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E215A">
      <w:pPr>
        <w:adjustRightInd/>
        <w:spacing w:line="360" w:lineRule="auto"/>
        <w:jc w:val="both"/>
        <w:rPr>
          <w:rFonts w:cs="仿宋_GB2312" w:asciiTheme="minorEastAsia" w:hAnsiTheme="minorEastAsia" w:eastAsiaTheme="minorEastAsia"/>
          <w:b/>
          <w:color w:val="000000" w:themeColor="text1"/>
          <w:sz w:val="44"/>
          <w:szCs w:val="44"/>
          <w14:textFill>
            <w14:solidFill>
              <w14:schemeClr w14:val="tx1"/>
            </w14:solidFill>
          </w14:textFill>
        </w:rPr>
      </w:pPr>
    </w:p>
    <w:p w14:paraId="3C71FF5C">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val="en-US" w:eastAsia="zh-CN"/>
        </w:rPr>
        <w:t xml:space="preserve"> </w:t>
      </w:r>
      <w:r>
        <w:rPr>
          <w:rFonts w:hint="eastAsia" w:cs="仿宋_GB2312" w:asciiTheme="minorEastAsia" w:hAnsiTheme="minorEastAsia" w:eastAsiaTheme="minorEastAsia"/>
          <w:b/>
          <w:color w:val="auto"/>
          <w:sz w:val="40"/>
          <w:szCs w:val="40"/>
          <w:highlight w:val="none"/>
          <w:lang w:eastAsia="zh-CN"/>
        </w:rPr>
        <w:t>福成镇大水江北片农村饮水工程(设备部分)（重）</w:t>
      </w:r>
    </w:p>
    <w:p w14:paraId="4052F5FA">
      <w:pPr>
        <w:pStyle w:val="4"/>
        <w:numPr>
          <w:ilvl w:val="0"/>
          <w:numId w:val="0"/>
        </w:numPr>
        <w:ind w:leftChars="0"/>
        <w:rPr>
          <w:rFonts w:hint="eastAsia"/>
          <w:lang w:eastAsia="zh-CN"/>
        </w:rPr>
      </w:pPr>
    </w:p>
    <w:p w14:paraId="69ED4B4E">
      <w:pPr>
        <w:adjustRightInd/>
        <w:spacing w:line="360" w:lineRule="auto"/>
        <w:jc w:val="center"/>
        <w:rPr>
          <w:rFonts w:hint="eastAsia" w:cs="仿宋_GB2312" w:asciiTheme="minorEastAsia" w:hAnsiTheme="minorEastAsia" w:eastAsiaTheme="minorEastAsia"/>
          <w:b/>
          <w:color w:val="auto"/>
          <w:sz w:val="48"/>
          <w:szCs w:val="48"/>
          <w:highlight w:val="cyan"/>
          <w:lang w:eastAsia="zh-CN"/>
        </w:rPr>
      </w:pPr>
      <w:r>
        <w:rPr>
          <w:rFonts w:hint="eastAsia"/>
          <w:color w:val="auto"/>
          <w:highlight w:val="none"/>
          <w:lang w:val="zh-CN" w:eastAsia="zh-CN"/>
        </w:rPr>
        <w:drawing>
          <wp:inline distT="0" distB="0" distL="0" distR="0">
            <wp:extent cx="2070100" cy="1753870"/>
            <wp:effectExtent l="0" t="0" r="0" b="0"/>
            <wp:docPr id="1026" name="图片 1" descr="logo"/>
            <wp:cNvGraphicFramePr/>
            <a:graphic xmlns:a="http://schemas.openxmlformats.org/drawingml/2006/main">
              <a:graphicData uri="http://schemas.openxmlformats.org/drawingml/2006/picture">
                <pic:pic xmlns:pic="http://schemas.openxmlformats.org/drawingml/2006/picture">
                  <pic:nvPicPr>
                    <pic:cNvPr id="1026" name="图片 1" descr="logo"/>
                    <pic:cNvPicPr/>
                  </pic:nvPicPr>
                  <pic:blipFill>
                    <a:blip r:embed="rId21" cstate="print"/>
                    <a:srcRect/>
                    <a:stretch>
                      <a:fillRect/>
                    </a:stretch>
                  </pic:blipFill>
                  <pic:spPr>
                    <a:xfrm>
                      <a:off x="0" y="0"/>
                      <a:ext cx="2070100" cy="1753870"/>
                    </a:xfrm>
                    <a:prstGeom prst="rect">
                      <a:avLst/>
                    </a:prstGeom>
                  </pic:spPr>
                </pic:pic>
              </a:graphicData>
            </a:graphic>
          </wp:inline>
        </w:drawing>
      </w:r>
    </w:p>
    <w:p w14:paraId="5D7A354A">
      <w:pPr>
        <w:adjustRightInd/>
        <w:spacing w:line="360" w:lineRule="auto"/>
        <w:jc w:val="both"/>
        <w:rPr>
          <w:rFonts w:hint="eastAsia" w:cs="仿宋_GB2312" w:asciiTheme="minorEastAsia" w:hAnsiTheme="minorEastAsia" w:eastAsiaTheme="minorEastAsia"/>
          <w:b/>
          <w:color w:val="auto"/>
          <w:sz w:val="48"/>
          <w:szCs w:val="48"/>
          <w:highlight w:val="cyan"/>
          <w:lang w:eastAsia="zh-CN"/>
        </w:rPr>
      </w:pPr>
    </w:p>
    <w:p w14:paraId="2FC95E64">
      <w:pPr>
        <w:adjustRightInd/>
        <w:spacing w:line="360" w:lineRule="auto"/>
        <w:jc w:val="center"/>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lang w:val="zh-CN"/>
          <w14:textFill>
            <w14:solidFill>
              <w14:schemeClr w14:val="tx1"/>
            </w14:solidFill>
          </w14:textFill>
        </w:rPr>
        <w:t>竞争性谈判</w:t>
      </w:r>
      <w:r>
        <w:rPr>
          <w:rFonts w:hint="eastAsia" w:cs="仿宋_GB2312" w:asciiTheme="minorEastAsia" w:hAnsiTheme="minorEastAsia" w:eastAsiaTheme="minorEastAsia"/>
          <w:b/>
          <w:color w:val="000000" w:themeColor="text1"/>
          <w:sz w:val="72"/>
          <w:szCs w:val="72"/>
          <w14:textFill>
            <w14:solidFill>
              <w14:schemeClr w14:val="tx1"/>
            </w14:solidFill>
          </w14:textFill>
        </w:rPr>
        <w:t>文件</w:t>
      </w:r>
    </w:p>
    <w:p w14:paraId="29B69C28">
      <w:pPr>
        <w:adjustRightInd/>
        <w:spacing w:line="360" w:lineRule="auto"/>
        <w:jc w:val="center"/>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44"/>
          <w:szCs w:val="44"/>
          <w14:textFill>
            <w14:solidFill>
              <w14:schemeClr w14:val="tx1"/>
            </w14:solidFill>
          </w14:textFill>
        </w:rPr>
        <w:t>（电子交易）</w:t>
      </w:r>
    </w:p>
    <w:p w14:paraId="3884AB67">
      <w:pPr>
        <w:snapToGrid w:val="0"/>
        <w:spacing w:line="360" w:lineRule="auto"/>
        <w:jc w:val="both"/>
        <w:rPr>
          <w:rFonts w:cs="仿宋_GB2312" w:asciiTheme="minorEastAsia" w:hAnsiTheme="minorEastAsia" w:eastAsiaTheme="minorEastAsia"/>
          <w:color w:val="000000" w:themeColor="text1"/>
          <w:sz w:val="30"/>
          <w:szCs w:val="30"/>
          <w14:textFill>
            <w14:solidFill>
              <w14:schemeClr w14:val="tx1"/>
            </w14:solidFill>
          </w14:textFill>
        </w:rPr>
      </w:pPr>
    </w:p>
    <w:p w14:paraId="220BB761">
      <w:pPr>
        <w:snapToGrid w:val="0"/>
        <w:spacing w:line="360" w:lineRule="auto"/>
        <w:jc w:val="cente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项目编号:BHZC2025-J1-030025-XRZB</w:t>
      </w:r>
    </w:p>
    <w:p w14:paraId="6E476F31">
      <w:pPr>
        <w:snapToGrid w:val="0"/>
        <w:spacing w:line="360" w:lineRule="auto"/>
        <w:jc w:val="center"/>
        <w:rPr>
          <w:rFonts w:cs="仿宋_GB2312" w:asciiTheme="minorEastAsia" w:hAnsiTheme="minorEastAsia" w:eastAsiaTheme="minorEastAsia"/>
          <w:b/>
          <w:bCs/>
          <w:color w:val="000000" w:themeColor="text1"/>
          <w:sz w:val="28"/>
          <w:szCs w:val="20"/>
          <w:highlight w:val="none"/>
          <w14:textFill>
            <w14:solidFill>
              <w14:schemeClr w14:val="tx1"/>
            </w14:solidFill>
          </w14:textFill>
        </w:rPr>
      </w:pPr>
    </w:p>
    <w:p w14:paraId="0EAF8B1B">
      <w:pPr>
        <w:snapToGrid/>
        <w:spacing w:line="360" w:lineRule="auto"/>
        <w:jc w:val="left"/>
        <w:rPr>
          <w:rFonts w:hint="eastAsia" w:ascii="宋体" w:hAnsi="宋体" w:cs="宋体"/>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39DAB47A">
      <w:pPr>
        <w:snapToGrid w:val="0"/>
        <w:spacing w:line="48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采购人</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cs="宋体"/>
          <w:b/>
          <w:bCs/>
          <w:color w:val="auto"/>
          <w:sz w:val="32"/>
          <w:szCs w:val="32"/>
          <w:highlight w:val="none"/>
          <w:lang w:val="en-US" w:eastAsia="zh-CN"/>
        </w:rPr>
        <w:t>北海市银海区福成水利工程管理所</w:t>
      </w:r>
    </w:p>
    <w:p w14:paraId="02B82BF7">
      <w:pPr>
        <w:spacing w:line="48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采购代理机构</w:t>
      </w:r>
      <w:r>
        <w:rPr>
          <w:rFonts w:hint="eastAsia" w:ascii="宋体" w:hAnsi="宋体" w:cs="宋体"/>
          <w:b/>
          <w:bCs/>
          <w:color w:val="000000" w:themeColor="text1"/>
          <w:sz w:val="32"/>
          <w:szCs w:val="32"/>
          <w:lang w:eastAsia="zh-CN"/>
          <w14:textFill>
            <w14:solidFill>
              <w14:schemeClr w14:val="tx1"/>
            </w14:solidFill>
          </w14:textFill>
        </w:rPr>
        <w:t>：广西欣荣招标代理有限公司</w:t>
      </w:r>
    </w:p>
    <w:p w14:paraId="5AD46BE0">
      <w:pPr>
        <w:snapToGrid w:val="0"/>
        <w:spacing w:line="360" w:lineRule="auto"/>
        <w:jc w:val="center"/>
        <w:rPr>
          <w:rFonts w:hint="eastAsia" w:cs="仿宋_GB2312" w:asciiTheme="minorEastAsia" w:hAnsiTheme="minorEastAsia" w:eastAsiaTheme="minorEastAsia"/>
          <w:bCs/>
          <w:color w:val="000000" w:themeColor="text1"/>
          <w:sz w:val="32"/>
          <w:szCs w:val="32"/>
          <w14:textFill>
            <w14:solidFill>
              <w14:schemeClr w14:val="tx1"/>
            </w14:solidFill>
          </w14:textFill>
        </w:rPr>
      </w:pPr>
    </w:p>
    <w:p w14:paraId="5463E220">
      <w:pPr>
        <w:snapToGrid w:val="0"/>
        <w:spacing w:line="360" w:lineRule="auto"/>
        <w:jc w:val="center"/>
        <w:rPr>
          <w:rFonts w:cs="仿宋_GB2312" w:asciiTheme="minorEastAsia" w:hAnsiTheme="minorEastAsia" w:eastAsiaTheme="minorEastAsia"/>
          <w:b/>
          <w:bCs w:val="0"/>
          <w:color w:val="000000" w:themeColor="text1"/>
          <w:sz w:val="32"/>
          <w:szCs w:val="32"/>
          <w14:textFill>
            <w14:solidFill>
              <w14:schemeClr w14:val="tx1"/>
            </w14:solidFill>
          </w14:textFill>
        </w:rPr>
      </w:pPr>
      <w:r>
        <w:rPr>
          <w:rFonts w:hint="eastAsia" w:cs="仿宋_GB2312" w:asciiTheme="minorEastAsia" w:hAnsiTheme="minorEastAsia" w:eastAsiaTheme="minorEastAsia"/>
          <w:b/>
          <w:bCs w:val="0"/>
          <w:color w:val="000000" w:themeColor="text1"/>
          <w:sz w:val="32"/>
          <w:szCs w:val="32"/>
          <w14:textFill>
            <w14:solidFill>
              <w14:schemeClr w14:val="tx1"/>
            </w14:solidFill>
          </w14:textFill>
        </w:rPr>
        <w:t>二</w:t>
      </w:r>
      <w:r>
        <w:rPr>
          <w:rFonts w:hint="eastAsia" w:cs="宋体" w:asciiTheme="minorEastAsia" w:hAnsiTheme="minorEastAsia" w:eastAsiaTheme="minorEastAsia"/>
          <w:b/>
          <w:bCs w:val="0"/>
          <w:color w:val="000000" w:themeColor="text1"/>
          <w:sz w:val="32"/>
          <w:szCs w:val="32"/>
          <w14:textFill>
            <w14:solidFill>
              <w14:schemeClr w14:val="tx1"/>
            </w14:solidFill>
          </w14:textFill>
        </w:rPr>
        <w:t>〇</w:t>
      </w:r>
      <w:r>
        <w:rPr>
          <w:rFonts w:hint="eastAsia" w:cs="仿宋_GB2312" w:asciiTheme="minorEastAsia" w:hAnsiTheme="minorEastAsia" w:eastAsiaTheme="minorEastAsia"/>
          <w:b/>
          <w:bCs w:val="0"/>
          <w:color w:val="000000" w:themeColor="text1"/>
          <w:sz w:val="32"/>
          <w:szCs w:val="32"/>
          <w14:textFill>
            <w14:solidFill>
              <w14:schemeClr w14:val="tx1"/>
            </w14:solidFill>
          </w14:textFill>
        </w:rPr>
        <w:t>二</w:t>
      </w:r>
      <w:r>
        <w:rPr>
          <w:rFonts w:hint="eastAsia" w:cs="仿宋_GB2312" w:asciiTheme="minorEastAsia" w:hAnsiTheme="minorEastAsia" w:eastAsiaTheme="minorEastAsia"/>
          <w:b/>
          <w:bCs w:val="0"/>
          <w:color w:val="000000" w:themeColor="text1"/>
          <w:sz w:val="32"/>
          <w:szCs w:val="32"/>
          <w:lang w:val="en-US" w:eastAsia="zh-CN"/>
          <w14:textFill>
            <w14:solidFill>
              <w14:schemeClr w14:val="tx1"/>
            </w14:solidFill>
          </w14:textFill>
        </w:rPr>
        <w:t>五</w:t>
      </w:r>
      <w:r>
        <w:rPr>
          <w:rFonts w:hint="eastAsia" w:cs="仿宋_GB2312" w:asciiTheme="minorEastAsia" w:hAnsiTheme="minorEastAsia" w:eastAsiaTheme="minorEastAsia"/>
          <w:b/>
          <w:bCs w:val="0"/>
          <w:color w:val="000000" w:themeColor="text1"/>
          <w:sz w:val="32"/>
          <w:szCs w:val="32"/>
          <w14:textFill>
            <w14:solidFill>
              <w14:schemeClr w14:val="tx1"/>
            </w14:solidFill>
          </w14:textFill>
        </w:rPr>
        <w:t>年</w:t>
      </w:r>
      <w:r>
        <w:rPr>
          <w:rFonts w:hint="eastAsia" w:cs="仿宋_GB2312" w:asciiTheme="minorEastAsia" w:hAnsiTheme="minorEastAsia" w:eastAsiaTheme="minorEastAsia"/>
          <w:b/>
          <w:bCs w:val="0"/>
          <w:color w:val="000000" w:themeColor="text1"/>
          <w:sz w:val="32"/>
          <w:szCs w:val="32"/>
          <w:lang w:val="en-US" w:eastAsia="zh-CN"/>
          <w14:textFill>
            <w14:solidFill>
              <w14:schemeClr w14:val="tx1"/>
            </w14:solidFill>
          </w14:textFill>
        </w:rPr>
        <w:t>六</w:t>
      </w:r>
      <w:r>
        <w:rPr>
          <w:rFonts w:hint="eastAsia" w:cs="仿宋_GB2312" w:asciiTheme="minorEastAsia" w:hAnsiTheme="minorEastAsia" w:eastAsiaTheme="minorEastAsia"/>
          <w:b/>
          <w:bCs w:val="0"/>
          <w:color w:val="000000" w:themeColor="text1"/>
          <w:sz w:val="32"/>
          <w:szCs w:val="32"/>
          <w14:textFill>
            <w14:solidFill>
              <w14:schemeClr w14:val="tx1"/>
            </w14:solidFill>
          </w14:textFill>
        </w:rPr>
        <w:t>月</w:t>
      </w:r>
      <w:r>
        <w:rPr>
          <w:rFonts w:hint="eastAsia" w:cs="仿宋_GB2312" w:asciiTheme="minorEastAsia" w:hAnsiTheme="minorEastAsia" w:eastAsiaTheme="minorEastAsia"/>
          <w:b/>
          <w:bCs w:val="0"/>
          <w:color w:val="000000" w:themeColor="text1"/>
          <w:sz w:val="32"/>
          <w:szCs w:val="32"/>
          <w:lang w:val="en-US" w:eastAsia="zh-CN"/>
          <w14:textFill>
            <w14:solidFill>
              <w14:schemeClr w14:val="tx1"/>
            </w14:solidFill>
          </w14:textFill>
        </w:rPr>
        <w:t>三十</w:t>
      </w:r>
      <w:r>
        <w:rPr>
          <w:rFonts w:hint="eastAsia" w:cs="仿宋_GB2312" w:asciiTheme="minorEastAsia" w:hAnsiTheme="minorEastAsia" w:eastAsiaTheme="minorEastAsia"/>
          <w:b/>
          <w:bCs w:val="0"/>
          <w:color w:val="000000" w:themeColor="text1"/>
          <w:sz w:val="32"/>
          <w:szCs w:val="32"/>
          <w14:textFill>
            <w14:solidFill>
              <w14:schemeClr w14:val="tx1"/>
            </w14:solidFill>
          </w14:textFill>
        </w:rPr>
        <w:t>日</w:t>
      </w:r>
    </w:p>
    <w:p w14:paraId="6DAC3ACE">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sectPr>
          <w:headerReference r:id="rId4" w:type="first"/>
          <w:headerReference r:id="rId3" w:type="default"/>
          <w:footerReference r:id="rId5" w:type="even"/>
          <w:pgSz w:w="11906" w:h="16838"/>
          <w:pgMar w:top="1247" w:right="1418" w:bottom="1276" w:left="1418" w:header="680" w:footer="992" w:gutter="0"/>
          <w:cols w:space="720" w:num="1"/>
          <w:titlePg/>
          <w:docGrid w:linePitch="312" w:charSpace="0"/>
        </w:sectPr>
      </w:pPr>
    </w:p>
    <w:p w14:paraId="5A3D39B9">
      <w:pPr>
        <w:pStyle w:val="4"/>
        <w:numPr>
          <w:ilvl w:val="0"/>
          <w:numId w:val="0"/>
        </w:numPr>
        <w:tabs>
          <w:tab w:val="clear" w:pos="432"/>
        </w:tabs>
        <w:ind w:leftChars="0"/>
      </w:pPr>
    </w:p>
    <w:p w14:paraId="3C097E62">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593FEE83">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0165C20F">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bookmarkStart w:id="0" w:name="_Hlt91233176"/>
      <w:bookmarkEnd w:id="0"/>
      <w:bookmarkStart w:id="1"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TOC \o "1-1" \h \z \u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"_Toc181265281"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第一部分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邀请供应商</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_Toc181265281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1</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36A98A6D">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"_Toc181265282"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第二部分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竞争性谈判流程</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_Toc181265282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5</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04FD4D3A">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"_Toc181265283"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第三部分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供应商须知</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_Toc181265283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10</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3E0C999E">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"_Toc181265284"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第四部分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采购需求</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_Toc181265284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1D880741">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"_Toc181265285"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第五部分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评定标准</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_Toc181265285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42</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7091A858">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"_Toc181265286"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第六部分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拟签订的合同文本</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_Toc181265286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48</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35981D05">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"_Toc181265287"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第七部分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应提交的有关格式范例</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_Toc181265287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67</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717FBD06">
      <w:pPr>
        <w:pStyle w:val="40"/>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"_Toc181265288"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第八部分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最后报价格式</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_Toc181265288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93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1DD01424">
      <w:pPr>
        <w:spacing w:line="360" w:lineRule="auto"/>
        <w:ind w:firstLine="732"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32"/>
          <w:szCs w:val="32"/>
          <w14:textFill>
            <w14:solidFill>
              <w14:schemeClr w14:val="tx1"/>
            </w14:solidFill>
          </w14:textFill>
        </w:rPr>
        <w:fldChar w:fldCharType="end"/>
      </w:r>
    </w:p>
    <w:p w14:paraId="5175597F">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D50784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492962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004566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1C03CD7">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67D4D6D">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26C08CD0">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165CB6B">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68FE04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14E4FE3">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2FFFA86">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57EC068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1325E78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bookmarkEnd w:id="1"/>
    <w:p w14:paraId="1814FD15">
      <w:pPr>
        <w:adjustRightInd/>
        <w:spacing w:line="360" w:lineRule="auto"/>
        <w:jc w:val="center"/>
        <w:outlineLvl w:val="0"/>
        <w:rPr>
          <w:rFonts w:hint="eastAsia" w:cs="仿宋_GB2312" w:asciiTheme="minorEastAsia" w:hAnsiTheme="minorEastAsia" w:eastAsiaTheme="minorEastAsia"/>
          <w:b/>
          <w:color w:val="000000" w:themeColor="text1"/>
          <w:sz w:val="36"/>
          <w:szCs w:val="20"/>
          <w14:textFill>
            <w14:solidFill>
              <w14:schemeClr w14:val="tx1"/>
            </w14:solidFill>
          </w14:textFill>
        </w:rPr>
        <w:sectPr>
          <w:footerReference r:id="rId7" w:type="first"/>
          <w:footerReference r:id="rId6" w:type="default"/>
          <w:pgSz w:w="11906" w:h="16838"/>
          <w:pgMar w:top="1247" w:right="1418" w:bottom="1276" w:left="1418" w:header="680" w:footer="992" w:gutter="0"/>
          <w:pgNumType w:start="1"/>
          <w:cols w:space="720" w:num="1"/>
          <w:docGrid w:linePitch="312" w:charSpace="0"/>
        </w:sectPr>
      </w:pPr>
      <w:bookmarkStart w:id="2" w:name="_Hlt74649545"/>
      <w:bookmarkEnd w:id="2"/>
      <w:bookmarkStart w:id="3" w:name="_Hlt74728647"/>
      <w:bookmarkEnd w:id="3"/>
      <w:bookmarkStart w:id="4" w:name="_Hlt74707423"/>
      <w:bookmarkEnd w:id="4"/>
      <w:bookmarkStart w:id="5" w:name="_Hlt74729822"/>
      <w:bookmarkEnd w:id="5"/>
      <w:bookmarkStart w:id="6" w:name="_Toc181265281"/>
      <w:bookmarkStart w:id="7" w:name="第二部分"/>
      <w:bookmarkStart w:id="8" w:name="_Toc91899870"/>
      <w:bookmarkStart w:id="9" w:name="_Toc91899871"/>
    </w:p>
    <w:p w14:paraId="0F4E2917">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第一部分  邀请供应商</w:t>
      </w:r>
      <w:bookmarkEnd w:id="6"/>
    </w:p>
    <w:p w14:paraId="000B7B6B">
      <w:pPr>
        <w:adjustRightInd/>
        <w:spacing w:line="360" w:lineRule="auto"/>
        <w:jc w:val="center"/>
        <w:rPr>
          <w:rFonts w:hint="eastAsia" w:cs="仿宋_GB2312" w:asciiTheme="minorEastAsia" w:hAnsiTheme="minorEastAsia" w:eastAsiaTheme="minorEastAsia"/>
          <w:b/>
          <w:color w:val="000000" w:themeColor="text1"/>
          <w:sz w:val="32"/>
          <w:szCs w:val="18"/>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18"/>
          <w:lang w:eastAsia="zh-CN"/>
          <w14:textFill>
            <w14:solidFill>
              <w14:schemeClr w14:val="tx1"/>
            </w14:solidFill>
          </w14:textFill>
        </w:rPr>
        <w:t>广西欣荣招标代理有限</w:t>
      </w:r>
      <w:r>
        <w:rPr>
          <w:rFonts w:hint="eastAsia" w:cs="仿宋_GB2312" w:asciiTheme="minorEastAsia" w:hAnsiTheme="minorEastAsia" w:eastAsiaTheme="minorEastAsia"/>
          <w:b/>
          <w:color w:val="000000" w:themeColor="text1"/>
          <w:sz w:val="32"/>
          <w:szCs w:val="18"/>
          <w:highlight w:val="none"/>
          <w:lang w:eastAsia="zh-CN"/>
          <w14:textFill>
            <w14:solidFill>
              <w14:schemeClr w14:val="tx1"/>
            </w14:solidFill>
          </w14:textFill>
        </w:rPr>
        <w:t>公司关于福成镇大水江北片农村饮水工程(设备部分)（重）（BHZC2025-J1-030025-XRZB）</w:t>
      </w:r>
    </w:p>
    <w:p w14:paraId="77E6C815">
      <w:pPr>
        <w:adjustRightInd/>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18"/>
          <w:highlight w:val="none"/>
          <w14:textFill>
            <w14:solidFill>
              <w14:schemeClr w14:val="tx1"/>
            </w14:solidFill>
          </w14:textFill>
        </w:rPr>
        <w:t>竞争性谈判公告</w:t>
      </w:r>
      <w:r>
        <w:rPr>
          <w:rFonts w:hint="eastAsia" w:cs="仿宋_GB2312" w:asciiTheme="minorEastAsia" w:hAnsiTheme="minorEastAsia" w:eastAsiaTheme="minorEastAsia"/>
          <w:b/>
          <w:color w:val="000000" w:themeColor="text1"/>
          <w:sz w:val="32"/>
          <w:szCs w:val="18"/>
          <w:highlight w:val="none"/>
          <w:lang w:val="en-US" w:eastAsia="zh-CN"/>
          <w14:textFill>
            <w14:solidFill>
              <w14:schemeClr w14:val="tx1"/>
            </w14:solidFill>
          </w14:textFill>
        </w:rPr>
        <w:t>（远程异地评标）</w:t>
      </w:r>
    </w:p>
    <w:p w14:paraId="63E21E99">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23F14A1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color w:val="auto"/>
          <w:sz w:val="24"/>
          <w:szCs w:val="24"/>
          <w:highlight w:val="none"/>
          <w:u w:val="single"/>
          <w:lang w:eastAsia="zh-CN"/>
        </w:rPr>
        <w:t>福成镇大水江北片农村饮水工程(设备部分)（重）</w:t>
      </w:r>
      <w:r>
        <w:rPr>
          <w:rFonts w:hint="eastAsia" w:asciiTheme="minorEastAsia" w:hAnsiTheme="minorEastAsia" w:eastAsiaTheme="minorEastAsia"/>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highlight w:val="none"/>
          <w14:textFill>
            <w14:solidFill>
              <w14:schemeClr w14:val="tx1"/>
            </w14:solidFill>
          </w14:textFill>
        </w:rPr>
        <w:t>获取采购文件，并于</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07</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（北京时间）前提交响应文件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0647F7D">
      <w:pPr>
        <w:shd w:val="clea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57D42709">
      <w:pPr>
        <w:pStyle w:val="631"/>
        <w:shd w:val="clear"/>
        <w:ind w:firstLine="0"/>
        <w:rPr>
          <w:b/>
          <w:color w:val="000000" w:themeColor="text1"/>
          <w:highlight w:val="none"/>
          <w14:textFill>
            <w14:solidFill>
              <w14:schemeClr w14:val="tx1"/>
            </w14:solidFill>
          </w14:textFill>
        </w:rPr>
      </w:pPr>
      <w:bookmarkStart w:id="10" w:name="_Toc35393798"/>
      <w:bookmarkStart w:id="11" w:name="_Toc28359012"/>
      <w:bookmarkStart w:id="12" w:name="_Toc35393629"/>
      <w:bookmarkStart w:id="13" w:name="_Toc28359089"/>
      <w:r>
        <w:rPr>
          <w:rFonts w:hint="eastAsia"/>
          <w:b/>
          <w:color w:val="000000" w:themeColor="text1"/>
          <w:highlight w:val="none"/>
          <w14:textFill>
            <w14:solidFill>
              <w14:schemeClr w14:val="tx1"/>
            </w14:solidFill>
          </w14:textFill>
        </w:rPr>
        <w:t>一、项目基本情况</w:t>
      </w:r>
      <w:bookmarkEnd w:id="10"/>
      <w:bookmarkEnd w:id="11"/>
      <w:bookmarkEnd w:id="12"/>
      <w:bookmarkEnd w:id="13"/>
    </w:p>
    <w:p w14:paraId="5436FA44">
      <w:pPr>
        <w:shd w:val="clear"/>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BHZC2025-J1-030025-XRZB</w:t>
      </w:r>
    </w:p>
    <w:p w14:paraId="0A3E6E42">
      <w:pPr>
        <w:shd w:val="clea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hint="eastAsia" w:ascii="宋体" w:hAnsi="宋体" w:cs="宋体"/>
          <w:color w:val="auto"/>
          <w:kern w:val="0"/>
          <w:sz w:val="24"/>
          <w:szCs w:val="24"/>
          <w:highlight w:val="none"/>
          <w:lang w:eastAsia="zh-CN"/>
        </w:rPr>
        <w:t>福成镇大水江北片农村饮水工程(设备部分)（重）</w:t>
      </w:r>
    </w:p>
    <w:p w14:paraId="408A21B3">
      <w:pPr>
        <w:shd w:val="clea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采购方式：竞争性谈判</w:t>
      </w:r>
    </w:p>
    <w:p w14:paraId="4CF289AB">
      <w:pPr>
        <w:shd w:val="clea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预算金额（元）：</w:t>
      </w:r>
      <w:r>
        <w:rPr>
          <w:rFonts w:hint="eastAsia" w:ascii="宋体" w:hAnsi="宋体" w:cs="宋体"/>
          <w:color w:val="auto"/>
          <w:kern w:val="0"/>
          <w:sz w:val="24"/>
          <w:szCs w:val="24"/>
          <w:highlight w:val="none"/>
          <w:lang w:val="en-US" w:eastAsia="zh-CN"/>
        </w:rPr>
        <w:t>2071454.62</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7F8CB820">
      <w:pPr>
        <w:shd w:val="clea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最高限价（元）：</w:t>
      </w:r>
      <w:r>
        <w:rPr>
          <w:rFonts w:hint="eastAsia" w:ascii="宋体" w:hAnsi="宋体" w:cs="宋体"/>
          <w:color w:val="auto"/>
          <w:kern w:val="0"/>
          <w:sz w:val="24"/>
          <w:szCs w:val="24"/>
          <w:highlight w:val="none"/>
          <w:lang w:val="en-US" w:eastAsia="zh-CN"/>
        </w:rPr>
        <w:t>2071454.62</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410328FB">
      <w:pPr>
        <w:shd w:val="clea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采购需求：</w:t>
      </w:r>
      <w:r>
        <w:rPr>
          <w:rFonts w:hint="eastAsia" w:ascii="宋体" w:hAnsi="宋体" w:cs="宋体"/>
          <w:color w:val="auto"/>
          <w:kern w:val="0"/>
          <w:sz w:val="24"/>
          <w:szCs w:val="24"/>
          <w:highlight w:val="none"/>
          <w:lang w:eastAsia="zh-CN"/>
        </w:rPr>
        <w:t>福成镇大水江北片农村饮水工程(设备部分)（重）</w:t>
      </w:r>
      <w:r>
        <w:rPr>
          <w:rFonts w:hint="eastAsia" w:hAnsi="宋体" w:cs="宋体"/>
          <w:bCs/>
          <w:color w:val="000000" w:themeColor="text1"/>
          <w:sz w:val="24"/>
          <w:highlight w:val="none"/>
          <w14:textFill>
            <w14:solidFill>
              <w14:schemeClr w14:val="tx1"/>
            </w14:solidFill>
          </w14:textFill>
        </w:rPr>
        <w:t xml:space="preserve">主要内容： </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lang w:val="en-US" w:eastAsia="zh-CN"/>
        </w:rPr>
        <w:t>絮凝沉淀系统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加药系统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控制系统</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，如需进一步了解</w:t>
      </w:r>
      <w:r>
        <w:rPr>
          <w:rFonts w:hint="eastAsia" w:ascii="宋体" w:hAnsi="宋体" w:eastAsia="宋体" w:cs="宋体"/>
          <w:color w:val="auto"/>
          <w:sz w:val="24"/>
          <w:szCs w:val="24"/>
          <w:highlight w:val="none"/>
          <w:lang w:eastAsia="zh-CN"/>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详见谈判文件。</w:t>
      </w:r>
    </w:p>
    <w:p w14:paraId="38150139">
      <w:pPr>
        <w:shd w:val="clea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合同履行期限：</w:t>
      </w:r>
      <w:r>
        <w:rPr>
          <w:rFonts w:hint="eastAsia" w:ascii="宋体" w:hAnsi="宋体" w:eastAsia="宋体" w:cs="宋体"/>
          <w:color w:val="auto"/>
          <w:sz w:val="24"/>
          <w:szCs w:val="24"/>
          <w:highlight w:val="none"/>
        </w:rPr>
        <w:t>所有货物及服务自合同签订之日起30个</w:t>
      </w:r>
      <w:r>
        <w:rPr>
          <w:rFonts w:hint="eastAsia" w:ascii="宋体" w:hAnsi="宋体" w:cs="宋体"/>
          <w:color w:val="auto"/>
          <w:sz w:val="24"/>
          <w:szCs w:val="24"/>
          <w:highlight w:val="none"/>
          <w:lang w:val="en-US" w:eastAsia="zh-CN"/>
        </w:rPr>
        <w:t>日历日内安装</w:t>
      </w:r>
      <w:r>
        <w:rPr>
          <w:rFonts w:hint="eastAsia" w:ascii="宋体" w:hAnsi="宋体" w:eastAsia="宋体" w:cs="宋体"/>
          <w:color w:val="auto"/>
          <w:sz w:val="24"/>
          <w:szCs w:val="24"/>
          <w:highlight w:val="none"/>
        </w:rPr>
        <w:t>调试完</w:t>
      </w:r>
      <w:r>
        <w:rPr>
          <w:rFonts w:hint="eastAsia" w:ascii="宋体" w:hAnsi="宋体" w:cs="宋体"/>
          <w:color w:val="auto"/>
          <w:sz w:val="24"/>
          <w:szCs w:val="24"/>
          <w:highlight w:val="none"/>
          <w:lang w:val="en-US" w:eastAsia="zh-CN"/>
        </w:rPr>
        <w:t>毕并验收合格交付使用</w:t>
      </w:r>
      <w:r>
        <w:rPr>
          <w:rFonts w:hint="eastAsia" w:ascii="宋体" w:hAnsi="宋体" w:cs="宋体"/>
          <w:color w:val="auto"/>
          <w:sz w:val="24"/>
          <w:szCs w:val="24"/>
          <w:highlight w:val="none"/>
          <w:lang w:eastAsia="zh-CN"/>
        </w:rPr>
        <w:t>。</w:t>
      </w:r>
    </w:p>
    <w:p w14:paraId="4F6E1227">
      <w:pPr>
        <w:shd w:val="clea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本项目是否接受联合体投标：</w:t>
      </w:r>
      <w:sdt>
        <w:sdtPr>
          <w:rPr>
            <w:rFonts w:hint="eastAsia" w:asciiTheme="minorEastAsia" w:hAnsiTheme="minorEastAsia" w:eastAsiaTheme="minorEastAsia"/>
            <w:color w:val="000000" w:themeColor="text1"/>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4"/>
            <w:highlight w:val="none"/>
            <w14:textFill>
              <w14:solidFill>
                <w14:schemeClr w14:val="tx1"/>
              </w14:solidFill>
            </w14:textFill>
          </w:rPr>
        </w:sdtEndPr>
        <w:sdtContent>
          <w:r>
            <w:rPr>
              <w:rFonts w:hint="eastAsia" w:ascii="MS Gothic" w:hAnsi="MS Gothic" w:eastAsia="MS Gothic"/>
              <w:color w:val="000000" w:themeColor="text1"/>
              <w:sz w:val="24"/>
              <w:highlight w:val="none"/>
              <w14:textFill>
                <w14:solidFill>
                  <w14:schemeClr w14:val="tx1"/>
                </w14:solidFill>
              </w14:textFill>
            </w:rPr>
            <w:t>☐</w:t>
          </w:r>
        </w:sdtContent>
      </w:sdt>
      <w:r>
        <w:rPr>
          <w:rFonts w:hint="eastAsia" w:asciiTheme="minorEastAsia" w:hAnsiTheme="minorEastAsia" w:eastAsiaTheme="minorEastAsia"/>
          <w:color w:val="000000" w:themeColor="text1"/>
          <w:sz w:val="24"/>
          <w:highlight w:val="none"/>
          <w14:textFill>
            <w14:solidFill>
              <w14:schemeClr w14:val="tx1"/>
            </w14:solidFill>
          </w14:textFill>
        </w:rPr>
        <w:t>是，</w:t>
      </w:r>
      <w:sdt>
        <w:sdtPr>
          <w:rPr>
            <w:rFonts w:hint="eastAsia" w:asciiTheme="minorEastAsia" w:hAnsiTheme="minorEastAsia" w:eastAsiaTheme="minorEastAsia"/>
            <w:color w:val="000000" w:themeColor="text1"/>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4"/>
            <w:highlight w:val="none"/>
            <w14:textFill>
              <w14:solidFill>
                <w14:schemeClr w14:val="tx1"/>
              </w14:solidFill>
            </w14:textFill>
          </w:rPr>
        </w:sdtEndPr>
        <w:sdtContent>
          <w:r>
            <w:rPr>
              <w:rFonts w:ascii="Wingdings" w:hAnsi="Wingdings" w:eastAsiaTheme="minorEastAsia"/>
              <w:color w:val="000000" w:themeColor="text1"/>
              <w:sz w:val="24"/>
              <w:highlight w:val="none"/>
              <w14:textFill>
                <w14:solidFill>
                  <w14:schemeClr w14:val="tx1"/>
                </w14:solidFill>
              </w14:textFill>
            </w:rPr>
            <w:t>þ</w:t>
          </w:r>
        </w:sdtContent>
      </w:sdt>
      <w:r>
        <w:rPr>
          <w:rFonts w:hint="eastAsia" w:asciiTheme="minorEastAsia" w:hAnsiTheme="minorEastAsia" w:eastAsiaTheme="minorEastAsia"/>
          <w:color w:val="000000" w:themeColor="text1"/>
          <w:sz w:val="24"/>
          <w:highlight w:val="none"/>
          <w14:textFill>
            <w14:solidFill>
              <w14:schemeClr w14:val="tx1"/>
            </w14:solidFill>
          </w14:textFill>
        </w:rPr>
        <w:t>否。</w:t>
      </w:r>
    </w:p>
    <w:p w14:paraId="35216426">
      <w:pPr>
        <w:pStyle w:val="631"/>
        <w:ind w:firstLine="0"/>
        <w:rPr>
          <w:b/>
          <w:color w:val="000000" w:themeColor="text1"/>
          <w14:textFill>
            <w14:solidFill>
              <w14:schemeClr w14:val="tx1"/>
            </w14:solidFill>
          </w14:textFill>
        </w:rPr>
      </w:pPr>
      <w:bookmarkStart w:id="14" w:name="_Toc35393799"/>
      <w:bookmarkStart w:id="15" w:name="_Toc35393630"/>
      <w:bookmarkStart w:id="16" w:name="_Toc28359013"/>
      <w:bookmarkStart w:id="17" w:name="_Toc28359090"/>
      <w:r>
        <w:rPr>
          <w:rFonts w:hint="eastAsia"/>
          <w:b/>
          <w:color w:val="000000" w:themeColor="text1"/>
          <w14:textFill>
            <w14:solidFill>
              <w14:schemeClr w14:val="tx1"/>
            </w14:solidFill>
          </w14:textFill>
        </w:rPr>
        <w:t>二、申请人的资格要求：</w:t>
      </w:r>
      <w:bookmarkEnd w:id="14"/>
      <w:bookmarkEnd w:id="15"/>
      <w:bookmarkEnd w:id="16"/>
      <w:bookmarkEnd w:id="17"/>
    </w:p>
    <w:p w14:paraId="6FFCC26F">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w:t>
      </w:r>
      <w:r>
        <w:rPr>
          <w:rFonts w:ascii="宋体" w:hAnsi="宋体" w:cs="宋体"/>
          <w:snapToGrid w:val="0"/>
          <w:color w:val="000000" w:themeColor="text1"/>
          <w:kern w:val="28"/>
          <w:sz w:val="24"/>
          <w:szCs w:val="20"/>
          <w14:textFill>
            <w14:solidFill>
              <w14:schemeClr w14:val="tx1"/>
            </w14:solidFill>
          </w14:textFill>
        </w:rPr>
        <w:t xml:space="preserve"> </w:t>
      </w:r>
    </w:p>
    <w:p w14:paraId="3DCE2833">
      <w:pPr>
        <w:spacing w:line="360" w:lineRule="auto"/>
        <w:ind w:firstLine="480" w:firstLineChars="200"/>
        <w:rPr>
          <w:rFonts w:hint="eastAsia" w:ascii="宋体" w:hAnsi="宋体" w:eastAsia="宋体" w:cs="宋体"/>
          <w:snapToGrid w:val="0"/>
          <w:color w:val="000000" w:themeColor="text1"/>
          <w:kern w:val="28"/>
          <w:sz w:val="24"/>
          <w:szCs w:val="20"/>
          <w:lang w:val="en-US"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w:t>
      </w:r>
      <w:r>
        <w:rPr>
          <w:rFonts w:hint="eastAsia" w:ascii="宋体" w:hAnsi="宋体" w:cs="宋体"/>
          <w:snapToGrid w:val="0"/>
          <w:color w:val="000000" w:themeColor="text1"/>
          <w:kern w:val="28"/>
          <w:sz w:val="24"/>
          <w:szCs w:val="20"/>
          <w:lang w:val="en-US" w:eastAsia="zh-CN"/>
          <w14:textFill>
            <w14:solidFill>
              <w14:schemeClr w14:val="tx1"/>
            </w14:solidFill>
          </w14:textFill>
        </w:rPr>
        <w:t>无。</w:t>
      </w:r>
    </w:p>
    <w:p w14:paraId="52922D3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w:t>
      </w:r>
      <w:r>
        <w:rPr>
          <w:rFonts w:hint="eastAsia" w:ascii="宋体" w:hAnsi="宋体" w:cs="宋体"/>
          <w:color w:val="000000" w:themeColor="text1"/>
          <w:sz w:val="24"/>
          <w:lang w:val="en-US" w:eastAsia="zh-CN"/>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t>。</w:t>
      </w:r>
    </w:p>
    <w:p w14:paraId="22DCB883">
      <w:pPr>
        <w:pStyle w:val="631"/>
        <w:ind w:firstLine="0"/>
        <w:rPr>
          <w:b/>
          <w:color w:val="000000" w:themeColor="text1"/>
          <w14:textFill>
            <w14:solidFill>
              <w14:schemeClr w14:val="tx1"/>
            </w14:solidFill>
          </w14:textFill>
        </w:rPr>
      </w:pPr>
      <w:bookmarkStart w:id="18" w:name="_Toc35393631"/>
      <w:bookmarkStart w:id="19" w:name="_Toc28359014"/>
      <w:bookmarkStart w:id="20" w:name="_Toc28359091"/>
      <w:bookmarkStart w:id="21" w:name="_Toc35393800"/>
      <w:r>
        <w:rPr>
          <w:rFonts w:hint="eastAsia"/>
          <w:b/>
          <w:color w:val="000000" w:themeColor="text1"/>
          <w14:textFill>
            <w14:solidFill>
              <w14:schemeClr w14:val="tx1"/>
            </w14:solidFill>
          </w14:textFill>
        </w:rPr>
        <w:t>三、获取采购文件</w:t>
      </w:r>
      <w:bookmarkEnd w:id="18"/>
      <w:bookmarkEnd w:id="19"/>
      <w:bookmarkEnd w:id="20"/>
      <w:bookmarkEnd w:id="21"/>
    </w:p>
    <w:p w14:paraId="6FF8224F">
      <w:pPr>
        <w:spacing w:line="360" w:lineRule="auto"/>
        <w:ind w:firstLine="5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14:textFill>
            <w14:solidFill>
              <w14:schemeClr w14:val="tx1"/>
            </w14:solidFill>
          </w14:textFill>
        </w:rPr>
        <w:t>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06</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14:textFill>
            <w14:solidFill>
              <w14:schemeClr w14:val="tx1"/>
            </w14:solidFill>
          </w14:textFill>
        </w:rPr>
        <w:t>日至202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07</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03</w:t>
      </w:r>
      <w:r>
        <w:rPr>
          <w:rFonts w:hint="eastAsia" w:cs="宋体" w:asciiTheme="minorEastAsia" w:hAnsiTheme="minorEastAsia" w:eastAsiaTheme="minorEastAsia"/>
          <w:color w:val="000000" w:themeColor="text1"/>
          <w:sz w:val="24"/>
          <w14:textFill>
            <w14:solidFill>
              <w14:schemeClr w14:val="tx1"/>
            </w14:solidFill>
          </w14:textFill>
        </w:rPr>
        <w:t>日，每天上午</w:t>
      </w:r>
      <w:r>
        <w:rPr>
          <w:rFonts w:hint="eastAsia" w:asciiTheme="minorEastAsia" w:hAnsiTheme="minorEastAsia" w:eastAsiaTheme="minorEastAsia"/>
          <w:color w:val="000000" w:themeColor="text1"/>
          <w:sz w:val="24"/>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14:textFill>
            <w14:solidFill>
              <w14:schemeClr w14:val="tx1"/>
            </w14:solidFill>
          </w14:textFill>
        </w:rPr>
        <w:t>（北京时间，法定节假日除外）；</w:t>
      </w:r>
    </w:p>
    <w:p w14:paraId="786F7F8B">
      <w:pPr>
        <w:spacing w:line="360" w:lineRule="auto"/>
        <w:ind w:firstLine="540"/>
        <w:rPr>
          <w:rFonts w:cs="宋体" w:asciiTheme="minorEastAsia" w:hAnsiTheme="minorEastAsia" w:eastAsiaTheme="minorEastAsia"/>
          <w:color w:val="000000" w:themeColor="text1"/>
          <w:sz w:val="28"/>
          <w:szCs w:val="28"/>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48BAFCC4">
      <w:pPr>
        <w:spacing w:line="360" w:lineRule="auto"/>
        <w:ind w:firstLine="54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方式：</w:t>
      </w:r>
      <w:r>
        <w:rPr>
          <w:rFonts w:hint="eastAsia" w:cs="宋体" w:asciiTheme="minorEastAsia" w:hAnsiTheme="minorEastAsia" w:eastAsiaTheme="minorEastAsia"/>
          <w:color w:val="000000" w:themeColor="text1"/>
          <w:sz w:val="24"/>
          <w14:textFill>
            <w14:solidFill>
              <w14:schemeClr w14:val="tx1"/>
            </w14:solidFill>
          </w14:textFill>
        </w:rPr>
        <w:t>供应商登录</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在线申请获取采购文件（进入“项目采购”应用，在获取采购文件菜单中选择项目，申请获取采购文件）。</w:t>
      </w:r>
    </w:p>
    <w:p w14:paraId="0DDC85F2">
      <w:pPr>
        <w:spacing w:line="360" w:lineRule="auto"/>
        <w:ind w:firstLine="54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售价：</w:t>
      </w:r>
      <w:r>
        <w:rPr>
          <w:rFonts w:hint="eastAsia" w:cs="仿宋_GB2312" w:asciiTheme="minorEastAsia" w:hAnsiTheme="minorEastAsia" w:eastAsiaTheme="minorEastAsia"/>
          <w:color w:val="000000" w:themeColor="text1"/>
          <w:sz w:val="24"/>
          <w14:textFill>
            <w14:solidFill>
              <w14:schemeClr w14:val="tx1"/>
            </w14:solidFill>
          </w14:textFill>
        </w:rPr>
        <w:t>0。</w:t>
      </w:r>
    </w:p>
    <w:p w14:paraId="446F9CE9">
      <w:pPr>
        <w:pStyle w:val="631"/>
        <w:ind w:firstLine="0"/>
        <w:rPr>
          <w:b/>
          <w:color w:val="000000" w:themeColor="text1"/>
          <w:highlight w:val="none"/>
          <w14:textFill>
            <w14:solidFill>
              <w14:schemeClr w14:val="tx1"/>
            </w14:solidFill>
          </w14:textFill>
        </w:rPr>
      </w:pPr>
      <w:bookmarkStart w:id="22" w:name="_Toc35393632"/>
      <w:bookmarkStart w:id="23" w:name="_Toc35393801"/>
      <w:bookmarkStart w:id="24" w:name="_Toc28359015"/>
      <w:bookmarkStart w:id="25" w:name="_Toc28359092"/>
      <w:r>
        <w:rPr>
          <w:rFonts w:hint="eastAsia"/>
          <w:b/>
          <w:color w:val="000000" w:themeColor="text1"/>
          <w14:textFill>
            <w14:solidFill>
              <w14:schemeClr w14:val="tx1"/>
            </w14:solidFill>
          </w14:textFill>
        </w:rPr>
        <w:t>四、响</w:t>
      </w:r>
      <w:r>
        <w:rPr>
          <w:rFonts w:hint="eastAsia"/>
          <w:b/>
          <w:color w:val="000000" w:themeColor="text1"/>
          <w:highlight w:val="none"/>
          <w14:textFill>
            <w14:solidFill>
              <w14:schemeClr w14:val="tx1"/>
            </w14:solidFill>
          </w14:textFill>
        </w:rPr>
        <w:t>应文件提交</w:t>
      </w:r>
      <w:bookmarkEnd w:id="22"/>
      <w:bookmarkEnd w:id="23"/>
      <w:bookmarkEnd w:id="24"/>
      <w:bookmarkEnd w:id="25"/>
    </w:p>
    <w:p w14:paraId="1794BFE7">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截止时间：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07</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25C955CD">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p>
    <w:p w14:paraId="0F842578">
      <w:pPr>
        <w:pStyle w:val="631"/>
        <w:ind w:firstLine="0"/>
        <w:rPr>
          <w:b/>
          <w:color w:val="000000" w:themeColor="text1"/>
          <w:highlight w:val="none"/>
          <w14:textFill>
            <w14:solidFill>
              <w14:schemeClr w14:val="tx1"/>
            </w14:solidFill>
          </w14:textFill>
        </w:rPr>
      </w:pPr>
      <w:bookmarkStart w:id="26" w:name="_Toc35393633"/>
      <w:bookmarkStart w:id="27" w:name="_Toc35393802"/>
      <w:bookmarkStart w:id="28" w:name="_Toc28359093"/>
      <w:bookmarkStart w:id="29" w:name="_Toc28359016"/>
      <w:r>
        <w:rPr>
          <w:rFonts w:hint="eastAsia"/>
          <w:b/>
          <w:color w:val="000000" w:themeColor="text1"/>
          <w:highlight w:val="none"/>
          <w14:textFill>
            <w14:solidFill>
              <w14:schemeClr w14:val="tx1"/>
            </w14:solidFill>
          </w14:textFill>
        </w:rPr>
        <w:t>五、响应文件开启</w:t>
      </w:r>
      <w:bookmarkEnd w:id="26"/>
      <w:bookmarkEnd w:id="27"/>
      <w:bookmarkEnd w:id="28"/>
      <w:bookmarkEnd w:id="29"/>
    </w:p>
    <w:p w14:paraId="39DAAEE6">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07</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14</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3</w:t>
      </w:r>
      <w:bookmarkStart w:id="80" w:name="_GoBack"/>
      <w:bookmarkEnd w:id="80"/>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7CC69255">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7E6E00B5">
      <w:pPr>
        <w:pStyle w:val="631"/>
        <w:ind w:firstLine="0"/>
        <w:rPr>
          <w:b/>
          <w:color w:val="000000" w:themeColor="text1"/>
          <w:highlight w:val="none"/>
          <w14:textFill>
            <w14:solidFill>
              <w14:schemeClr w14:val="tx1"/>
            </w14:solidFill>
          </w14:textFill>
        </w:rPr>
      </w:pPr>
      <w:bookmarkStart w:id="30" w:name="_Toc28359017"/>
      <w:bookmarkStart w:id="31" w:name="_Toc35393803"/>
      <w:bookmarkStart w:id="32" w:name="_Toc28359094"/>
      <w:bookmarkStart w:id="33" w:name="_Toc35393634"/>
      <w:r>
        <w:rPr>
          <w:rFonts w:hint="eastAsia"/>
          <w:b/>
          <w:color w:val="000000" w:themeColor="text1"/>
          <w:highlight w:val="none"/>
          <w14:textFill>
            <w14:solidFill>
              <w14:schemeClr w14:val="tx1"/>
            </w14:solidFill>
          </w14:textFill>
        </w:rPr>
        <w:t>六、公告期限</w:t>
      </w:r>
      <w:bookmarkEnd w:id="30"/>
      <w:bookmarkEnd w:id="31"/>
      <w:bookmarkEnd w:id="32"/>
      <w:bookmarkEnd w:id="33"/>
    </w:p>
    <w:p w14:paraId="2FAEE859">
      <w:pPr>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自本公告发布之日起3个工作日。</w:t>
      </w:r>
    </w:p>
    <w:p w14:paraId="1D83B2B7">
      <w:pPr>
        <w:pStyle w:val="631"/>
        <w:ind w:firstLine="0"/>
        <w:rPr>
          <w:b/>
          <w:color w:val="000000" w:themeColor="text1"/>
          <w:highlight w:val="none"/>
          <w14:textFill>
            <w14:solidFill>
              <w14:schemeClr w14:val="tx1"/>
            </w14:solidFill>
          </w14:textFill>
        </w:rPr>
      </w:pPr>
      <w:bookmarkStart w:id="34" w:name="_Toc35393804"/>
      <w:bookmarkStart w:id="35" w:name="_Toc35393635"/>
      <w:r>
        <w:rPr>
          <w:rFonts w:hint="eastAsia"/>
          <w:b/>
          <w:color w:val="000000" w:themeColor="text1"/>
          <w:highlight w:val="none"/>
          <w14:textFill>
            <w14:solidFill>
              <w14:schemeClr w14:val="tx1"/>
            </w14:solidFill>
          </w14:textFill>
        </w:rPr>
        <w:t>七、其他补充事宜</w:t>
      </w:r>
      <w:bookmarkEnd w:id="34"/>
      <w:bookmarkEnd w:id="35"/>
    </w:p>
    <w:p w14:paraId="403CBCF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1.谈判保证金：</w:t>
      </w:r>
      <w:r>
        <w:rPr>
          <w:rFonts w:hint="eastAsia" w:ascii="宋体" w:hAnsi="宋体" w:cs="宋体"/>
          <w:b/>
          <w:bCs/>
          <w:color w:val="auto"/>
          <w:sz w:val="24"/>
          <w:szCs w:val="24"/>
          <w:highlight w:val="none"/>
          <w:u w:val="single"/>
          <w:lang w:val="en-US" w:eastAsia="zh-CN"/>
        </w:rPr>
        <w:t>人民币贰万元整（¥</w:t>
      </w:r>
      <w:r>
        <w:rPr>
          <w:rFonts w:hint="eastAsia" w:ascii="宋体" w:hAnsi="宋体" w:cs="宋体"/>
          <w:b/>
          <w:bCs/>
          <w:color w:val="auto"/>
          <w:sz w:val="24"/>
          <w:highlight w:val="none"/>
          <w:u w:val="single"/>
          <w:lang w:val="en-US" w:eastAsia="zh-CN"/>
        </w:rPr>
        <w:t>20000.00</w:t>
      </w:r>
      <w:r>
        <w:rPr>
          <w:rFonts w:hint="eastAsia" w:ascii="宋体" w:hAnsi="宋体" w:cs="宋体"/>
          <w:b/>
          <w:bCs/>
          <w:color w:val="auto"/>
          <w:sz w:val="24"/>
          <w:szCs w:val="24"/>
          <w:highlight w:val="none"/>
          <w:u w:val="single"/>
          <w:lang w:val="en-US" w:eastAsia="zh-CN"/>
        </w:rPr>
        <w:t>）</w:t>
      </w:r>
    </w:p>
    <w:p w14:paraId="134D07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响应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8EAF2AC">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w:t>
      </w:r>
      <w:r>
        <w:rPr>
          <w:rFonts w:hint="eastAsia" w:ascii="宋体" w:hAnsi="宋体" w:cs="宋体"/>
          <w:snapToGrid w:val="0"/>
          <w:color w:val="000000" w:themeColor="text1"/>
          <w:kern w:val="28"/>
          <w:sz w:val="24"/>
          <w:highlight w:val="none"/>
          <w14:textFill>
            <w14:solidFill>
              <w14:schemeClr w14:val="tx1"/>
            </w14:solidFill>
          </w14:textFill>
        </w:rPr>
        <w:t>采贷：操作路径：登录广西政府采购云平台-金融服务中心-【融资服务】，可在热门申请中选择产品直接申请。</w:t>
      </w:r>
    </w:p>
    <w:p w14:paraId="0785BD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4.网上公告媒体查询：</w:t>
      </w:r>
      <w:r>
        <w:rPr>
          <w:rFonts w:hint="eastAsia" w:ascii="宋体" w:hAnsi="宋体" w:cs="宋体"/>
          <w:color w:val="000000"/>
          <w:sz w:val="24"/>
          <w:highlight w:val="none"/>
        </w:rPr>
        <w:t>中国政府采购网（http://www.ccgp.gov.cn/）、广西政府采购 网（http://www.ccgp-guangxi.gov.cn/ ）。</w:t>
      </w:r>
    </w:p>
    <w:p w14:paraId="43FFD4D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w:t>
      </w:r>
      <w:r>
        <w:rPr>
          <w:rFonts w:hint="eastAsia" w:ascii="宋体" w:hAnsi="宋体" w:cs="宋体"/>
          <w:color w:val="000000" w:themeColor="text1"/>
          <w:sz w:val="24"/>
          <w14:textFill>
            <w14:solidFill>
              <w14:schemeClr w14:val="tx1"/>
            </w14:solidFill>
          </w14:textFill>
        </w:rPr>
        <w:t>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ED1903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DCDC60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7.本项目采用远程异地评标。</w:t>
      </w:r>
    </w:p>
    <w:p w14:paraId="2F21D7F3">
      <w:pPr>
        <w:pStyle w:val="631"/>
        <w:ind w:firstLine="0"/>
        <w:rPr>
          <w:b/>
          <w:color w:val="000000" w:themeColor="text1"/>
          <w:szCs w:val="24"/>
          <w14:textFill>
            <w14:solidFill>
              <w14:schemeClr w14:val="tx1"/>
            </w14:solidFill>
          </w14:textFill>
        </w:rPr>
      </w:pPr>
      <w:bookmarkStart w:id="36" w:name="_Toc35393805"/>
      <w:bookmarkStart w:id="37" w:name="_Toc28359095"/>
      <w:bookmarkStart w:id="38" w:name="_Toc28359018"/>
      <w:bookmarkStart w:id="39" w:name="_Toc35393636"/>
      <w:r>
        <w:rPr>
          <w:rFonts w:hint="eastAsia"/>
          <w:b/>
          <w:color w:val="000000" w:themeColor="text1"/>
          <w:szCs w:val="24"/>
          <w14:textFill>
            <w14:solidFill>
              <w14:schemeClr w14:val="tx1"/>
            </w14:solidFill>
          </w14:textFill>
        </w:rPr>
        <w:t>八、凡对本次采购提出询问、质疑、投诉，请按以下方式联系</w:t>
      </w:r>
      <w:bookmarkEnd w:id="36"/>
      <w:bookmarkEnd w:id="37"/>
      <w:bookmarkEnd w:id="38"/>
      <w:bookmarkEnd w:id="39"/>
    </w:p>
    <w:p w14:paraId="6FFF8006">
      <w:pPr>
        <w:pStyle w:val="631"/>
        <w:ind w:firstLine="0"/>
        <w:rPr>
          <w:b/>
          <w:color w:val="000000" w:themeColor="text1"/>
          <w:szCs w:val="24"/>
          <w14:textFill>
            <w14:solidFill>
              <w14:schemeClr w14:val="tx1"/>
            </w14:solidFill>
          </w14:textFill>
        </w:rPr>
      </w:pPr>
      <w:bookmarkStart w:id="40" w:name="_Toc35393637"/>
      <w:bookmarkStart w:id="41" w:name="_Toc35393806"/>
      <w:bookmarkStart w:id="42" w:name="_Toc28359019"/>
      <w:bookmarkStart w:id="43" w:name="_Toc28359096"/>
      <w:r>
        <w:rPr>
          <w:rFonts w:hint="eastAsia"/>
          <w:b/>
          <w:color w:val="000000" w:themeColor="text1"/>
          <w:szCs w:val="24"/>
          <w14:textFill>
            <w14:solidFill>
              <w14:schemeClr w14:val="tx1"/>
            </w14:solidFill>
          </w14:textFill>
        </w:rPr>
        <w:t>1.采购人信息</w:t>
      </w:r>
      <w:bookmarkEnd w:id="40"/>
      <w:bookmarkEnd w:id="41"/>
      <w:bookmarkEnd w:id="42"/>
      <w:bookmarkEnd w:id="43"/>
    </w:p>
    <w:p w14:paraId="6AC3A9C0">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名</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称：</w:t>
      </w:r>
      <w:r>
        <w:rPr>
          <w:rFonts w:hint="eastAsia" w:ascii="宋体" w:hAnsi="宋体" w:cs="宋体"/>
          <w:color w:val="auto"/>
          <w:sz w:val="24"/>
          <w:szCs w:val="24"/>
          <w:highlight w:val="none"/>
          <w:lang w:eastAsia="zh-CN"/>
        </w:rPr>
        <w:t>北海市银海区福成水利工程管理所</w:t>
      </w:r>
    </w:p>
    <w:p w14:paraId="14E3AF26">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地    址：</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宋体" w:hAnsi="宋体" w:cs="宋体"/>
          <w:color w:val="auto"/>
          <w:sz w:val="24"/>
          <w:szCs w:val="24"/>
          <w:highlight w:val="none"/>
          <w:lang w:val="zh-CN"/>
        </w:rPr>
        <w:t>北海市银海区福成镇福合路</w:t>
      </w:r>
      <w:r>
        <w:rPr>
          <w:rFonts w:hint="eastAsia" w:ascii="宋体" w:hAnsi="宋体" w:cs="宋体"/>
          <w:color w:val="auto"/>
          <w:sz w:val="24"/>
          <w:szCs w:val="24"/>
          <w:highlight w:val="none"/>
          <w:lang w:val="en-US" w:eastAsia="zh-CN"/>
        </w:rPr>
        <w:t>69号</w:t>
      </w:r>
    </w:p>
    <w:p w14:paraId="0E71F08A">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项目联系人：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黄瑞娟</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14:paraId="2CDF3D4C">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项目联系方式：</w:t>
      </w:r>
      <w:r>
        <w:rPr>
          <w:rFonts w:hint="eastAsia" w:ascii="宋体" w:hAnsi="宋体" w:cs="宋体"/>
          <w:color w:val="auto"/>
          <w:sz w:val="24"/>
          <w:szCs w:val="24"/>
          <w:highlight w:val="none"/>
          <w:lang w:val="en-US" w:eastAsia="zh-CN"/>
        </w:rPr>
        <w:t>0779-8507665</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14:paraId="400AEF48">
      <w:pPr>
        <w:pStyle w:val="631"/>
        <w:ind w:firstLine="0"/>
        <w:rPr>
          <w:b/>
          <w:color w:val="000000" w:themeColor="text1"/>
          <w:sz w:val="24"/>
          <w:szCs w:val="24"/>
          <w14:textFill>
            <w14:solidFill>
              <w14:schemeClr w14:val="tx1"/>
            </w14:solidFill>
          </w14:textFill>
        </w:rPr>
      </w:pPr>
      <w:bookmarkStart w:id="44" w:name="_Toc35393638"/>
      <w:bookmarkStart w:id="45" w:name="_Toc28359020"/>
      <w:bookmarkStart w:id="46" w:name="_Toc35393807"/>
      <w:bookmarkStart w:id="47" w:name="_Toc28359097"/>
      <w:r>
        <w:rPr>
          <w:rFonts w:hint="eastAsia"/>
          <w:b/>
          <w:color w:val="000000" w:themeColor="text1"/>
          <w:sz w:val="24"/>
          <w:szCs w:val="24"/>
          <w14:textFill>
            <w14:solidFill>
              <w14:schemeClr w14:val="tx1"/>
            </w14:solidFill>
          </w14:textFill>
        </w:rPr>
        <w:t>2.采购代理机构信息</w:t>
      </w:r>
      <w:bookmarkEnd w:id="44"/>
      <w:bookmarkEnd w:id="45"/>
      <w:bookmarkEnd w:id="46"/>
      <w:bookmarkEnd w:id="47"/>
    </w:p>
    <w:p w14:paraId="31C678E9">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名    称：广西欣荣招标代理有限公司             </w:t>
      </w:r>
    </w:p>
    <w:p w14:paraId="738BC645">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地    址：</w:t>
      </w:r>
      <w:r>
        <w:rPr>
          <w:rFonts w:hint="eastAsia" w:ascii="宋体" w:hAnsi="宋体" w:cs="宋体"/>
          <w:color w:val="auto"/>
          <w:sz w:val="24"/>
          <w:szCs w:val="24"/>
          <w:highlight w:val="none"/>
        </w:rPr>
        <w:t>北海市海城区万和路9号新康小区1幢5号</w:t>
      </w:r>
      <w:r>
        <w:rPr>
          <w:rFonts w:asciiTheme="minorEastAsia" w:hAnsiTheme="minorEastAsia" w:eastAsiaTheme="minorEastAsia"/>
          <w:color w:val="000000" w:themeColor="text1"/>
          <w:sz w:val="24"/>
          <w:szCs w:val="24"/>
          <w14:textFill>
            <w14:solidFill>
              <w14:schemeClr w14:val="tx1"/>
            </w14:solidFill>
          </w14:textFill>
        </w:rPr>
        <w:t xml:space="preserve"> </w:t>
      </w:r>
    </w:p>
    <w:p w14:paraId="6AF1A565">
      <w:pPr>
        <w:spacing w:line="360" w:lineRule="auto"/>
        <w:rPr>
          <w:rFonts w:asciiTheme="minorEastAsia" w:hAnsiTheme="minorEastAsia" w:eastAsiaTheme="minorEastAsia"/>
          <w:color w:val="000000" w:themeColor="text1"/>
          <w:sz w:val="24"/>
          <w:szCs w:val="24"/>
          <w:u w:val="non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项目联系人（询</w:t>
      </w:r>
      <w:r>
        <w:rPr>
          <w:rFonts w:hint="eastAsia" w:asciiTheme="minorEastAsia" w:hAnsiTheme="minorEastAsia" w:eastAsiaTheme="minorEastAsia"/>
          <w:color w:val="000000" w:themeColor="text1"/>
          <w:sz w:val="24"/>
          <w:szCs w:val="24"/>
          <w:u w:val="none"/>
          <w14:textFill>
            <w14:solidFill>
              <w14:schemeClr w14:val="tx1"/>
            </w14:solidFill>
          </w14:textFill>
        </w:rPr>
        <w:t>问）：</w:t>
      </w:r>
      <w:r>
        <w:rPr>
          <w:rFonts w:hint="eastAsia" w:ascii="宋体" w:hAnsi="宋体" w:cs="宋体"/>
          <w:bCs/>
          <w:color w:val="auto"/>
          <w:sz w:val="24"/>
          <w:szCs w:val="24"/>
          <w:highlight w:val="none"/>
          <w:u w:val="none"/>
          <w:lang w:val="en-US" w:eastAsia="zh-CN"/>
        </w:rPr>
        <w:t>王荧</w:t>
      </w:r>
    </w:p>
    <w:p w14:paraId="12102D38">
      <w:pPr>
        <w:spacing w:line="360" w:lineRule="auto"/>
        <w:rPr>
          <w:rFonts w:asciiTheme="minorEastAsia" w:hAnsiTheme="minorEastAsia" w:eastAsiaTheme="minorEastAsia"/>
          <w:color w:val="000000" w:themeColor="text1"/>
          <w:sz w:val="24"/>
          <w:szCs w:val="24"/>
          <w:u w:val="none"/>
          <w14:textFill>
            <w14:solidFill>
              <w14:schemeClr w14:val="tx1"/>
            </w14:solidFill>
          </w14:textFill>
        </w:rPr>
      </w:pPr>
      <w:r>
        <w:rPr>
          <w:rFonts w:hint="eastAsia" w:asciiTheme="minorEastAsia" w:hAnsiTheme="minorEastAsia" w:eastAsiaTheme="minorEastAsia"/>
          <w:color w:val="000000" w:themeColor="text1"/>
          <w:sz w:val="24"/>
          <w:szCs w:val="24"/>
          <w:u w:val="none"/>
          <w14:textFill>
            <w14:solidFill>
              <w14:schemeClr w14:val="tx1"/>
            </w14:solidFill>
          </w14:textFill>
        </w:rPr>
        <w:t xml:space="preserve">    项目联系方式（询问）：</w:t>
      </w:r>
      <w:r>
        <w:rPr>
          <w:rFonts w:hint="eastAsia" w:ascii="宋体" w:hAnsi="宋体" w:cs="宋体"/>
          <w:bCs/>
          <w:color w:val="auto"/>
          <w:sz w:val="24"/>
          <w:szCs w:val="24"/>
          <w:highlight w:val="none"/>
          <w:u w:val="none"/>
          <w:lang w:val="en-US" w:eastAsia="zh-CN"/>
        </w:rPr>
        <w:t>0779-3056856</w:t>
      </w:r>
      <w:r>
        <w:rPr>
          <w:rFonts w:hint="eastAsia" w:asciiTheme="minorEastAsia" w:hAnsiTheme="minorEastAsia" w:eastAsiaTheme="minorEastAsia"/>
          <w:color w:val="000000" w:themeColor="text1"/>
          <w:sz w:val="24"/>
          <w:szCs w:val="24"/>
          <w:u w:val="none"/>
          <w14:textFill>
            <w14:solidFill>
              <w14:schemeClr w14:val="tx1"/>
            </w14:solidFill>
          </w14:textFill>
        </w:rPr>
        <w:t xml:space="preserve"> </w:t>
      </w:r>
    </w:p>
    <w:p w14:paraId="1DB6D84D">
      <w:pPr>
        <w:pStyle w:val="631"/>
        <w:rPr>
          <w:color w:val="000000" w:themeColor="text1"/>
          <w:szCs w:val="24"/>
          <w14:textFill>
            <w14:solidFill>
              <w14:schemeClr w14:val="tx1"/>
            </w14:solidFill>
          </w14:textFill>
        </w:rPr>
      </w:pPr>
    </w:p>
    <w:p w14:paraId="48BF9B7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1FCAD49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75BC64A5">
      <w:pPr>
        <w:pStyle w:val="31"/>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06503120">
      <w:pPr>
        <w:spacing w:line="360" w:lineRule="auto"/>
        <w:ind w:firstLine="480" w:firstLineChars="200"/>
        <w:jc w:val="right"/>
        <w:rPr>
          <w:rFonts w:hint="eastAsia" w:ascii="宋体" w:hAnsi="宋体" w:cs="宋体"/>
          <w:color w:val="auto"/>
          <w:sz w:val="24"/>
          <w:szCs w:val="24"/>
          <w:highlight w:val="none"/>
          <w:lang w:eastAsia="zh-CN"/>
        </w:rPr>
      </w:pPr>
      <w:r>
        <w:rPr>
          <w:rFonts w:hint="eastAsia" w:ascii="宋体" w:hAnsi="宋体" w:eastAsia="宋体" w:cs="宋体"/>
          <w:b w:val="0"/>
          <w:color w:val="auto"/>
          <w:sz w:val="24"/>
          <w:szCs w:val="24"/>
          <w:highlight w:val="none"/>
          <w:lang w:val="en-US" w:eastAsia="zh-CN"/>
        </w:rPr>
        <w:t>采购人：</w:t>
      </w:r>
      <w:r>
        <w:rPr>
          <w:rFonts w:hint="eastAsia" w:ascii="宋体" w:hAnsi="宋体" w:cs="宋体"/>
          <w:color w:val="auto"/>
          <w:sz w:val="24"/>
          <w:szCs w:val="24"/>
          <w:highlight w:val="none"/>
          <w:lang w:eastAsia="zh-CN"/>
        </w:rPr>
        <w:t>北海市银海区福成水利工程管理所</w:t>
      </w:r>
    </w:p>
    <w:p w14:paraId="010E1154">
      <w:pPr>
        <w:spacing w:line="360" w:lineRule="auto"/>
        <w:ind w:firstLine="480" w:firstLineChars="200"/>
        <w:jc w:val="righ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采购代理机构：</w:t>
      </w:r>
      <w:r>
        <w:rPr>
          <w:rFonts w:hint="eastAsia" w:asciiTheme="minorEastAsia" w:hAnsiTheme="minorEastAsia" w:eastAsiaTheme="minorEastAsia"/>
          <w:color w:val="000000" w:themeColor="text1"/>
          <w:sz w:val="24"/>
          <w14:textFill>
            <w14:solidFill>
              <w14:schemeClr w14:val="tx1"/>
            </w14:solidFill>
          </w14:textFill>
        </w:rPr>
        <w:t>广西欣荣招标代理有限公司</w:t>
      </w:r>
    </w:p>
    <w:p w14:paraId="5F59F8C5">
      <w:pPr>
        <w:spacing w:line="360" w:lineRule="auto"/>
        <w:ind w:firstLine="480" w:firstLineChars="200"/>
        <w:jc w:val="right"/>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auto"/>
          <w:sz w:val="24"/>
          <w:szCs w:val="24"/>
          <w:highlight w:val="none"/>
          <w:lang w:val="en-US" w:eastAsia="zh-CN"/>
        </w:rPr>
        <w:t>日期：2025年06月30日</w: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21561689">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p>
    <w:p w14:paraId="6FC2FB9D">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48" w:name="_Toc181265282"/>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竞争性谈判流程</w:t>
      </w:r>
      <w:bookmarkEnd w:id="48"/>
    </w:p>
    <w:p w14:paraId="78A0545F">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1.征集供应商</w:t>
      </w:r>
    </w:p>
    <w:p w14:paraId="3DFA0D00">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1.1邀请供应商。</w:t>
      </w:r>
    </w:p>
    <w:p w14:paraId="63BE67A8">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ascii="Wingdings" w:hAnsi="Wingdings" w:cs="宋体"/>
          <w:color w:val="000000" w:themeColor="text1"/>
          <w:kern w:val="0"/>
          <w14:textFill>
            <w14:solidFill>
              <w14:schemeClr w14:val="tx1"/>
            </w14:solidFill>
          </w14:textFill>
        </w:rPr>
        <w:sym w:font="Wingdings" w:char="F0FE"/>
      </w:r>
      <w:r>
        <w:rPr>
          <w:rFonts w:hint="eastAsia" w:asciiTheme="minorEastAsia" w:hAnsiTheme="minorEastAsia" w:eastAsiaTheme="minorEastAsia"/>
          <w:b/>
          <w:color w:val="000000" w:themeColor="text1"/>
          <w:szCs w:val="24"/>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由采购人、采购代理机构在省级以上人民政府财政部门指定的政府采购信息发布媒体上发布谈判公告，邀请符合相应资格条件的供应商参与竞争性谈判采购活动。</w:t>
      </w:r>
    </w:p>
    <w:p w14:paraId="0EA7FEDC">
      <w:pPr>
        <w:pStyle w:val="392"/>
        <w:spacing w:before="0"/>
        <w:ind w:firstLine="482"/>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□采用随机抽取方式邀请供应商的，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由采购人、采购代理机构从省级以上财政部门建立的供应商库中随机抽取不少于3家符合相应资格条件的供应商参与竞争性谈判采购活动。</w:t>
      </w:r>
    </w:p>
    <w:p w14:paraId="303C5FBC">
      <w:pPr>
        <w:pStyle w:val="392"/>
        <w:spacing w:before="0"/>
        <w:ind w:firstLine="482"/>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□采用书面推荐方式邀请供应商的，</w:t>
      </w:r>
      <w:r>
        <w:rPr>
          <w:rFonts w:hint="eastAsia" w:asciiTheme="minorEastAsia" w:hAnsiTheme="minorEastAsia" w:eastAsiaTheme="minorEastAsia"/>
          <w:color w:val="000000" w:themeColor="text1"/>
          <w:szCs w:val="24"/>
          <w14:textFill>
            <w14:solidFill>
              <w14:schemeClr w14:val="tx1"/>
            </w14:solidFill>
          </w14:textFill>
        </w:rPr>
        <w:t>由采购人和评审专家分别书面推荐不少于3家符合相应资格条件的供应商参与竞争性谈判采购活动。采取采购人和评审专家书面推荐方式选择供应商的，采购人和评审专家应当各自出具书面推荐意见。采购人推荐供应商的比例不得高于推荐供应商总数的50%。</w:t>
      </w:r>
    </w:p>
    <w:p w14:paraId="417BADF1">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1.2供应商获取谈判文件。</w:t>
      </w:r>
    </w:p>
    <w:p w14:paraId="4490A9D8">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1.3组织现场考察或召开答疑会（如果有）。</w:t>
      </w:r>
    </w:p>
    <w:p w14:paraId="4B98BF82">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1.4发布更正（延期）公告，澄清或修改谈判文件（如果有）。</w:t>
      </w:r>
    </w:p>
    <w:p w14:paraId="0D8454E8">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1.5供应商按谈判文件要求编制响应文件。</w:t>
      </w:r>
    </w:p>
    <w:p w14:paraId="72BCAACF">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14:paraId="1FD81AD5">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547A9F36">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14:paraId="30939CC9">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3.谈判与评审</w:t>
      </w:r>
    </w:p>
    <w:p w14:paraId="505CAFC7">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3.1谈判小组签到。</w:t>
      </w:r>
    </w:p>
    <w:p w14:paraId="5C3D77DC">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3.2采购代理机构宣布有关纪律以及谈判、评审工作程序。</w:t>
      </w:r>
    </w:p>
    <w:p w14:paraId="31DF6FCA">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3.3谈判小组审查确认谈判文件。谈判文件内容违反国家有关强制性规定的，谈判小组应当停止评审并向采购代理机构说明情况。</w:t>
      </w:r>
    </w:p>
    <w:p w14:paraId="69B64462">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3.4谈判小组对供应商的资格进行审查。</w:t>
      </w:r>
    </w:p>
    <w:p w14:paraId="2F609F5A">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3.5谈判小组审查响应文件。</w:t>
      </w:r>
    </w:p>
    <w:p w14:paraId="0B27D80A">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3.6对于未实质性响应谈判文件的响应文件由谈判小组认定响应无效，并告知该供应商。</w:t>
      </w:r>
    </w:p>
    <w:p w14:paraId="338A65FF">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6094764">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0D674C54">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8E87D5F">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2789AA36">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3.11谈判小组按照下列方式确定提交最后报价的供应商，有特殊规定的从其规定：</w:t>
      </w:r>
    </w:p>
    <w:p w14:paraId="67014EB3">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0958D457">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BA0CFA4">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14:paraId="6EF60298">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谈判小组应当从质量和服务均能满足采购文件实质性响应要求的供应商中，按照最后报价由低到高的顺序提出3名以上成交候选人，并编写评审报告。多家供应商提供相同品牌产品（单一产品采购项目中的该产品或者非单一产品采购项目的核心产品）且通过资格审查、符合性审查的不同供应商参加同一合同项下谈判的，按一家供应商计算，评审后报价最低的同品牌供应商获得成交人推荐资格；报价相同的，由采购人或者采购人委托谈判小组按照谈判文件规定的方式确定一个供应商获得成交人推荐资格，谈判文件未规定的采取随机抽取方式确定，其他同品牌供应商不作为成交候选人。</w:t>
      </w:r>
    </w:p>
    <w:p w14:paraId="2DE94FE6">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14:paraId="2D6B451A">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77969F8C">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4BEFC8F1">
      <w:pPr>
        <w:pStyle w:val="392"/>
        <w:spacing w:before="0"/>
        <w:ind w:firstLine="0" w:firstLineChars="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5.合同及履约验收</w:t>
      </w:r>
    </w:p>
    <w:p w14:paraId="25190F82">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E5812AF">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5.2成交供应商按照政策要求及合同约定缴纳履约保证金（如有）。</w:t>
      </w:r>
    </w:p>
    <w:p w14:paraId="65A5228D">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14:paraId="59F84C5D">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14:paraId="566D71ED">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14:paraId="57F37C8E">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6.竞争性谈判流程图</w:t>
      </w:r>
    </w:p>
    <w:p w14:paraId="771E29F8">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0A3121D6">
      <w:pPr>
        <w:widowControl/>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p>
    <w:p w14:paraId="04FCFD91">
      <w:pPr>
        <w:widowControl/>
        <w:adjustRightInd/>
        <w:jc w:val="left"/>
        <w:rPr>
          <w:rFonts w:cs="仿宋_GB2312" w:asciiTheme="minorEastAsia" w:hAnsiTheme="minorEastAsia" w:eastAsiaTheme="minorEastAsia"/>
          <w:b/>
          <w:color w:val="000000" w:themeColor="text1"/>
          <w:sz w:val="36"/>
          <w:szCs w:val="20"/>
          <w14:textFill>
            <w14:solidFill>
              <w14:schemeClr w14:val="tx1"/>
            </w14:solidFill>
          </w14:textFill>
        </w:rPr>
      </w:pP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E85144">
                            <w:pPr>
                              <w:rPr>
                                <w:rFonts w:asciiTheme="minorEastAsia" w:hAnsiTheme="minorEastAsia" w:eastAsiaTheme="minorEastAsia"/>
                              </w:rPr>
                            </w:pPr>
                            <w:r>
                              <w:rPr>
                                <w:rFonts w:hint="eastAsia" w:asciiTheme="minorEastAsia" w:hAnsiTheme="minorEastAsia" w:eastAsiaTheme="minorEastAsia"/>
                              </w:rPr>
                              <w:t>验收</w:t>
                            </w:r>
                          </w:p>
                          <w:p w14:paraId="30E758E2">
                            <w:pPr>
                              <w:rPr>
                                <w:rFonts w:ascii="仿宋_GB2312" w:eastAsia="仿宋_GB2312"/>
                              </w:rPr>
                            </w:pPr>
                            <w:r>
                              <w:rPr>
                                <w:rFonts w:hint="eastAsia" w:ascii="仿宋_GB2312" w:eastAsia="仿宋_GB2312"/>
                              </w:rPr>
                              <w:t>立项</w:t>
                            </w:r>
                          </w:p>
                          <w:p w14:paraId="7A2CEE06">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jGhsNkAAAAL&#10;AQAADwAAAAAAAAABACAAAAAiAAAAZHJzL2Rvd25yZXYueG1sUEsBAhQAFAAAAAgAh07iQMIBbXtU&#10;AgAAoQQAAA4AAAAAAAAAAQAgAAAAKAEAAGRycy9lMm9Eb2MueG1sUEsFBgAAAAAGAAYAWQEAAO4F&#10;AAAAAA==&#10;">
                <v:fill on="t" focussize="0,0"/>
                <v:stroke weight="0.5pt" color="#000000 [3204]" joinstyle="round"/>
                <v:imagedata o:title=""/>
                <o:lock v:ext="edit" aspectratio="f"/>
                <v:textbox>
                  <w:txbxContent>
                    <w:p w14:paraId="46E85144">
                      <w:pPr>
                        <w:rPr>
                          <w:rFonts w:asciiTheme="minorEastAsia" w:hAnsiTheme="minorEastAsia" w:eastAsiaTheme="minorEastAsia"/>
                        </w:rPr>
                      </w:pPr>
                      <w:r>
                        <w:rPr>
                          <w:rFonts w:hint="eastAsia" w:asciiTheme="minorEastAsia" w:hAnsiTheme="minorEastAsia" w:eastAsiaTheme="minorEastAsia"/>
                        </w:rPr>
                        <w:t>验收</w:t>
                      </w:r>
                    </w:p>
                    <w:p w14:paraId="30E758E2">
                      <w:pPr>
                        <w:rPr>
                          <w:rFonts w:ascii="仿宋_GB2312" w:eastAsia="仿宋_GB2312"/>
                        </w:rPr>
                      </w:pPr>
                      <w:r>
                        <w:rPr>
                          <w:rFonts w:hint="eastAsia" w:ascii="仿宋_GB2312" w:eastAsia="仿宋_GB2312"/>
                        </w:rPr>
                        <w:t>立项</w:t>
                      </w:r>
                    </w:p>
                    <w:p w14:paraId="7A2CEE0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E9CE40">
                            <w:pPr>
                              <w:rPr>
                                <w:rFonts w:asciiTheme="minorEastAsia" w:hAnsiTheme="minorEastAsia" w:eastAsiaTheme="minorEastAsia"/>
                              </w:rPr>
                            </w:pPr>
                            <w:r>
                              <w:rPr>
                                <w:rFonts w:hint="eastAsia" w:asciiTheme="minorEastAsia" w:hAnsiTheme="minorEastAsia" w:eastAsiaTheme="minorEastAsia"/>
                              </w:rPr>
                              <w:t>履约</w:t>
                            </w:r>
                          </w:p>
                          <w:p w14:paraId="46817E07">
                            <w:pPr>
                              <w:rPr>
                                <w:rFonts w:ascii="仿宋_GB2312" w:eastAsia="仿宋_GB2312"/>
                              </w:rPr>
                            </w:pPr>
                            <w:r>
                              <w:rPr>
                                <w:rFonts w:hint="eastAsia" w:ascii="仿宋_GB2312" w:eastAsia="仿宋_GB2312"/>
                              </w:rPr>
                              <w:t>立项</w:t>
                            </w:r>
                          </w:p>
                          <w:p w14:paraId="318D8C04">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OjxK2wAA&#10;AAsBAAAPAAAAAAAAAAEAIAAAACIAAABkcnMvZG93bnJldi54bWxQSwECFAAUAAAACACHTuJAhhRZ&#10;61QCAAChBAAADgAAAAAAAAABACAAAAAqAQAAZHJzL2Uyb0RvYy54bWxQSwUGAAAAAAYABgBZAQAA&#10;8AUAAAAA&#10;">
                <v:fill on="t" focussize="0,0"/>
                <v:stroke weight="0.5pt" color="#000000 [3204]" joinstyle="round"/>
                <v:imagedata o:title=""/>
                <o:lock v:ext="edit" aspectratio="f"/>
                <v:textbox>
                  <w:txbxContent>
                    <w:p w14:paraId="03E9CE40">
                      <w:pPr>
                        <w:rPr>
                          <w:rFonts w:asciiTheme="minorEastAsia" w:hAnsiTheme="minorEastAsia" w:eastAsiaTheme="minorEastAsia"/>
                        </w:rPr>
                      </w:pPr>
                      <w:r>
                        <w:rPr>
                          <w:rFonts w:hint="eastAsia" w:asciiTheme="minorEastAsia" w:hAnsiTheme="minorEastAsia" w:eastAsiaTheme="minorEastAsia"/>
                        </w:rPr>
                        <w:t>履约</w:t>
                      </w:r>
                    </w:p>
                    <w:p w14:paraId="46817E07">
                      <w:pPr>
                        <w:rPr>
                          <w:rFonts w:ascii="仿宋_GB2312" w:eastAsia="仿宋_GB2312"/>
                        </w:rPr>
                      </w:pPr>
                      <w:r>
                        <w:rPr>
                          <w:rFonts w:hint="eastAsia" w:ascii="仿宋_GB2312" w:eastAsia="仿宋_GB2312"/>
                        </w:rPr>
                        <w:t>立项</w:t>
                      </w:r>
                    </w:p>
                    <w:p w14:paraId="318D8C04">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6FBBED">
                            <w:pPr>
                              <w:jc w:val="center"/>
                              <w:rPr>
                                <w:rFonts w:asciiTheme="minorEastAsia" w:hAnsiTheme="minorEastAsia" w:eastAsiaTheme="minorEastAsia"/>
                              </w:rPr>
                            </w:pPr>
                            <w:r>
                              <w:rPr>
                                <w:rFonts w:hint="eastAsia" w:asciiTheme="minorEastAsia" w:hAnsiTheme="minorEastAsia" w:eastAsiaTheme="minorEastAsia"/>
                              </w:rPr>
                              <w:t>签订合同</w:t>
                            </w:r>
                          </w:p>
                          <w:p w14:paraId="13BF4EEF">
                            <w:pPr>
                              <w:rPr>
                                <w:rFonts w:ascii="仿宋_GB2312" w:eastAsia="仿宋_GB2312"/>
                              </w:rPr>
                            </w:pPr>
                            <w:r>
                              <w:rPr>
                                <w:rFonts w:hint="eastAsia" w:ascii="仿宋_GB2312" w:eastAsia="仿宋_GB2312"/>
                              </w:rPr>
                              <w:t>立项</w:t>
                            </w:r>
                          </w:p>
                          <w:p w14:paraId="656A2941">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e6uz7ZAAAACwEA&#10;AA8AAAAAAAAAAQAgAAAAIgAAAGRycy9kb3ducmV2LnhtbFBLAQIUABQAAAAIAIdO4kAOXJDQUgIA&#10;AKQEAAAOAAAAAAAAAAEAIAAAACgBAABkcnMvZTJvRG9jLnhtbFBLBQYAAAAABgAGAFkBAADsBQAA&#10;AAA=&#10;">
                <v:fill on="t" focussize="0,0"/>
                <v:stroke weight="0.5pt" color="#000000 [3204]" joinstyle="round"/>
                <v:imagedata o:title=""/>
                <o:lock v:ext="edit" aspectratio="f"/>
                <v:textbox>
                  <w:txbxContent>
                    <w:p w14:paraId="616FBBED">
                      <w:pPr>
                        <w:jc w:val="center"/>
                        <w:rPr>
                          <w:rFonts w:asciiTheme="minorEastAsia" w:hAnsiTheme="minorEastAsia" w:eastAsiaTheme="minorEastAsia"/>
                        </w:rPr>
                      </w:pPr>
                      <w:r>
                        <w:rPr>
                          <w:rFonts w:hint="eastAsia" w:asciiTheme="minorEastAsia" w:hAnsiTheme="minorEastAsia" w:eastAsiaTheme="minorEastAsia"/>
                        </w:rPr>
                        <w:t>签订合同</w:t>
                      </w:r>
                    </w:p>
                    <w:p w14:paraId="13BF4EEF">
                      <w:pPr>
                        <w:rPr>
                          <w:rFonts w:ascii="仿宋_GB2312" w:eastAsia="仿宋_GB2312"/>
                        </w:rPr>
                      </w:pPr>
                      <w:r>
                        <w:rPr>
                          <w:rFonts w:hint="eastAsia" w:ascii="仿宋_GB2312" w:eastAsia="仿宋_GB2312"/>
                        </w:rPr>
                        <w:t>立项</w:t>
                      </w:r>
                    </w:p>
                    <w:p w14:paraId="656A294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5412BD">
                            <w:pPr>
                              <w:rPr>
                                <w:rFonts w:asciiTheme="minorEastAsia" w:hAnsiTheme="minorEastAsia" w:eastAsiaTheme="minorEastAsia"/>
                              </w:rPr>
                            </w:pPr>
                            <w:r>
                              <w:rPr>
                                <w:rFonts w:hint="eastAsia" w:asciiTheme="minorEastAsia" w:hAnsiTheme="minorEastAsia" w:eastAsiaTheme="minorEastAsia"/>
                              </w:rPr>
                              <w:t>成交公告；成交通知书</w:t>
                            </w:r>
                          </w:p>
                          <w:p w14:paraId="4BD0A305">
                            <w:pPr>
                              <w:rPr>
                                <w:rFonts w:ascii="仿宋_GB2312" w:eastAsia="仿宋_GB2312"/>
                              </w:rPr>
                            </w:pPr>
                            <w:r>
                              <w:rPr>
                                <w:rFonts w:hint="eastAsia" w:ascii="仿宋_GB2312" w:eastAsia="仿宋_GB2312"/>
                              </w:rPr>
                              <w:t>立项</w:t>
                            </w:r>
                          </w:p>
                          <w:p w14:paraId="6F755704">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60bpPYAAAACwEA&#10;AA8AAAAAAAAAAQAgAAAAIgAAAGRycy9kb3ducmV2LnhtbFBLAQIUABQAAAAIAIdO4kBiBz/1UwIA&#10;AKQEAAAOAAAAAAAAAAEAIAAAACcBAABkcnMvZTJvRG9jLnhtbFBLBQYAAAAABgAGAFkBAADsBQAA&#10;AAA=&#10;">
                <v:fill on="t" focussize="0,0"/>
                <v:stroke weight="0.5pt" color="#000000 [3204]" joinstyle="round"/>
                <v:imagedata o:title=""/>
                <o:lock v:ext="edit" aspectratio="f"/>
                <v:textbox>
                  <w:txbxContent>
                    <w:p w14:paraId="005412BD">
                      <w:pPr>
                        <w:rPr>
                          <w:rFonts w:asciiTheme="minorEastAsia" w:hAnsiTheme="minorEastAsia" w:eastAsiaTheme="minorEastAsia"/>
                        </w:rPr>
                      </w:pPr>
                      <w:r>
                        <w:rPr>
                          <w:rFonts w:hint="eastAsia" w:asciiTheme="minorEastAsia" w:hAnsiTheme="minorEastAsia" w:eastAsiaTheme="minorEastAsia"/>
                        </w:rPr>
                        <w:t>成交公告；成交通知书</w:t>
                      </w:r>
                    </w:p>
                    <w:p w14:paraId="4BD0A305">
                      <w:pPr>
                        <w:rPr>
                          <w:rFonts w:ascii="仿宋_GB2312" w:eastAsia="仿宋_GB2312"/>
                        </w:rPr>
                      </w:pPr>
                      <w:r>
                        <w:rPr>
                          <w:rFonts w:hint="eastAsia" w:ascii="仿宋_GB2312" w:eastAsia="仿宋_GB2312"/>
                        </w:rPr>
                        <w:t>立项</w:t>
                      </w:r>
                    </w:p>
                    <w:p w14:paraId="6F755704">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8753B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52BD726">
                            <w:pPr>
                              <w:rPr>
                                <w:rFonts w:ascii="仿宋_GB2312" w:eastAsia="仿宋_GB2312"/>
                              </w:rPr>
                            </w:pPr>
                            <w:r>
                              <w:rPr>
                                <w:rFonts w:hint="eastAsia" w:ascii="仿宋_GB2312" w:eastAsia="仿宋_GB2312"/>
                              </w:rPr>
                              <w:t>立项</w:t>
                            </w:r>
                          </w:p>
                          <w:p w14:paraId="6BD46228">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zDV072gAAAAsB&#10;AAAPAAAAAAAAAAEAIAAAACIAAABkcnMvZG93bnJldi54bWxQSwECFAAUAAAACACHTuJASHalnFIC&#10;AACkBAAADgAAAAAAAAABACAAAAApAQAAZHJzL2Uyb0RvYy54bWxQSwUGAAAAAAYABgBZAQAA7QUA&#10;AAAA&#10;">
                <v:fill on="t" focussize="0,0"/>
                <v:stroke weight="0.5pt" color="#000000 [3204]" joinstyle="round"/>
                <v:imagedata o:title=""/>
                <o:lock v:ext="edit" aspectratio="f"/>
                <v:textbox>
                  <w:txbxContent>
                    <w:p w14:paraId="698753B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52BD726">
                      <w:pPr>
                        <w:rPr>
                          <w:rFonts w:ascii="仿宋_GB2312" w:eastAsia="仿宋_GB2312"/>
                        </w:rPr>
                      </w:pPr>
                      <w:r>
                        <w:rPr>
                          <w:rFonts w:hint="eastAsia" w:ascii="仿宋_GB2312" w:eastAsia="仿宋_GB2312"/>
                        </w:rPr>
                        <w:t>立项</w:t>
                      </w:r>
                    </w:p>
                    <w:p w14:paraId="6BD4622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1F7D1">
                            <w:pPr>
                              <w:jc w:val="center"/>
                              <w:rPr>
                                <w:rFonts w:asciiTheme="minorEastAsia" w:hAnsiTheme="minorEastAsia" w:eastAsiaTheme="minorEastAsia"/>
                              </w:rPr>
                            </w:pPr>
                            <w:r>
                              <w:rPr>
                                <w:rFonts w:hint="eastAsia" w:asciiTheme="minorEastAsia" w:hAnsiTheme="minorEastAsia" w:eastAsiaTheme="minorEastAsia"/>
                              </w:rPr>
                              <w:t>最后报价评审</w:t>
                            </w:r>
                          </w:p>
                          <w:p w14:paraId="244FC082">
                            <w:pPr>
                              <w:rPr>
                                <w:rFonts w:ascii="仿宋_GB2312" w:eastAsia="仿宋_GB2312"/>
                              </w:rPr>
                            </w:pPr>
                            <w:r>
                              <w:rPr>
                                <w:rFonts w:hint="eastAsia" w:ascii="仿宋_GB2312" w:eastAsia="仿宋_GB2312"/>
                              </w:rPr>
                              <w:t>立项</w:t>
                            </w:r>
                          </w:p>
                          <w:p w14:paraId="7F020AAD">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THuNkAAAALAQAA&#10;DwAAAAAAAAABACAAAAAiAAAAZHJzL2Rvd25yZXYueG1sUEsBAhQAFAAAAAgAh07iQDb06DtRAgAA&#10;pAQAAA4AAAAAAAAAAQAgAAAAKAEAAGRycy9lMm9Eb2MueG1sUEsFBgAAAAAGAAYAWQEAAOsFAAAA&#10;AA==&#10;">
                <v:fill on="t" focussize="0,0"/>
                <v:stroke weight="0.5pt" color="#000000 [3204]" joinstyle="round"/>
                <v:imagedata o:title=""/>
                <o:lock v:ext="edit" aspectratio="f"/>
                <v:textbox>
                  <w:txbxContent>
                    <w:p w14:paraId="5D71F7D1">
                      <w:pPr>
                        <w:jc w:val="center"/>
                        <w:rPr>
                          <w:rFonts w:asciiTheme="minorEastAsia" w:hAnsiTheme="minorEastAsia" w:eastAsiaTheme="minorEastAsia"/>
                        </w:rPr>
                      </w:pPr>
                      <w:r>
                        <w:rPr>
                          <w:rFonts w:hint="eastAsia" w:asciiTheme="minorEastAsia" w:hAnsiTheme="minorEastAsia" w:eastAsiaTheme="minorEastAsia"/>
                        </w:rPr>
                        <w:t>最后报价评审</w:t>
                      </w:r>
                    </w:p>
                    <w:p w14:paraId="244FC082">
                      <w:pPr>
                        <w:rPr>
                          <w:rFonts w:ascii="仿宋_GB2312" w:eastAsia="仿宋_GB2312"/>
                        </w:rPr>
                      </w:pPr>
                      <w:r>
                        <w:rPr>
                          <w:rFonts w:hint="eastAsia" w:ascii="仿宋_GB2312" w:eastAsia="仿宋_GB2312"/>
                        </w:rPr>
                        <w:t>立项</w:t>
                      </w:r>
                    </w:p>
                    <w:p w14:paraId="7F020AAD">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1BD65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94AE17B">
                            <w:pPr>
                              <w:rPr>
                                <w:rFonts w:ascii="仿宋_GB2312" w:eastAsia="仿宋_GB2312"/>
                              </w:rPr>
                            </w:pPr>
                            <w:r>
                              <w:rPr>
                                <w:rFonts w:hint="eastAsia" w:ascii="仿宋_GB2312" w:eastAsia="仿宋_GB2312"/>
                              </w:rPr>
                              <w:t>立项</w:t>
                            </w:r>
                          </w:p>
                          <w:p w14:paraId="322ECB6A">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7BB3dgAAAAL&#10;AQAADwAAAAAAAAABACAAAAAiAAAAZHJzL2Rvd25yZXYueG1sUEsBAhQAFAAAAAgAh07iQK1sdytV&#10;AgAApAQAAA4AAAAAAAAAAQAgAAAAJwEAAGRycy9lMm9Eb2MueG1sUEsFBgAAAAAGAAYAWQEAAO4F&#10;AAAAAA==&#10;">
                <v:fill on="t" focussize="0,0"/>
                <v:stroke weight="0.5pt" color="#000000 [3204]" joinstyle="round"/>
                <v:imagedata o:title=""/>
                <o:lock v:ext="edit" aspectratio="f"/>
                <v:textbox>
                  <w:txbxContent>
                    <w:p w14:paraId="381BD65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94AE17B">
                      <w:pPr>
                        <w:rPr>
                          <w:rFonts w:ascii="仿宋_GB2312" w:eastAsia="仿宋_GB2312"/>
                        </w:rPr>
                      </w:pPr>
                      <w:r>
                        <w:rPr>
                          <w:rFonts w:hint="eastAsia" w:ascii="仿宋_GB2312" w:eastAsia="仿宋_GB2312"/>
                        </w:rPr>
                        <w:t>立项</w:t>
                      </w:r>
                    </w:p>
                    <w:p w14:paraId="322ECB6A">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BB39A6">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q9T+E2QAAAAsB&#10;AAAPAAAAAAAAAAEAIAAAACIAAABkcnMvZG93bnJldi54bWxQSwECFAAUAAAACACHTuJA/ECcgFMC&#10;AACkBAAADgAAAAAAAAABACAAAAAoAQAAZHJzL2Uyb0RvYy54bWxQSwUGAAAAAAYABgBZAQAA7QUA&#10;AAAA&#10;">
                <v:fill on="t" focussize="0,0"/>
                <v:stroke weight="0.5pt" color="#000000 [3204]" joinstyle="round"/>
                <v:imagedata o:title=""/>
                <o:lock v:ext="edit" aspectratio="f"/>
                <v:textbox>
                  <w:txbxContent>
                    <w:p w14:paraId="17BB39A6">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29B74B">
                            <w:pPr>
                              <w:jc w:val="center"/>
                              <w:rPr>
                                <w:rFonts w:asciiTheme="minorEastAsia" w:hAnsiTheme="minorEastAsia" w:eastAsiaTheme="minorEastAsia"/>
                              </w:rPr>
                            </w:pPr>
                            <w:r>
                              <w:rPr>
                                <w:rFonts w:hint="eastAsia" w:asciiTheme="minorEastAsia" w:hAnsiTheme="minorEastAsia" w:eastAsiaTheme="minorEastAsia"/>
                              </w:rPr>
                              <w:t>资格审查</w:t>
                            </w:r>
                          </w:p>
                          <w:p w14:paraId="4320EDCC">
                            <w:pPr>
                              <w:jc w:val="center"/>
                              <w:rPr>
                                <w:rFonts w:ascii="仿宋_GB2312" w:eastAsia="仿宋_GB2312"/>
                              </w:rPr>
                            </w:pPr>
                          </w:p>
                          <w:p w14:paraId="1709AB55">
                            <w:pPr>
                              <w:rPr>
                                <w:rFonts w:ascii="仿宋_GB2312" w:eastAsia="仿宋_GB2312"/>
                              </w:rPr>
                            </w:pPr>
                            <w:r>
                              <w:rPr>
                                <w:rFonts w:hint="eastAsia" w:ascii="仿宋_GB2312" w:eastAsia="仿宋_GB2312"/>
                              </w:rPr>
                              <w:t>立项</w:t>
                            </w:r>
                          </w:p>
                          <w:p w14:paraId="65A2D002">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95d9DZAAAACwEA&#10;AA8AAAAAAAAAAQAgAAAAIgAAAGRycy9kb3ducmV2LnhtbFBLAQIUABQAAAAIAIdO4kAbTW+nUgIA&#10;AKQEAAAOAAAAAAAAAAEAIAAAACgBAABkcnMvZTJvRG9jLnhtbFBLBQYAAAAABgAGAFkBAADsBQAA&#10;AAA=&#10;">
                <v:fill on="t" focussize="0,0"/>
                <v:stroke weight="0.5pt" color="#000000 [3204]" joinstyle="round"/>
                <v:imagedata o:title=""/>
                <o:lock v:ext="edit" aspectratio="f"/>
                <v:textbox>
                  <w:txbxContent>
                    <w:p w14:paraId="6C29B74B">
                      <w:pPr>
                        <w:jc w:val="center"/>
                        <w:rPr>
                          <w:rFonts w:asciiTheme="minorEastAsia" w:hAnsiTheme="minorEastAsia" w:eastAsiaTheme="minorEastAsia"/>
                        </w:rPr>
                      </w:pPr>
                      <w:r>
                        <w:rPr>
                          <w:rFonts w:hint="eastAsia" w:asciiTheme="minorEastAsia" w:hAnsiTheme="minorEastAsia" w:eastAsiaTheme="minorEastAsia"/>
                        </w:rPr>
                        <w:t>资格审查</w:t>
                      </w:r>
                    </w:p>
                    <w:p w14:paraId="4320EDCC">
                      <w:pPr>
                        <w:jc w:val="center"/>
                        <w:rPr>
                          <w:rFonts w:ascii="仿宋_GB2312" w:eastAsia="仿宋_GB2312"/>
                        </w:rPr>
                      </w:pPr>
                    </w:p>
                    <w:p w14:paraId="1709AB55">
                      <w:pPr>
                        <w:rPr>
                          <w:rFonts w:ascii="仿宋_GB2312" w:eastAsia="仿宋_GB2312"/>
                        </w:rPr>
                      </w:pPr>
                      <w:r>
                        <w:rPr>
                          <w:rFonts w:hint="eastAsia" w:ascii="仿宋_GB2312" w:eastAsia="仿宋_GB2312"/>
                        </w:rPr>
                        <w:t>立项</w:t>
                      </w:r>
                    </w:p>
                    <w:p w14:paraId="65A2D002">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7DD13C">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j2pKdcAAAAJAQAA&#10;DwAAAAAAAAABACAAAAAiAAAAZHJzL2Rvd25yZXYueG1sUEsBAhQAFAAAAAgAh07iQBiuRCVTAgAA&#10;pAQAAA4AAAAAAAAAAQAgAAAAJgEAAGRycy9lMm9Eb2MueG1sUEsFBgAAAAAGAAYAWQEAAOsFAAAA&#10;AA==&#10;">
                <v:fill on="t" focussize="0,0"/>
                <v:stroke weight="0.5pt" color="#000000 [3204]" joinstyle="round"/>
                <v:imagedata o:title=""/>
                <o:lock v:ext="edit" aspectratio="f"/>
                <v:textbox>
                  <w:txbxContent>
                    <w:p w14:paraId="337DD13C">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5A4BEB">
                            <w:pPr>
                              <w:jc w:val="center"/>
                              <w:rPr>
                                <w:rFonts w:asciiTheme="minorEastAsia" w:hAnsiTheme="minorEastAsia" w:eastAsiaTheme="minorEastAsia"/>
                              </w:rPr>
                            </w:pPr>
                            <w:r>
                              <w:rPr>
                                <w:rFonts w:hint="eastAsia" w:asciiTheme="minorEastAsia" w:hAnsiTheme="minorEastAsia" w:eastAsiaTheme="minorEastAsia"/>
                              </w:rPr>
                              <w:t>开启响应文件</w:t>
                            </w:r>
                          </w:p>
                          <w:p w14:paraId="7BFF022D">
                            <w:pPr>
                              <w:rPr>
                                <w:rFonts w:ascii="仿宋_GB2312" w:eastAsia="仿宋_GB2312"/>
                              </w:rPr>
                            </w:pPr>
                            <w:r>
                              <w:rPr>
                                <w:rFonts w:hint="eastAsia" w:ascii="仿宋_GB2312" w:eastAsia="仿宋_GB2312"/>
                              </w:rPr>
                              <w:t>立项</w:t>
                            </w:r>
                          </w:p>
                          <w:p w14:paraId="5A4B5ED6">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ztvyPZAAAACwEA&#10;AA8AAAAAAAAAAQAgAAAAIgAAAGRycy9kb3ducmV2LnhtbFBLAQIUABQAAAAIAIdO4kBp/ec1UgIA&#10;AKQEAAAOAAAAAAAAAAEAIAAAACgBAABkcnMvZTJvRG9jLnhtbFBLBQYAAAAABgAGAFkBAADsBQAA&#10;AAA=&#10;">
                <v:fill on="t" focussize="0,0"/>
                <v:stroke weight="0.5pt" color="#000000 [3204]" joinstyle="round"/>
                <v:imagedata o:title=""/>
                <o:lock v:ext="edit" aspectratio="f"/>
                <v:textbox>
                  <w:txbxContent>
                    <w:p w14:paraId="165A4BEB">
                      <w:pPr>
                        <w:jc w:val="center"/>
                        <w:rPr>
                          <w:rFonts w:asciiTheme="minorEastAsia" w:hAnsiTheme="minorEastAsia" w:eastAsiaTheme="minorEastAsia"/>
                        </w:rPr>
                      </w:pPr>
                      <w:r>
                        <w:rPr>
                          <w:rFonts w:hint="eastAsia" w:asciiTheme="minorEastAsia" w:hAnsiTheme="minorEastAsia" w:eastAsiaTheme="minorEastAsia"/>
                        </w:rPr>
                        <w:t>开启响应文件</w:t>
                      </w:r>
                    </w:p>
                    <w:p w14:paraId="7BFF022D">
                      <w:pPr>
                        <w:rPr>
                          <w:rFonts w:ascii="仿宋_GB2312" w:eastAsia="仿宋_GB2312"/>
                        </w:rPr>
                      </w:pPr>
                      <w:r>
                        <w:rPr>
                          <w:rFonts w:hint="eastAsia" w:ascii="仿宋_GB2312" w:eastAsia="仿宋_GB2312"/>
                        </w:rPr>
                        <w:t>立项</w:t>
                      </w:r>
                    </w:p>
                    <w:p w14:paraId="5A4B5ED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E6FBEF">
                            <w:pPr>
                              <w:jc w:val="center"/>
                              <w:rPr>
                                <w:rFonts w:asciiTheme="minorEastAsia" w:hAnsiTheme="minorEastAsia" w:eastAsiaTheme="minorEastAsia"/>
                              </w:rPr>
                            </w:pPr>
                            <w:r>
                              <w:rPr>
                                <w:rFonts w:hint="eastAsia" w:asciiTheme="minorEastAsia" w:hAnsiTheme="minorEastAsia" w:eastAsiaTheme="minorEastAsia"/>
                              </w:rPr>
                              <w:t>邀请供应商</w:t>
                            </w:r>
                          </w:p>
                          <w:p w14:paraId="7D391A96">
                            <w:pPr>
                              <w:rPr>
                                <w:rFonts w:ascii="仿宋_GB2312" w:eastAsia="仿宋_GB2312"/>
                              </w:rPr>
                            </w:pPr>
                            <w:r>
                              <w:rPr>
                                <w:rFonts w:hint="eastAsia" w:ascii="仿宋_GB2312" w:eastAsia="仿宋_GB2312"/>
                              </w:rPr>
                              <w:t>立项</w:t>
                            </w:r>
                          </w:p>
                          <w:p w14:paraId="7D5AE502">
                            <w:pPr>
                              <w:rPr>
                                <w:rFonts w:ascii="仿宋_GB2312" w:eastAsia="仿宋_GB231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YC1oP2AAAAAoBAAAP&#10;AAAAAAAAAAEAIAAAACIAAABkcnMvZG93bnJldi54bWxQSwECFAAUAAAACACHTuJAyBAKMVECAACk&#10;BAAADgAAAAAAAAABACAAAAAnAQAAZHJzL2Uyb0RvYy54bWxQSwUGAAAAAAYABgBZAQAA6gUAAAAA&#10;">
                <v:fill on="t" focussize="0,0"/>
                <v:stroke weight="0.5pt" color="#000000 [3204]" joinstyle="round"/>
                <v:imagedata o:title=""/>
                <o:lock v:ext="edit" aspectratio="f"/>
                <v:textbox>
                  <w:txbxContent>
                    <w:p w14:paraId="27E6FBEF">
                      <w:pPr>
                        <w:jc w:val="center"/>
                        <w:rPr>
                          <w:rFonts w:asciiTheme="minorEastAsia" w:hAnsiTheme="minorEastAsia" w:eastAsiaTheme="minorEastAsia"/>
                        </w:rPr>
                      </w:pPr>
                      <w:r>
                        <w:rPr>
                          <w:rFonts w:hint="eastAsia" w:asciiTheme="minorEastAsia" w:hAnsiTheme="minorEastAsia" w:eastAsiaTheme="minorEastAsia"/>
                        </w:rPr>
                        <w:t>邀请供应商</w:t>
                      </w:r>
                    </w:p>
                    <w:p w14:paraId="7D391A96">
                      <w:pPr>
                        <w:rPr>
                          <w:rFonts w:ascii="仿宋_GB2312" w:eastAsia="仿宋_GB2312"/>
                        </w:rPr>
                      </w:pPr>
                      <w:r>
                        <w:rPr>
                          <w:rFonts w:hint="eastAsia" w:ascii="仿宋_GB2312" w:eastAsia="仿宋_GB2312"/>
                        </w:rPr>
                        <w:t>立项</w:t>
                      </w:r>
                    </w:p>
                    <w:p w14:paraId="7D5AE50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0F2F5F3A">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49" w:name="_Toc181265283"/>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7"/>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8"/>
      <w:bookmarkEnd w:id="49"/>
    </w:p>
    <w:p w14:paraId="7063B011">
      <w:pPr>
        <w:adjustRightInd/>
        <w:spacing w:line="360" w:lineRule="auto"/>
        <w:jc w:val="center"/>
        <w:outlineLvl w:val="1"/>
        <w:rPr>
          <w:rFonts w:ascii="宋体" w:hAnsi="宋体" w:cs="仿宋_GB2312"/>
          <w:b/>
          <w:color w:val="000000" w:themeColor="text1"/>
          <w:sz w:val="36"/>
          <w:szCs w:val="20"/>
          <w14:textFill>
            <w14:solidFill>
              <w14:schemeClr w14:val="tx1"/>
            </w14:solidFill>
          </w14:textFill>
        </w:rPr>
      </w:pPr>
      <w:r>
        <w:rPr>
          <w:rFonts w:hint="eastAsia" w:ascii="宋体" w:hAnsi="宋体" w:cs="仿宋_GB2312"/>
          <w:b/>
          <w:color w:val="000000" w:themeColor="text1"/>
          <w:sz w:val="36"/>
          <w:szCs w:val="20"/>
          <w14:textFill>
            <w14:solidFill>
              <w14:schemeClr w14:val="tx1"/>
            </w14:solidFill>
          </w14:textFill>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20"/>
      </w:tblGrid>
      <w:tr w14:paraId="1FFA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3B42B4A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vAlign w:val="center"/>
          </w:tcPr>
          <w:p w14:paraId="414FD1D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520" w:type="dxa"/>
            <w:vAlign w:val="center"/>
          </w:tcPr>
          <w:p w14:paraId="794A0D2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3EC1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629" w:type="dxa"/>
            <w:vAlign w:val="center"/>
          </w:tcPr>
          <w:p w14:paraId="2AAF23C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vAlign w:val="center"/>
          </w:tcPr>
          <w:p w14:paraId="0E32954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520" w:type="dxa"/>
            <w:vAlign w:val="center"/>
          </w:tcPr>
          <w:p w14:paraId="19B07B8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cs="宋体" w:asciiTheme="minorEastAsia" w:hAnsiTheme="minorEastAsia" w:eastAsiaTheme="minorEastAsia"/>
                <w:color w:val="auto"/>
                <w:kern w:val="0"/>
                <w:sz w:val="24"/>
                <w:highlight w:val="none"/>
                <w:u w:val="single"/>
                <w:lang w:val="en-US" w:eastAsia="zh-CN"/>
              </w:rPr>
              <w:t>絮凝沉淀系统</w:t>
            </w:r>
            <w:r>
              <w:rPr>
                <w:rFonts w:hint="eastAsia" w:ascii="宋体" w:hAnsi="宋体" w:cs="宋体"/>
                <w:color w:val="000000" w:themeColor="text1"/>
                <w:sz w:val="24"/>
                <w:highlight w:val="none"/>
                <w14:textFill>
                  <w14:solidFill>
                    <w14:schemeClr w14:val="tx1"/>
                  </w14:solidFill>
                </w14:textFill>
              </w:rPr>
              <w:t>。</w:t>
            </w:r>
          </w:p>
        </w:tc>
      </w:tr>
      <w:tr w14:paraId="34DA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478CA0A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vAlign w:val="center"/>
          </w:tcPr>
          <w:p w14:paraId="06565445">
            <w:pPr>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采购标的及其对应的中小企业划分标准所属行业</w:t>
            </w:r>
          </w:p>
        </w:tc>
        <w:tc>
          <w:tcPr>
            <w:tcW w:w="6520" w:type="dxa"/>
            <w:vAlign w:val="center"/>
          </w:tcPr>
          <w:p w14:paraId="727A0814">
            <w:pPr>
              <w:keepNext/>
              <w:keepLines/>
              <w:tabs>
                <w:tab w:val="left" w:pos="432"/>
              </w:tabs>
              <w:spacing w:before="260" w:after="260" w:line="416" w:lineRule="auto"/>
              <w:outlineLvl w:val="1"/>
              <w:rPr>
                <w:rFonts w:ascii="宋体" w:hAnsi="宋体" w:cs="宋体" w:eastAsiaTheme="majorEastAsia"/>
                <w:color w:val="000000" w:themeColor="text1"/>
                <w:kern w:val="0"/>
                <w:sz w:val="24"/>
                <w:highlight w:val="none"/>
                <w:lang w:eastAsia="en-US"/>
                <w14:textFill>
                  <w14:solidFill>
                    <w14:schemeClr w14:val="tx1"/>
                  </w14:solidFill>
                </w14:textFill>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详见第</w:t>
            </w:r>
            <w:r>
              <w:rPr>
                <w:rFonts w:hint="eastAsia" w:cs="宋体" w:asciiTheme="minorEastAsia" w:hAnsiTheme="minorEastAsia" w:eastAsiaTheme="minorEastAsia"/>
                <w:color w:val="auto"/>
                <w:kern w:val="0"/>
                <w:sz w:val="24"/>
                <w:highlight w:val="none"/>
                <w:u w:val="single"/>
                <w:lang w:val="en-US" w:eastAsia="zh-CN"/>
              </w:rPr>
              <w:t>四</w:t>
            </w:r>
            <w:r>
              <w:rPr>
                <w:rFonts w:hint="eastAsia" w:cs="宋体" w:asciiTheme="minorEastAsia" w:hAnsiTheme="minorEastAsia" w:eastAsiaTheme="minorEastAsia"/>
                <w:color w:val="auto"/>
                <w:kern w:val="0"/>
                <w:sz w:val="24"/>
                <w:highlight w:val="none"/>
                <w:u w:val="single"/>
                <w:lang w:eastAsia="zh-CN"/>
              </w:rPr>
              <w:t>部分采购需求</w:t>
            </w:r>
            <w:r>
              <w:rPr>
                <w:rFonts w:hint="eastAsia" w:cs="宋体" w:asciiTheme="minorEastAsia" w:hAnsiTheme="minorEastAsia" w:eastAsiaTheme="minorEastAsia"/>
                <w:color w:val="auto"/>
                <w:kern w:val="0"/>
                <w:sz w:val="24"/>
                <w:highlight w:val="none"/>
                <w:u w:val="single"/>
                <w:lang w:val="en-US" w:eastAsia="zh-CN"/>
              </w:rPr>
              <w:t>内容</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工业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6FBB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7" w:hRule="atLeast"/>
        </w:trPr>
        <w:tc>
          <w:tcPr>
            <w:tcW w:w="629" w:type="dxa"/>
            <w:vAlign w:val="center"/>
          </w:tcPr>
          <w:p w14:paraId="77F4B8B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vAlign w:val="center"/>
          </w:tcPr>
          <w:p w14:paraId="0945259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520" w:type="dxa"/>
            <w:vAlign w:val="center"/>
          </w:tcPr>
          <w:p w14:paraId="452AEF57">
            <w:pPr>
              <w:spacing w:line="360" w:lineRule="auto"/>
              <w:rPr>
                <w:rFonts w:ascii="宋体" w:hAnsi="宋体" w:cs="宋体"/>
                <w:b/>
                <w:bCs/>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13298430"/>
                <w14:checkbox>
                  <w14:checked w14:val="1"/>
                  <w14:checkedState w14:val="00FE" w14:font="Wingdings"/>
                  <w14:uncheckedState w14:val="2610" w14:font="MS Gothic"/>
                </w14:checkbox>
              </w:sdtPr>
              <w:sdtEndPr>
                <w:rPr>
                  <w:rFonts w:hint="eastAsia" w:ascii="宋体" w:hAnsi="宋体" w:cs="宋体"/>
                  <w:b/>
                  <w:bCs/>
                  <w:color w:val="000000" w:themeColor="text1"/>
                  <w:kern w:val="0"/>
                  <w:sz w:val="24"/>
                  <w14:textFill>
                    <w14:solidFill>
                      <w14:schemeClr w14:val="tx1"/>
                    </w14:solidFill>
                  </w14:textFill>
                </w:rPr>
              </w:sdtEndPr>
              <w:sdtContent>
                <w:r>
                  <w:rPr>
                    <w:rFonts w:ascii="Wingdings" w:hAnsi="Wingdings" w:cs="宋体"/>
                    <w:b/>
                    <w:bCs/>
                    <w:color w:val="000000" w:themeColor="text1"/>
                    <w:kern w:val="0"/>
                    <w:sz w:val="24"/>
                    <w14:textFill>
                      <w14:solidFill>
                        <w14:schemeClr w14:val="tx1"/>
                      </w14:solidFill>
                    </w14:textFill>
                  </w:rPr>
                  <w:t>þ</w:t>
                </w:r>
              </w:sdtContent>
            </w:sdt>
            <w:r>
              <w:rPr>
                <w:rFonts w:hint="eastAsia" w:ascii="宋体" w:hAnsi="宋体" w:cs="宋体"/>
                <w:b/>
                <w:bCs/>
                <w:color w:val="000000" w:themeColor="text1"/>
                <w:kern w:val="0"/>
                <w:sz w:val="24"/>
                <w14:textFill>
                  <w14:solidFill>
                    <w14:schemeClr w14:val="tx1"/>
                  </w14:solidFill>
                </w14:textFill>
              </w:rPr>
              <w:t>本项目不允许采购进口产品。</w:t>
            </w:r>
          </w:p>
          <w:p w14:paraId="6E6C5B29">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8050186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206E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7" w:hRule="atLeast"/>
        </w:trPr>
        <w:tc>
          <w:tcPr>
            <w:tcW w:w="629" w:type="dxa"/>
            <w:vAlign w:val="center"/>
          </w:tcPr>
          <w:p w14:paraId="54FBDE48">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vAlign w:val="center"/>
          </w:tcPr>
          <w:p w14:paraId="63D006A7">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520" w:type="dxa"/>
            <w:vAlign w:val="center"/>
          </w:tcPr>
          <w:p w14:paraId="43ACBC41">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6896613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p>
          <w:p w14:paraId="6949235F">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077805082"/>
                <w14:checkbox>
                  <w14:checked w14:val="1"/>
                  <w14:checkedState w14:val="00FE" w14:font="Wingdings"/>
                  <w14:uncheckedState w14:val="2610" w14:font="MS Gothic"/>
                </w14:checkbox>
              </w:sdtPr>
              <w:sdtEndPr>
                <w:rPr>
                  <w:rFonts w:hint="eastAsia" w:ascii="宋体" w:hAnsi="宋体" w:cs="宋体"/>
                  <w:b/>
                  <w:bCs/>
                  <w:color w:val="000000" w:themeColor="text1"/>
                  <w:kern w:val="0"/>
                  <w:sz w:val="24"/>
                  <w14:textFill>
                    <w14:solidFill>
                      <w14:schemeClr w14:val="tx1"/>
                    </w14:solidFill>
                  </w14:textFill>
                </w:rPr>
              </w:sdtEndPr>
              <w:sdtContent>
                <w:r>
                  <w:rPr>
                    <w:rFonts w:ascii="Wingdings" w:hAnsi="Wingdings" w:cs="宋体"/>
                    <w:b/>
                    <w:bCs/>
                    <w:color w:val="000000" w:themeColor="text1"/>
                    <w:kern w:val="0"/>
                    <w:sz w:val="24"/>
                    <w14:textFill>
                      <w14:solidFill>
                        <w14:schemeClr w14:val="tx1"/>
                      </w14:solidFill>
                    </w14:textFill>
                  </w:rPr>
                  <w:t>þ</w:t>
                </w:r>
              </w:sdtContent>
            </w:sdt>
            <w:r>
              <w:rPr>
                <w:rFonts w:hint="eastAsia" w:ascii="宋体" w:hAnsi="宋体" w:cs="宋体"/>
                <w:b/>
                <w:bCs/>
                <w:color w:val="000000" w:themeColor="text1"/>
                <w:kern w:val="0"/>
                <w:sz w:val="24"/>
                <w14:textFill>
                  <w14:solidFill>
                    <w14:schemeClr w14:val="tx1"/>
                  </w14:solidFill>
                </w14:textFill>
              </w:rPr>
              <w:t xml:space="preserve"> B</w:t>
            </w:r>
            <w:r>
              <w:rPr>
                <w:rFonts w:hint="eastAsia" w:ascii="宋体" w:hAnsi="宋体" w:cs="宋体"/>
                <w:b/>
                <w:bCs/>
                <w:color w:val="000000" w:themeColor="text1"/>
                <w:sz w:val="24"/>
                <w14:textFill>
                  <w14:solidFill>
                    <w14:schemeClr w14:val="tx1"/>
                  </w14:solidFill>
                </w14:textFill>
              </w:rPr>
              <w:t>不同意分包。</w:t>
            </w:r>
          </w:p>
          <w:p w14:paraId="2D29D0A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55E2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4" w:hRule="atLeast"/>
        </w:trPr>
        <w:tc>
          <w:tcPr>
            <w:tcW w:w="629" w:type="dxa"/>
            <w:vAlign w:val="center"/>
          </w:tcPr>
          <w:p w14:paraId="33E8A65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vAlign w:val="center"/>
          </w:tcPr>
          <w:p w14:paraId="4FAFBB7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520" w:type="dxa"/>
            <w:vAlign w:val="center"/>
          </w:tcPr>
          <w:p w14:paraId="1FF1C5C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1237414"/>
                <w14:checkbox>
                  <w14:checked w14:val="1"/>
                  <w14:checkedState w14:val="00FE" w14:font="Wingdings"/>
                  <w14:uncheckedState w14:val="2610" w14:font="MS Gothic"/>
                </w14:checkbox>
              </w:sdtPr>
              <w:sdtEndPr>
                <w:rPr>
                  <w:rFonts w:hint="eastAsia" w:ascii="宋体" w:hAnsi="宋体" w:cs="宋体"/>
                  <w:b/>
                  <w:bCs/>
                  <w:color w:val="000000" w:themeColor="text1"/>
                  <w:kern w:val="0"/>
                  <w:sz w:val="24"/>
                  <w14:textFill>
                    <w14:solidFill>
                      <w14:schemeClr w14:val="tx1"/>
                    </w14:solidFill>
                  </w14:textFill>
                </w:rPr>
              </w:sdtEndPr>
              <w:sdtContent>
                <w:r>
                  <w:rPr>
                    <w:rFonts w:ascii="Wingdings" w:hAnsi="Wingdings" w:cs="宋体"/>
                    <w:b/>
                    <w:bCs/>
                    <w:color w:val="000000" w:themeColor="text1"/>
                    <w:kern w:val="0"/>
                    <w:sz w:val="24"/>
                    <w14:textFill>
                      <w14:solidFill>
                        <w14:schemeClr w14:val="tx1"/>
                      </w14:solidFill>
                    </w14:textFill>
                  </w:rPr>
                  <w:t>þ</w:t>
                </w:r>
              </w:sdtContent>
            </w:sdt>
            <w:r>
              <w:rPr>
                <w:rFonts w:hint="eastAsia" w:ascii="宋体" w:hAnsi="宋体" w:cs="宋体"/>
                <w:b/>
                <w:bCs/>
                <w:color w:val="000000" w:themeColor="text1"/>
                <w:kern w:val="0"/>
                <w:sz w:val="24"/>
                <w14:textFill>
                  <w14:solidFill>
                    <w14:schemeClr w14:val="tx1"/>
                  </w14:solidFill>
                </w14:textFill>
              </w:rPr>
              <w:t>A</w:t>
            </w:r>
            <w:r>
              <w:rPr>
                <w:rFonts w:hint="eastAsia" w:ascii="宋体" w:hAnsi="宋体" w:cs="宋体"/>
                <w:b/>
                <w:bCs/>
                <w:color w:val="000000" w:themeColor="text1"/>
                <w:sz w:val="24"/>
                <w14:textFill>
                  <w14:solidFill>
                    <w14:schemeClr w14:val="tx1"/>
                  </w14:solidFill>
                </w14:textFill>
              </w:rPr>
              <w:t>不组织。</w:t>
            </w:r>
          </w:p>
          <w:p w14:paraId="330288EA">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0136147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0B3A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276A1E9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vAlign w:val="center"/>
          </w:tcPr>
          <w:p w14:paraId="4B3A0D4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520" w:type="dxa"/>
            <w:vAlign w:val="center"/>
          </w:tcPr>
          <w:p w14:paraId="5D1A4235">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1909169"/>
                <w14:checkbox>
                  <w14:checked w14:val="1"/>
                  <w14:checkedState w14:val="00FE" w14:font="Wingdings"/>
                  <w14:uncheckedState w14:val="2610" w14:font="MS Gothic"/>
                </w14:checkbox>
              </w:sdtPr>
              <w:sdtEndPr>
                <w:rPr>
                  <w:rFonts w:hint="eastAsia" w:ascii="宋体" w:hAnsi="宋体" w:cs="宋体"/>
                  <w:b/>
                  <w:bCs/>
                  <w:color w:val="000000" w:themeColor="text1"/>
                  <w:kern w:val="0"/>
                  <w:sz w:val="24"/>
                  <w14:textFill>
                    <w14:solidFill>
                      <w14:schemeClr w14:val="tx1"/>
                    </w14:solidFill>
                  </w14:textFill>
                </w:rPr>
              </w:sdtEndPr>
              <w:sdtContent>
                <w:r>
                  <w:rPr>
                    <w:rFonts w:ascii="Wingdings" w:hAnsi="Wingdings" w:cs="宋体"/>
                    <w:b/>
                    <w:bCs/>
                    <w:color w:val="000000" w:themeColor="text1"/>
                    <w:kern w:val="0"/>
                    <w:sz w:val="24"/>
                    <w14:textFill>
                      <w14:solidFill>
                        <w14:schemeClr w14:val="tx1"/>
                      </w14:solidFill>
                    </w14:textFill>
                  </w:rPr>
                  <w:t>þ</w:t>
                </w:r>
              </w:sdtContent>
            </w:sdt>
            <w:r>
              <w:rPr>
                <w:rFonts w:hint="eastAsia" w:ascii="宋体" w:hAnsi="宋体" w:cs="宋体"/>
                <w:b/>
                <w:bCs/>
                <w:color w:val="000000" w:themeColor="text1"/>
                <w:kern w:val="0"/>
                <w:sz w:val="24"/>
                <w14:textFill>
                  <w14:solidFill>
                    <w14:schemeClr w14:val="tx1"/>
                  </w14:solidFill>
                </w14:textFill>
              </w:rPr>
              <w:t>A</w:t>
            </w:r>
            <w:r>
              <w:rPr>
                <w:rFonts w:hint="eastAsia" w:ascii="宋体" w:hAnsi="宋体" w:cs="宋体"/>
                <w:b/>
                <w:bCs/>
                <w:color w:val="000000" w:themeColor="text1"/>
                <w:sz w:val="24"/>
                <w14:textFill>
                  <w14:solidFill>
                    <w14:schemeClr w14:val="tx1"/>
                  </w14:solidFill>
                </w14:textFill>
              </w:rPr>
              <w:t>不要求提供。</w:t>
            </w:r>
          </w:p>
          <w:p w14:paraId="4D378373">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4055263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05E45A8">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2CEF9B87">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89834AB">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w:t>
            </w:r>
          </w:p>
          <w:p w14:paraId="2C53B0A8">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203106568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48616956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B3624E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3B5CF26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A86443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14:paraId="37BE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vAlign w:val="center"/>
          </w:tcPr>
          <w:p w14:paraId="24730D6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vAlign w:val="center"/>
          </w:tcPr>
          <w:p w14:paraId="47414DB6">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520" w:type="dxa"/>
            <w:vAlign w:val="center"/>
          </w:tcPr>
          <w:p w14:paraId="403849FF">
            <w:pPr>
              <w:spacing w:line="360" w:lineRule="auto"/>
              <w:rPr>
                <w:rFonts w:ascii="宋体" w:hAnsi="宋体" w:cs="宋体"/>
                <w:b/>
                <w:bCs/>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0569039"/>
                <w14:checkbox>
                  <w14:checked w14:val="1"/>
                  <w14:checkedState w14:val="00FE" w14:font="Wingdings"/>
                  <w14:uncheckedState w14:val="2610" w14:font="MS Gothic"/>
                </w14:checkbox>
              </w:sdtPr>
              <w:sdtEndPr>
                <w:rPr>
                  <w:rFonts w:hint="eastAsia" w:ascii="宋体" w:hAnsi="宋体" w:cs="宋体"/>
                  <w:b/>
                  <w:bCs/>
                  <w:color w:val="000000" w:themeColor="text1"/>
                  <w:kern w:val="0"/>
                  <w:sz w:val="24"/>
                  <w14:textFill>
                    <w14:solidFill>
                      <w14:schemeClr w14:val="tx1"/>
                    </w14:solidFill>
                  </w14:textFill>
                </w:rPr>
              </w:sdtEndPr>
              <w:sdtContent>
                <w:r>
                  <w:rPr>
                    <w:rFonts w:ascii="Wingdings" w:hAnsi="Wingdings" w:cs="宋体"/>
                    <w:b/>
                    <w:bCs/>
                    <w:color w:val="000000" w:themeColor="text1"/>
                    <w:kern w:val="0"/>
                    <w:sz w:val="24"/>
                    <w14:textFill>
                      <w14:solidFill>
                        <w14:schemeClr w14:val="tx1"/>
                      </w14:solidFill>
                    </w14:textFill>
                  </w:rPr>
                  <w:t>þ</w:t>
                </w:r>
              </w:sdtContent>
            </w:sdt>
            <w:r>
              <w:rPr>
                <w:rFonts w:hint="eastAsia" w:ascii="宋体" w:hAnsi="宋体" w:cs="宋体"/>
                <w:b/>
                <w:bCs/>
                <w:color w:val="000000" w:themeColor="text1"/>
                <w:kern w:val="0"/>
                <w:sz w:val="24"/>
                <w14:textFill>
                  <w14:solidFill>
                    <w14:schemeClr w14:val="tx1"/>
                  </w14:solidFill>
                </w14:textFill>
              </w:rPr>
              <w:t>A</w:t>
            </w:r>
            <w:r>
              <w:rPr>
                <w:rFonts w:hint="eastAsia" w:ascii="宋体" w:hAnsi="宋体" w:cs="宋体"/>
                <w:b/>
                <w:bCs/>
                <w:color w:val="000000" w:themeColor="text1"/>
                <w:sz w:val="24"/>
                <w14:textFill>
                  <w14:solidFill>
                    <w14:schemeClr w14:val="tx1"/>
                  </w14:solidFill>
                </w14:textFill>
              </w:rPr>
              <w:t>不组织。</w:t>
            </w:r>
          </w:p>
          <w:p w14:paraId="5A63BB04">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9996009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19954EB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2112C4B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66A7E21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方式一：广西政府采购云平台在线讲解演示。广西政府采购云平台在线讲解需供应商根据广西政府采购云平台操作要求做好准备工作，提前完善软硬件配置环境。</w:t>
            </w:r>
          </w:p>
          <w:p w14:paraId="52B042A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962EE70">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注：因供应商自身原因导致无法演示或者演示效果不理想的，责任自负。因平台原因导致本项目方案讲解演示环节无法顺利开展，按照相关规定执行。</w:t>
            </w:r>
          </w:p>
        </w:tc>
      </w:tr>
      <w:tr w14:paraId="5CDB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vAlign w:val="center"/>
          </w:tcPr>
          <w:p w14:paraId="139FA1A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vAlign w:val="center"/>
          </w:tcPr>
          <w:p w14:paraId="0EB4FCF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520" w:type="dxa"/>
            <w:vAlign w:val="center"/>
          </w:tcPr>
          <w:p w14:paraId="1F6860E4">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（1）资格证明文件：见谈判文件第三部分 六。</w:t>
            </w:r>
          </w:p>
          <w:p w14:paraId="4994D8A1">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供应商未提供有效的资格证明文件的，视为供应商不具备谈判文件中规定的资格要求，响应无效。</w:t>
            </w:r>
          </w:p>
        </w:tc>
      </w:tr>
      <w:tr w14:paraId="568E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0" w:hRule="atLeast"/>
        </w:trPr>
        <w:tc>
          <w:tcPr>
            <w:tcW w:w="629" w:type="dxa"/>
            <w:vMerge w:val="continue"/>
            <w:vAlign w:val="center"/>
          </w:tcPr>
          <w:p w14:paraId="27233126">
            <w:pPr>
              <w:widowControl/>
              <w:adjustRightInd/>
              <w:jc w:val="left"/>
              <w:rPr>
                <w:rFonts w:ascii="宋体" w:hAnsi="宋体" w:cs="宋体"/>
                <w:color w:val="000000" w:themeColor="text1"/>
                <w:sz w:val="24"/>
                <w14:textFill>
                  <w14:solidFill>
                    <w14:schemeClr w14:val="tx1"/>
                  </w14:solidFill>
                </w14:textFill>
              </w:rPr>
            </w:pPr>
          </w:p>
        </w:tc>
        <w:tc>
          <w:tcPr>
            <w:tcW w:w="1843" w:type="dxa"/>
            <w:vMerge w:val="continue"/>
            <w:vAlign w:val="center"/>
          </w:tcPr>
          <w:p w14:paraId="26B77ECF">
            <w:pPr>
              <w:widowControl/>
              <w:adjustRightInd/>
              <w:jc w:val="left"/>
              <w:rPr>
                <w:rFonts w:ascii="宋体" w:hAnsi="宋体" w:cs="宋体"/>
                <w:b/>
                <w:color w:val="000000" w:themeColor="text1"/>
                <w:sz w:val="24"/>
                <w14:textFill>
                  <w14:solidFill>
                    <w14:schemeClr w14:val="tx1"/>
                  </w14:solidFill>
                </w14:textFill>
              </w:rPr>
            </w:pPr>
          </w:p>
        </w:tc>
        <w:tc>
          <w:tcPr>
            <w:tcW w:w="6520" w:type="dxa"/>
            <w:vAlign w:val="center"/>
          </w:tcPr>
          <w:p w14:paraId="3F3BCC4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（2）资信证明文件：根据谈判文件采购需求等有关要求提供。</w:t>
            </w:r>
          </w:p>
        </w:tc>
      </w:tr>
      <w:tr w14:paraId="266E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058EF81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vAlign w:val="center"/>
          </w:tcPr>
          <w:p w14:paraId="39B5177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520" w:type="dxa"/>
            <w:vAlign w:val="center"/>
          </w:tcPr>
          <w:p w14:paraId="7D213C1F">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B41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45141BB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vAlign w:val="center"/>
          </w:tcPr>
          <w:p w14:paraId="02CCDCC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最后报价要求</w:t>
            </w:r>
          </w:p>
        </w:tc>
        <w:tc>
          <w:tcPr>
            <w:tcW w:w="6520" w:type="dxa"/>
            <w:vAlign w:val="center"/>
          </w:tcPr>
          <w:p w14:paraId="7EC66BC6">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有关本项目实施所需的所有费用（含税费）均计入最后报价。《最后报价</w:t>
            </w:r>
            <w:r>
              <w:rPr>
                <w:rFonts w:hint="eastAsia" w:ascii="宋体" w:hAnsi="宋体" w:cs="宋体"/>
                <w:color w:val="000000" w:themeColor="text1"/>
                <w:sz w:val="24"/>
                <w14:textFill>
                  <w14:solidFill>
                    <w14:schemeClr w14:val="tx1"/>
                  </w14:solidFill>
                </w14:textFill>
              </w:rPr>
              <w:t>一览表（报价表）</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是最后报价的唯一载体</w:t>
            </w:r>
            <w:r>
              <w:rPr>
                <w:rFonts w:hint="eastAsia" w:ascii="宋体" w:hAnsi="宋体" w:cs="宋体"/>
                <w:color w:val="000000" w:themeColor="text1"/>
                <w:kern w:val="0"/>
                <w:sz w:val="24"/>
                <w:lang w:val="zh-CN"/>
                <w14:textFill>
                  <w14:solidFill>
                    <w14:schemeClr w14:val="tx1"/>
                  </w14:solidFill>
                </w14:textFill>
              </w:rPr>
              <w:t>。谈判文件中价格全部采用人民币报价。谈判文件未列明，而供应商认为必需的费用也需列入报价。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提醒：验收时检测费用由采购人承担，不包含在最后报价中。</w:t>
            </w:r>
          </w:p>
          <w:p w14:paraId="12674167">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最后报价出现下列情形的，响应无效：</w:t>
            </w:r>
          </w:p>
          <w:p w14:paraId="4EE5FC0A">
            <w:pPr>
              <w:snapToGrid w:val="0"/>
              <w:spacing w:line="360" w:lineRule="auto"/>
              <w:ind w:firstLine="482" w:firstLineChars="2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响应文件出现不是唯一的、有选择性的最后报价的；</w:t>
            </w:r>
          </w:p>
          <w:p w14:paraId="6823C119">
            <w:pPr>
              <w:snapToGrid w:val="0"/>
              <w:spacing w:line="360" w:lineRule="auto"/>
              <w:ind w:firstLine="482"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最后报价超过谈判文件中规定的预算金额或者最高限价的;</w:t>
            </w:r>
          </w:p>
          <w:p w14:paraId="6C90E1A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4A51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rPr>
        <w:tc>
          <w:tcPr>
            <w:tcW w:w="629" w:type="dxa"/>
            <w:vAlign w:val="center"/>
          </w:tcPr>
          <w:p w14:paraId="2B0F207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vAlign w:val="center"/>
          </w:tcPr>
          <w:p w14:paraId="1A05CC2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520" w:type="dxa"/>
            <w:vAlign w:val="center"/>
          </w:tcPr>
          <w:p w14:paraId="5E9C610B">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8CC4EF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55CB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52DB15B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vAlign w:val="center"/>
          </w:tcPr>
          <w:p w14:paraId="04BED1C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备份响应文件送达地点和签收人员 </w:t>
            </w:r>
          </w:p>
        </w:tc>
        <w:tc>
          <w:tcPr>
            <w:tcW w:w="6520" w:type="dxa"/>
            <w:vAlign w:val="center"/>
          </w:tcPr>
          <w:p w14:paraId="57171C72">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05304699"/>
                <w14:checkbox>
                  <w14:checked w14:val="1"/>
                  <w14:checkedState w14:val="00FE" w14:font="Wingdings"/>
                  <w14:uncheckedState w14:val="2610" w14:font="MS Gothic"/>
                </w14:checkbox>
              </w:sdtPr>
              <w:sdtEndPr>
                <w:rPr>
                  <w:rFonts w:hint="eastAsia" w:ascii="宋体" w:hAnsi="宋体" w:cs="宋体"/>
                  <w:b/>
                  <w:bCs/>
                  <w:color w:val="000000" w:themeColor="text1"/>
                  <w:kern w:val="0"/>
                  <w:sz w:val="24"/>
                  <w14:textFill>
                    <w14:solidFill>
                      <w14:schemeClr w14:val="tx1"/>
                    </w14:solidFill>
                  </w14:textFill>
                </w:rPr>
              </w:sdtEndPr>
              <w:sdtContent>
                <w:r>
                  <w:rPr>
                    <w:rFonts w:ascii="Wingdings" w:hAnsi="Wingdings" w:cs="宋体"/>
                    <w:b/>
                    <w:bCs/>
                    <w:color w:val="000000" w:themeColor="text1"/>
                    <w:kern w:val="0"/>
                    <w:sz w:val="24"/>
                    <w14:textFill>
                      <w14:solidFill>
                        <w14:schemeClr w14:val="tx1"/>
                      </w14:solidFill>
                    </w14:textFill>
                  </w:rPr>
                  <w:t>þ</w:t>
                </w:r>
              </w:sdtContent>
            </w:sdt>
            <w:r>
              <w:rPr>
                <w:rFonts w:hint="eastAsia" w:ascii="宋体" w:hAnsi="宋体" w:cs="宋体"/>
                <w:b/>
                <w:bCs/>
                <w:color w:val="000000" w:themeColor="text1"/>
                <w:kern w:val="0"/>
                <w:sz w:val="24"/>
                <w14:textFill>
                  <w14:solidFill>
                    <w14:schemeClr w14:val="tx1"/>
                  </w14:solidFill>
                </w14:textFill>
              </w:rPr>
              <w:t>A</w:t>
            </w:r>
            <w:r>
              <w:rPr>
                <w:rFonts w:hint="eastAsia" w:ascii="宋体" w:hAnsi="宋体" w:cs="宋体"/>
                <w:b/>
                <w:bCs/>
                <w:color w:val="000000" w:themeColor="text1"/>
                <w:sz w:val="24"/>
                <w14:textFill>
                  <w14:solidFill>
                    <w14:schemeClr w14:val="tx1"/>
                  </w14:solidFill>
                </w14:textFill>
              </w:rPr>
              <w:t>不接受。</w:t>
            </w:r>
          </w:p>
          <w:p w14:paraId="72600C22">
            <w:pPr>
              <w:spacing w:line="360" w:lineRule="auto"/>
              <w:rPr>
                <w:rFonts w:ascii="宋体" w:hAnsi="宋体" w:cs="宋体"/>
                <w:color w:val="000000" w:themeColor="text1"/>
                <w:kern w:val="28"/>
                <w:sz w:val="24"/>
                <w:szCs w:val="20"/>
                <w14:textFill>
                  <w14:solidFill>
                    <w14:schemeClr w14:val="tx1"/>
                  </w14:solidFill>
                </w14:textFill>
              </w:rPr>
            </w:pPr>
            <w:sdt>
              <w:sdtPr>
                <w:rPr>
                  <w:rFonts w:hint="eastAsia" w:ascii="宋体" w:hAnsi="宋体" w:cs="宋体"/>
                  <w:color w:val="000000" w:themeColor="text1"/>
                  <w:kern w:val="0"/>
                  <w:sz w:val="24"/>
                  <w:szCs w:val="20"/>
                  <w14:textFill>
                    <w14:solidFill>
                      <w14:schemeClr w14:val="tx1"/>
                    </w14:solidFill>
                  </w14:textFill>
                </w:rPr>
                <w:id w:val="-926416851"/>
                <w14:checkbox>
                  <w14:checked w14:val="0"/>
                  <w14:checkedState w14:val="00FE" w14:font="Wingdings"/>
                  <w14:uncheckedState w14:val="2610" w14:font="MS Gothic"/>
                </w14:checkbox>
              </w:sdtPr>
              <w:sdtEndPr>
                <w:rPr>
                  <w:rFonts w:hint="eastAsia" w:ascii="宋体" w:hAnsi="宋体" w:cs="宋体"/>
                  <w:color w:val="000000" w:themeColor="text1"/>
                  <w:kern w:val="0"/>
                  <w:sz w:val="24"/>
                  <w:szCs w:val="20"/>
                  <w14:textFill>
                    <w14:solidFill>
                      <w14:schemeClr w14:val="tx1"/>
                    </w14:solidFill>
                  </w14:textFill>
                </w:rPr>
              </w:sdtEndPr>
              <w:sdtContent>
                <w:r>
                  <w:rPr>
                    <w:rFonts w:hint="eastAsia" w:ascii="MS Mincho" w:hAnsi="MS Mincho" w:eastAsia="MS Mincho" w:cs="MS Mincho"/>
                    <w:color w:val="000000" w:themeColor="text1"/>
                    <w:kern w:val="0"/>
                    <w:sz w:val="24"/>
                    <w:szCs w:val="20"/>
                    <w14:textFill>
                      <w14:solidFill>
                        <w14:schemeClr w14:val="tx1"/>
                      </w14:solidFill>
                    </w14:textFill>
                  </w:rPr>
                  <w:t>☐</w:t>
                </w:r>
              </w:sdtContent>
            </w:sdt>
            <w:r>
              <w:rPr>
                <w:rFonts w:hint="eastAsia" w:ascii="宋体" w:hAnsi="宋体" w:cs="宋体"/>
                <w:color w:val="000000" w:themeColor="text1"/>
                <w:kern w:val="0"/>
                <w:sz w:val="24"/>
                <w:szCs w:val="20"/>
                <w14:textFill>
                  <w14:solidFill>
                    <w14:schemeClr w14:val="tx1"/>
                  </w14:solidFill>
                </w14:textFill>
              </w:rPr>
              <w:t>B</w:t>
            </w:r>
            <w:r>
              <w:rPr>
                <w:rFonts w:hint="eastAsia" w:ascii="宋体" w:hAnsi="宋体" w:cs="宋体"/>
                <w:color w:val="000000" w:themeColor="text1"/>
                <w:sz w:val="24"/>
                <w:szCs w:val="20"/>
                <w14:textFill>
                  <w14:solidFill>
                    <w14:schemeClr w14:val="tx1"/>
                  </w14:solidFill>
                </w14:textFill>
              </w:rPr>
              <w:t>接受</w:t>
            </w:r>
            <w:r>
              <w:rPr>
                <w:rFonts w:hint="eastAsia" w:ascii="宋体" w:hAnsi="宋体" w:cs="宋体"/>
                <w:color w:val="000000" w:themeColor="text1"/>
                <w:kern w:val="0"/>
                <w:sz w:val="24"/>
                <w:szCs w:val="20"/>
                <w14:textFill>
                  <w14:solidFill>
                    <w14:schemeClr w14:val="tx1"/>
                  </w14:solidFill>
                </w14:textFill>
              </w:rPr>
              <w:t>：</w:t>
            </w:r>
            <w:r>
              <w:rPr>
                <w:rFonts w:hint="eastAsia" w:ascii="宋体" w:hAnsi="宋体" w:cs="宋体"/>
                <w:color w:val="000000" w:themeColor="text1"/>
                <w:kern w:val="28"/>
                <w:sz w:val="24"/>
                <w:szCs w:val="20"/>
                <w14:textFill>
                  <w14:solidFill>
                    <w14:schemeClr w14:val="tx1"/>
                  </w14:solidFill>
                </w14:textFill>
              </w:rPr>
              <w:t>备份响应文件送达地点：</w:t>
            </w:r>
            <w:r>
              <w:rPr>
                <w:rFonts w:hint="eastAsia" w:ascii="宋体" w:hAnsi="宋体" w:cs="宋体"/>
                <w:color w:val="000000" w:themeColor="text1"/>
                <w:sz w:val="24"/>
                <w:szCs w:val="20"/>
                <w:u w:val="single"/>
                <w14:textFill>
                  <w14:solidFill>
                    <w14:schemeClr w14:val="tx1"/>
                  </w14:solidFill>
                </w14:textFill>
              </w:rPr>
              <w:t xml:space="preserve">         </w:t>
            </w:r>
            <w:r>
              <w:rPr>
                <w:rFonts w:hint="eastAsia" w:ascii="宋体" w:hAnsi="宋体" w:cs="宋体"/>
                <w:color w:val="000000" w:themeColor="text1"/>
                <w:kern w:val="28"/>
                <w:sz w:val="24"/>
                <w:szCs w:val="20"/>
                <w14:textFill>
                  <w14:solidFill>
                    <w14:schemeClr w14:val="tx1"/>
                  </w14:solidFill>
                </w14:textFill>
              </w:rPr>
              <w:t>；备份响应文件签收人员联系电话：</w:t>
            </w:r>
            <w:r>
              <w:rPr>
                <w:rFonts w:hint="eastAsia" w:ascii="宋体" w:hAnsi="宋体" w:cs="宋体"/>
                <w:color w:val="000000" w:themeColor="text1"/>
                <w:sz w:val="24"/>
                <w:szCs w:val="20"/>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采购人、采购代理机构不强制或变相强制供应商提交备份响应文件。</w:t>
            </w:r>
          </w:p>
        </w:tc>
      </w:tr>
      <w:tr w14:paraId="1C39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restart"/>
            <w:vAlign w:val="center"/>
          </w:tcPr>
          <w:p w14:paraId="49D3DCA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vAlign w:val="center"/>
          </w:tcPr>
          <w:p w14:paraId="59CCAA3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6520" w:type="dxa"/>
            <w:vAlign w:val="center"/>
          </w:tcPr>
          <w:p w14:paraId="65358B2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w:t>
            </w:r>
            <w:r>
              <w:rPr>
                <w:rFonts w:hint="eastAsia" w:hAnsi="宋体" w:cs="宋体"/>
                <w:color w:val="000000" w:themeColor="text1"/>
                <w:kern w:val="28"/>
                <w:sz w:val="24"/>
                <w14:textFill>
                  <w14:solidFill>
                    <w14:schemeClr w14:val="tx1"/>
                  </w14:solidFill>
                </w14:textFill>
              </w:rPr>
              <w:t>响应</w:t>
            </w:r>
            <w:r>
              <w:rPr>
                <w:rFonts w:hint="eastAsia" w:ascii="宋体" w:hAnsi="宋体" w:cs="宋体"/>
                <w:snapToGrid w:val="0"/>
                <w:color w:val="000000" w:themeColor="text1"/>
                <w:kern w:val="28"/>
                <w:sz w:val="24"/>
                <w14:textFill>
                  <w14:solidFill>
                    <w14:schemeClr w14:val="tx1"/>
                  </w14:solidFill>
                </w14:textFill>
              </w:rPr>
              <w:t>的，联合体各方分别提供与联合体协议中规定的分工内容相应的业绩证明材料，业绩数量以提供材料较少的一方为准。</w:t>
            </w:r>
          </w:p>
        </w:tc>
      </w:tr>
      <w:tr w14:paraId="25F4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continue"/>
            <w:vAlign w:val="center"/>
          </w:tcPr>
          <w:p w14:paraId="3354F39F">
            <w:pPr>
              <w:widowControl/>
              <w:adjustRightInd/>
              <w:jc w:val="left"/>
              <w:rPr>
                <w:rFonts w:ascii="宋体" w:hAnsi="宋体" w:cs="宋体"/>
                <w:color w:val="000000" w:themeColor="text1"/>
                <w:sz w:val="24"/>
                <w14:textFill>
                  <w14:solidFill>
                    <w14:schemeClr w14:val="tx1"/>
                  </w14:solidFill>
                </w14:textFill>
              </w:rPr>
            </w:pPr>
          </w:p>
        </w:tc>
        <w:tc>
          <w:tcPr>
            <w:tcW w:w="1843" w:type="dxa"/>
            <w:vMerge w:val="continue"/>
            <w:vAlign w:val="center"/>
          </w:tcPr>
          <w:p w14:paraId="131DE1FF">
            <w:pPr>
              <w:widowControl/>
              <w:adjustRightInd/>
              <w:jc w:val="left"/>
              <w:rPr>
                <w:rFonts w:ascii="宋体" w:hAnsi="宋体" w:cs="宋体"/>
                <w:b/>
                <w:color w:val="000000" w:themeColor="text1"/>
                <w:sz w:val="24"/>
                <w14:textFill>
                  <w14:solidFill>
                    <w14:schemeClr w14:val="tx1"/>
                  </w14:solidFill>
                </w14:textFill>
              </w:rPr>
            </w:pPr>
          </w:p>
        </w:tc>
        <w:tc>
          <w:tcPr>
            <w:tcW w:w="6520" w:type="dxa"/>
            <w:vAlign w:val="center"/>
          </w:tcPr>
          <w:p w14:paraId="76C6DFED">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ascii="宋体" w:hAnsi="宋体" w:cs="Arial"/>
                  <w:color w:val="000000" w:themeColor="text1"/>
                  <w:kern w:val="0"/>
                  <w:sz w:val="24"/>
                  <w14:textFill>
                    <w14:solidFill>
                      <w14:schemeClr w14:val="tx1"/>
                    </w14:solidFill>
                  </w14:textFill>
                </w:rPr>
                <w:id w:val="320470398"/>
                <w14:checkbox>
                  <w14:checked w14:val="0"/>
                  <w14:checkedState w14:val="00FE" w14:font="Wingdings"/>
                  <w14:uncheckedState w14:val="2610" w14:font="MS Gothic"/>
                </w14:checkbox>
              </w:sdtPr>
              <w:sdtEndPr>
                <w:rPr>
                  <w:rFonts w:hint="eastAsia" w:ascii="宋体" w:hAnsi="宋体"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联合体响应的，联合体各方均需按谈判文件第五部分评审标准要求提供资信证明文件，否则视为不符合相关要求。</w:t>
            </w:r>
          </w:p>
          <w:p w14:paraId="70D98837">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ascii="宋体" w:hAnsi="宋体" w:cs="Arial"/>
                  <w:color w:val="000000" w:themeColor="text1"/>
                  <w:kern w:val="0"/>
                  <w:sz w:val="24"/>
                  <w14:textFill>
                    <w14:solidFill>
                      <w14:schemeClr w14:val="tx1"/>
                    </w14:solidFill>
                  </w14:textFill>
                </w:rPr>
                <w:id w:val="1023673503"/>
                <w14:checkbox>
                  <w14:checked w14:val="0"/>
                  <w14:checkedState w14:val="00FE" w14:font="Wingdings"/>
                  <w14:uncheckedState w14:val="2610" w14:font="MS Gothic"/>
                </w14:checkbox>
              </w:sdtPr>
              <w:sdtEndPr>
                <w:rPr>
                  <w:rFonts w:hint="eastAsia" w:ascii="宋体" w:hAnsi="宋体" w:cs="Arial"/>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联合体响应的，联合体中有一方或者联合体成员根据分工按谈判文件第五部分评审标准要求提供资信证明文件的，视为符合了相关要求。</w:t>
            </w:r>
          </w:p>
        </w:tc>
      </w:tr>
      <w:tr w14:paraId="7D2F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74A4945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vAlign w:val="center"/>
          </w:tcPr>
          <w:p w14:paraId="630C77B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520" w:type="dxa"/>
            <w:vAlign w:val="center"/>
          </w:tcPr>
          <w:p w14:paraId="3D52993B">
            <w:pPr>
              <w:spacing w:line="360" w:lineRule="auto"/>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本谈判文件解释权属采购人及代理机构。</w:t>
            </w:r>
          </w:p>
        </w:tc>
      </w:tr>
    </w:tbl>
    <w:p w14:paraId="72B9B79B">
      <w:pPr>
        <w:snapToGrid w:val="0"/>
        <w:jc w:val="center"/>
        <w:rPr>
          <w:rFonts w:ascii="宋体" w:hAnsi="宋体" w:cs="仿宋_GB2312"/>
          <w:b/>
          <w:color w:val="000000" w:themeColor="text1"/>
          <w:sz w:val="32"/>
          <w:szCs w:val="20"/>
          <w14:textFill>
            <w14:solidFill>
              <w14:schemeClr w14:val="tx1"/>
            </w14:solidFill>
          </w14:textFill>
        </w:rPr>
      </w:pPr>
    </w:p>
    <w:p w14:paraId="0944308B">
      <w:pPr>
        <w:rPr>
          <w:rFonts w:hint="eastAsia" w:ascii="宋体" w:hAnsi="宋体" w:cs="仿宋_GB2312"/>
          <w:b/>
          <w:color w:val="000000" w:themeColor="text1"/>
          <w:sz w:val="32"/>
          <w:szCs w:val="20"/>
          <w14:textFill>
            <w14:solidFill>
              <w14:schemeClr w14:val="tx1"/>
            </w14:solidFill>
          </w14:textFill>
        </w:rPr>
      </w:pPr>
      <w:r>
        <w:rPr>
          <w:rFonts w:hint="eastAsia" w:ascii="宋体" w:hAnsi="宋体" w:cs="仿宋_GB2312"/>
          <w:b/>
          <w:color w:val="000000" w:themeColor="text1"/>
          <w:sz w:val="32"/>
          <w:szCs w:val="20"/>
          <w14:textFill>
            <w14:solidFill>
              <w14:schemeClr w14:val="tx1"/>
            </w14:solidFill>
          </w14:textFill>
        </w:rPr>
        <w:br w:type="page"/>
      </w:r>
    </w:p>
    <w:p w14:paraId="6E60E7EE">
      <w:pPr>
        <w:adjustRightInd/>
        <w:spacing w:line="360" w:lineRule="auto"/>
        <w:ind w:firstLine="3845" w:firstLineChars="1197"/>
        <w:outlineLvl w:val="1"/>
        <w:rPr>
          <w:rFonts w:ascii="宋体" w:hAnsi="宋体" w:cs="仿宋_GB2312"/>
          <w:b/>
          <w:color w:val="000000" w:themeColor="text1"/>
          <w:sz w:val="32"/>
          <w:szCs w:val="20"/>
          <w14:textFill>
            <w14:solidFill>
              <w14:schemeClr w14:val="tx1"/>
            </w14:solidFill>
          </w14:textFill>
        </w:rPr>
      </w:pPr>
      <w:r>
        <w:rPr>
          <w:rFonts w:hint="eastAsia" w:ascii="宋体" w:hAnsi="宋体" w:cs="仿宋_GB2312"/>
          <w:b/>
          <w:color w:val="000000" w:themeColor="text1"/>
          <w:sz w:val="32"/>
          <w:szCs w:val="20"/>
          <w14:textFill>
            <w14:solidFill>
              <w14:schemeClr w14:val="tx1"/>
            </w14:solidFill>
          </w14:textFill>
        </w:rPr>
        <w:t>二、总则</w:t>
      </w:r>
    </w:p>
    <w:p w14:paraId="5A9A90BF">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14:paraId="3C46AE22">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本谈判文件适用于该项目的邀请、响应、开启响应文件、信用信息查询、资格性审查、评审、成交、合同、验收等行为（法律、法规另有规定的，从其规定）。</w:t>
      </w:r>
    </w:p>
    <w:p w14:paraId="2EE003C0">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14:paraId="4A1B903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“采购人”系指谈判邀请公告中载明的本项目的采购人。</w:t>
      </w:r>
    </w:p>
    <w:p w14:paraId="6DA3A1F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“采购代理机构”系指谈判邀请公告中载明的本项目的采购代理机构。</w:t>
      </w:r>
    </w:p>
    <w:p w14:paraId="26AAE27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“供应商”系指响应谈判、参加本次竞争的法人、其他组织或自然人。</w:t>
      </w:r>
    </w:p>
    <w:p w14:paraId="3F3F417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14:paraId="372130D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14:paraId="64FBE36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14:paraId="212747B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14:paraId="1F32F72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w:t>
      </w:r>
    </w:p>
    <w:p w14:paraId="4ADBEB5D">
      <w:pPr>
        <w:spacing w:line="360" w:lineRule="auto"/>
        <w:ind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8BE814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14:paraId="5EB3163A">
      <w:pPr>
        <w:snapToGrid w:val="0"/>
        <w:spacing w:line="360" w:lineRule="auto"/>
        <w:ind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 “※”系指谈判过程中可能实质性变动的内容，</w:t>
      </w:r>
      <w:r>
        <w:rPr>
          <w:rFonts w:hint="eastAsia" w:ascii="宋体" w:hAnsi="宋体" w:cs="宋体"/>
          <w:color w:val="000000" w:themeColor="text1"/>
          <w:kern w:val="0"/>
          <w:sz w:val="24"/>
          <w14:textFill>
            <w14:solidFill>
              <w14:schemeClr w14:val="tx1"/>
            </w14:solidFill>
          </w14:textFill>
        </w:rPr>
        <w:t>“</w:t>
      </w:r>
      <w:r>
        <w:rPr>
          <w:rFonts w:ascii="Wingdings" w:hAnsi="Wingdings"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系指适用本项目的要求，“□”系指不适用本项目的要求。</w:t>
      </w:r>
    </w:p>
    <w:p w14:paraId="6DB8AF66">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14:paraId="26DD2A8F">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w:t>
      </w:r>
      <w:r>
        <w:rPr>
          <w:rFonts w:hint="eastAsia" w:cs="仿宋_GB2312" w:asciiTheme="minorEastAsia" w:hAnsiTheme="minorEastAsia" w:eastAsiaTheme="minorEastAsia"/>
          <w:b/>
          <w:bCs/>
          <w:color w:val="000000" w:themeColor="text1"/>
          <w:sz w:val="24"/>
          <w:szCs w:val="20"/>
          <w14:textFill>
            <w14:solidFill>
              <w14:schemeClr w14:val="tx1"/>
            </w14:solidFill>
          </w14:textFill>
        </w:rPr>
        <w:t>3.1响</w:t>
      </w:r>
      <w:r>
        <w:rPr>
          <w:rFonts w:hint="eastAsia" w:cs="仿宋_GB2312" w:asciiTheme="minorEastAsia" w:hAnsiTheme="minorEastAsia" w:eastAsiaTheme="minorEastAsia"/>
          <w:b/>
          <w:color w:val="000000" w:themeColor="text1"/>
          <w:sz w:val="24"/>
          <w:szCs w:val="20"/>
          <w14:textFill>
            <w14:solidFill>
              <w14:schemeClr w14:val="tx1"/>
            </w14:solidFill>
          </w14:textFill>
        </w:rPr>
        <w:t>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诺的响应有效期少于谈判文件中载明的谈判有效期的，响应无效。</w:t>
      </w:r>
    </w:p>
    <w:p w14:paraId="64DB7F46">
      <w:pPr>
        <w:pStyle w:val="392"/>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14:paraId="10F87461">
      <w:pPr>
        <w:pStyle w:val="392"/>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人或采购代理机构可以以书面形式通知所有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拒绝延长谈判有效期的供应商不得再参与该项目后续采购活动。</w:t>
      </w:r>
    </w:p>
    <w:p w14:paraId="0ECDB53D">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14:paraId="4234E1A1">
      <w:pPr>
        <w:pStyle w:val="31"/>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14:paraId="00694479">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285ECC42">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14:paraId="07139287">
      <w:pPr>
        <w:pStyle w:val="392"/>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14:paraId="67258F38">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14:textFill>
            <w14:solidFill>
              <w14:schemeClr w14:val="tx1"/>
            </w14:solidFill>
          </w14:textFill>
        </w:rPr>
        <w:t>。</w:t>
      </w:r>
    </w:p>
    <w:p w14:paraId="6BCD83E0">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14:paraId="48F3FE72">
      <w:pPr>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7AEF8CD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14:paraId="5B7AE76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03DD03E5">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46CAE76">
      <w:pPr>
        <w:pStyle w:val="31"/>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14:paraId="1BB9342F">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9FE3555">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14:paraId="64400CE9">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提供的货物符合下列情形的，享受中小企业扶持政策：在货物采购项目中，货物由中小企业制造，即货物由中小企业生产且使用该中小企业商号或者注册商标；在货物采购项目中，</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供应商</w:t>
      </w:r>
      <w:r>
        <w:rPr>
          <w:rFonts w:hint="eastAsia" w:cs="宋体" w:asciiTheme="minorEastAsia" w:hAnsiTheme="minorEastAsia" w:eastAsiaTheme="minorEastAsia"/>
          <w:color w:val="000000" w:themeColor="text1"/>
          <w:kern w:val="0"/>
          <w:sz w:val="24"/>
          <w14:textFill>
            <w14:solidFill>
              <w14:schemeClr w14:val="tx1"/>
            </w14:solidFill>
          </w14:textFill>
        </w:rPr>
        <w:t>提供的货物既有中小企业制造货物，也有大型企业制造货物的，不享受中小企业扶持政策。</w:t>
      </w:r>
    </w:p>
    <w:p w14:paraId="59B5005D">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C0C9B8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63E7EE7F">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14:paraId="1898604F">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D9F9D">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301DE8FE">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5826D1A3">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14:paraId="279AD952">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 采购人优先采购被认定为首台套产品和“制造精品”的自主创新产品。</w:t>
      </w:r>
    </w:p>
    <w:p w14:paraId="6543C49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72E14982">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14:paraId="14CD77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1558C42">
      <w:pPr>
        <w:pStyle w:val="631"/>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14:paraId="12F96624">
      <w:pPr>
        <w:pStyle w:val="631"/>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14:paraId="7867CE3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099343C4">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14:paraId="026602A3">
      <w:pPr>
        <w:pStyle w:val="31"/>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14:paraId="1C2CC19C">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D9B8D3D">
      <w:pPr>
        <w:pStyle w:val="631"/>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询问联系部门：广西欣荣招标代理有限公司</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联系电话：0779-3056856</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地址：北海市海城区万和路9号新康小区1幢5号</w:t>
      </w:r>
      <w:r>
        <w:rPr>
          <w:rFonts w:hint="eastAsia"/>
          <w:color w:val="000000" w:themeColor="text1"/>
          <w:lang w:eastAsia="zh-CN"/>
          <w14:textFill>
            <w14:solidFill>
              <w14:schemeClr w14:val="tx1"/>
            </w14:solidFill>
          </w14:textFill>
        </w:rPr>
        <w:t>；</w:t>
      </w:r>
    </w:p>
    <w:p w14:paraId="7951FA12">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质疑联系部门：广西欣荣招标代理有限公司</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联系电话：0779-3056856</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地址：北海市海城区万和路9号新康小区1幢5号</w:t>
      </w:r>
      <w:r>
        <w:rPr>
          <w:rFonts w:hint="eastAsia"/>
          <w:color w:val="000000" w:themeColor="text1"/>
          <w:lang w:eastAsia="zh-CN"/>
          <w14:textFill>
            <w14:solidFill>
              <w14:schemeClr w14:val="tx1"/>
            </w14:solidFill>
          </w14:textFill>
        </w:rPr>
        <w:t>；</w:t>
      </w:r>
    </w:p>
    <w:p w14:paraId="74AF37AB">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投诉联系部门：北海市银海区财政局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联系电话：0779-3228641</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地址：北海市银海区政府大院内。</w:t>
      </w:r>
    </w:p>
    <w:p w14:paraId="7710295E">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14:paraId="6AD1D727">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7416B">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14:paraId="2FAB1D26">
      <w:pPr>
        <w:pStyle w:val="31"/>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14:paraId="7AEDEA0F">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310B32AF">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FA81EDE">
      <w:pPr>
        <w:pStyle w:val="16"/>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50668D01">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14:paraId="1D56C3F3">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14:paraId="710C6AB8">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14:paraId="428A0833">
      <w:pPr>
        <w:pStyle w:val="31"/>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14:paraId="46D7C926">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3.2.1根据采购人与采购代理机构签订的采购委托协议，质疑答复责任主体如下：</w:t>
      </w:r>
    </w:p>
    <w:p w14:paraId="25AB7F66">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2AE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08ADC00">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14:paraId="7DD87A88">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0AF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E183963">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vAlign w:val="center"/>
          </w:tcPr>
          <w:p w14:paraId="15C5C872">
            <w:pPr>
              <w:pStyle w:val="31"/>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对采购文件中特定资格条件、采购需求提出的质疑</w:t>
            </w:r>
          </w:p>
        </w:tc>
        <w:tc>
          <w:tcPr>
            <w:tcW w:w="2232" w:type="dxa"/>
            <w:vAlign w:val="center"/>
          </w:tcPr>
          <w:p w14:paraId="688811E9">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7367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E13784">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6A8C03C3">
            <w:pPr>
              <w:pStyle w:val="31"/>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14:paraId="47DDFAA8">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1B3A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92603EF">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vAlign w:val="center"/>
          </w:tcPr>
          <w:p w14:paraId="4E243F1D">
            <w:pPr>
              <w:pStyle w:val="31"/>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14:paraId="2D928954">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5583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F85D50C">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2441E887">
            <w:pPr>
              <w:pStyle w:val="31"/>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14:paraId="5100BC31">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0E10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4B5E36B">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vAlign w:val="center"/>
          </w:tcPr>
          <w:p w14:paraId="485650AF">
            <w:pPr>
              <w:pStyle w:val="31"/>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14:paraId="0D2FCC47">
            <w:pPr>
              <w:pStyle w:val="31"/>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22C11415">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14:paraId="554C549A">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84DDC4C">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2.3询问或者质疑事项可能影响采购结果的，采购人应当暂停签订合同，已经签订合同的，应当中止履行合同。</w:t>
      </w:r>
    </w:p>
    <w:p w14:paraId="5134D2B5">
      <w:pPr>
        <w:pStyle w:val="31"/>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14:paraId="00420F61">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14:paraId="1A1B63C8">
      <w:pPr>
        <w:pStyle w:val="31"/>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14:paraId="296431A3">
      <w:pPr>
        <w:pStyle w:val="31"/>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14:paraId="51E1552A">
      <w:pPr>
        <w:pStyle w:val="31"/>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14:paraId="1D65F19E">
      <w:pPr>
        <w:pStyle w:val="31"/>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14:paraId="28668375">
      <w:pPr>
        <w:pStyle w:val="31"/>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14:paraId="3BCF0829">
      <w:pPr>
        <w:pStyle w:val="31"/>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14:paraId="2B07318D">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3.3.2供应商提交的质疑函需一式三份。供应商为自然人的，应当由本人签字；供应商为法人或者其他组织的，应当由法定代表人、主要负责人，或者其授权代表签字或者盖章，并加盖公章。</w:t>
      </w:r>
    </w:p>
    <w:p w14:paraId="437993FE">
      <w:pPr>
        <w:pStyle w:val="31"/>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w:t>
      </w:r>
    </w:p>
    <w:p w14:paraId="210FFD7C">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14:paraId="55A48D48">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14:paraId="2D1E1DBA">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14:paraId="539C2063">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14:paraId="29F054CD">
      <w:pPr>
        <w:pStyle w:val="3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14:paraId="5851F661">
      <w:pPr>
        <w:pStyle w:val="31"/>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14:paraId="6121A70B">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6069C684">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五、谈判文件构成、修改、解释</w:t>
      </w:r>
    </w:p>
    <w:p w14:paraId="61E1A8D9">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1．谈判文件的构成</w:t>
      </w:r>
    </w:p>
    <w:p w14:paraId="398453E4">
      <w:pPr>
        <w:pStyle w:val="31"/>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谈判文件包括下列文件及附件</w:t>
      </w:r>
    </w:p>
    <w:p w14:paraId="657858DC">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邀请供应商</w:t>
      </w:r>
    </w:p>
    <w:p w14:paraId="3171BEAE">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竞争性谈判流程</w:t>
      </w:r>
    </w:p>
    <w:p w14:paraId="184F34B3">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14:paraId="57E70488">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14:paraId="71C6785C">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评定标准</w:t>
      </w:r>
    </w:p>
    <w:p w14:paraId="6B0E4332">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14:paraId="2906C8F4">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14:paraId="35E4421C">
      <w:pPr>
        <w:pStyle w:val="31"/>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第八部分  最后报价格式</w:t>
      </w:r>
    </w:p>
    <w:p w14:paraId="2B3D8E20">
      <w:pPr>
        <w:pStyle w:val="31"/>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澄清或者修改的内容为谈判文件的组成部分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14:paraId="5C9474C7">
      <w:pPr>
        <w:pStyle w:val="31"/>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谈判文件的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14:paraId="3B6F5544">
      <w:pPr>
        <w:pStyle w:val="392"/>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2.1已获取谈判文件的潜在供应商，若有问题需要澄清，应于提交首次响应文件截止时间前，以书面形式向采购代理机构提出。</w:t>
      </w:r>
    </w:p>
    <w:p w14:paraId="2724DE7B">
      <w:pPr>
        <w:pStyle w:val="392"/>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响应文件截止时间和响应文件开启时间。该澄清或者修改的内容为谈判文件的组成部分。</w:t>
      </w:r>
    </w:p>
    <w:p w14:paraId="43F1739B">
      <w:pPr>
        <w:pStyle w:val="392"/>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通知所有获取谈判文件的供应商；不足3个工作日的，采购人、采购代理机构应当顺延提交首次响应文件截止时间。</w:t>
      </w:r>
    </w:p>
    <w:p w14:paraId="6AE724BF">
      <w:pPr>
        <w:pStyle w:val="392"/>
        <w:snapToGrid w:val="0"/>
        <w:spacing w:before="0"/>
        <w:ind w:firstLine="48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响应文件未按谈判文件的澄清、修改的内容编制，又不符合实质性要求的，响应无效。</w:t>
      </w:r>
    </w:p>
    <w:p w14:paraId="53B13884">
      <w:pPr>
        <w:pStyle w:val="2"/>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cs="仿宋_GB2312" w:asciiTheme="minorEastAsia" w:hAnsiTheme="minorEastAsia" w:eastAsiaTheme="minorEastAsia"/>
          <w:color w:val="000000" w:themeColor="text1"/>
          <w:szCs w:val="24"/>
          <w:lang w:val="en-US"/>
          <w14:textFill>
            <w14:solidFill>
              <w14:schemeClr w14:val="tx1"/>
            </w14:solidFill>
          </w14:textFill>
        </w:rPr>
        <w:t xml:space="preserve">    </w:t>
      </w:r>
    </w:p>
    <w:p w14:paraId="5A792BA1">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14:paraId="39D5DC25">
      <w:pPr>
        <w:pStyle w:val="31"/>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响应文件的语言</w:t>
      </w:r>
    </w:p>
    <w:p w14:paraId="7470833B">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14:paraId="689D10BB">
      <w:pPr>
        <w:pStyle w:val="31"/>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响应文件的组成</w:t>
      </w:r>
    </w:p>
    <w:p w14:paraId="2AA77C1B">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响应文件应当包括以下主要内容（标注“</w:t>
      </w:r>
      <w:r>
        <w:rPr>
          <w:rFonts w:hint="eastAsia" w:asciiTheme="minorEastAsia" w:hAnsiTheme="minorEastAsia" w:eastAsiaTheme="minorEastAsia"/>
          <w:b/>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”为实质性要求，供应商必须提供，否则谈判无效。相关格式见谈判文件第七部分）：</w:t>
      </w:r>
    </w:p>
    <w:p w14:paraId="550AA339">
      <w:pPr>
        <w:pStyle w:val="31"/>
        <w:spacing w:line="360" w:lineRule="auto"/>
        <w:ind w:firstLine="422" w:firstLineChars="200"/>
        <w:rPr>
          <w:rFonts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highlight w:val="none"/>
        </w:rPr>
        <w:t>▲</w:t>
      </w:r>
      <w:r>
        <w:rPr>
          <w:rFonts w:hint="eastAsia" w:asciiTheme="minorEastAsia" w:hAnsiTheme="minorEastAsia" w:eastAsiaTheme="minorEastAsia"/>
          <w:b/>
          <w:bCs w:val="0"/>
          <w:color w:val="auto"/>
          <w:sz w:val="24"/>
          <w:highlight w:val="none"/>
        </w:rPr>
        <w:t>（1）响应函</w:t>
      </w:r>
      <w:r>
        <w:rPr>
          <w:rFonts w:hint="eastAsia" w:ascii="宋体" w:hAnsi="宋体" w:cs="宋体"/>
          <w:b/>
          <w:bCs w:val="0"/>
          <w:color w:val="auto"/>
          <w:sz w:val="24"/>
          <w:szCs w:val="24"/>
          <w:highlight w:val="none"/>
        </w:rPr>
        <w:t>（必须提供</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否则按无效响应处理</w:t>
      </w:r>
      <w:r>
        <w:rPr>
          <w:rFonts w:hint="eastAsia" w:ascii="宋体" w:hAnsi="宋体" w:cs="宋体"/>
          <w:b/>
          <w:bCs w:val="0"/>
          <w:color w:val="auto"/>
          <w:sz w:val="24"/>
          <w:szCs w:val="24"/>
          <w:highlight w:val="none"/>
        </w:rPr>
        <w:t>）</w:t>
      </w:r>
    </w:p>
    <w:p w14:paraId="464F140C">
      <w:pPr>
        <w:pStyle w:val="31"/>
        <w:spacing w:line="360" w:lineRule="auto"/>
        <w:ind w:firstLine="422" w:firstLineChars="200"/>
        <w:rPr>
          <w:rFonts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highlight w:val="none"/>
        </w:rPr>
        <w:t>▲</w:t>
      </w:r>
      <w:r>
        <w:rPr>
          <w:rFonts w:hint="eastAsia" w:asciiTheme="minorEastAsia" w:hAnsiTheme="minorEastAsia" w:eastAsiaTheme="minorEastAsia"/>
          <w:b/>
          <w:bCs w:val="0"/>
          <w:color w:val="auto"/>
          <w:sz w:val="24"/>
          <w:highlight w:val="none"/>
        </w:rPr>
        <w:t>（2）资格文件</w:t>
      </w:r>
      <w:r>
        <w:rPr>
          <w:rFonts w:hint="eastAsia" w:ascii="宋体" w:hAnsi="宋体" w:cs="宋体"/>
          <w:b/>
          <w:bCs w:val="0"/>
          <w:color w:val="auto"/>
          <w:sz w:val="24"/>
          <w:szCs w:val="24"/>
          <w:highlight w:val="none"/>
        </w:rPr>
        <w:t>（必须提供</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否则按无效响应处理</w:t>
      </w:r>
      <w:r>
        <w:rPr>
          <w:rFonts w:hint="eastAsia" w:ascii="宋体" w:hAnsi="宋体" w:cs="宋体"/>
          <w:b/>
          <w:bCs w:val="0"/>
          <w:color w:val="auto"/>
          <w:sz w:val="24"/>
          <w:szCs w:val="24"/>
          <w:highlight w:val="none"/>
        </w:rPr>
        <w:t>）</w:t>
      </w:r>
    </w:p>
    <w:p w14:paraId="4E1808BE">
      <w:pPr>
        <w:pStyle w:val="31"/>
        <w:spacing w:line="360" w:lineRule="auto"/>
        <w:ind w:firstLine="482" w:firstLineChars="200"/>
        <w:rPr>
          <w:rFonts w:cs="仿宋_GB2312"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auto"/>
          <w:sz w:val="24"/>
          <w:highlight w:val="none"/>
        </w:rPr>
        <w:t>A、</w:t>
      </w:r>
      <w:r>
        <w:rPr>
          <w:rFonts w:hint="eastAsia" w:cs="宋体" w:asciiTheme="minorEastAsia" w:hAnsiTheme="minorEastAsia" w:eastAsiaTheme="minorEastAsia"/>
          <w:b/>
          <w:bCs w:val="0"/>
          <w:color w:val="auto"/>
          <w:sz w:val="24"/>
          <w:highlight w:val="none"/>
        </w:rPr>
        <w:t>符合参加政府采购活动应当具备的一般条件的承诺函（</w:t>
      </w:r>
      <w:r>
        <w:rPr>
          <w:rFonts w:hint="eastAsia" w:asciiTheme="minorEastAsia" w:hAnsiTheme="minorEastAsia" w:eastAsiaTheme="minorEastAsia"/>
          <w:b/>
          <w:bCs w:val="0"/>
          <w:color w:val="auto"/>
          <w:sz w:val="24"/>
          <w:highlight w:val="none"/>
        </w:rPr>
        <w:t>如以联合体形式参加政府采购活动的，</w:t>
      </w:r>
      <w:r>
        <w:rPr>
          <w:rFonts w:hint="eastAsia" w:cs="Arial" w:asciiTheme="minorEastAsia" w:hAnsiTheme="minorEastAsia" w:eastAsiaTheme="minorEastAsia"/>
          <w:b/>
          <w:bCs w:val="0"/>
          <w:color w:val="auto"/>
          <w:sz w:val="24"/>
          <w:highlight w:val="none"/>
        </w:rPr>
        <w:t>联合体各方均应提交该承诺函</w:t>
      </w:r>
      <w:r>
        <w:rPr>
          <w:rFonts w:hint="eastAsia" w:cs="宋体" w:asciiTheme="minorEastAsia" w:hAnsiTheme="minorEastAsia" w:eastAsiaTheme="minorEastAsia"/>
          <w:b/>
          <w:bCs w:val="0"/>
          <w:color w:val="auto"/>
          <w:sz w:val="24"/>
          <w:highlight w:val="none"/>
        </w:rPr>
        <w:t>）；</w:t>
      </w:r>
    </w:p>
    <w:p w14:paraId="32F71714">
      <w:pPr>
        <w:pStyle w:val="31"/>
        <w:spacing w:line="360" w:lineRule="auto"/>
        <w:ind w:firstLine="482" w:firstLineChars="200"/>
        <w:rPr>
          <w:rFonts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sz w:val="24"/>
          <w:highlight w:val="none"/>
        </w:rPr>
        <w:t>B、</w:t>
      </w:r>
      <w:r>
        <w:rPr>
          <w:rFonts w:hint="eastAsia" w:cs="Arial" w:asciiTheme="minorEastAsia" w:hAnsiTheme="minorEastAsia" w:eastAsiaTheme="minorEastAsia"/>
          <w:b/>
          <w:bCs w:val="0"/>
          <w:color w:val="auto"/>
          <w:sz w:val="24"/>
          <w:highlight w:val="none"/>
        </w:rPr>
        <w:t>联合协议</w:t>
      </w:r>
      <w:r>
        <w:rPr>
          <w:rFonts w:hint="eastAsia" w:cs="仿宋_GB2312" w:asciiTheme="minorEastAsia" w:hAnsiTheme="minorEastAsia" w:eastAsiaTheme="minorEastAsia"/>
          <w:b/>
          <w:bCs w:val="0"/>
          <w:color w:val="auto"/>
          <w:sz w:val="24"/>
          <w:highlight w:val="none"/>
        </w:rPr>
        <w:t>（如果有）；</w:t>
      </w:r>
    </w:p>
    <w:p w14:paraId="6B8F0AA1">
      <w:pPr>
        <w:pStyle w:val="31"/>
        <w:spacing w:line="360" w:lineRule="auto"/>
        <w:ind w:firstLine="482" w:firstLineChars="200"/>
        <w:rPr>
          <w:rFonts w:cs="仿宋_GB2312" w:asciiTheme="minorEastAsia" w:hAnsiTheme="minorEastAsia" w:eastAsiaTheme="minorEastAsia"/>
          <w:b/>
          <w:bCs w:val="0"/>
          <w:color w:val="auto"/>
          <w:sz w:val="24"/>
          <w:highlight w:val="none"/>
        </w:rPr>
      </w:pPr>
      <w:r>
        <w:rPr>
          <w:rFonts w:hint="eastAsia" w:cs="宋体" w:asciiTheme="minorEastAsia" w:hAnsiTheme="minorEastAsia" w:eastAsiaTheme="minorEastAsia"/>
          <w:b/>
          <w:bCs w:val="0"/>
          <w:color w:val="auto"/>
          <w:sz w:val="24"/>
          <w:highlight w:val="none"/>
        </w:rPr>
        <w:t>C</w:t>
      </w:r>
      <w:r>
        <w:rPr>
          <w:rFonts w:hint="eastAsia" w:asciiTheme="minorEastAsia" w:hAnsiTheme="minorEastAsia" w:eastAsiaTheme="minorEastAsia"/>
          <w:b/>
          <w:bCs w:val="0"/>
          <w:color w:val="auto"/>
          <w:sz w:val="24"/>
          <w:highlight w:val="none"/>
        </w:rPr>
        <w:t>、</w:t>
      </w:r>
      <w:r>
        <w:rPr>
          <w:rFonts w:hint="eastAsia" w:cs="宋体" w:asciiTheme="minorEastAsia" w:hAnsiTheme="minorEastAsia" w:eastAsiaTheme="minorEastAsia"/>
          <w:b/>
          <w:bCs w:val="0"/>
          <w:color w:val="auto"/>
          <w:sz w:val="24"/>
          <w:highlight w:val="none"/>
        </w:rPr>
        <w:t>落实政府采购政策需满足的资格要求</w:t>
      </w:r>
      <w:r>
        <w:rPr>
          <w:rFonts w:hint="eastAsia" w:cs="宋体" w:asciiTheme="minorEastAsia" w:hAnsiTheme="minorEastAsia" w:eastAsiaTheme="minorEastAsia"/>
          <w:b/>
          <w:bCs w:val="0"/>
          <w:snapToGrid w:val="0"/>
          <w:color w:val="auto"/>
          <w:kern w:val="28"/>
          <w:sz w:val="24"/>
          <w:highlight w:val="none"/>
        </w:rPr>
        <w:t>（如果有)；</w:t>
      </w:r>
    </w:p>
    <w:p w14:paraId="62A920EC">
      <w:pPr>
        <w:pStyle w:val="31"/>
        <w:spacing w:line="360" w:lineRule="auto"/>
        <w:ind w:firstLine="482" w:firstLineChars="200"/>
        <w:rPr>
          <w:rFonts w:hint="default" w:cs="仿宋_GB2312" w:asciiTheme="minorEastAsia" w:hAnsiTheme="minorEastAsia" w:eastAsiaTheme="minorEastAsia"/>
          <w:b/>
          <w:bCs w:val="0"/>
          <w:color w:val="auto"/>
          <w:sz w:val="24"/>
          <w:highlight w:val="none"/>
          <w:lang w:val="en-US" w:eastAsia="zh-CN"/>
        </w:rPr>
      </w:pPr>
      <w:r>
        <w:rPr>
          <w:rFonts w:hint="eastAsia" w:cs="仿宋_GB2312" w:asciiTheme="minorEastAsia" w:hAnsiTheme="minorEastAsia" w:eastAsiaTheme="minorEastAsia"/>
          <w:b/>
          <w:bCs w:val="0"/>
          <w:color w:val="auto"/>
          <w:sz w:val="24"/>
          <w:highlight w:val="none"/>
        </w:rPr>
        <w:t>D、符合特定资格条件的有关证明材料（如果有）。</w:t>
      </w:r>
      <w:r>
        <w:rPr>
          <w:rFonts w:hint="eastAsia" w:cs="仿宋_GB2312" w:asciiTheme="minorEastAsia" w:hAnsiTheme="minorEastAsia" w:eastAsiaTheme="minorEastAsia"/>
          <w:b/>
          <w:bCs w:val="0"/>
          <w:color w:val="auto"/>
          <w:sz w:val="24"/>
          <w:highlight w:val="none"/>
        </w:rPr>
        <w:tab/>
      </w:r>
      <w:r>
        <w:rPr>
          <w:rFonts w:cs="仿宋_GB2312" w:asciiTheme="minorEastAsia" w:hAnsiTheme="minorEastAsia" w:eastAsiaTheme="minorEastAsia"/>
          <w:b/>
          <w:bCs w:val="0"/>
          <w:color w:val="auto"/>
          <w:sz w:val="24"/>
          <w:highlight w:val="none"/>
        </w:rPr>
        <w:t xml:space="preserve"> </w:t>
      </w:r>
    </w:p>
    <w:p w14:paraId="3FA1466D">
      <w:pPr>
        <w:pStyle w:val="31"/>
        <w:spacing w:line="360" w:lineRule="auto"/>
        <w:ind w:firstLine="422" w:firstLineChars="200"/>
        <w:rPr>
          <w:rFonts w:asciiTheme="minorEastAsia" w:hAnsiTheme="minorEastAsia" w:eastAsiaTheme="minorEastAsia"/>
          <w:b/>
          <w:bCs w:val="0"/>
          <w:color w:val="auto"/>
          <w:sz w:val="24"/>
          <w:highlight w:val="none"/>
        </w:rPr>
      </w:pPr>
      <w:r>
        <w:rPr>
          <w:rFonts w:hint="eastAsia" w:asciiTheme="minorEastAsia" w:hAnsiTheme="minorEastAsia" w:eastAsiaTheme="minorEastAsia"/>
          <w:b/>
          <w:bCs w:val="0"/>
          <w:color w:val="auto"/>
          <w:highlight w:val="none"/>
        </w:rPr>
        <w:t>▲</w:t>
      </w:r>
      <w:r>
        <w:rPr>
          <w:rFonts w:hint="eastAsia" w:asciiTheme="minorEastAsia" w:hAnsiTheme="minorEastAsia" w:eastAsiaTheme="minorEastAsia"/>
          <w:b/>
          <w:bCs w:val="0"/>
          <w:color w:val="auto"/>
          <w:sz w:val="24"/>
          <w:highlight w:val="none"/>
        </w:rPr>
        <w:t>（3）</w:t>
      </w:r>
      <w:r>
        <w:rPr>
          <w:rFonts w:hint="eastAsia" w:hAnsi="宋体" w:cs="宋体"/>
          <w:b/>
          <w:bCs w:val="0"/>
          <w:color w:val="auto"/>
          <w:sz w:val="24"/>
          <w:highlight w:val="none"/>
        </w:rPr>
        <w:t>授权委托书或法定代表人（单位负责人、自然人本人）身份证明；</w:t>
      </w:r>
      <w:r>
        <w:rPr>
          <w:rFonts w:hint="eastAsia" w:ascii="宋体" w:hAnsi="宋体" w:cs="宋体"/>
          <w:b/>
          <w:bCs w:val="0"/>
          <w:color w:val="auto"/>
          <w:sz w:val="24"/>
          <w:szCs w:val="24"/>
          <w:highlight w:val="none"/>
        </w:rPr>
        <w:t>（必须提供</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否则按无效响应处理</w:t>
      </w:r>
      <w:r>
        <w:rPr>
          <w:rFonts w:hint="eastAsia" w:ascii="宋体" w:hAnsi="宋体" w:cs="宋体"/>
          <w:b/>
          <w:bCs w:val="0"/>
          <w:color w:val="auto"/>
          <w:sz w:val="24"/>
          <w:szCs w:val="24"/>
          <w:highlight w:val="none"/>
        </w:rPr>
        <w:t>）</w:t>
      </w:r>
    </w:p>
    <w:p w14:paraId="2644ACEA">
      <w:pPr>
        <w:pStyle w:val="31"/>
        <w:spacing w:line="360" w:lineRule="auto"/>
        <w:ind w:firstLine="482" w:firstLineChars="200"/>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szCs w:val="24"/>
          <w:highlight w:val="none"/>
        </w:rPr>
        <w:t>（4）</w:t>
      </w:r>
      <w:r>
        <w:rPr>
          <w:rFonts w:hint="eastAsia" w:hAnsi="宋体" w:cs="宋体"/>
          <w:b/>
          <w:bCs/>
          <w:color w:val="auto"/>
          <w:sz w:val="24"/>
          <w:szCs w:val="24"/>
          <w:highlight w:val="none"/>
          <w:lang w:eastAsia="zh-CN"/>
        </w:rPr>
        <w:t>谈判保证金</w:t>
      </w:r>
      <w:r>
        <w:rPr>
          <w:rFonts w:hint="eastAsia" w:hAnsi="宋体" w:cs="宋体"/>
          <w:b/>
          <w:bCs/>
          <w:color w:val="auto"/>
          <w:sz w:val="24"/>
          <w:szCs w:val="24"/>
          <w:highlight w:val="none"/>
          <w:lang w:val="en-US" w:eastAsia="zh-CN"/>
        </w:rPr>
        <w:t>到账凭证复印件</w:t>
      </w:r>
      <w:r>
        <w:rPr>
          <w:rFonts w:hint="eastAsia" w:ascii="宋体" w:hAnsi="宋体" w:cs="宋体"/>
          <w:b/>
          <w:bCs/>
          <w:color w:val="auto"/>
          <w:sz w:val="24"/>
          <w:szCs w:val="24"/>
          <w:highlight w:val="none"/>
        </w:rPr>
        <w:t>（</w:t>
      </w:r>
      <w:r>
        <w:rPr>
          <w:rFonts w:hint="eastAsia" w:hAnsi="宋体" w:cs="宋体"/>
          <w:b/>
          <w:bCs/>
          <w:color w:val="auto"/>
          <w:sz w:val="24"/>
          <w:szCs w:val="24"/>
          <w:highlight w:val="none"/>
          <w:lang w:val="en-US" w:eastAsia="zh-CN"/>
        </w:rPr>
        <w:t>如需交纳，则</w:t>
      </w:r>
      <w:r>
        <w:rPr>
          <w:rFonts w:hint="eastAsia" w:ascii="宋体" w:hAnsi="宋体" w:cs="宋体"/>
          <w:b/>
          <w:bCs/>
          <w:color w:val="auto"/>
          <w:sz w:val="24"/>
          <w:szCs w:val="24"/>
          <w:highlight w:val="none"/>
        </w:rPr>
        <w:t>必须提供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否则按无效响应处理</w:t>
      </w:r>
      <w:r>
        <w:rPr>
          <w:rFonts w:hint="eastAsia" w:ascii="宋体" w:hAnsi="宋体" w:cs="宋体"/>
          <w:b/>
          <w:bCs/>
          <w:color w:val="auto"/>
          <w:sz w:val="24"/>
          <w:szCs w:val="24"/>
          <w:highlight w:val="none"/>
        </w:rPr>
        <w:t>）</w:t>
      </w:r>
    </w:p>
    <w:p w14:paraId="0107F08A">
      <w:pPr>
        <w:pStyle w:val="31"/>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果有)</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7F089182">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）所有资信文件</w:t>
      </w:r>
      <w:r>
        <w:rPr>
          <w:rFonts w:hint="eastAsia" w:cs="宋体" w:asciiTheme="minorEastAsia" w:hAnsiTheme="minorEastAsia" w:eastAsiaTheme="minorEastAsia"/>
          <w:color w:val="000000" w:themeColor="text1"/>
          <w:kern w:val="0"/>
          <w:sz w:val="24"/>
          <w14:textFill>
            <w14:solidFill>
              <w14:schemeClr w14:val="tx1"/>
            </w14:solidFill>
          </w14:textFill>
        </w:rPr>
        <w:t>（如果有）；</w:t>
      </w:r>
    </w:p>
    <w:p w14:paraId="00546722">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7</w:t>
      </w:r>
      <w:r>
        <w:rPr>
          <w:rFonts w:hint="eastAsia" w:cs="宋体" w:asciiTheme="minorEastAsia" w:hAnsiTheme="minorEastAsia" w:eastAsiaTheme="minorEastAsia"/>
          <w:color w:val="000000" w:themeColor="text1"/>
          <w:kern w:val="0"/>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响应截止时间近三年以来供应商的主要业绩证明材料（如果有）（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E5C948B">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snapToGrid w:val="0"/>
          <w:color w:val="000000" w:themeColor="text1"/>
          <w:sz w:val="24"/>
          <w14:textFill>
            <w14:solidFill>
              <w14:schemeClr w14:val="tx1"/>
            </w14:solidFill>
          </w14:textFill>
        </w:rPr>
        <w:t>（</w:t>
      </w:r>
      <w:r>
        <w:rPr>
          <w:rFonts w:hint="eastAsia" w:asciiTheme="minorEastAsia" w:hAnsiTheme="minorEastAsia" w:eastAsiaTheme="minorEastAsia"/>
          <w:snapToGrid w:val="0"/>
          <w:color w:val="000000" w:themeColor="text1"/>
          <w:sz w:val="24"/>
          <w:lang w:val="en-US" w:eastAsia="zh-CN"/>
          <w14:textFill>
            <w14:solidFill>
              <w14:schemeClr w14:val="tx1"/>
            </w14:solidFill>
          </w14:textFill>
        </w:rPr>
        <w:t>8</w:t>
      </w:r>
      <w:r>
        <w:rPr>
          <w:rFonts w:hint="eastAsia" w:asciiTheme="minorEastAsia" w:hAnsiTheme="minorEastAsia" w:eastAsiaTheme="minorEastAsia"/>
          <w:snapToGrid w:val="0"/>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关于对谈判文件中有关条款的拒绝声明 (如果有)</w:t>
      </w:r>
      <w:r>
        <w:rPr>
          <w:rFonts w:hint="eastAsia" w:asciiTheme="minorEastAsia" w:hAnsiTheme="minorEastAsia" w:eastAsiaTheme="minorEastAsia"/>
          <w:color w:val="000000" w:themeColor="text1"/>
          <w:sz w:val="24"/>
          <w:lang w:val="zh-CN"/>
          <w14:textFill>
            <w14:solidFill>
              <w14:schemeClr w14:val="tx1"/>
            </w14:solidFill>
          </w14:textFill>
        </w:rPr>
        <w:t xml:space="preserve"> ；</w:t>
      </w:r>
    </w:p>
    <w:p w14:paraId="19189EEB">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9</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lang w:val="zh-CN"/>
          <w14:textFill>
            <w14:solidFill>
              <w14:schemeClr w14:val="tx1"/>
            </w14:solidFill>
          </w14:textFill>
        </w:rPr>
        <w:t>认为需要的其他商务文件或说明 (如果有) ；</w:t>
      </w:r>
    </w:p>
    <w:p w14:paraId="650E376B">
      <w:pPr>
        <w:pStyle w:val="31"/>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10</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sz w:val="24"/>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71BBB89B">
      <w:pPr>
        <w:pStyle w:val="31"/>
        <w:spacing w:line="360" w:lineRule="auto"/>
        <w:ind w:firstLine="422" w:firstLineChars="200"/>
        <w:rPr>
          <w:rFonts w:cs="仿宋_GB2312" w:asciiTheme="minorEastAsia" w:hAnsiTheme="minorEastAsia" w:eastAsia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val="0"/>
          <w:color w:val="000000" w:themeColor="text1"/>
          <w:highlight w:val="none"/>
          <w14:textFill>
            <w14:solidFill>
              <w14:schemeClr w14:val="tx1"/>
            </w14:solidFill>
          </w14:textFill>
        </w:rPr>
        <w:t>▲</w:t>
      </w:r>
      <w:r>
        <w:rPr>
          <w:rFonts w:hint="eastAsia" w:asciiTheme="minorEastAsia" w:hAnsiTheme="minorEastAsia" w:eastAsiaTheme="minorEastAsia"/>
          <w:b/>
          <w:bCs w:val="0"/>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b/>
          <w:bCs w:val="0"/>
          <w:color w:val="000000" w:themeColor="text1"/>
          <w:kern w:val="0"/>
          <w:sz w:val="24"/>
          <w:highlight w:val="none"/>
          <w:lang w:val="en-US" w:eastAsia="zh-CN"/>
          <w14:textFill>
            <w14:solidFill>
              <w14:schemeClr w14:val="tx1"/>
            </w14:solidFill>
          </w14:textFill>
        </w:rPr>
        <w:t>11</w:t>
      </w:r>
      <w:r>
        <w:rPr>
          <w:rFonts w:hint="eastAsia" w:asciiTheme="minorEastAsia" w:hAnsiTheme="minorEastAsia" w:eastAsiaTheme="minorEastAsia"/>
          <w:b/>
          <w:bCs w:val="0"/>
          <w:color w:val="000000" w:themeColor="text1"/>
          <w:kern w:val="0"/>
          <w:sz w:val="24"/>
          <w:highlight w:val="none"/>
          <w:lang w:val="zh-CN"/>
          <w14:textFill>
            <w14:solidFill>
              <w14:schemeClr w14:val="tx1"/>
            </w14:solidFill>
          </w14:textFill>
        </w:rPr>
        <w:t>）组织实施方案。本项目详细工作实施组织方案，包括(但不限于)以下内容：组织机构</w:t>
      </w:r>
      <w:r>
        <w:rPr>
          <w:rFonts w:hint="eastAsia" w:cs="仿宋_GB2312" w:asciiTheme="minorEastAsia" w:hAnsiTheme="minorEastAsia" w:eastAsiaTheme="minorEastAsia"/>
          <w:b/>
          <w:bCs w:val="0"/>
          <w:color w:val="000000" w:themeColor="text1"/>
          <w:kern w:val="0"/>
          <w:sz w:val="24"/>
          <w:highlight w:val="none"/>
          <w:lang w:val="zh-CN"/>
          <w14:textFill>
            <w14:solidFill>
              <w14:schemeClr w14:val="tx1"/>
            </w14:solidFill>
          </w14:textFill>
        </w:rPr>
        <w:t>（如果有）</w:t>
      </w:r>
      <w:r>
        <w:rPr>
          <w:rFonts w:hint="eastAsia" w:asciiTheme="minorEastAsia" w:hAnsiTheme="minorEastAsia" w:eastAsiaTheme="minorEastAsia"/>
          <w:b/>
          <w:bCs w:val="0"/>
          <w:color w:val="000000" w:themeColor="text1"/>
          <w:kern w:val="0"/>
          <w:sz w:val="24"/>
          <w:highlight w:val="none"/>
          <w:lang w:val="zh-CN"/>
          <w14:textFill>
            <w14:solidFill>
              <w14:schemeClr w14:val="tx1"/>
            </w14:solidFill>
          </w14:textFill>
        </w:rPr>
        <w:t>、工作时间进度表、工作程序和步骤、管理和协调方法、关键步骤的思路和要点</w:t>
      </w:r>
      <w:r>
        <w:rPr>
          <w:rFonts w:hint="eastAsia" w:asciiTheme="minorEastAsia" w:hAnsiTheme="minorEastAsia" w:eastAsiaTheme="minorEastAsia"/>
          <w:b/>
          <w:bCs w:val="0"/>
          <w:color w:val="000000" w:themeColor="text1"/>
          <w:kern w:val="0"/>
          <w:sz w:val="24"/>
          <w:highlight w:val="none"/>
          <w:lang w:val="en-US" w:eastAsia="zh-CN"/>
          <w14:textFill>
            <w14:solidFill>
              <w14:schemeClr w14:val="tx1"/>
            </w14:solidFill>
          </w14:textFill>
        </w:rPr>
        <w:t>等</w:t>
      </w:r>
      <w:r>
        <w:rPr>
          <w:rFonts w:hint="eastAsia" w:asciiTheme="minorEastAsia" w:hAnsiTheme="minorEastAsia" w:eastAsiaTheme="minorEastAsia"/>
          <w:b/>
          <w:bCs w:val="0"/>
          <w:color w:val="000000" w:themeColor="text1"/>
          <w:kern w:val="0"/>
          <w:sz w:val="24"/>
          <w:highlight w:val="none"/>
          <w:lang w:val="zh-CN"/>
          <w14:textFill>
            <w14:solidFill>
              <w14:schemeClr w14:val="tx1"/>
            </w14:solidFill>
          </w14:textFill>
        </w:rPr>
        <w:t>；</w:t>
      </w:r>
      <w:r>
        <w:rPr>
          <w:rFonts w:hint="eastAsia" w:ascii="宋体" w:hAnsi="宋体" w:cs="宋体"/>
          <w:b/>
          <w:bCs w:val="0"/>
          <w:sz w:val="24"/>
          <w:szCs w:val="24"/>
          <w:highlight w:val="none"/>
        </w:rPr>
        <w:t>（必须提供</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否则按无效响应处理</w:t>
      </w:r>
      <w:r>
        <w:rPr>
          <w:rFonts w:hint="eastAsia" w:ascii="宋体" w:hAnsi="宋体" w:cs="宋体"/>
          <w:b/>
          <w:bCs w:val="0"/>
          <w:sz w:val="24"/>
          <w:szCs w:val="24"/>
          <w:highlight w:val="none"/>
        </w:rPr>
        <w:t>）</w:t>
      </w:r>
    </w:p>
    <w:p w14:paraId="57432BF9">
      <w:pPr>
        <w:pStyle w:val="31"/>
        <w:spacing w:line="360" w:lineRule="auto"/>
        <w:ind w:firstLine="422" w:firstLineChars="200"/>
        <w:rPr>
          <w:rFonts w:cs="仿宋_GB2312" w:asciiTheme="minorEastAsia" w:hAnsiTheme="minorEastAsia" w:eastAsiaTheme="minorEastAsia"/>
          <w:b/>
          <w:bCs w:val="0"/>
          <w:color w:val="auto"/>
          <w:sz w:val="24"/>
          <w:szCs w:val="24"/>
          <w:highlight w:val="none"/>
        </w:rPr>
      </w:pPr>
      <w:r>
        <w:rPr>
          <w:rFonts w:hint="eastAsia" w:asciiTheme="minorEastAsia" w:hAnsiTheme="minorEastAsia" w:eastAsiaTheme="minorEastAsia"/>
          <w:b/>
          <w:bCs w:val="0"/>
          <w:color w:val="000000" w:themeColor="text1"/>
          <w:highlight w:val="none"/>
          <w14:textFill>
            <w14:solidFill>
              <w14:schemeClr w14:val="tx1"/>
            </w14:solidFill>
          </w14:textFill>
        </w:rPr>
        <w:t>▲</w:t>
      </w:r>
      <w:r>
        <w:rPr>
          <w:rFonts w:hint="eastAsia" w:asciiTheme="minorEastAsia" w:hAnsiTheme="minorEastAsia" w:eastAsiaTheme="minorEastAsia"/>
          <w:b/>
          <w:bCs w:val="0"/>
          <w:color w:val="000000" w:themeColor="text1"/>
          <w:kern w:val="0"/>
          <w:sz w:val="24"/>
          <w:highlight w:val="none"/>
          <w:lang w:val="zh-CN"/>
          <w14:textFill>
            <w14:solidFill>
              <w14:schemeClr w14:val="tx1"/>
            </w14:solidFill>
          </w14:textFill>
        </w:rPr>
        <w:t>（1</w:t>
      </w:r>
      <w:r>
        <w:rPr>
          <w:rFonts w:hint="eastAsia" w:asciiTheme="minorEastAsia" w:hAnsiTheme="minorEastAsia" w:eastAsiaTheme="minorEastAsia"/>
          <w:b/>
          <w:bCs w:val="0"/>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b/>
          <w:bCs w:val="0"/>
          <w:color w:val="000000" w:themeColor="text1"/>
          <w:kern w:val="0"/>
          <w:sz w:val="24"/>
          <w:highlight w:val="none"/>
          <w:lang w:val="zh-CN"/>
          <w14:textFill>
            <w14:solidFill>
              <w14:schemeClr w14:val="tx1"/>
            </w14:solidFill>
          </w14:textFill>
        </w:rPr>
        <w:t>）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Pr>
          <w:rFonts w:hint="eastAsia" w:ascii="宋体" w:hAnsi="宋体" w:cs="宋体"/>
          <w:b/>
          <w:bCs w:val="0"/>
          <w:sz w:val="24"/>
          <w:szCs w:val="24"/>
          <w:highlight w:val="none"/>
        </w:rPr>
        <w:t>（必须提供</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否则按无效响应处理</w:t>
      </w:r>
      <w:r>
        <w:rPr>
          <w:rFonts w:hint="eastAsia" w:ascii="宋体" w:hAnsi="宋体" w:cs="宋体"/>
          <w:b/>
          <w:bCs w:val="0"/>
          <w:color w:val="auto"/>
          <w:sz w:val="24"/>
          <w:szCs w:val="24"/>
          <w:highlight w:val="none"/>
        </w:rPr>
        <w:t>）</w:t>
      </w:r>
    </w:p>
    <w:p w14:paraId="02C25714">
      <w:pPr>
        <w:pStyle w:val="31"/>
        <w:spacing w:line="360" w:lineRule="auto"/>
        <w:ind w:firstLine="422" w:firstLineChars="200"/>
        <w:rPr>
          <w:rFonts w:hint="eastAsia" w:asciiTheme="minorEastAsia" w:hAnsiTheme="minorEastAsia" w:eastAsiaTheme="minorEastAsia"/>
          <w:b/>
          <w:bCs w:val="0"/>
          <w:color w:val="auto"/>
          <w:kern w:val="0"/>
          <w:sz w:val="24"/>
          <w:highlight w:val="none"/>
          <w:lang w:val="zh-CN"/>
        </w:rPr>
      </w:pPr>
      <w:r>
        <w:rPr>
          <w:rFonts w:hint="eastAsia" w:asciiTheme="minorEastAsia" w:hAnsiTheme="minorEastAsia" w:eastAsiaTheme="minorEastAsia"/>
          <w:b/>
          <w:bCs w:val="0"/>
          <w:color w:val="auto"/>
          <w:highlight w:val="none"/>
        </w:rPr>
        <w:t>▲</w:t>
      </w:r>
      <w:r>
        <w:rPr>
          <w:rFonts w:hint="eastAsia" w:asciiTheme="minorEastAsia" w:hAnsiTheme="minorEastAsia" w:eastAsiaTheme="minorEastAsia"/>
          <w:b/>
          <w:bCs w:val="0"/>
          <w:color w:val="auto"/>
          <w:kern w:val="0"/>
          <w:sz w:val="24"/>
          <w:highlight w:val="none"/>
          <w:lang w:val="zh-CN"/>
        </w:rPr>
        <w:t>（1</w:t>
      </w:r>
      <w:r>
        <w:rPr>
          <w:rFonts w:hint="eastAsia" w:asciiTheme="minorEastAsia" w:hAnsiTheme="minorEastAsia" w:eastAsiaTheme="minorEastAsia"/>
          <w:b/>
          <w:bCs w:val="0"/>
          <w:color w:val="auto"/>
          <w:kern w:val="0"/>
          <w:sz w:val="24"/>
          <w:highlight w:val="none"/>
          <w:lang w:val="en-US" w:eastAsia="zh-CN"/>
        </w:rPr>
        <w:t>3</w:t>
      </w:r>
      <w:r>
        <w:rPr>
          <w:rFonts w:hint="eastAsia" w:asciiTheme="minorEastAsia" w:hAnsiTheme="minorEastAsia" w:eastAsiaTheme="minorEastAsia"/>
          <w:b/>
          <w:bCs w:val="0"/>
          <w:color w:val="auto"/>
          <w:kern w:val="0"/>
          <w:sz w:val="24"/>
          <w:highlight w:val="none"/>
          <w:lang w:val="zh-CN"/>
        </w:rPr>
        <w:t>）</w:t>
      </w:r>
      <w:r>
        <w:rPr>
          <w:rFonts w:hint="eastAsia" w:ascii="宋体" w:hAnsi="宋体" w:cs="宋体"/>
          <w:b/>
          <w:bCs w:val="0"/>
          <w:color w:val="auto"/>
          <w:sz w:val="24"/>
          <w:szCs w:val="24"/>
          <w:highlight w:val="none"/>
        </w:rPr>
        <w:t>产品质量保证书（必须提供</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否则按无效响应处理</w:t>
      </w:r>
      <w:r>
        <w:rPr>
          <w:rFonts w:hint="eastAsia" w:ascii="宋体" w:hAnsi="宋体" w:cs="宋体"/>
          <w:b/>
          <w:bCs w:val="0"/>
          <w:color w:val="auto"/>
          <w:sz w:val="24"/>
          <w:szCs w:val="24"/>
          <w:highlight w:val="none"/>
        </w:rPr>
        <w:t>）</w:t>
      </w:r>
    </w:p>
    <w:p w14:paraId="20C898C6">
      <w:pPr>
        <w:pStyle w:val="31"/>
        <w:spacing w:line="360" w:lineRule="auto"/>
        <w:ind w:firstLine="422" w:firstLineChars="200"/>
        <w:rPr>
          <w:rFonts w:cs="仿宋_GB2312" w:asciiTheme="minorEastAsia" w:hAnsiTheme="minorEastAsia" w:eastAsiaTheme="minorEastAsia"/>
          <w:b/>
          <w:bCs w:val="0"/>
          <w:color w:val="auto"/>
          <w:sz w:val="24"/>
          <w:szCs w:val="24"/>
        </w:rPr>
      </w:pPr>
      <w:r>
        <w:rPr>
          <w:rFonts w:hint="eastAsia" w:asciiTheme="minorEastAsia" w:hAnsiTheme="minorEastAsia" w:eastAsiaTheme="minorEastAsia"/>
          <w:b/>
          <w:bCs w:val="0"/>
          <w:color w:val="auto"/>
          <w:highlight w:val="none"/>
        </w:rPr>
        <w:t>▲</w:t>
      </w:r>
      <w:r>
        <w:rPr>
          <w:rFonts w:hint="eastAsia" w:asciiTheme="minorEastAsia" w:hAnsiTheme="minorEastAsia" w:eastAsiaTheme="minorEastAsia"/>
          <w:b/>
          <w:bCs w:val="0"/>
          <w:color w:val="auto"/>
          <w:kern w:val="0"/>
          <w:sz w:val="24"/>
          <w:highlight w:val="none"/>
          <w:lang w:val="zh-CN"/>
        </w:rPr>
        <w:t>（</w:t>
      </w:r>
      <w:r>
        <w:rPr>
          <w:rFonts w:hint="eastAsia" w:asciiTheme="minorEastAsia" w:hAnsiTheme="minorEastAsia" w:eastAsiaTheme="minorEastAsia"/>
          <w:b/>
          <w:bCs w:val="0"/>
          <w:color w:val="auto"/>
          <w:kern w:val="0"/>
          <w:sz w:val="24"/>
          <w:highlight w:val="none"/>
          <w:lang w:val="en-US" w:eastAsia="zh-CN"/>
        </w:rPr>
        <w:t>14</w:t>
      </w:r>
      <w:r>
        <w:rPr>
          <w:rFonts w:hint="eastAsia" w:asciiTheme="minorEastAsia" w:hAnsiTheme="minorEastAsia" w:eastAsiaTheme="minorEastAsia"/>
          <w:b/>
          <w:bCs w:val="0"/>
          <w:color w:val="auto"/>
          <w:kern w:val="0"/>
          <w:sz w:val="24"/>
          <w:highlight w:val="none"/>
          <w:lang w:val="zh-CN"/>
        </w:rPr>
        <w:t>）项</w:t>
      </w:r>
      <w:r>
        <w:rPr>
          <w:rFonts w:hint="eastAsia" w:asciiTheme="minorEastAsia" w:hAnsiTheme="minorEastAsia" w:eastAsiaTheme="minorEastAsia"/>
          <w:b/>
          <w:bCs w:val="0"/>
          <w:color w:val="auto"/>
          <w:kern w:val="0"/>
          <w:sz w:val="24"/>
          <w:lang w:val="zh-CN"/>
        </w:rPr>
        <w:t>目小组人员名单。每个专业人员的情况和人员数应该明确表示，明确各阶段投入人数（</w:t>
      </w:r>
      <w:r>
        <w:rPr>
          <w:rFonts w:hint="eastAsia" w:asciiTheme="minorEastAsia" w:hAnsiTheme="minorEastAsia" w:eastAsiaTheme="minorEastAsia"/>
          <w:b/>
          <w:bCs w:val="0"/>
          <w:color w:val="auto"/>
          <w:kern w:val="0"/>
          <w:sz w:val="24"/>
          <w:lang w:val="en-US" w:eastAsia="zh-CN"/>
        </w:rPr>
        <w:t>含安装、售后服务阶段</w:t>
      </w:r>
      <w:r>
        <w:rPr>
          <w:rFonts w:hint="eastAsia" w:asciiTheme="minorEastAsia" w:hAnsiTheme="minorEastAsia" w:eastAsiaTheme="minorEastAsia"/>
          <w:b/>
          <w:bCs w:val="0"/>
          <w:color w:val="auto"/>
          <w:kern w:val="0"/>
          <w:sz w:val="24"/>
          <w:lang w:val="zh-CN"/>
        </w:rPr>
        <w:t>）；在提交的响应文件中安排的人员，须为公司的固定职员；每个参加项目人员的履历表应随响应文件一并提交，主要内容包括学历、技术职称、工作特长、经验与业绩（</w:t>
      </w:r>
      <w:r>
        <w:rPr>
          <w:rFonts w:hint="eastAsia" w:asciiTheme="minorEastAsia" w:hAnsiTheme="minorEastAsia" w:eastAsiaTheme="minorEastAsia"/>
          <w:b/>
          <w:bCs w:val="0"/>
          <w:color w:val="auto"/>
          <w:kern w:val="0"/>
          <w:sz w:val="24"/>
          <w:lang w:val="en-US" w:eastAsia="zh-CN"/>
        </w:rPr>
        <w:t>如有</w:t>
      </w:r>
      <w:r>
        <w:rPr>
          <w:rFonts w:hint="eastAsia" w:asciiTheme="minorEastAsia" w:hAnsiTheme="minorEastAsia" w:eastAsiaTheme="minorEastAsia"/>
          <w:b/>
          <w:bCs w:val="0"/>
          <w:color w:val="auto"/>
          <w:kern w:val="0"/>
          <w:sz w:val="24"/>
          <w:lang w:val="zh-CN"/>
        </w:rPr>
        <w:t>）(包括从事相关项目的经验，该人员参与的时间以及在项目中的责任)，</w:t>
      </w:r>
      <w:r>
        <w:rPr>
          <w:rFonts w:hint="eastAsia" w:cs="仿宋_GB2312" w:asciiTheme="minorEastAsia" w:hAnsiTheme="minorEastAsia" w:eastAsiaTheme="minorEastAsia"/>
          <w:b/>
          <w:bCs w:val="0"/>
          <w:color w:val="auto"/>
          <w:kern w:val="0"/>
          <w:sz w:val="24"/>
          <w:lang w:val="zh-CN"/>
        </w:rPr>
        <w:t>资质情况</w:t>
      </w:r>
      <w:r>
        <w:rPr>
          <w:rFonts w:hint="eastAsia" w:asciiTheme="minorEastAsia" w:hAnsiTheme="minorEastAsia" w:eastAsiaTheme="minorEastAsia"/>
          <w:b/>
          <w:bCs w:val="0"/>
          <w:color w:val="auto"/>
          <w:kern w:val="0"/>
          <w:sz w:val="24"/>
          <w:lang w:val="zh-CN"/>
        </w:rPr>
        <w:t>（</w:t>
      </w:r>
      <w:r>
        <w:rPr>
          <w:rFonts w:hint="eastAsia" w:asciiTheme="minorEastAsia" w:hAnsiTheme="minorEastAsia" w:eastAsiaTheme="minorEastAsia"/>
          <w:b/>
          <w:bCs w:val="0"/>
          <w:color w:val="auto"/>
          <w:kern w:val="0"/>
          <w:sz w:val="24"/>
          <w:lang w:val="en-US" w:eastAsia="zh-CN"/>
        </w:rPr>
        <w:t>如有</w:t>
      </w:r>
      <w:r>
        <w:rPr>
          <w:rFonts w:hint="eastAsia" w:asciiTheme="minorEastAsia" w:hAnsiTheme="minorEastAsia" w:eastAsiaTheme="minorEastAsia"/>
          <w:b/>
          <w:bCs w:val="0"/>
          <w:color w:val="auto"/>
          <w:kern w:val="0"/>
          <w:sz w:val="24"/>
          <w:lang w:val="zh-CN"/>
        </w:rPr>
        <w:t>）</w:t>
      </w:r>
      <w:r>
        <w:rPr>
          <w:rFonts w:hint="eastAsia" w:cs="仿宋_GB2312" w:asciiTheme="minorEastAsia" w:hAnsiTheme="minorEastAsia" w:eastAsiaTheme="minorEastAsia"/>
          <w:b/>
          <w:bCs w:val="0"/>
          <w:color w:val="auto"/>
          <w:kern w:val="0"/>
          <w:sz w:val="24"/>
          <w:lang w:val="zh-CN"/>
        </w:rPr>
        <w:t>等</w:t>
      </w:r>
      <w:r>
        <w:rPr>
          <w:rFonts w:hint="eastAsia" w:asciiTheme="minorEastAsia" w:hAnsiTheme="minorEastAsia" w:eastAsiaTheme="minorEastAsia"/>
          <w:b/>
          <w:bCs w:val="0"/>
          <w:color w:val="auto"/>
          <w:kern w:val="0"/>
          <w:sz w:val="24"/>
          <w:lang w:val="zh-CN"/>
        </w:rPr>
        <w:t>；</w:t>
      </w:r>
      <w:r>
        <w:rPr>
          <w:rFonts w:hint="eastAsia" w:ascii="宋体" w:hAnsi="宋体" w:cs="宋体"/>
          <w:b/>
          <w:bCs w:val="0"/>
          <w:color w:val="auto"/>
          <w:sz w:val="24"/>
          <w:szCs w:val="24"/>
          <w:highlight w:val="none"/>
        </w:rPr>
        <w:t>（必须提供</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否则按无效响应处理</w:t>
      </w:r>
      <w:r>
        <w:rPr>
          <w:rFonts w:hint="eastAsia" w:ascii="宋体" w:hAnsi="宋体" w:cs="宋体"/>
          <w:b/>
          <w:bCs w:val="0"/>
          <w:color w:val="auto"/>
          <w:sz w:val="24"/>
          <w:szCs w:val="24"/>
          <w:highlight w:val="none"/>
        </w:rPr>
        <w:t>）</w:t>
      </w:r>
    </w:p>
    <w:p w14:paraId="31789B00">
      <w:pPr>
        <w:pStyle w:val="31"/>
        <w:spacing w:line="360" w:lineRule="auto"/>
        <w:ind w:firstLine="480" w:firstLineChars="200"/>
        <w:rPr>
          <w:rFonts w:hint="eastAsia"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（1</w:t>
      </w:r>
      <w:r>
        <w:rPr>
          <w:rFonts w:hint="eastAsia" w:asciiTheme="minorEastAsia" w:hAnsiTheme="minorEastAsia" w:eastAsiaTheme="minorEastAsia"/>
          <w:color w:val="auto"/>
          <w:kern w:val="0"/>
          <w:sz w:val="24"/>
          <w:lang w:val="en-US" w:eastAsia="zh-CN"/>
        </w:rPr>
        <w:t>5</w:t>
      </w:r>
      <w:r>
        <w:rPr>
          <w:rFonts w:hint="eastAsia"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kern w:val="0"/>
          <w:sz w:val="24"/>
          <w:lang w:val="zh-CN"/>
        </w:rPr>
        <w:t>（如果有）</w:t>
      </w:r>
      <w:r>
        <w:rPr>
          <w:rFonts w:hint="eastAsia" w:asciiTheme="minorEastAsia" w:hAnsiTheme="minorEastAsia" w:eastAsiaTheme="minorEastAsia"/>
          <w:color w:val="auto"/>
          <w:kern w:val="0"/>
          <w:sz w:val="24"/>
          <w:lang w:val="zh-CN"/>
        </w:rPr>
        <w:t>；</w:t>
      </w:r>
    </w:p>
    <w:p w14:paraId="435ABD06">
      <w:pPr>
        <w:pStyle w:val="31"/>
        <w:spacing w:line="360" w:lineRule="auto"/>
        <w:ind w:firstLine="480" w:firstLineChars="200"/>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培训计划（如果有）；</w:t>
      </w:r>
    </w:p>
    <w:p w14:paraId="632661D4">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）随机特殊工具和</w:t>
      </w:r>
      <w:r>
        <w:rPr>
          <w:rFonts w:hint="eastAsia" w:asciiTheme="minorEastAsia" w:hAnsiTheme="minorEastAsia" w:eastAsiaTheme="minorEastAsia"/>
          <w:color w:val="000000" w:themeColor="text1"/>
          <w:kern w:val="0"/>
          <w:sz w:val="24"/>
          <w:lang w:val="zh-CN"/>
          <w14:textFill>
            <w14:solidFill>
              <w14:schemeClr w14:val="tx1"/>
            </w14:solidFill>
          </w14:textFill>
        </w:rPr>
        <w:t>备品备件清单（含随机自带的备品备件和质保期后供采购人选择的备品备件及配套零部件，明细备品备件及价格，且供货价格不高于成交价格；成交货物设</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备应提供易损部件的备件和整机备品）；（如果有）</w:t>
      </w:r>
    </w:p>
    <w:p w14:paraId="6E2F5985">
      <w:pPr>
        <w:pStyle w:val="31"/>
        <w:spacing w:line="360" w:lineRule="auto"/>
        <w:ind w:firstLine="480" w:firstLineChars="200"/>
        <w:rPr>
          <w:rFonts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供应商认为需要的其他技术文件或说明</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w:t>
      </w:r>
    </w:p>
    <w:p w14:paraId="60D2DE9F">
      <w:pPr>
        <w:pStyle w:val="31"/>
        <w:spacing w:line="360" w:lineRule="auto"/>
        <w:ind w:firstLine="422" w:firstLineChars="200"/>
        <w:rPr>
          <w:rFonts w:cs="仿宋_GB2312" w:asciiTheme="minorEastAsia" w:hAnsiTheme="minorEastAsia" w:eastAsiaTheme="minorEastAsia"/>
          <w:b/>
          <w:bCs w:val="0"/>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b/>
          <w:bCs w:val="0"/>
          <w:color w:val="000000" w:themeColor="text1"/>
          <w:highlight w:val="none"/>
          <w14:textFill>
            <w14:solidFill>
              <w14:schemeClr w14:val="tx1"/>
            </w14:solidFill>
          </w14:textFill>
        </w:rPr>
        <w:t>▲</w:t>
      </w: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w:t>
      </w:r>
      <w:r>
        <w:rPr>
          <w:rFonts w:asciiTheme="minorEastAsia" w:hAnsiTheme="minorEastAsia" w:eastAsiaTheme="minorEastAsia"/>
          <w:b/>
          <w:bC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b/>
          <w:bCs w:val="0"/>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b/>
          <w:bCs w:val="0"/>
          <w:color w:val="000000" w:themeColor="text1"/>
          <w:kern w:val="0"/>
          <w:sz w:val="24"/>
          <w:highlight w:val="none"/>
          <w:lang w:val="zh-CN"/>
          <w14:textFill>
            <w14:solidFill>
              <w14:schemeClr w14:val="tx1"/>
            </w14:solidFill>
          </w14:textFill>
        </w:rPr>
        <w:t>政府采购供应商廉洁自律承诺书；</w:t>
      </w:r>
      <w:r>
        <w:rPr>
          <w:rFonts w:hint="eastAsia" w:ascii="宋体" w:hAnsi="宋体" w:cs="宋体"/>
          <w:b/>
          <w:bCs w:val="0"/>
          <w:sz w:val="24"/>
          <w:szCs w:val="24"/>
          <w:highlight w:val="none"/>
        </w:rPr>
        <w:t>（必须提供</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否则按无效响应处理</w:t>
      </w:r>
      <w:r>
        <w:rPr>
          <w:rFonts w:hint="eastAsia" w:ascii="宋体" w:hAnsi="宋体" w:cs="宋体"/>
          <w:b/>
          <w:bCs w:val="0"/>
          <w:sz w:val="24"/>
          <w:szCs w:val="24"/>
          <w:highlight w:val="none"/>
        </w:rPr>
        <w:t>）</w:t>
      </w:r>
    </w:p>
    <w:p w14:paraId="56E6EA41">
      <w:pPr>
        <w:pStyle w:val="31"/>
        <w:spacing w:line="360" w:lineRule="auto"/>
        <w:ind w:firstLine="422" w:firstLineChars="200"/>
        <w:rPr>
          <w:rFonts w:cs="仿宋_GB2312" w:asciiTheme="minorEastAsia" w:hAnsiTheme="minorEastAsia" w:eastAsiaTheme="minorEastAsia"/>
          <w:b/>
          <w:bCs w:val="0"/>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b/>
          <w:bCs w:val="0"/>
          <w:color w:val="000000" w:themeColor="text1"/>
          <w:highlight w:val="none"/>
          <w14:textFill>
            <w14:solidFill>
              <w14:schemeClr w14:val="tx1"/>
            </w14:solidFill>
          </w14:textFill>
        </w:rPr>
        <w:t>▲</w:t>
      </w: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val="0"/>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b/>
          <w:bCs w:val="0"/>
          <w:color w:val="000000" w:themeColor="text1"/>
          <w:kern w:val="0"/>
          <w:sz w:val="24"/>
          <w:highlight w:val="none"/>
          <w:lang w:val="zh-CN"/>
          <w14:textFill>
            <w14:solidFill>
              <w14:schemeClr w14:val="tx1"/>
            </w14:solidFill>
          </w14:textFill>
        </w:rPr>
        <w:t>承诺函；</w:t>
      </w:r>
      <w:r>
        <w:rPr>
          <w:rFonts w:hint="eastAsia" w:ascii="宋体" w:hAnsi="宋体" w:cs="宋体"/>
          <w:b/>
          <w:bCs w:val="0"/>
          <w:sz w:val="24"/>
          <w:szCs w:val="24"/>
          <w:highlight w:val="none"/>
        </w:rPr>
        <w:t>（必须提供</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否则按无效响应处理</w:t>
      </w:r>
      <w:r>
        <w:rPr>
          <w:rFonts w:hint="eastAsia" w:ascii="宋体" w:hAnsi="宋体" w:cs="宋体"/>
          <w:b/>
          <w:bCs w:val="0"/>
          <w:sz w:val="24"/>
          <w:szCs w:val="24"/>
          <w:highlight w:val="none"/>
        </w:rPr>
        <w:t>）</w:t>
      </w:r>
    </w:p>
    <w:p w14:paraId="12E56F52">
      <w:pPr>
        <w:pStyle w:val="31"/>
        <w:spacing w:line="360" w:lineRule="auto"/>
        <w:ind w:firstLine="482" w:firstLineChars="200"/>
        <w:rPr>
          <w:rFonts w:asciiTheme="minorEastAsia" w:hAnsiTheme="minorEastAsia" w:eastAsia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val="0"/>
          <w:color w:val="000000" w:themeColor="text1"/>
          <w:sz w:val="24"/>
          <w:szCs w:val="24"/>
          <w:highlight w:val="none"/>
          <w:lang w:val="en-US" w:eastAsia="zh-CN"/>
          <w14:textFill>
            <w14:solidFill>
              <w14:schemeClr w14:val="tx1"/>
            </w14:solidFill>
          </w14:textFill>
        </w:rPr>
        <w:t>21</w:t>
      </w: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）商务、服务（技术）响应、偏离情况说明表；</w:t>
      </w:r>
      <w:r>
        <w:rPr>
          <w:rFonts w:hint="eastAsia" w:ascii="宋体" w:hAnsi="宋体" w:cs="宋体"/>
          <w:b/>
          <w:bCs w:val="0"/>
          <w:sz w:val="24"/>
          <w:szCs w:val="24"/>
          <w:highlight w:val="none"/>
        </w:rPr>
        <w:t>（必须提供</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否则按无效响应处理</w:t>
      </w:r>
      <w:r>
        <w:rPr>
          <w:rFonts w:hint="eastAsia" w:ascii="宋体" w:hAnsi="宋体" w:cs="宋体"/>
          <w:b/>
          <w:bCs w:val="0"/>
          <w:sz w:val="24"/>
          <w:szCs w:val="24"/>
          <w:highlight w:val="none"/>
        </w:rPr>
        <w:t>）</w:t>
      </w:r>
    </w:p>
    <w:p w14:paraId="4956E5B9">
      <w:pPr>
        <w:pStyle w:val="31"/>
        <w:spacing w:line="360" w:lineRule="auto"/>
        <w:ind w:firstLine="482" w:firstLineChars="200"/>
        <w:rPr>
          <w:rFonts w:asciiTheme="minorEastAsia" w:hAnsiTheme="minorEastAsia" w:eastAsia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val="0"/>
          <w:color w:val="000000" w:themeColor="text1"/>
          <w:sz w:val="24"/>
          <w:szCs w:val="24"/>
          <w:highlight w:val="none"/>
          <w:lang w:val="en-US" w:eastAsia="zh-CN"/>
          <w14:textFill>
            <w14:solidFill>
              <w14:schemeClr w14:val="tx1"/>
            </w14:solidFill>
          </w14:textFill>
        </w:rPr>
        <w:t>22</w:t>
      </w:r>
      <w:r>
        <w:rPr>
          <w:rFonts w:hint="eastAsia" w:asciiTheme="minorEastAsia" w:hAnsiTheme="minorEastAsia" w:eastAsiaTheme="minorEastAsia"/>
          <w:b/>
          <w:bCs w:val="0"/>
          <w:color w:val="000000" w:themeColor="text1"/>
          <w:sz w:val="24"/>
          <w:szCs w:val="24"/>
          <w:highlight w:val="none"/>
          <w14:textFill>
            <w14:solidFill>
              <w14:schemeClr w14:val="tx1"/>
            </w14:solidFill>
          </w14:textFill>
        </w:rPr>
        <w:t>）初始报价表。</w:t>
      </w:r>
      <w:r>
        <w:rPr>
          <w:rFonts w:hint="eastAsia" w:ascii="宋体" w:hAnsi="宋体" w:cs="宋体"/>
          <w:b/>
          <w:bCs w:val="0"/>
          <w:sz w:val="24"/>
          <w:szCs w:val="24"/>
          <w:highlight w:val="none"/>
        </w:rPr>
        <w:t>（必须提供</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否则按无效响应处理</w:t>
      </w:r>
      <w:r>
        <w:rPr>
          <w:rFonts w:hint="eastAsia" w:ascii="宋体" w:hAnsi="宋体" w:cs="宋体"/>
          <w:b/>
          <w:bCs w:val="0"/>
          <w:sz w:val="24"/>
          <w:szCs w:val="24"/>
          <w:highlight w:val="none"/>
        </w:rPr>
        <w:t>）</w:t>
      </w:r>
    </w:p>
    <w:p w14:paraId="1F73E633">
      <w:pPr>
        <w:pStyle w:val="31"/>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响应文件的编制和签署</w:t>
      </w:r>
    </w:p>
    <w:p w14:paraId="5E60A3B1">
      <w:pPr>
        <w:spacing w:line="360" w:lineRule="auto"/>
        <w:ind w:firstLine="480"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3.1各供应商在编制响应文件时请按照谈判文件第七部分规定的格式进行，混乱的编排导致响应文件被误读或谈判小组查找不到有效文件是供应商的风险。</w:t>
      </w:r>
    </w:p>
    <w:p w14:paraId="46BBA193">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79ADD40F">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highlight w:val="none"/>
          <w14:textFill>
            <w14:solidFill>
              <w14:schemeClr w14:val="tx1"/>
            </w14:solidFill>
          </w14:textFill>
        </w:rPr>
        <w:t>广西政府采购网（http://zfcg.gxzf.gov.cn/）—办事服务—下载专区</w:t>
      </w:r>
      <w:r>
        <w:rPr>
          <w:rFonts w:hint="eastAsia" w:ascii="宋体" w:hAnsi="宋体" w:cs="宋体"/>
          <w:color w:val="000000" w:themeColor="text1"/>
          <w:kern w:val="0"/>
          <w:sz w:val="24"/>
          <w:highlight w:val="none"/>
          <w:lang w:val="zh-CN"/>
          <w14:textFill>
            <w14:solidFill>
              <w14:schemeClr w14:val="tx1"/>
            </w14:solidFill>
          </w14:textFill>
        </w:rPr>
        <w:t>”进行查阅</w:t>
      </w:r>
    </w:p>
    <w:p w14:paraId="524692B7">
      <w:pPr>
        <w:pStyle w:val="392"/>
        <w:snapToGrid w:val="0"/>
        <w:spacing w:before="0"/>
        <w:ind w:firstLine="48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3.4响应文件按照谈判文件第七部分格式要</w:t>
      </w:r>
      <w:r>
        <w:rPr>
          <w:rFonts w:hint="eastAsia" w:cs="仿宋_GB2312" w:asciiTheme="minorEastAsia" w:hAnsiTheme="minorEastAsia" w:eastAsia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highlight w:val="none"/>
          <w14:textFill>
            <w14:solidFill>
              <w14:schemeClr w14:val="tx1"/>
            </w14:solidFill>
          </w14:textFill>
        </w:rPr>
        <w:t>供应商的响应文件未按照谈判文件要求签署、盖章的，其响应无效</w:t>
      </w:r>
      <w:r>
        <w:rPr>
          <w:rFonts w:hint="eastAsia" w:cs="仿宋_GB2312" w:asciiTheme="minorEastAsia" w:hAnsiTheme="minorEastAsia" w:eastAsiaTheme="minorEastAsia"/>
          <w:color w:val="000000" w:themeColor="text1"/>
          <w:szCs w:val="24"/>
          <w:highlight w:val="none"/>
          <w14:textFill>
            <w14:solidFill>
              <w14:schemeClr w14:val="tx1"/>
            </w14:solidFill>
          </w14:textFill>
        </w:rPr>
        <w:t>。</w:t>
      </w:r>
    </w:p>
    <w:p w14:paraId="107A8040">
      <w:pPr>
        <w:pStyle w:val="392"/>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3.5为确保网上操作合法、有效和安全，供应商应当在响应截止时间前完成在“广西政府采购云平台”的身份认证，确保在电子交易过程中能够对</w:t>
      </w:r>
      <w:r>
        <w:rPr>
          <w:rFonts w:hint="eastAsia" w:cs="仿宋_GB2312" w:asciiTheme="minorEastAsia" w:hAnsiTheme="minorEastAsia" w:eastAsiaTheme="minorEastAsia"/>
          <w:color w:val="000000" w:themeColor="text1"/>
          <w:szCs w:val="24"/>
          <w14:textFill>
            <w14:solidFill>
              <w14:schemeClr w14:val="tx1"/>
            </w14:solidFill>
          </w14:textFill>
        </w:rPr>
        <w:t>相关数据电文进行加密和使用电子签名。</w:t>
      </w:r>
    </w:p>
    <w:p w14:paraId="304FFD9D">
      <w:pPr>
        <w:pStyle w:val="392"/>
        <w:snapToGrid w:val="0"/>
        <w:spacing w:before="0"/>
        <w:ind w:firstLine="48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3.6谈判文件对响应文件签署、盖章的要求适用于电子签名、CA签章以及谈判文件明确允许的其他方式。</w:t>
      </w:r>
    </w:p>
    <w:p w14:paraId="77D129B0">
      <w:pPr>
        <w:pStyle w:val="31"/>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37400DCF">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4E0BE2B6">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文件的提交和备份</w:t>
      </w:r>
    </w:p>
    <w:p w14:paraId="493765C6">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p>
    <w:p w14:paraId="22BD1134">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14:paraId="50CE5CA7">
      <w:pPr>
        <w:pStyle w:val="392"/>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549EDE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14:paraId="568C83B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在提交“最后报价”后，供应商不能退出谈判。</w:t>
      </w:r>
    </w:p>
    <w:p w14:paraId="1DF6DB8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72B258E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329D529E">
      <w:pPr>
        <w:pStyle w:val="31"/>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2.备份响应文件</w:t>
      </w:r>
    </w:p>
    <w:p w14:paraId="60B81E3D">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14:textFill>
            <w14:solidFill>
              <w14:schemeClr w14:val="tx1"/>
            </w14:solidFill>
          </w14:textFill>
        </w:rPr>
        <w:t>但采购人、采购代理机构不强制或变相强制供应商提交备份响应文件。</w:t>
      </w:r>
    </w:p>
    <w:p w14:paraId="4FEAA88E">
      <w:pPr>
        <w:pStyle w:val="31"/>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2.2 备份响应文件须在“广西政府采购云平台投标客户端”制作生成，并储存在不可修改的</w:t>
      </w:r>
      <w:r>
        <w:rPr>
          <w:rFonts w:hint="eastAsia" w:asciiTheme="minorEastAsia" w:hAnsiTheme="minorEastAsia" w:eastAsiaTheme="minorEastAsia"/>
          <w:b/>
          <w:color w:val="000000" w:themeColor="text1"/>
          <w:sz w:val="24"/>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14:textFill>
            <w14:solidFill>
              <w14:schemeClr w14:val="tx1"/>
            </w14:solidFill>
          </w14:textFill>
        </w:rPr>
        <w:t>存储、密封规定的备份响应文件将被视为无效或者被拒绝接收。</w:t>
      </w:r>
    </w:p>
    <w:p w14:paraId="6FB4DAAD">
      <w:pPr>
        <w:pStyle w:val="31"/>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2.3 直接提交备份响应文件的，供应商应于响应截止时间前在谈判公告中载明的开启响应文件的地点将备份响应文件提交给采购代理机构，采购代理机构将拒绝接受逾期送达的备份响应文件。</w:t>
      </w:r>
    </w:p>
    <w:p w14:paraId="1ECB8693">
      <w:pPr>
        <w:pStyle w:val="31"/>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14:textFill>
            <w14:solidFill>
              <w14:schemeClr w14:val="tx1"/>
            </w14:solidFill>
          </w14:textFill>
        </w:rPr>
        <w:t>谈判文件第三部分供应商须知前附表规定的备份响应文件送达地点</w:t>
      </w:r>
      <w:r>
        <w:rPr>
          <w:rFonts w:hint="eastAsia" w:cs="仿宋_GB2312" w:asciiTheme="minorEastAsia" w:hAnsiTheme="minorEastAsia" w:eastAsiaTheme="minorEastAsia"/>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D5B43B5">
      <w:pPr>
        <w:pStyle w:val="31"/>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 xml:space="preserve">2.5 </w:t>
      </w:r>
      <w:r>
        <w:rPr>
          <w:rFonts w:hint="eastAsia" w:asciiTheme="minorEastAsia" w:hAnsiTheme="minorEastAsia" w:eastAsiaTheme="minorEastAsia"/>
          <w:b/>
          <w:color w:val="000000" w:themeColor="text1"/>
          <w:sz w:val="24"/>
          <w14:textFill>
            <w14:solidFill>
              <w14:schemeClr w14:val="tx1"/>
            </w14:solidFill>
          </w14:textFill>
        </w:rPr>
        <w:t>▲</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供应商仅提交备份响应文件，未在电子交易平台传输提交响应文件的，响应无效。</w:t>
      </w:r>
    </w:p>
    <w:p w14:paraId="311CCACF">
      <w:pPr>
        <w:spacing w:line="360" w:lineRule="auto"/>
        <w:rPr>
          <w:rFonts w:ascii="宋体" w:hAnsi="宋体" w:cs="宋体"/>
          <w:b/>
          <w:snapToGrid w:val="0"/>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w:t>
      </w:r>
      <w:r>
        <w:rPr>
          <w:rFonts w:hint="eastAsia" w:ascii="宋体" w:hAnsi="宋体" w:cs="宋体"/>
          <w:b/>
          <w:snapToGrid w:val="0"/>
          <w:color w:val="000000" w:themeColor="text1"/>
          <w:kern w:val="28"/>
          <w:sz w:val="24"/>
          <w14:textFill>
            <w14:solidFill>
              <w14:schemeClr w14:val="tx1"/>
            </w14:solidFill>
          </w14:textFill>
        </w:rPr>
        <w:t>谈判保证金</w:t>
      </w:r>
    </w:p>
    <w:p w14:paraId="0447F645">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保证金应当以支票、汇票、本票或者金融机构、担保机构出具的保函等非现金形式提交。</w:t>
      </w:r>
    </w:p>
    <w:p w14:paraId="042BD3DA">
      <w:pPr>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谈判保证金</w:t>
      </w:r>
      <w:r>
        <w:rPr>
          <w:rFonts w:hint="eastAsia" w:ascii="宋体" w:hAnsi="宋体" w:cs="宋体"/>
          <w:b/>
          <w:bCs/>
          <w:color w:val="auto"/>
          <w:sz w:val="24"/>
          <w:lang w:eastAsia="zh-CN"/>
        </w:rPr>
        <w:t>：</w:t>
      </w:r>
    </w:p>
    <w:p w14:paraId="2D933A55">
      <w:pPr>
        <w:snapToGrid w:val="0"/>
        <w:spacing w:line="360" w:lineRule="auto"/>
        <w:ind w:firstLine="480" w:firstLineChars="200"/>
        <w:rPr>
          <w:rFonts w:hint="eastAsia" w:ascii="Calibri" w:hAnsi="Calibri"/>
          <w:color w:val="auto"/>
          <w:sz w:val="24"/>
          <w:szCs w:val="24"/>
          <w:highlight w:val="none"/>
          <w:lang w:val="en-US" w:eastAsia="zh-CN"/>
        </w:rPr>
      </w:pPr>
      <w:r>
        <w:rPr>
          <w:rFonts w:hint="eastAsia" w:ascii="宋体" w:hAnsi="宋体"/>
          <w:color w:val="auto"/>
          <w:sz w:val="24"/>
          <w:szCs w:val="24"/>
          <w:highlight w:val="none"/>
        </w:rPr>
        <w:t>本项目收取</w:t>
      </w:r>
      <w:r>
        <w:rPr>
          <w:rFonts w:hint="eastAsia" w:ascii="宋体" w:hAnsi="宋体"/>
          <w:color w:val="auto"/>
          <w:sz w:val="24"/>
          <w:szCs w:val="24"/>
          <w:highlight w:val="none"/>
          <w:lang w:eastAsia="zh-CN"/>
        </w:rPr>
        <w:t>谈判保证金</w:t>
      </w:r>
      <w:r>
        <w:rPr>
          <w:rFonts w:hint="eastAsia" w:ascii="宋体" w:hAnsi="宋体"/>
          <w:color w:val="auto"/>
          <w:sz w:val="24"/>
          <w:szCs w:val="24"/>
          <w:highlight w:val="none"/>
        </w:rPr>
        <w:t>，具体规定如下：</w:t>
      </w:r>
      <w:r>
        <w:rPr>
          <w:rFonts w:hint="eastAsia" w:ascii="宋体" w:hAnsi="宋体"/>
          <w:b/>
          <w:bCs/>
          <w:color w:val="auto"/>
          <w:sz w:val="24"/>
          <w:szCs w:val="24"/>
          <w:highlight w:val="none"/>
          <w:u w:val="single"/>
          <w:lang w:val="en-US" w:eastAsia="zh-CN"/>
        </w:rPr>
        <w:t>人民币贰万元整（¥20000.00）</w:t>
      </w:r>
      <w:r>
        <w:rPr>
          <w:rFonts w:hint="eastAsia" w:ascii="宋体" w:hAnsi="宋体" w:cs="宋体"/>
          <w:b/>
          <w:bCs/>
          <w:color w:val="auto"/>
          <w:kern w:val="0"/>
          <w:sz w:val="24"/>
          <w:szCs w:val="24"/>
          <w:highlight w:val="none"/>
        </w:rPr>
        <w:t>。</w:t>
      </w:r>
    </w:p>
    <w:p w14:paraId="39429E1D">
      <w:pPr>
        <w:snapToGrid w:val="0"/>
        <w:spacing w:line="360" w:lineRule="auto"/>
        <w:ind w:firstLine="420"/>
        <w:rPr>
          <w:rFonts w:hint="eastAsia" w:ascii="宋体" w:hAnsi="宋体"/>
          <w:color w:val="auto"/>
          <w:sz w:val="24"/>
          <w:szCs w:val="24"/>
          <w:highlight w:val="none"/>
        </w:rPr>
      </w:pPr>
      <w:r>
        <w:rPr>
          <w:rFonts w:hint="eastAsia" w:ascii="宋体" w:hAnsi="宋体" w:cs="宋体"/>
          <w:color w:val="auto"/>
          <w:kern w:val="0"/>
          <w:sz w:val="24"/>
          <w:szCs w:val="24"/>
          <w:highlight w:val="none"/>
          <w:lang w:eastAsia="zh-CN"/>
        </w:rPr>
        <w:t>谈判保证金</w:t>
      </w:r>
      <w:r>
        <w:rPr>
          <w:rFonts w:hint="eastAsia" w:ascii="宋体" w:hAnsi="宋体" w:cs="宋体"/>
          <w:color w:val="auto"/>
          <w:kern w:val="0"/>
          <w:sz w:val="24"/>
          <w:szCs w:val="24"/>
          <w:highlight w:val="none"/>
        </w:rPr>
        <w:t>的交纳方式：银行转账、支票、汇票、本票或者银行、保险机构出具的保函</w:t>
      </w:r>
      <w:r>
        <w:rPr>
          <w:rFonts w:hint="eastAsia"/>
          <w:color w:val="auto"/>
          <w:sz w:val="24"/>
          <w:szCs w:val="24"/>
          <w:highlight w:val="none"/>
        </w:rPr>
        <w:t>（包含电子保函）</w:t>
      </w:r>
      <w:r>
        <w:rPr>
          <w:rFonts w:hint="eastAsia" w:ascii="宋体" w:hAnsi="宋体" w:cs="宋体"/>
          <w:color w:val="auto"/>
          <w:kern w:val="0"/>
          <w:sz w:val="24"/>
          <w:szCs w:val="24"/>
          <w:highlight w:val="none"/>
        </w:rPr>
        <w:t>，禁止采用现钞方式。采用银行转账方式的，</w:t>
      </w:r>
      <w:r>
        <w:rPr>
          <w:rFonts w:hint="eastAsia" w:ascii="宋体" w:hAnsi="宋体"/>
          <w:b/>
          <w:bCs/>
          <w:color w:val="auto"/>
          <w:sz w:val="24"/>
          <w:szCs w:val="24"/>
          <w:highlight w:val="none"/>
          <w:u w:val="single"/>
          <w:lang w:val="en-US" w:eastAsia="zh-CN"/>
        </w:rPr>
        <w:t>必须</w:t>
      </w:r>
      <w:r>
        <w:rPr>
          <w:rFonts w:hint="eastAsia" w:ascii="宋体" w:hAnsi="宋体" w:eastAsia="宋体" w:cs="Times New Roman"/>
          <w:b/>
          <w:bCs/>
          <w:color w:val="auto"/>
          <w:sz w:val="24"/>
          <w:szCs w:val="24"/>
          <w:highlight w:val="none"/>
          <w:u w:val="single"/>
          <w:lang w:val="en-US" w:eastAsia="zh-CN"/>
        </w:rPr>
        <w:t>在</w:t>
      </w:r>
      <w:r>
        <w:rPr>
          <w:rFonts w:hint="eastAsia" w:ascii="宋体" w:hAnsi="宋体" w:eastAsia="宋体" w:cs="Times New Roman"/>
          <w:b/>
          <w:bCs/>
          <w:color w:val="auto"/>
          <w:kern w:val="2"/>
          <w:sz w:val="24"/>
          <w:szCs w:val="24"/>
          <w:highlight w:val="none"/>
          <w:u w:val="single"/>
        </w:rPr>
        <w:t>银行转账单或电汇单的用途栏或空白栏上注明项目名称或项目编号</w:t>
      </w:r>
      <w:r>
        <w:rPr>
          <w:rFonts w:hint="eastAsia" w:ascii="宋体" w:hAnsi="宋体"/>
          <w:b/>
          <w:bCs/>
          <w:color w:val="auto"/>
          <w:sz w:val="24"/>
          <w:szCs w:val="24"/>
          <w:highlight w:val="none"/>
          <w:lang w:val="en-US" w:eastAsia="zh-CN"/>
        </w:rPr>
        <w:t>，</w:t>
      </w:r>
      <w:r>
        <w:rPr>
          <w:rFonts w:hint="eastAsia" w:ascii="宋体" w:hAnsi="宋体" w:cs="宋体"/>
          <w:color w:val="auto"/>
          <w:kern w:val="0"/>
          <w:sz w:val="24"/>
          <w:szCs w:val="24"/>
          <w:highlight w:val="none"/>
        </w:rPr>
        <w:t>在响应文件提交截止时间前</w:t>
      </w:r>
      <w:r>
        <w:rPr>
          <w:rFonts w:hint="eastAsia"/>
          <w:color w:val="auto"/>
          <w:sz w:val="24"/>
          <w:szCs w:val="24"/>
          <w:highlight w:val="none"/>
        </w:rPr>
        <w:t>从</w:t>
      </w:r>
      <w:r>
        <w:rPr>
          <w:rFonts w:hint="eastAsia"/>
          <w:color w:val="auto"/>
          <w:sz w:val="24"/>
          <w:szCs w:val="24"/>
          <w:highlight w:val="none"/>
          <w:lang w:eastAsia="zh-CN"/>
        </w:rPr>
        <w:t>供应商</w:t>
      </w:r>
      <w:r>
        <w:rPr>
          <w:rFonts w:hint="eastAsia"/>
          <w:color w:val="auto"/>
          <w:sz w:val="24"/>
          <w:szCs w:val="24"/>
          <w:highlight w:val="none"/>
        </w:rPr>
        <w:t>账户</w:t>
      </w:r>
      <w:r>
        <w:rPr>
          <w:rFonts w:hint="eastAsia" w:ascii="宋体" w:hAnsi="宋体" w:cs="宋体"/>
          <w:color w:val="auto"/>
          <w:kern w:val="0"/>
          <w:sz w:val="24"/>
          <w:szCs w:val="24"/>
          <w:highlight w:val="none"/>
        </w:rPr>
        <w:t>交至指定账户并且到账</w:t>
      </w:r>
      <w:r>
        <w:rPr>
          <w:rFonts w:hint="eastAsia" w:ascii="宋体" w:hAnsi="宋体" w:cs="宋体"/>
          <w:b/>
          <w:bCs/>
          <w:color w:val="auto"/>
          <w:kern w:val="0"/>
          <w:sz w:val="24"/>
          <w:szCs w:val="24"/>
          <w:highlight w:val="none"/>
          <w:lang w:eastAsia="zh-CN"/>
        </w:rPr>
        <w:t>（开户名称：</w:t>
      </w:r>
      <w:r>
        <w:rPr>
          <w:rFonts w:hint="eastAsia" w:ascii="宋体" w:hAnsi="宋体" w:cs="宋体"/>
          <w:b/>
          <w:bCs/>
          <w:color w:val="auto"/>
          <w:sz w:val="24"/>
          <w:u w:val="single"/>
        </w:rPr>
        <w:t>广西欣荣招标代理有限公司</w:t>
      </w:r>
      <w:r>
        <w:rPr>
          <w:rFonts w:hint="eastAsia" w:ascii="宋体" w:hAnsi="宋体" w:cs="宋体"/>
          <w:b/>
          <w:bCs/>
          <w:color w:val="auto"/>
          <w:kern w:val="0"/>
          <w:sz w:val="24"/>
          <w:szCs w:val="24"/>
          <w:highlight w:val="none"/>
          <w:u w:val="single"/>
          <w:lang w:eastAsia="zh-CN"/>
        </w:rPr>
        <w:t>；开户银行：</w:t>
      </w:r>
      <w:r>
        <w:rPr>
          <w:rFonts w:hint="eastAsia" w:ascii="宋体" w:hAnsi="宋体" w:cs="宋体"/>
          <w:b/>
          <w:bCs/>
          <w:color w:val="auto"/>
          <w:sz w:val="24"/>
          <w:u w:val="single"/>
        </w:rPr>
        <w:t>交通银行北海分行营业部</w:t>
      </w:r>
      <w:r>
        <w:rPr>
          <w:rFonts w:hint="eastAsia" w:ascii="宋体" w:hAnsi="宋体" w:cs="宋体"/>
          <w:b/>
          <w:bCs/>
          <w:color w:val="auto"/>
          <w:kern w:val="0"/>
          <w:sz w:val="24"/>
          <w:szCs w:val="24"/>
          <w:highlight w:val="none"/>
          <w:u w:val="single"/>
          <w:lang w:eastAsia="zh-CN"/>
        </w:rPr>
        <w:t>；账号：</w:t>
      </w:r>
      <w:r>
        <w:rPr>
          <w:rFonts w:hint="eastAsia" w:ascii="宋体" w:hAnsi="宋体" w:cs="宋体"/>
          <w:b/>
          <w:bCs/>
          <w:color w:val="auto"/>
          <w:sz w:val="24"/>
          <w:u w:val="single"/>
        </w:rPr>
        <w:t>455060200018170935025</w:t>
      </w:r>
      <w:r>
        <w:rPr>
          <w:rFonts w:hint="eastAsia" w:ascii="宋体" w:hAnsi="宋体" w:cs="宋体"/>
          <w:b/>
          <w:bCs/>
          <w:color w:val="auto"/>
          <w:kern w:val="0"/>
          <w:sz w:val="24"/>
          <w:szCs w:val="24"/>
          <w:highlight w:val="none"/>
          <w:lang w:eastAsia="zh-CN"/>
        </w:rPr>
        <w:t>）</w:t>
      </w:r>
      <w:r>
        <w:rPr>
          <w:rFonts w:hint="eastAsia" w:ascii="宋体" w:hAnsi="宋体" w:cs="宋体"/>
          <w:color w:val="auto"/>
          <w:kern w:val="0"/>
          <w:sz w:val="24"/>
          <w:szCs w:val="24"/>
          <w:highlight w:val="none"/>
        </w:rPr>
        <w:t>；采用支票、汇票、本票或者保函等方式的，在响应文件提交截止时间前，</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必须递交单独密封的支票、汇票、本票或者保函原件。</w:t>
      </w:r>
      <w:r>
        <w:rPr>
          <w:rFonts w:hint="eastAsia" w:ascii="宋体" w:hAnsi="宋体" w:cs="宋体"/>
          <w:b/>
          <w:color w:val="auto"/>
          <w:kern w:val="0"/>
          <w:sz w:val="24"/>
          <w:szCs w:val="24"/>
          <w:highlight w:val="none"/>
        </w:rPr>
        <w:t>否则视为无效</w:t>
      </w:r>
      <w:r>
        <w:rPr>
          <w:rFonts w:hint="eastAsia" w:ascii="宋体" w:hAnsi="宋体" w:cs="宋体"/>
          <w:b/>
          <w:color w:val="auto"/>
          <w:kern w:val="0"/>
          <w:sz w:val="24"/>
          <w:szCs w:val="24"/>
          <w:highlight w:val="none"/>
          <w:lang w:eastAsia="zh-CN"/>
        </w:rPr>
        <w:t>谈判保证金</w:t>
      </w:r>
      <w:r>
        <w:rPr>
          <w:rFonts w:hint="eastAsia" w:ascii="宋体" w:hAnsi="宋体" w:cs="宋体"/>
          <w:b/>
          <w:color w:val="auto"/>
          <w:kern w:val="0"/>
          <w:sz w:val="24"/>
          <w:szCs w:val="24"/>
          <w:highlight w:val="none"/>
        </w:rPr>
        <w:t>。</w:t>
      </w:r>
    </w:p>
    <w:p w14:paraId="5ACAE543">
      <w:pPr>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相关要求：</w:t>
      </w:r>
    </w:p>
    <w:p w14:paraId="358464EA">
      <w:pPr>
        <w:pStyle w:val="2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（1）谈判保证金采用银行转账交纳方式，在响应文件提交截止时间前交至指定账户并且到账，供应商应将银行转账底单的复印件作为谈判保证金提交凭证，放置于商务及技术文件中，</w:t>
      </w:r>
      <w:r>
        <w:rPr>
          <w:rFonts w:hint="eastAsia" w:ascii="宋体" w:hAnsi="宋体"/>
          <w:b/>
          <w:color w:val="auto"/>
          <w:sz w:val="24"/>
          <w:szCs w:val="24"/>
          <w:highlight w:val="none"/>
          <w:lang w:val="en-US" w:eastAsia="zh-CN"/>
        </w:rPr>
        <w:t>否则投标无效</w:t>
      </w:r>
      <w:r>
        <w:rPr>
          <w:rFonts w:hint="eastAsia" w:ascii="宋体" w:hAnsi="宋体"/>
          <w:color w:val="auto"/>
          <w:sz w:val="24"/>
          <w:szCs w:val="24"/>
          <w:highlight w:val="none"/>
          <w:lang w:val="en-US" w:eastAsia="zh-CN"/>
        </w:rPr>
        <w:t>。</w:t>
      </w:r>
    </w:p>
    <w:p w14:paraId="781F0D1A">
      <w:pPr>
        <w:snapToGrid/>
        <w:spacing w:line="360" w:lineRule="auto"/>
        <w:ind w:firstLine="484" w:firstLineChars="202"/>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）谈判保证金</w:t>
      </w:r>
      <w:r>
        <w:rPr>
          <w:rFonts w:hint="eastAsia" w:ascii="宋体" w:hAnsi="宋体"/>
          <w:color w:val="auto"/>
          <w:sz w:val="24"/>
          <w:szCs w:val="24"/>
          <w:highlight w:val="none"/>
        </w:rPr>
        <w:t>采用支票、汇票、本票或者银行、保险机构出具的保函</w:t>
      </w:r>
      <w:r>
        <w:rPr>
          <w:rFonts w:hint="eastAsia"/>
          <w:color w:val="auto"/>
          <w:sz w:val="24"/>
          <w:szCs w:val="24"/>
          <w:highlight w:val="none"/>
        </w:rPr>
        <w:t>（包含电子保函）</w:t>
      </w:r>
      <w:r>
        <w:rPr>
          <w:rFonts w:hint="eastAsia" w:ascii="宋体" w:hAnsi="宋体"/>
          <w:color w:val="auto"/>
          <w:sz w:val="24"/>
          <w:szCs w:val="24"/>
          <w:highlight w:val="none"/>
        </w:rPr>
        <w:t>交纳方式的，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应将支票、汇票、本票或者银行、保险机构出具的保函</w:t>
      </w:r>
      <w:r>
        <w:rPr>
          <w:rFonts w:hint="eastAsia"/>
          <w:color w:val="auto"/>
          <w:sz w:val="24"/>
          <w:szCs w:val="24"/>
          <w:highlight w:val="none"/>
        </w:rPr>
        <w:t>（包含电子保函）</w:t>
      </w:r>
      <w:r>
        <w:rPr>
          <w:rFonts w:hint="eastAsia" w:ascii="宋体" w:hAnsi="宋体"/>
          <w:color w:val="auto"/>
          <w:sz w:val="24"/>
          <w:szCs w:val="24"/>
          <w:highlight w:val="none"/>
        </w:rPr>
        <w:t>的复印件作为</w:t>
      </w:r>
      <w:r>
        <w:rPr>
          <w:rFonts w:hint="eastAsia" w:ascii="宋体" w:hAnsi="宋体"/>
          <w:color w:val="auto"/>
          <w:sz w:val="24"/>
          <w:szCs w:val="24"/>
          <w:highlight w:val="none"/>
          <w:lang w:eastAsia="zh-CN"/>
        </w:rPr>
        <w:t>谈判保证金</w:t>
      </w:r>
      <w:r>
        <w:rPr>
          <w:rFonts w:hint="eastAsia" w:ascii="宋体" w:hAnsi="宋体"/>
          <w:color w:val="auto"/>
          <w:sz w:val="24"/>
          <w:szCs w:val="24"/>
          <w:highlight w:val="none"/>
        </w:rPr>
        <w:t>提交凭证，放置于商务及技术文件中，</w:t>
      </w:r>
      <w:r>
        <w:rPr>
          <w:rFonts w:hint="eastAsia" w:ascii="宋体" w:hAnsi="宋体"/>
          <w:b/>
          <w:color w:val="auto"/>
          <w:sz w:val="24"/>
          <w:szCs w:val="24"/>
          <w:highlight w:val="none"/>
        </w:rPr>
        <w:t>否则投标无效</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必须</w:t>
      </w:r>
      <w:r>
        <w:rPr>
          <w:rFonts w:hint="eastAsia"/>
          <w:color w:val="auto"/>
          <w:sz w:val="24"/>
          <w:szCs w:val="24"/>
          <w:highlight w:val="none"/>
        </w:rPr>
        <w:t>在响应文件提交截止时间前采用现场或邮寄方式</w:t>
      </w:r>
      <w:r>
        <w:rPr>
          <w:rFonts w:hint="eastAsia" w:ascii="宋体" w:hAnsi="宋体" w:eastAsia="宋体" w:cs="宋体"/>
          <w:b/>
          <w:bCs/>
          <w:color w:val="auto"/>
          <w:sz w:val="24"/>
          <w:szCs w:val="24"/>
          <w:highlight w:val="none"/>
          <w:u w:val="single"/>
        </w:rPr>
        <w:t>（现场提交或邮寄地址：</w:t>
      </w:r>
      <w:r>
        <w:rPr>
          <w:rFonts w:hint="eastAsia" w:ascii="宋体" w:hAnsi="宋体" w:eastAsia="宋体" w:cs="宋体"/>
          <w:b/>
          <w:bCs/>
          <w:color w:val="auto"/>
          <w:sz w:val="24"/>
          <w:szCs w:val="24"/>
          <w:highlight w:val="none"/>
          <w:u w:val="single"/>
          <w:lang w:eastAsia="zh-CN"/>
        </w:rPr>
        <w:t>北海市海城区万和路9号新康小区1幢5号</w:t>
      </w:r>
      <w:r>
        <w:rPr>
          <w:rFonts w:hint="eastAsia" w:ascii="宋体" w:hAnsi="宋体" w:eastAsia="宋体" w:cs="宋体"/>
          <w:b/>
          <w:bCs/>
          <w:color w:val="auto"/>
          <w:sz w:val="24"/>
          <w:szCs w:val="24"/>
          <w:highlight w:val="none"/>
          <w:u w:val="single"/>
        </w:rPr>
        <w:t>，联系人：</w:t>
      </w:r>
      <w:r>
        <w:rPr>
          <w:rFonts w:hint="eastAsia" w:ascii="宋体" w:hAnsi="宋体" w:eastAsia="宋体" w:cs="宋体"/>
          <w:b/>
          <w:bCs/>
          <w:color w:val="auto"/>
          <w:sz w:val="24"/>
          <w:szCs w:val="24"/>
          <w:highlight w:val="none"/>
          <w:u w:val="single"/>
          <w:lang w:val="en-US" w:eastAsia="zh-CN"/>
        </w:rPr>
        <w:t>王荧，</w:t>
      </w:r>
      <w:r>
        <w:rPr>
          <w:rFonts w:hint="eastAsia" w:ascii="宋体" w:hAnsi="宋体" w:eastAsia="宋体" w:cs="宋体"/>
          <w:b/>
          <w:bCs/>
          <w:color w:val="auto"/>
          <w:sz w:val="24"/>
          <w:szCs w:val="24"/>
          <w:highlight w:val="none"/>
          <w:u w:val="single"/>
        </w:rPr>
        <w:t>电话：0779-3056856）</w:t>
      </w:r>
      <w:r>
        <w:rPr>
          <w:rFonts w:hint="eastAsia" w:ascii="宋体" w:hAnsi="宋体"/>
          <w:color w:val="auto"/>
          <w:sz w:val="24"/>
          <w:szCs w:val="24"/>
          <w:highlight w:val="none"/>
        </w:rPr>
        <w:t>将</w:t>
      </w:r>
      <w:r>
        <w:rPr>
          <w:rFonts w:hint="eastAsia" w:ascii="宋体" w:hAnsi="宋体" w:cs="宋体"/>
          <w:color w:val="auto"/>
          <w:kern w:val="0"/>
          <w:sz w:val="24"/>
          <w:szCs w:val="24"/>
          <w:highlight w:val="none"/>
        </w:rPr>
        <w:t>单独密封的</w:t>
      </w:r>
      <w:r>
        <w:rPr>
          <w:rFonts w:hint="eastAsia" w:ascii="宋体" w:hAnsi="宋体"/>
          <w:color w:val="auto"/>
          <w:sz w:val="24"/>
          <w:szCs w:val="24"/>
          <w:highlight w:val="none"/>
        </w:rPr>
        <w:t>支票、汇票、本票或者银行、保险机构出具的保函原件提交给采购人或者采购代理机构，未按时提交的</w:t>
      </w:r>
      <w:r>
        <w:rPr>
          <w:rFonts w:hint="eastAsia" w:ascii="宋体" w:hAnsi="宋体"/>
          <w:b/>
          <w:color w:val="auto"/>
          <w:sz w:val="24"/>
          <w:szCs w:val="24"/>
          <w:highlight w:val="none"/>
        </w:rPr>
        <w:t>，投标无效</w:t>
      </w:r>
      <w:r>
        <w:rPr>
          <w:rFonts w:hint="eastAsia" w:ascii="宋体" w:hAnsi="宋体"/>
          <w:color w:val="auto"/>
          <w:sz w:val="24"/>
          <w:szCs w:val="24"/>
          <w:highlight w:val="none"/>
        </w:rPr>
        <w:t>，由采购人或者采购代理机构向</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出具回执（邮寄方式的除外），并妥善保管。</w:t>
      </w:r>
    </w:p>
    <w:p w14:paraId="3C724FC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为联合体的，可以由联合体中的一方或者多方共同交纳</w:t>
      </w:r>
      <w:r>
        <w:rPr>
          <w:rFonts w:hint="eastAsia" w:ascii="宋体" w:hAnsi="宋体" w:cs="宋体"/>
          <w:color w:val="auto"/>
          <w:sz w:val="24"/>
          <w:szCs w:val="24"/>
          <w:highlight w:val="none"/>
          <w:lang w:eastAsia="zh-CN"/>
        </w:rPr>
        <w:t>谈判保证金</w:t>
      </w:r>
      <w:r>
        <w:rPr>
          <w:rFonts w:hint="eastAsia" w:ascii="宋体" w:hAnsi="宋体" w:cs="宋体"/>
          <w:color w:val="auto"/>
          <w:sz w:val="24"/>
          <w:szCs w:val="24"/>
          <w:highlight w:val="none"/>
        </w:rPr>
        <w:t>，其交纳的保证金对联合体各方均具有约束力。</w:t>
      </w:r>
    </w:p>
    <w:p w14:paraId="7C36A6DD">
      <w:pPr>
        <w:snapToGrid w:val="0"/>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 xml:space="preserve">备注： </w:t>
      </w:r>
    </w:p>
    <w:p w14:paraId="4E755517">
      <w:pPr>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lang w:eastAsia="zh-CN"/>
        </w:rPr>
        <w:t>）谈判保证金</w:t>
      </w:r>
      <w:r>
        <w:rPr>
          <w:rFonts w:hint="eastAsia" w:ascii="宋体" w:hAnsi="宋体"/>
          <w:b/>
          <w:color w:val="auto"/>
          <w:sz w:val="24"/>
          <w:szCs w:val="24"/>
          <w:highlight w:val="none"/>
        </w:rPr>
        <w:t>在投标截止时间后提交的，或者不按规定交纳方式交纳的，或者未足额交纳的（包含保函额度不足的），视为无效</w:t>
      </w:r>
      <w:r>
        <w:rPr>
          <w:rFonts w:hint="eastAsia" w:ascii="宋体" w:hAnsi="宋体"/>
          <w:b/>
          <w:color w:val="auto"/>
          <w:sz w:val="24"/>
          <w:szCs w:val="24"/>
          <w:highlight w:val="none"/>
          <w:lang w:eastAsia="zh-CN"/>
        </w:rPr>
        <w:t>谈判保证金</w:t>
      </w:r>
      <w:r>
        <w:rPr>
          <w:rFonts w:hint="eastAsia" w:ascii="宋体" w:hAnsi="宋体"/>
          <w:b/>
          <w:color w:val="auto"/>
          <w:sz w:val="24"/>
          <w:szCs w:val="24"/>
          <w:highlight w:val="none"/>
        </w:rPr>
        <w:t>。</w:t>
      </w:r>
    </w:p>
    <w:p w14:paraId="038F2383">
      <w:pPr>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lang w:eastAsia="zh-CN"/>
        </w:rPr>
        <w:t>）供应商</w:t>
      </w:r>
      <w:r>
        <w:rPr>
          <w:rFonts w:hint="eastAsia" w:ascii="宋体" w:hAnsi="宋体"/>
          <w:b/>
          <w:color w:val="auto"/>
          <w:sz w:val="24"/>
          <w:szCs w:val="24"/>
          <w:highlight w:val="none"/>
        </w:rPr>
        <w:t>采用现钞方式或者从个人账户（自然人投标除外）转出的</w:t>
      </w:r>
      <w:r>
        <w:rPr>
          <w:rFonts w:hint="eastAsia" w:ascii="宋体" w:hAnsi="宋体"/>
          <w:b/>
          <w:color w:val="auto"/>
          <w:sz w:val="24"/>
          <w:szCs w:val="24"/>
          <w:highlight w:val="none"/>
          <w:lang w:eastAsia="zh-CN"/>
        </w:rPr>
        <w:t>谈判保证金</w:t>
      </w:r>
      <w:r>
        <w:rPr>
          <w:rFonts w:hint="eastAsia" w:ascii="宋体" w:hAnsi="宋体"/>
          <w:b/>
          <w:color w:val="auto"/>
          <w:sz w:val="24"/>
          <w:szCs w:val="24"/>
          <w:highlight w:val="none"/>
        </w:rPr>
        <w:t>，视为无效</w:t>
      </w:r>
      <w:r>
        <w:rPr>
          <w:rFonts w:hint="eastAsia" w:ascii="宋体" w:hAnsi="宋体"/>
          <w:b/>
          <w:color w:val="auto"/>
          <w:sz w:val="24"/>
          <w:szCs w:val="24"/>
          <w:highlight w:val="none"/>
          <w:lang w:eastAsia="zh-CN"/>
        </w:rPr>
        <w:t>谈判保证金</w:t>
      </w:r>
      <w:r>
        <w:rPr>
          <w:rFonts w:hint="eastAsia" w:ascii="宋体" w:hAnsi="宋体"/>
          <w:b/>
          <w:color w:val="auto"/>
          <w:sz w:val="24"/>
          <w:szCs w:val="24"/>
          <w:highlight w:val="none"/>
        </w:rPr>
        <w:t>。</w:t>
      </w:r>
    </w:p>
    <w:p w14:paraId="37716748">
      <w:pPr>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支票、汇票或者本票出现无效或者背书情形的，视为无效</w:t>
      </w:r>
      <w:r>
        <w:rPr>
          <w:rFonts w:hint="eastAsia" w:ascii="宋体" w:hAnsi="宋体"/>
          <w:b/>
          <w:color w:val="auto"/>
          <w:sz w:val="24"/>
          <w:szCs w:val="24"/>
          <w:highlight w:val="none"/>
          <w:lang w:eastAsia="zh-CN"/>
        </w:rPr>
        <w:t>谈判保证金</w:t>
      </w:r>
      <w:r>
        <w:rPr>
          <w:rFonts w:hint="eastAsia" w:ascii="宋体" w:hAnsi="宋体"/>
          <w:b/>
          <w:color w:val="auto"/>
          <w:sz w:val="24"/>
          <w:szCs w:val="24"/>
          <w:highlight w:val="none"/>
        </w:rPr>
        <w:t>。</w:t>
      </w:r>
    </w:p>
    <w:p w14:paraId="3C49403F">
      <w:pPr>
        <w:snapToGrid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保函有效期低于投标有效期的，视为无效</w:t>
      </w:r>
      <w:r>
        <w:rPr>
          <w:rFonts w:hint="eastAsia" w:ascii="宋体" w:hAnsi="宋体"/>
          <w:b/>
          <w:color w:val="auto"/>
          <w:sz w:val="24"/>
          <w:szCs w:val="24"/>
          <w:highlight w:val="none"/>
          <w:lang w:eastAsia="zh-CN"/>
        </w:rPr>
        <w:t>谈判保证金</w:t>
      </w:r>
      <w:r>
        <w:rPr>
          <w:rFonts w:hint="eastAsia" w:ascii="宋体" w:hAnsi="宋体"/>
          <w:b/>
          <w:color w:val="auto"/>
          <w:sz w:val="24"/>
          <w:szCs w:val="24"/>
          <w:highlight w:val="none"/>
        </w:rPr>
        <w:t>。</w:t>
      </w:r>
    </w:p>
    <w:p w14:paraId="4E2BD0E3">
      <w:pPr>
        <w:snapToGrid/>
        <w:spacing w:line="360" w:lineRule="auto"/>
        <w:ind w:firstLine="487" w:firstLineChars="202"/>
        <w:jc w:val="left"/>
        <w:rPr>
          <w:rFonts w:hint="default" w:ascii="宋体" w:hAnsi="宋体" w:cs="宋体"/>
          <w:color w:val="0000FF"/>
          <w:sz w:val="24"/>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采用银行、保险机构出具保函的，必须为无条件保函，否则视为无效</w:t>
      </w:r>
      <w:r>
        <w:rPr>
          <w:rFonts w:hint="eastAsia" w:ascii="宋体" w:hAnsi="宋体"/>
          <w:b/>
          <w:color w:val="auto"/>
          <w:sz w:val="24"/>
          <w:szCs w:val="24"/>
          <w:highlight w:val="none"/>
          <w:lang w:eastAsia="zh-CN"/>
        </w:rPr>
        <w:t>谈判保证金</w:t>
      </w:r>
      <w:r>
        <w:rPr>
          <w:rFonts w:hint="eastAsia" w:ascii="宋体" w:hAnsi="宋体"/>
          <w:b/>
          <w:color w:val="auto"/>
          <w:sz w:val="24"/>
          <w:szCs w:val="24"/>
          <w:highlight w:val="none"/>
        </w:rPr>
        <w:t>。</w:t>
      </w:r>
    </w:p>
    <w:p w14:paraId="44D74321">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书面撤回通知之日起５个工作日内，退还已收取的</w:t>
      </w:r>
      <w:r>
        <w:rPr>
          <w:rFonts w:hint="eastAsia" w:ascii="宋体" w:hAnsi="宋体" w:cs="宋体"/>
          <w:color w:val="000000" w:themeColor="text1"/>
          <w:sz w:val="24"/>
          <w14:textFill>
            <w14:solidFill>
              <w14:schemeClr w14:val="tx1"/>
            </w14:solidFill>
          </w14:textFill>
        </w:rPr>
        <w:t>谈判</w:t>
      </w:r>
      <w:r>
        <w:rPr>
          <w:rFonts w:hint="eastAsia" w:ascii="宋体" w:hAnsi="宋体" w:cs="宋体"/>
          <w:snapToGrid w:val="0"/>
          <w:color w:val="000000" w:themeColor="text1"/>
          <w:kern w:val="28"/>
          <w:sz w:val="24"/>
          <w:szCs w:val="20"/>
          <w14:textFill>
            <w14:solidFill>
              <w14:schemeClr w14:val="tx1"/>
            </w14:solidFill>
          </w14:textFill>
        </w:rPr>
        <w:t>保证金，但因</w:t>
      </w:r>
      <w:r>
        <w:rPr>
          <w:rFonts w:hint="eastAsia" w:ascii="宋体" w:hAnsi="宋体" w:cs="宋体"/>
          <w:color w:val="000000" w:themeColor="text1"/>
          <w:sz w:val="24"/>
          <w14:textFill>
            <w14:solidFill>
              <w14:schemeClr w14:val="tx1"/>
            </w14:solidFill>
          </w14:textFill>
        </w:rPr>
        <w:t>谈判供应商</w:t>
      </w:r>
      <w:r>
        <w:rPr>
          <w:rFonts w:hint="eastAsia" w:ascii="宋体" w:hAnsi="宋体" w:cs="宋体"/>
          <w:snapToGrid w:val="0"/>
          <w:color w:val="000000" w:themeColor="text1"/>
          <w:kern w:val="28"/>
          <w:sz w:val="24"/>
          <w:szCs w:val="20"/>
          <w14:textFill>
            <w14:solidFill>
              <w14:schemeClr w14:val="tx1"/>
            </w14:solidFill>
          </w14:textFill>
        </w:rPr>
        <w:t>自身原因导致无法及时退还的除外。</w:t>
      </w:r>
    </w:p>
    <w:p w14:paraId="11D460AB">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475D6EC2">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3A27F327">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33E73480">
      <w:pPr>
        <w:pStyle w:val="31"/>
        <w:spacing w:line="360" w:lineRule="auto"/>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p>
    <w:p w14:paraId="40073363">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509D2578">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14:paraId="5CA9616F">
      <w:pPr>
        <w:pStyle w:val="31"/>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14:paraId="42305608">
      <w:pPr>
        <w:pStyle w:val="31"/>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14:paraId="2FC62401">
      <w:pPr>
        <w:pStyle w:val="31"/>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1.2开启响应文件时，电子交易平台按开启响应文件时间自动提取所有响应文件。采购代理机构依托电子交易平台发起开始解密指令，供应商按照平台提示和谈判文件的规定在半小时内完成在线解密。</w:t>
      </w:r>
    </w:p>
    <w:p w14:paraId="0798272E">
      <w:pPr>
        <w:pStyle w:val="31"/>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722AD2CB">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2.信用信息查询</w:t>
      </w:r>
    </w:p>
    <w:p w14:paraId="4D77C6BA">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14:paraId="06D477FB">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14:paraId="3E3AB667">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2879C167">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6ADBD1">
      <w:pPr>
        <w:pStyle w:val="31"/>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p>
    <w:p w14:paraId="38FC1B17">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14:paraId="10217308">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14:paraId="3D278777">
      <w:pPr>
        <w:pStyle w:val="31"/>
        <w:snapToGrid w:val="0"/>
        <w:spacing w:line="360" w:lineRule="auto"/>
        <w:ind w:firstLine="422" w:firstLineChars="200"/>
        <w:rPr>
          <w:rFonts w:cs="仿宋_GB2312" w:asciiTheme="minorEastAsia" w:hAnsiTheme="minorEastAsia" w:eastAsiaTheme="minorEastAsia"/>
          <w:b/>
          <w:bCs w:val="0"/>
          <w:color w:val="000000" w:themeColor="text1"/>
          <w:sz w:val="24"/>
          <w:szCs w:val="24"/>
          <w14:textFill>
            <w14:solidFill>
              <w14:schemeClr w14:val="tx1"/>
            </w14:solidFill>
          </w14:textFill>
        </w:rPr>
      </w:pPr>
      <w:r>
        <w:rPr>
          <w:rFonts w:hint="eastAsia" w:asciiTheme="minorEastAsia" w:hAnsiTheme="minorEastAsia" w:eastAsiaTheme="minorEastAsia"/>
          <w:b/>
          <w:bCs w:val="0"/>
          <w:color w:val="000000" w:themeColor="text1"/>
          <w14:textFill>
            <w14:solidFill>
              <w14:schemeClr w14:val="tx1"/>
            </w14:solidFill>
          </w14:textFill>
        </w:rPr>
        <w:t>▲</w:t>
      </w:r>
      <w:r>
        <w:rPr>
          <w:rFonts w:hint="eastAsia" w:cs="仿宋_GB2312" w:asciiTheme="minorEastAsia" w:hAnsiTheme="minorEastAsia" w:eastAsiaTheme="minorEastAsia"/>
          <w:b/>
          <w:bCs w:val="0"/>
          <w:color w:val="000000" w:themeColor="text1"/>
          <w:sz w:val="24"/>
          <w:szCs w:val="24"/>
          <w14:textFill>
            <w14:solidFill>
              <w14:schemeClr w14:val="tx1"/>
            </w14:solidFill>
          </w14:textFill>
        </w:rPr>
        <w:t>1.1最后报价一览表；</w:t>
      </w:r>
    </w:p>
    <w:p w14:paraId="44770E48">
      <w:pPr>
        <w:pStyle w:val="31"/>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1.2中小企业声明函（如果有）。</w:t>
      </w:r>
    </w:p>
    <w:p w14:paraId="4DB2AA62">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5F9CDA64">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14:paraId="0AFD614F">
      <w:pPr>
        <w:pStyle w:val="392"/>
        <w:spacing w:before="0"/>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1. 评审要求：</w:t>
      </w:r>
      <w:r>
        <w:rPr>
          <w:rFonts w:hint="eastAsia" w:cs="仿宋_GB2312" w:asciiTheme="minorEastAsia" w:hAnsiTheme="minorEastAsia" w:eastAsiaTheme="minorEastAsia"/>
          <w:color w:val="000000" w:themeColor="text1"/>
          <w14:textFill>
            <w14:solidFill>
              <w14:schemeClr w14:val="tx1"/>
            </w14:solidFill>
          </w14:textFill>
        </w:rPr>
        <w:t>详见谈判文件第五部分“评定标准”。</w:t>
      </w:r>
    </w:p>
    <w:p w14:paraId="68A77617">
      <w:pPr>
        <w:adjustRightInd/>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23D3F03E">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14:paraId="26166925">
      <w:pPr>
        <w:pStyle w:val="31"/>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14:paraId="6A8A118A">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6C8F3594">
      <w:pPr>
        <w:pStyle w:val="31"/>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14:paraId="2A148AB0">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5C773229">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14:paraId="28D2B68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14:paraId="41D82943">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50"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50"/>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w:t>
      </w:r>
      <w:r>
        <w:rPr>
          <w:rFonts w:hint="eastAsia" w:ascii="宋体" w:hAnsi="宋体" w:cs="宋体"/>
          <w:color w:val="000000" w:themeColor="text1"/>
          <w:sz w:val="24"/>
          <w14:textFill>
            <w14:solidFill>
              <w14:schemeClr w14:val="tx1"/>
            </w14:solidFill>
          </w14:textFill>
        </w:rPr>
        <w:t>评审报价</w:t>
      </w:r>
      <w:r>
        <w:rPr>
          <w:rFonts w:hint="eastAsia" w:cs="宋体" w:asciiTheme="minorEastAsia" w:hAnsiTheme="minorEastAsia" w:eastAsiaTheme="minorEastAsia"/>
          <w:color w:val="000000" w:themeColor="text1"/>
          <w:sz w:val="24"/>
          <w14:textFill>
            <w14:solidFill>
              <w14:schemeClr w14:val="tx1"/>
            </w14:solidFill>
          </w14:textFill>
        </w:rPr>
        <w:t>及排名。</w:t>
      </w:r>
    </w:p>
    <w:p w14:paraId="50535F9A">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14:paraId="0118B024">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6C57B53F">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14:paraId="75843FC4">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14:paraId="6DE3E111">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14:paraId="04FB8632">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1A7C8A2">
      <w:pPr>
        <w:pStyle w:val="392"/>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4D70F355">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70839356">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4E45E22F">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14:paraId="06ADD780">
      <w:pPr>
        <w:pStyle w:val="392"/>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谈判文件、响应文件等内容通过政府采购电子交易平台在线签订，自动备案。</w:t>
      </w:r>
    </w:p>
    <w:p w14:paraId="66B88C47">
      <w:pPr>
        <w:pStyle w:val="39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2.7政采贷</w:t>
      </w:r>
    </w:p>
    <w:p w14:paraId="549398B6">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252A455">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7C4616C">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7708E83">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1B4B06AD">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0155E2B2">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613BA32C">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785B16B9">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5095401E">
      <w:pPr>
        <w:pStyle w:val="631"/>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6FDA8EB8">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47EC9A73">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0C5C6093">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6636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720F06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vAlign w:val="center"/>
          </w:tcPr>
          <w:p w14:paraId="0422672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vAlign w:val="center"/>
          </w:tcPr>
          <w:p w14:paraId="3B1A596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vAlign w:val="center"/>
          </w:tcPr>
          <w:p w14:paraId="2834080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vAlign w:val="center"/>
          </w:tcPr>
          <w:p w14:paraId="346A31D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vAlign w:val="center"/>
          </w:tcPr>
          <w:p w14:paraId="22B53DE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68A9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93D1F5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vAlign w:val="center"/>
          </w:tcPr>
          <w:p w14:paraId="08C9848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vAlign w:val="center"/>
          </w:tcPr>
          <w:p w14:paraId="5EE3F6A0">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vAlign w:val="center"/>
          </w:tcPr>
          <w:p w14:paraId="4AA6C29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3CCB7C7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vAlign w:val="center"/>
          </w:tcPr>
          <w:p w14:paraId="0485BED9">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0825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B742D0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vAlign w:val="center"/>
          </w:tcPr>
          <w:p w14:paraId="4561934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vAlign w:val="center"/>
          </w:tcPr>
          <w:p w14:paraId="0829C949">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53423AA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vAlign w:val="center"/>
          </w:tcPr>
          <w:p w14:paraId="30CDA4E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vAlign w:val="center"/>
          </w:tcPr>
          <w:p w14:paraId="4A7ADC12">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442D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809F79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vAlign w:val="center"/>
          </w:tcPr>
          <w:p w14:paraId="7F07197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vAlign w:val="center"/>
          </w:tcPr>
          <w:p w14:paraId="2621B69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vAlign w:val="center"/>
          </w:tcPr>
          <w:p w14:paraId="5A020A4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1ED123D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vAlign w:val="center"/>
          </w:tcPr>
          <w:p w14:paraId="04E8E254">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5525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B1D6F5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vAlign w:val="center"/>
          </w:tcPr>
          <w:p w14:paraId="174524E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vAlign w:val="center"/>
          </w:tcPr>
          <w:p w14:paraId="230A7E92">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vAlign w:val="center"/>
          </w:tcPr>
          <w:p w14:paraId="477A347F">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744A3E7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44988B4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vAlign w:val="center"/>
          </w:tcPr>
          <w:p w14:paraId="39E1933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10D49833">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14FE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67ED8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vAlign w:val="center"/>
          </w:tcPr>
          <w:p w14:paraId="50B410B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vAlign w:val="center"/>
          </w:tcPr>
          <w:p w14:paraId="1C685F95">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vAlign w:val="center"/>
          </w:tcPr>
          <w:p w14:paraId="278671A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vAlign w:val="center"/>
          </w:tcPr>
          <w:p w14:paraId="4A48983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vAlign w:val="center"/>
          </w:tcPr>
          <w:p w14:paraId="65CCC1A8">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583E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1E463D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vAlign w:val="center"/>
          </w:tcPr>
          <w:p w14:paraId="2DBAB2A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vAlign w:val="center"/>
          </w:tcPr>
          <w:p w14:paraId="71535983">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44E7C8B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640D706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3A2F7378">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12FF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B605ED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vAlign w:val="center"/>
          </w:tcPr>
          <w:p w14:paraId="07DAD0DB">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vAlign w:val="center"/>
          </w:tcPr>
          <w:p w14:paraId="3D49FE7E">
            <w:pPr>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vAlign w:val="center"/>
          </w:tcPr>
          <w:p w14:paraId="02454354">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vAlign w:val="center"/>
          </w:tcPr>
          <w:p w14:paraId="2D3866D3">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vAlign w:val="center"/>
          </w:tcPr>
          <w:p w14:paraId="49540EA6">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722FB73F">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59AAA12B">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3．履约保证金</w:t>
      </w:r>
    </w:p>
    <w:p w14:paraId="61024881">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sz w:val="24"/>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61131DBA">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14:textFill>
            <w14:solidFill>
              <w14:schemeClr w14:val="tx1"/>
            </w14:solidFill>
          </w14:textFill>
        </w:rPr>
        <w:t>履约保证金</w:t>
      </w:r>
      <w:r>
        <w:rPr>
          <w:rFonts w:hint="eastAsia" w:cs="宋体"/>
          <w:color w:val="000000" w:themeColor="text1"/>
          <w:kern w:val="2"/>
          <w:szCs w:val="24"/>
          <w14:textFill>
            <w14:solidFill>
              <w14:schemeClr w14:val="tx1"/>
            </w14:solidFill>
          </w14:textFill>
        </w:rPr>
        <w:t>收取银行账户</w:t>
      </w:r>
    </w:p>
    <w:p w14:paraId="3D30F732">
      <w:pPr>
        <w:pStyle w:val="631"/>
        <w:ind w:firstLine="480" w:firstLineChars="200"/>
        <w:rPr>
          <w:rFonts w:hint="eastAsia" w:eastAsia="宋体" w:cs="宋体"/>
          <w:color w:val="000000" w:themeColor="text1"/>
          <w:kern w:val="2"/>
          <w:szCs w:val="24"/>
          <w:lang w:val="en-US" w:eastAsia="zh-CN"/>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开户名称： </w:t>
      </w:r>
      <w:r>
        <w:rPr>
          <w:rFonts w:hint="eastAsia" w:cs="宋体"/>
          <w:color w:val="000000" w:themeColor="text1"/>
          <w:kern w:val="2"/>
          <w:szCs w:val="24"/>
          <w:lang w:val="en-US" w:eastAsia="zh-CN"/>
          <w14:textFill>
            <w14:solidFill>
              <w14:schemeClr w14:val="tx1"/>
            </w14:solidFill>
          </w14:textFill>
        </w:rPr>
        <w:t>/</w:t>
      </w:r>
    </w:p>
    <w:p w14:paraId="435F0423">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开户银行：</w:t>
      </w:r>
      <w:r>
        <w:rPr>
          <w:rFonts w:hint="eastAsia" w:cs="宋体"/>
          <w:color w:val="000000" w:themeColor="text1"/>
          <w:kern w:val="2"/>
          <w:szCs w:val="24"/>
          <w:lang w:val="en-US"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 xml:space="preserve"> </w:t>
      </w:r>
    </w:p>
    <w:p w14:paraId="04E17177">
      <w:pPr>
        <w:pStyle w:val="631"/>
        <w:ind w:firstLine="480" w:firstLineChars="200"/>
        <w:rPr>
          <w:rFonts w:hint="eastAsia" w:eastAsia="宋体" w:cs="宋体"/>
          <w:color w:val="000000" w:themeColor="text1"/>
          <w:kern w:val="2"/>
          <w:szCs w:val="24"/>
          <w:lang w:val="en-US" w:eastAsia="zh-CN"/>
          <w14:textFill>
            <w14:solidFill>
              <w14:schemeClr w14:val="tx1"/>
            </w14:solidFill>
          </w14:textFill>
        </w:rPr>
      </w:pPr>
      <w:r>
        <w:rPr>
          <w:rFonts w:hint="eastAsia" w:cs="宋体"/>
          <w:color w:val="000000" w:themeColor="text1"/>
          <w:kern w:val="2"/>
          <w:szCs w:val="24"/>
          <w14:textFill>
            <w14:solidFill>
              <w14:schemeClr w14:val="tx1"/>
            </w14:solidFill>
          </w14:textFill>
        </w:rPr>
        <w:t>银行账号：</w:t>
      </w:r>
      <w:r>
        <w:rPr>
          <w:rFonts w:hint="eastAsia" w:cs="宋体"/>
          <w:color w:val="000000" w:themeColor="text1"/>
          <w:kern w:val="2"/>
          <w:szCs w:val="24"/>
          <w:lang w:val="en-US" w:eastAsia="zh-CN"/>
          <w14:textFill>
            <w14:solidFill>
              <w14:schemeClr w14:val="tx1"/>
            </w14:solidFill>
          </w14:textFill>
        </w:rPr>
        <w:t>/</w:t>
      </w:r>
    </w:p>
    <w:p w14:paraId="00708A0C">
      <w:pPr>
        <w:pStyle w:val="631"/>
        <w:ind w:firstLine="48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3.2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03044261">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3.3履约保证金的退还。验收合格的政府采购项目，采购人应当按照合同约定的退还方式，在5个工作日内办理履约保证金退还手续。</w:t>
      </w:r>
    </w:p>
    <w:p w14:paraId="35178003">
      <w:pPr>
        <w:pStyle w:val="631"/>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预付款</w:t>
      </w:r>
    </w:p>
    <w:p w14:paraId="59CC7C41">
      <w:pPr>
        <w:adjustRightInd/>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4.1采购单位应当在政府采购合同中约定预付款，对中小企业合同预付款比例原则上不低于合同金额的3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0%；采购项目实施以人工投入为主的，</w:t>
      </w:r>
      <w:r>
        <w:rPr>
          <w:rFonts w:hint="eastAsia" w:ascii="宋体" w:hAnsi="宋体"/>
          <w:color w:val="000000" w:themeColor="text1"/>
          <w:sz w:val="24"/>
          <w14:textFill>
            <w14:solidFill>
              <w14:schemeClr w14:val="tx1"/>
            </w14:solidFill>
          </w14:textFill>
        </w:rPr>
        <w:t>可适当降低预付款比例，但不得低于1</w:t>
      </w:r>
      <w:r>
        <w:rPr>
          <w:rFonts w:ascii="宋体" w:hAnsi="宋体"/>
          <w:color w:val="000000" w:themeColor="text1"/>
          <w:sz w:val="24"/>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w:t>
      </w:r>
    </w:p>
    <w:p w14:paraId="5BC2F6B9">
      <w:pPr>
        <w:tabs>
          <w:tab w:val="left" w:pos="0"/>
        </w:tabs>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4.2供应商可登录广西政府采购云平台前台大厅选择金融服务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72E9B60B">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5E9FC9F6">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14:paraId="680235C5">
      <w:pPr>
        <w:pStyle w:val="23"/>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14:paraId="25070A2C">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3E290">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3A28268E">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E43DE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6F0A70">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578351BA">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14:paraId="56BB86FE">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电子交易活动的中止</w:t>
      </w:r>
    </w:p>
    <w:p w14:paraId="3CF85674">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0E6D308">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14:paraId="182B327C">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14:paraId="6BC392AE">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14:paraId="00C84BD8">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14:paraId="23922E45">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14:paraId="17578207">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1" w:name="_Hlt74729768"/>
      <w:bookmarkEnd w:id="51"/>
      <w:bookmarkStart w:id="52" w:name="_Hlt75236011"/>
      <w:bookmarkEnd w:id="52"/>
      <w:bookmarkStart w:id="53" w:name="_Hlt75236101"/>
      <w:bookmarkEnd w:id="53"/>
      <w:bookmarkStart w:id="54" w:name="_Hlt68072990"/>
      <w:bookmarkEnd w:id="54"/>
      <w:bookmarkStart w:id="55" w:name="_Hlt68057669"/>
      <w:bookmarkEnd w:id="55"/>
      <w:bookmarkStart w:id="56" w:name="_Hlt74714665"/>
      <w:bookmarkEnd w:id="56"/>
      <w:bookmarkStart w:id="57" w:name="_Hlt74707468"/>
      <w:bookmarkEnd w:id="57"/>
      <w:bookmarkStart w:id="58" w:name="_Hlt75236290"/>
      <w:bookmarkEnd w:id="58"/>
      <w:bookmarkStart w:id="59" w:name="_Hlt74730295"/>
      <w:bookmarkEnd w:id="59"/>
      <w:bookmarkStart w:id="60" w:name="第三部分"/>
      <w:bookmarkStart w:id="61" w:name="_Toc164416483"/>
    </w:p>
    <w:p w14:paraId="75EDACBB">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十五、代理费用的收取标准和方式</w:t>
      </w:r>
    </w:p>
    <w:p w14:paraId="37566642">
      <w:pPr>
        <w:snapToGrid w:val="0"/>
        <w:spacing w:line="360" w:lineRule="auto"/>
        <w:ind w:firstLine="422" w:firstLineChars="200"/>
        <w:jc w:val="both"/>
        <w:outlineLvl w:val="1"/>
        <w:rPr>
          <w:rFonts w:cs="宋体"/>
          <w:b/>
          <w:color w:val="000000" w:themeColor="text1"/>
          <w14:textFill>
            <w14:solidFill>
              <w14:schemeClr w14:val="tx1"/>
            </w14:solidFill>
          </w14:textFill>
        </w:rPr>
      </w:pPr>
      <w:bookmarkStart w:id="62" w:name="_Toc181265284"/>
      <w:r>
        <w:rPr>
          <w:rFonts w:hint="eastAsia" w:cs="宋体"/>
          <w:b/>
          <w:color w:val="000000" w:themeColor="text1"/>
          <w14:textFill>
            <w14:solidFill>
              <w14:schemeClr w14:val="tx1"/>
            </w14:solidFill>
          </w14:textFill>
        </w:rPr>
        <w:t>1.代理费用的收取标准和方式</w:t>
      </w:r>
    </w:p>
    <w:p w14:paraId="312D3A8E">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1.1采购代理费支付方式：</w:t>
      </w:r>
    </w:p>
    <w:p w14:paraId="23DF2A95">
      <w:pPr>
        <w:pStyle w:val="631"/>
        <w:ind w:firstLine="480" w:firstLineChars="200"/>
        <w:rPr>
          <w:rFonts w:cs="宋体"/>
          <w:b/>
          <w:bCs/>
          <w:color w:val="000000" w:themeColor="text1"/>
          <w:kern w:val="2"/>
          <w:szCs w:val="24"/>
          <w14:textFill>
            <w14:solidFill>
              <w14:schemeClr w14:val="tx1"/>
            </w14:solidFill>
          </w14:textFill>
        </w:rPr>
      </w:pPr>
      <w:r>
        <w:rPr>
          <w:rFonts w:hint="eastAsia" w:ascii="MS Mincho" w:hAnsi="MS Mincho" w:eastAsia="MS Mincho" w:cs="宋体"/>
          <w:b/>
          <w:bCs/>
          <w:color w:val="000000" w:themeColor="text1"/>
          <w:kern w:val="2"/>
          <w:szCs w:val="24"/>
          <w14:textFill>
            <w14:solidFill>
              <w14:schemeClr w14:val="tx1"/>
            </w14:solidFill>
          </w14:textFill>
        </w:rPr>
        <w:t>☑</w:t>
      </w:r>
      <w:r>
        <w:rPr>
          <w:rFonts w:hint="eastAsia" w:cs="宋体"/>
          <w:b/>
          <w:bCs/>
          <w:color w:val="000000" w:themeColor="text1"/>
          <w:kern w:val="2"/>
          <w:szCs w:val="24"/>
          <w14:textFill>
            <w14:solidFill>
              <w14:schemeClr w14:val="tx1"/>
            </w14:solidFill>
          </w14:textFill>
        </w:rPr>
        <w:t>本项目代理服务费由成交供应商一次性向采购代理机构支付。</w:t>
      </w:r>
    </w:p>
    <w:p w14:paraId="46D23993">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□采购人支付。</w:t>
      </w:r>
    </w:p>
    <w:p w14:paraId="7BC7E016">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1.2采购代理费收取标准：</w:t>
      </w:r>
    </w:p>
    <w:p w14:paraId="456D74F6">
      <w:pPr>
        <w:pStyle w:val="631"/>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b/>
          <w:bCs/>
          <w:color w:val="000000" w:themeColor="text1"/>
          <w:kern w:val="2"/>
          <w:szCs w:val="24"/>
          <w14:textFill>
            <w14:solidFill>
              <w14:schemeClr w14:val="tx1"/>
            </w14:solidFill>
          </w14:textFill>
        </w:rPr>
        <w:t>☑</w:t>
      </w:r>
      <w:r>
        <w:rPr>
          <w:rFonts w:hint="eastAsia" w:cs="宋体"/>
          <w:b/>
          <w:bCs/>
          <w:color w:val="000000" w:themeColor="text1"/>
          <w:kern w:val="2"/>
          <w:szCs w:val="24"/>
          <w14:textFill>
            <w14:solidFill>
              <w14:schemeClr w14:val="tx1"/>
            </w14:solidFill>
          </w14:textFill>
        </w:rPr>
        <w:t>以分标</w:t>
      </w:r>
      <w:r>
        <w:rPr>
          <w:rFonts w:hint="eastAsia" w:cs="宋体"/>
          <w:color w:val="000000" w:themeColor="text1"/>
          <w:kern w:val="2"/>
          <w:szCs w:val="24"/>
          <w14:textFill>
            <w14:solidFill>
              <w14:schemeClr w14:val="tx1"/>
            </w14:solidFill>
          </w14:textFill>
        </w:rPr>
        <w:t>（</w:t>
      </w:r>
      <w:r>
        <w:rPr>
          <w:rFonts w:hint="eastAsia" w:ascii="MS Mincho" w:hAnsi="MS Mincho" w:eastAsia="宋体"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成交金额</w:t>
      </w:r>
      <w:r>
        <w:rPr>
          <w:rFonts w:cs="宋体"/>
          <w:color w:val="000000" w:themeColor="text1"/>
          <w:kern w:val="2"/>
          <w:szCs w:val="24"/>
          <w14:textFill>
            <w14:solidFill>
              <w14:schemeClr w14:val="tx1"/>
            </w14:solidFill>
          </w14:textFill>
        </w:rPr>
        <w:t>/</w:t>
      </w:r>
      <w:r>
        <w:rPr>
          <w:rFonts w:hint="eastAsia" w:cs="宋体"/>
          <w:b/>
          <w:bCs/>
          <w:color w:val="000000" w:themeColor="text1"/>
          <w:kern w:val="2"/>
          <w:szCs w:val="24"/>
          <w:u w:val="single"/>
          <w:lang w:eastAsia="zh-CN"/>
          <w14:textFill>
            <w14:solidFill>
              <w14:schemeClr w14:val="tx1"/>
            </w14:solidFill>
          </w14:textFill>
        </w:rPr>
        <w:t>☑</w:t>
      </w:r>
      <w:r>
        <w:rPr>
          <w:rFonts w:hint="eastAsia" w:cs="宋体"/>
          <w:b/>
          <w:bCs/>
          <w:color w:val="000000" w:themeColor="text1"/>
          <w:kern w:val="2"/>
          <w:szCs w:val="24"/>
          <w:u w:val="single"/>
          <w14:textFill>
            <w14:solidFill>
              <w14:schemeClr w14:val="tx1"/>
            </w14:solidFill>
          </w14:textFill>
        </w:rPr>
        <w:t>采购预算</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□暂定成交金额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□其他</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）为计费额，按代理服务收费标准（</w:t>
      </w:r>
      <w:r>
        <w:rPr>
          <w:rFonts w:hint="eastAsia" w:cs="宋体"/>
          <w:b/>
          <w:bCs/>
          <w:color w:val="000000" w:themeColor="text1"/>
          <w:kern w:val="2"/>
          <w:szCs w:val="24"/>
          <w:u w:val="single"/>
          <w:lang w:eastAsia="zh-CN"/>
          <w14:textFill>
            <w14:solidFill>
              <w14:schemeClr w14:val="tx1"/>
            </w14:solidFill>
          </w14:textFill>
        </w:rPr>
        <w:t>☑</w:t>
      </w:r>
      <w:r>
        <w:rPr>
          <w:rFonts w:hint="eastAsia" w:cs="宋体"/>
          <w:b/>
          <w:bCs/>
          <w:color w:val="000000" w:themeColor="text1"/>
          <w:kern w:val="2"/>
          <w:szCs w:val="24"/>
          <w:u w:val="single"/>
          <w14:textFill>
            <w14:solidFill>
              <w14:schemeClr w14:val="tx1"/>
            </w14:solidFill>
          </w14:textFill>
        </w:rPr>
        <w:t>货物类</w:t>
      </w:r>
      <w:r>
        <w:rPr>
          <w:rFonts w:cs="宋体"/>
          <w:color w:val="000000" w:themeColor="text1"/>
          <w:kern w:val="2"/>
          <w:szCs w:val="24"/>
          <w14:textFill>
            <w14:solidFill>
              <w14:schemeClr w14:val="tx1"/>
            </w14:solidFill>
          </w14:textFill>
        </w:rPr>
        <w:t>/</w:t>
      </w:r>
      <w:r>
        <w:rPr>
          <w:rFonts w:hint="eastAsia" w:ascii="MS Mincho" w:hAnsi="MS Mincho" w:eastAsia="宋体"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服务类</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□工程类）采用差额定率累进法计算出收费基准价格，采购代理收费以</w:t>
      </w:r>
      <w:r>
        <w:rPr>
          <w:rFonts w:hint="eastAsia" w:cs="宋体"/>
          <w:b/>
          <w:bCs/>
          <w:color w:val="000000" w:themeColor="text1"/>
          <w:kern w:val="2"/>
          <w:szCs w:val="24"/>
          <w14:textFill>
            <w14:solidFill>
              <w14:schemeClr w14:val="tx1"/>
            </w14:solidFill>
          </w14:textFill>
        </w:rPr>
        <w:t>（</w:t>
      </w:r>
      <w:r>
        <w:rPr>
          <w:rFonts w:hint="eastAsia" w:cs="宋体"/>
          <w:b/>
          <w:bCs/>
          <w:color w:val="000000" w:themeColor="text1"/>
          <w:kern w:val="2"/>
          <w:szCs w:val="24"/>
          <w:u w:val="single"/>
          <w:lang w:eastAsia="zh-CN"/>
          <w14:textFill>
            <w14:solidFill>
              <w14:schemeClr w14:val="tx1"/>
            </w14:solidFill>
          </w14:textFill>
        </w:rPr>
        <w:t>☑</w:t>
      </w:r>
      <w:r>
        <w:rPr>
          <w:rFonts w:hint="eastAsia" w:cs="宋体"/>
          <w:b/>
          <w:bCs/>
          <w:color w:val="000000" w:themeColor="text1"/>
          <w:kern w:val="2"/>
          <w:szCs w:val="24"/>
          <w:u w:val="single"/>
          <w14:textFill>
            <w14:solidFill>
              <w14:schemeClr w14:val="tx1"/>
            </w14:solidFill>
          </w14:textFill>
        </w:rPr>
        <w:t>收费基准价格</w:t>
      </w:r>
      <w:r>
        <w:rPr>
          <w:rFonts w:cs="宋体"/>
          <w:color w:val="000000" w:themeColor="text1"/>
          <w:kern w:val="2"/>
          <w:szCs w:val="24"/>
          <w14:textFill>
            <w14:solidFill>
              <w14:schemeClr w14:val="tx1"/>
            </w14:solidFill>
          </w14:textFill>
        </w:rPr>
        <w:t>/</w:t>
      </w:r>
      <w:r>
        <w:rPr>
          <w:rFonts w:hint="eastAsia" w:ascii="MS Mincho" w:hAnsi="MS Mincho" w:eastAsia="宋体"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收费基准价格下浮</w:t>
      </w:r>
      <w:r>
        <w:rPr>
          <w:rFonts w:cs="宋体"/>
          <w:color w:val="000000" w:themeColor="text1"/>
          <w:kern w:val="2"/>
          <w:szCs w:val="24"/>
          <w14:textFill>
            <w14:solidFill>
              <w14:schemeClr w14:val="tx1"/>
            </w14:solidFill>
          </w14:textFill>
        </w:rPr>
        <w:t xml:space="preserve"> 20 %/</w:t>
      </w:r>
      <w:r>
        <w:rPr>
          <w:rFonts w:hint="eastAsia" w:cs="宋体"/>
          <w:color w:val="000000" w:themeColor="text1"/>
          <w:kern w:val="2"/>
          <w:szCs w:val="24"/>
          <w14:textFill>
            <w14:solidFill>
              <w14:schemeClr w14:val="tx1"/>
            </w14:solidFill>
          </w14:textFill>
        </w:rPr>
        <w:t>□收费基准价格上浮</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）收取。</w:t>
      </w:r>
    </w:p>
    <w:p w14:paraId="6C1E4354">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□固定采购代理收费。</w:t>
      </w:r>
    </w:p>
    <w:p w14:paraId="1022BDD2">
      <w:pPr>
        <w:pStyle w:val="631"/>
        <w:ind w:firstLine="480" w:firstLineChars="200"/>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1.3采购代理费收取银行账户</w:t>
      </w:r>
    </w:p>
    <w:p w14:paraId="4AC96168">
      <w:pPr>
        <w:pStyle w:val="631"/>
        <w:ind w:firstLine="482" w:firstLineChars="200"/>
        <w:rPr>
          <w:rFonts w:hint="eastAsia" w:ascii="宋体" w:hAnsi="宋体" w:eastAsia="宋体" w:cs="宋体"/>
          <w:b/>
          <w:bCs/>
          <w:color w:val="000000" w:themeColor="text1"/>
          <w:kern w:val="2"/>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Cs w:val="24"/>
          <w:highlight w:val="none"/>
          <w:lang w:val="en-US"/>
          <w14:textFill>
            <w14:solidFill>
              <w14:schemeClr w14:val="tx1"/>
            </w14:solidFill>
          </w14:textFill>
        </w:rPr>
        <w:t>开户名称：广西欣荣招标代理有限公司</w:t>
      </w:r>
      <w:r>
        <w:rPr>
          <w:rFonts w:hint="eastAsia" w:cs="宋体"/>
          <w:b/>
          <w:bCs/>
          <w:color w:val="000000" w:themeColor="text1"/>
          <w:kern w:val="2"/>
          <w:szCs w:val="24"/>
          <w:highlight w:val="none"/>
          <w:lang w:val="en-US" w:eastAsia="zh-CN"/>
          <w14:textFill>
            <w14:solidFill>
              <w14:schemeClr w14:val="tx1"/>
            </w14:solidFill>
          </w14:textFill>
        </w:rPr>
        <w:t xml:space="preserve"> </w:t>
      </w:r>
    </w:p>
    <w:p w14:paraId="2AAAB371">
      <w:pPr>
        <w:pStyle w:val="631"/>
        <w:ind w:firstLine="482" w:firstLineChars="200"/>
        <w:rPr>
          <w:rFonts w:hint="eastAsia" w:ascii="宋体" w:hAnsi="宋体" w:eastAsia="宋体" w:cs="宋体"/>
          <w:b/>
          <w:bCs/>
          <w:color w:val="000000" w:themeColor="text1"/>
          <w:kern w:val="2"/>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Cs w:val="24"/>
          <w:highlight w:val="none"/>
          <w:lang w:val="en-US"/>
          <w14:textFill>
            <w14:solidFill>
              <w14:schemeClr w14:val="tx1"/>
            </w14:solidFill>
          </w14:textFill>
        </w:rPr>
        <w:t xml:space="preserve">开户银行：中国农业银行股份有限公司北海海城支行 </w:t>
      </w:r>
      <w:r>
        <w:rPr>
          <w:rFonts w:hint="eastAsia" w:cs="宋体"/>
          <w:b/>
          <w:bCs/>
          <w:color w:val="000000" w:themeColor="text1"/>
          <w:kern w:val="2"/>
          <w:szCs w:val="24"/>
          <w:highlight w:val="none"/>
          <w:lang w:val="en-US" w:eastAsia="zh-CN"/>
          <w14:textFill>
            <w14:solidFill>
              <w14:schemeClr w14:val="tx1"/>
            </w14:solidFill>
          </w14:textFill>
        </w:rPr>
        <w:t xml:space="preserve"> </w:t>
      </w:r>
    </w:p>
    <w:p w14:paraId="3F36164F">
      <w:pPr>
        <w:pStyle w:val="631"/>
        <w:ind w:firstLine="482" w:firstLineChars="200"/>
        <w:rPr>
          <w:rFonts w:hint="eastAsia" w:ascii="宋体" w:hAnsi="宋体" w:eastAsia="宋体" w:cs="宋体"/>
          <w:b/>
          <w:bCs/>
          <w:color w:val="000000" w:themeColor="text1"/>
          <w:kern w:val="2"/>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Cs w:val="24"/>
          <w:highlight w:val="none"/>
          <w:lang w:val="en-US"/>
          <w14:textFill>
            <w14:solidFill>
              <w14:schemeClr w14:val="tx1"/>
            </w14:solidFill>
          </w14:textFill>
        </w:rPr>
        <w:t>银行账号：20710101040008424</w:t>
      </w:r>
      <w:r>
        <w:rPr>
          <w:rFonts w:hint="eastAsia" w:cs="宋体"/>
          <w:b/>
          <w:bCs/>
          <w:color w:val="000000" w:themeColor="text1"/>
          <w:kern w:val="2"/>
          <w:szCs w:val="24"/>
          <w:highlight w:val="none"/>
          <w:lang w:val="en-US" w:eastAsia="zh-CN"/>
          <w14:textFill>
            <w14:solidFill>
              <w14:schemeClr w14:val="tx1"/>
            </w14:solidFill>
          </w14:textFill>
        </w:rPr>
        <w:t xml:space="preserve"> </w:t>
      </w:r>
    </w:p>
    <w:p w14:paraId="7F94B1EF">
      <w:pP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6975C78F">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第四部分  采购需求</w:t>
      </w:r>
      <w:bookmarkEnd w:id="62"/>
    </w:p>
    <w:p w14:paraId="1C2DE1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b w:val="0"/>
          <w:bCs w:val="0"/>
          <w:color w:val="auto"/>
          <w:sz w:val="24"/>
          <w:highlight w:val="none"/>
          <w:u w:val="none"/>
        </w:rPr>
      </w:pPr>
      <w:r>
        <w:rPr>
          <w:rFonts w:hint="eastAsia" w:asciiTheme="minorEastAsia" w:hAnsiTheme="minorEastAsia" w:eastAsiaTheme="minorEastAsia"/>
          <w:b w:val="0"/>
          <w:bCs w:val="0"/>
          <w:color w:val="auto"/>
          <w:sz w:val="24"/>
          <w:highlight w:val="none"/>
          <w:u w:val="none"/>
        </w:rPr>
        <w:t>注：1.下表中</w:t>
      </w:r>
      <w:r>
        <w:rPr>
          <w:rFonts w:hint="eastAsia" w:asciiTheme="minorEastAsia" w:hAnsiTheme="minorEastAsia" w:eastAsiaTheme="minorEastAsia"/>
          <w:b w:val="0"/>
          <w:bCs w:val="0"/>
          <w:color w:val="auto"/>
          <w:sz w:val="24"/>
          <w:highlight w:val="none"/>
          <w:u w:val="none"/>
          <w:lang w:val="en-US" w:eastAsia="zh-CN"/>
        </w:rPr>
        <w:t>如出现</w:t>
      </w:r>
      <w:r>
        <w:rPr>
          <w:rFonts w:hint="eastAsia" w:asciiTheme="minorEastAsia" w:hAnsiTheme="minorEastAsia" w:eastAsiaTheme="minorEastAsia"/>
          <w:b w:val="0"/>
          <w:bCs w:val="0"/>
          <w:color w:val="auto"/>
          <w:sz w:val="24"/>
          <w:highlight w:val="none"/>
          <w:u w:val="none"/>
        </w:rPr>
        <w:t>品牌型号仅起参考作用，供应商可选用其他品牌型号替代，但这些替代的产品要实质上相当于或优于参考品牌型号及其技术参数性能（配置）要求。</w:t>
      </w:r>
    </w:p>
    <w:p w14:paraId="57F2CA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b w:val="0"/>
          <w:bCs w:val="0"/>
          <w:color w:val="auto"/>
          <w:sz w:val="24"/>
          <w:highlight w:val="none"/>
          <w:u w:val="none"/>
        </w:rPr>
      </w:pPr>
      <w:r>
        <w:rPr>
          <w:rFonts w:hint="eastAsia" w:asciiTheme="minorEastAsia" w:hAnsiTheme="minorEastAsia" w:eastAsiaTheme="minorEastAsia"/>
          <w:b w:val="0"/>
          <w:bCs w:val="0"/>
          <w:color w:val="auto"/>
          <w:sz w:val="24"/>
          <w:highlight w:val="none"/>
          <w:u w:val="none"/>
        </w:rPr>
        <w:t>2.本项目一览表中参考品牌型号及技术参数性能（配置）不明确或有误的，或供应商选用其他品牌型号替代的，请以详细、正确的品牌型号、技术参数性能配置填写投标报价表和技术规格偏离表。供应商须根据技术参数及性能配置要求提供对应的技术响应偏离表。</w:t>
      </w:r>
    </w:p>
    <w:p w14:paraId="2937A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b w:val="0"/>
          <w:bCs w:val="0"/>
          <w:color w:val="auto"/>
          <w:sz w:val="24"/>
          <w:highlight w:val="none"/>
          <w:u w:val="none"/>
        </w:rPr>
      </w:pPr>
      <w:r>
        <w:rPr>
          <w:rFonts w:hint="eastAsia" w:asciiTheme="minorEastAsia" w:hAnsiTheme="minorEastAsia" w:eastAsiaTheme="minorEastAsia"/>
          <w:b w:val="0"/>
          <w:bCs w:val="0"/>
          <w:color w:val="auto"/>
          <w:sz w:val="24"/>
          <w:highlight w:val="none"/>
          <w:u w:val="none"/>
          <w:lang w:val="en-US" w:eastAsia="zh-CN"/>
        </w:rPr>
        <w:t>3.</w:t>
      </w:r>
      <w:r>
        <w:rPr>
          <w:rFonts w:hint="eastAsia" w:asciiTheme="minorEastAsia" w:hAnsiTheme="minorEastAsia" w:eastAsiaTheme="minorEastAsia"/>
          <w:b w:val="0"/>
          <w:bCs w:val="0"/>
          <w:color w:val="auto"/>
          <w:sz w:val="24"/>
          <w:highlight w:val="none"/>
          <w:u w:val="none"/>
        </w:rPr>
        <w:t>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 复印件并加盖</w:t>
      </w:r>
      <w:r>
        <w:rPr>
          <w:rFonts w:hint="eastAsia" w:asciiTheme="minorEastAsia" w:hAnsiTheme="minorEastAsia" w:eastAsiaTheme="minorEastAsia"/>
          <w:b w:val="0"/>
          <w:bCs w:val="0"/>
          <w:color w:val="auto"/>
          <w:sz w:val="24"/>
          <w:highlight w:val="none"/>
          <w:u w:val="none"/>
          <w:lang w:eastAsia="zh-CN"/>
        </w:rPr>
        <w:t>供应商</w:t>
      </w:r>
      <w:r>
        <w:rPr>
          <w:rFonts w:hint="eastAsia" w:asciiTheme="minorEastAsia" w:hAnsiTheme="minorEastAsia" w:eastAsiaTheme="minorEastAsia"/>
          <w:b w:val="0"/>
          <w:bCs w:val="0"/>
          <w:color w:val="auto"/>
          <w:sz w:val="24"/>
          <w:highlight w:val="none"/>
          <w:u w:val="none"/>
        </w:rPr>
        <w:t>公章，不提供视为无效投标处理。(详见附件</w:t>
      </w:r>
      <w:r>
        <w:rPr>
          <w:rFonts w:hint="eastAsia" w:asciiTheme="minorEastAsia" w:hAnsiTheme="minorEastAsia" w:eastAsiaTheme="minorEastAsia"/>
          <w:b w:val="0"/>
          <w:bCs w:val="0"/>
          <w:color w:val="auto"/>
          <w:sz w:val="24"/>
          <w:highlight w:val="none"/>
          <w:u w:val="none"/>
          <w:lang w:val="en-US" w:eastAsia="zh-CN"/>
        </w:rPr>
        <w:t>1</w:t>
      </w:r>
      <w:r>
        <w:rPr>
          <w:rFonts w:hint="eastAsia" w:asciiTheme="minorEastAsia" w:hAnsiTheme="minorEastAsia" w:eastAsiaTheme="minorEastAsia"/>
          <w:b w:val="0"/>
          <w:bCs w:val="0"/>
          <w:color w:val="auto"/>
          <w:sz w:val="24"/>
          <w:highlight w:val="none"/>
          <w:u w:val="none"/>
        </w:rPr>
        <w:t>)</w:t>
      </w:r>
    </w:p>
    <w:p w14:paraId="3C1658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b w:val="0"/>
          <w:bCs w:val="0"/>
          <w:color w:val="auto"/>
          <w:sz w:val="24"/>
          <w:highlight w:val="none"/>
          <w:u w:val="none"/>
        </w:rPr>
      </w:pPr>
      <w:r>
        <w:rPr>
          <w:rFonts w:hint="eastAsia" w:asciiTheme="minorEastAsia" w:hAnsiTheme="minorEastAsia" w:eastAsiaTheme="minorEastAsia"/>
          <w:b w:val="0"/>
          <w:bCs w:val="0"/>
          <w:color w:val="auto"/>
          <w:sz w:val="24"/>
          <w:highlight w:val="none"/>
          <w:u w:val="none"/>
          <w:lang w:val="en-US" w:eastAsia="zh-CN"/>
        </w:rPr>
        <w:t>4</w:t>
      </w:r>
      <w:r>
        <w:rPr>
          <w:rFonts w:hint="eastAsia" w:asciiTheme="minorEastAsia" w:hAnsiTheme="minorEastAsia" w:eastAsiaTheme="minorEastAsia"/>
          <w:b w:val="0"/>
          <w:bCs w:val="0"/>
          <w:color w:val="auto"/>
          <w:sz w:val="24"/>
          <w:highlight w:val="none"/>
          <w:u w:val="none"/>
        </w:rPr>
        <w:t>.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548248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b w:val="0"/>
          <w:bCs w:val="0"/>
          <w:color w:val="auto"/>
          <w:sz w:val="24"/>
          <w:highlight w:val="none"/>
          <w:u w:val="none"/>
        </w:rPr>
      </w:pPr>
      <w:r>
        <w:rPr>
          <w:rFonts w:hint="eastAsia" w:asciiTheme="minorEastAsia" w:hAnsiTheme="minorEastAsia" w:eastAsiaTheme="minorEastAsia"/>
          <w:b w:val="0"/>
          <w:bCs w:val="0"/>
          <w:color w:val="auto"/>
          <w:sz w:val="24"/>
          <w:highlight w:val="none"/>
          <w:u w:val="none"/>
          <w:lang w:val="en-US" w:eastAsia="zh-CN"/>
        </w:rPr>
        <w:t>5</w:t>
      </w:r>
      <w:r>
        <w:rPr>
          <w:rFonts w:hint="eastAsia" w:asciiTheme="minorEastAsia" w:hAnsiTheme="minorEastAsia" w:eastAsiaTheme="minorEastAsia"/>
          <w:b w:val="0"/>
          <w:bCs w:val="0"/>
          <w:color w:val="auto"/>
          <w:sz w:val="24"/>
          <w:highlight w:val="none"/>
          <w:u w:val="none"/>
        </w:rPr>
        <w:t>.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Theme="minorEastAsia" w:hAnsiTheme="minorEastAsia" w:eastAsiaTheme="minorEastAsia"/>
          <w:b w:val="0"/>
          <w:bCs w:val="0"/>
          <w:color w:val="auto"/>
          <w:sz w:val="24"/>
          <w:highlight w:val="none"/>
          <w:u w:val="none"/>
          <w:lang w:eastAsia="zh-CN"/>
        </w:rPr>
        <w:t>》</w:t>
      </w:r>
      <w:r>
        <w:rPr>
          <w:rFonts w:hint="eastAsia" w:asciiTheme="minorEastAsia" w:hAnsiTheme="minorEastAsia" w:eastAsiaTheme="minorEastAsia"/>
          <w:b w:val="0"/>
          <w:bCs w:val="0"/>
          <w:color w:val="auto"/>
          <w:sz w:val="24"/>
          <w:highlight w:val="none"/>
          <w:u w:val="none"/>
        </w:rPr>
        <w:t>，不提供视为无效投标处理。</w:t>
      </w:r>
    </w:p>
    <w:p w14:paraId="0B688C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b w:val="0"/>
          <w:bCs w:val="0"/>
          <w:color w:val="auto"/>
          <w:sz w:val="24"/>
          <w:highlight w:val="none"/>
          <w:u w:val="none"/>
        </w:rPr>
      </w:pPr>
      <w:r>
        <w:rPr>
          <w:rFonts w:hint="eastAsia" w:asciiTheme="minorEastAsia" w:hAnsiTheme="minorEastAsia" w:eastAsiaTheme="minorEastAsia"/>
          <w:b w:val="0"/>
          <w:bCs w:val="0"/>
          <w:color w:val="auto"/>
          <w:sz w:val="24"/>
          <w:highlight w:val="none"/>
          <w:u w:val="none"/>
          <w:lang w:val="en-US" w:eastAsia="zh-CN"/>
        </w:rPr>
        <w:t>6.</w:t>
      </w:r>
      <w:r>
        <w:rPr>
          <w:rFonts w:hint="eastAsia" w:asciiTheme="minorEastAsia" w:hAnsiTheme="minorEastAsia" w:eastAsiaTheme="minorEastAsia"/>
          <w:b w:val="0"/>
          <w:bCs w:val="0"/>
          <w:color w:val="auto"/>
          <w:sz w:val="24"/>
          <w:highlight w:val="none"/>
          <w:u w:val="none"/>
        </w:rPr>
        <w:t>“</w:t>
      </w:r>
      <w:r>
        <w:rPr>
          <w:rFonts w:hint="eastAsia" w:asciiTheme="minorEastAsia" w:hAnsiTheme="minorEastAsia" w:eastAsiaTheme="minorEastAsia"/>
          <w:b w:val="0"/>
          <w:bCs w:val="0"/>
          <w:color w:val="000000" w:themeColor="text1"/>
          <w:sz w:val="24"/>
          <w:u w:val="none"/>
          <w14:textFill>
            <w14:solidFill>
              <w14:schemeClr w14:val="tx1"/>
            </w14:solidFill>
          </w14:textFill>
        </w:rPr>
        <w:t>▲</w:t>
      </w:r>
      <w:r>
        <w:rPr>
          <w:rFonts w:hint="eastAsia" w:asciiTheme="minorEastAsia" w:hAnsiTheme="minorEastAsia" w:eastAsiaTheme="minorEastAsia"/>
          <w:b w:val="0"/>
          <w:bCs w:val="0"/>
          <w:color w:val="auto"/>
          <w:sz w:val="24"/>
          <w:highlight w:val="none"/>
          <w:u w:val="none"/>
        </w:rPr>
        <w:t>” 系指实质性要求条款， “※”系指谈判过程中可能实质性变动的内容</w:t>
      </w:r>
      <w:r>
        <w:rPr>
          <w:rFonts w:hint="eastAsia" w:asciiTheme="minorEastAsia" w:hAnsiTheme="minorEastAsia" w:eastAsiaTheme="minorEastAsia"/>
          <w:b w:val="0"/>
          <w:bCs w:val="0"/>
          <w:color w:val="auto"/>
          <w:sz w:val="24"/>
          <w:highlight w:val="none"/>
          <w:u w:val="none"/>
          <w:lang w:eastAsia="zh-CN"/>
        </w:rPr>
        <w:t>（如有请提供）</w:t>
      </w:r>
      <w:r>
        <w:rPr>
          <w:rFonts w:hint="eastAsia" w:asciiTheme="minorEastAsia" w:hAnsiTheme="minorEastAsia" w:eastAsiaTheme="minorEastAsia"/>
          <w:b w:val="0"/>
          <w:bCs w:val="0"/>
          <w:color w:val="auto"/>
          <w:sz w:val="24"/>
          <w:highlight w:val="none"/>
          <w:u w:val="none"/>
        </w:rPr>
        <w:t>。</w:t>
      </w:r>
    </w:p>
    <w:p w14:paraId="546758F2">
      <w:pPr>
        <w:pStyle w:val="2"/>
        <w:ind w:firstLine="480" w:firstLineChars="200"/>
        <w:rPr>
          <w:rFonts w:hint="eastAsia"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val="0"/>
          <w:bCs w:val="0"/>
          <w:color w:val="auto"/>
          <w:sz w:val="24"/>
          <w:highlight w:val="none"/>
          <w:u w:val="none"/>
          <w:lang w:val="en-US" w:eastAsia="zh-CN"/>
        </w:rPr>
        <w:t>6. 根据《关于印发中小企业划型标准规定的通知》（工信部联企业〔2011〕300号）规定的划分标准，本项目采购所有标的对应的中小企业划分标准所属行业为：</w:t>
      </w:r>
      <w:r>
        <w:rPr>
          <w:rFonts w:hint="eastAsia" w:asciiTheme="minorEastAsia" w:hAnsiTheme="minorEastAsia" w:eastAsiaTheme="minorEastAsia"/>
          <w:b/>
          <w:bCs/>
          <w:color w:val="auto"/>
          <w:sz w:val="24"/>
          <w:highlight w:val="none"/>
          <w:u w:val="none"/>
          <w:lang w:val="en-US" w:eastAsia="zh-CN"/>
        </w:rPr>
        <w:t>工业。</w:t>
      </w:r>
    </w:p>
    <w:p w14:paraId="21ECECDD">
      <w:pPr>
        <w:pStyle w:val="2"/>
        <w:ind w:firstLine="482" w:firstLineChars="200"/>
        <w:rPr>
          <w:rFonts w:hint="eastAsia" w:asciiTheme="minorEastAsia" w:hAnsiTheme="minorEastAsia" w:eastAsiaTheme="minorEastAsia"/>
          <w:b/>
          <w:bCs/>
          <w:color w:val="auto"/>
          <w:sz w:val="24"/>
          <w:highlight w:val="none"/>
          <w:u w:val="none"/>
          <w:lang w:val="en-US" w:eastAsia="zh-CN"/>
        </w:rPr>
      </w:pPr>
      <w:r>
        <w:rPr>
          <w:rFonts w:hint="eastAsia" w:asciiTheme="minorEastAsia" w:hAnsiTheme="minorEastAsia" w:eastAsiaTheme="minorEastAsia"/>
          <w:b/>
          <w:bCs/>
          <w:color w:val="auto"/>
          <w:sz w:val="24"/>
          <w:highlight w:val="none"/>
          <w:u w:val="none"/>
          <w:lang w:val="en-US" w:eastAsia="zh-CN"/>
        </w:rPr>
        <w:t>7.本项目核心产品为：</w:t>
      </w:r>
      <w:r>
        <w:rPr>
          <w:rFonts w:hint="eastAsia" w:asciiTheme="minorEastAsia" w:hAnsiTheme="minorEastAsia" w:eastAsiaTheme="minorEastAsia"/>
          <w:b/>
          <w:bCs/>
          <w:color w:val="auto"/>
          <w:sz w:val="24"/>
          <w:highlight w:val="none"/>
          <w:u w:val="single"/>
          <w:lang w:val="en-US" w:eastAsia="zh-CN"/>
        </w:rPr>
        <w:t>絮凝沉淀系统</w:t>
      </w:r>
    </w:p>
    <w:p w14:paraId="131E240E">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b/>
          <w:bCs/>
          <w:color w:val="auto"/>
          <w:sz w:val="24"/>
          <w:highlight w:val="none"/>
          <w:u w:val="none"/>
          <w:lang w:val="en-US" w:eastAsia="zh-CN"/>
        </w:rPr>
      </w:pPr>
      <w:r>
        <w:rPr>
          <w:rFonts w:hint="eastAsia" w:asciiTheme="minorEastAsia" w:hAnsiTheme="minorEastAsia" w:eastAsiaTheme="minorEastAsia"/>
          <w:b/>
          <w:bCs/>
          <w:color w:val="auto"/>
          <w:sz w:val="24"/>
          <w:highlight w:val="none"/>
          <w:u w:val="none"/>
          <w:lang w:val="en-US" w:eastAsia="zh-CN"/>
        </w:rPr>
        <w:t>8.</w:t>
      </w:r>
      <w:r>
        <w:rPr>
          <w:rFonts w:hint="eastAsia" w:ascii="宋体" w:hAnsi="宋体" w:eastAsia="宋体" w:cs="宋体"/>
          <w:b/>
          <w:bCs/>
          <w:color w:val="auto"/>
          <w:kern w:val="0"/>
          <w:sz w:val="24"/>
          <w:szCs w:val="24"/>
          <w:highlight w:val="none"/>
          <w:u w:val="none"/>
        </w:rPr>
        <w:t>预算</w:t>
      </w:r>
      <w:r>
        <w:rPr>
          <w:rFonts w:hint="eastAsia" w:ascii="宋体" w:hAnsi="宋体" w:eastAsia="宋体" w:cs="宋体"/>
          <w:b/>
          <w:bCs/>
          <w:color w:val="auto"/>
          <w:kern w:val="0"/>
          <w:sz w:val="24"/>
          <w:szCs w:val="24"/>
          <w:highlight w:val="none"/>
          <w:u w:val="none"/>
          <w:lang w:val="en-US" w:eastAsia="zh-CN"/>
        </w:rPr>
        <w:t>总</w:t>
      </w:r>
      <w:r>
        <w:rPr>
          <w:rFonts w:hint="eastAsia" w:ascii="宋体" w:hAnsi="宋体" w:eastAsia="宋体" w:cs="宋体"/>
          <w:b/>
          <w:bCs/>
          <w:color w:val="auto"/>
          <w:kern w:val="0"/>
          <w:sz w:val="24"/>
          <w:szCs w:val="24"/>
          <w:highlight w:val="none"/>
          <w:u w:val="none"/>
        </w:rPr>
        <w:t>金额（元）：</w:t>
      </w:r>
      <w:r>
        <w:rPr>
          <w:rFonts w:hint="eastAsia" w:ascii="宋体" w:hAnsi="宋体" w:cs="宋体"/>
          <w:b/>
          <w:bCs/>
          <w:color w:val="auto"/>
          <w:kern w:val="0"/>
          <w:sz w:val="24"/>
          <w:szCs w:val="24"/>
          <w:highlight w:val="none"/>
          <w:u w:val="single"/>
          <w:lang w:val="en-US" w:eastAsia="zh-CN"/>
        </w:rPr>
        <w:t>2071454.62</w:t>
      </w:r>
      <w:r>
        <w:rPr>
          <w:rFonts w:hint="eastAsia" w:ascii="宋体" w:hAnsi="宋体" w:cs="宋体"/>
          <w:b/>
          <w:bCs/>
          <w:color w:val="auto"/>
          <w:kern w:val="0"/>
          <w:sz w:val="24"/>
          <w:szCs w:val="24"/>
          <w:highlight w:val="none"/>
          <w:u w:val="none"/>
          <w:lang w:val="en-US" w:eastAsia="zh-CN"/>
        </w:rPr>
        <w:t>（投标总价和各产品的合价</w:t>
      </w:r>
      <w:r>
        <w:rPr>
          <w:rFonts w:hint="eastAsia" w:asciiTheme="minorEastAsia" w:hAnsiTheme="minorEastAsia" w:eastAsiaTheme="minorEastAsia"/>
          <w:b/>
          <w:bCs/>
          <w:color w:val="auto"/>
          <w:sz w:val="24"/>
          <w:highlight w:val="none"/>
          <w:u w:val="none"/>
          <w:lang w:val="en-US" w:eastAsia="zh-CN"/>
        </w:rPr>
        <w:t>报价均不能超过本项目的预算总价及预算合价，否则其报价按无效处理</w:t>
      </w:r>
      <w:r>
        <w:rPr>
          <w:rFonts w:hint="eastAsia" w:ascii="宋体" w:hAnsi="宋体" w:cs="宋体"/>
          <w:b/>
          <w:bCs/>
          <w:color w:val="auto"/>
          <w:kern w:val="0"/>
          <w:sz w:val="24"/>
          <w:szCs w:val="24"/>
          <w:highlight w:val="none"/>
          <w:u w:val="none"/>
          <w:lang w:val="en-US" w:eastAsia="zh-CN"/>
        </w:rPr>
        <w:t>）</w:t>
      </w:r>
      <w:r>
        <w:rPr>
          <w:rFonts w:hint="eastAsia" w:asciiTheme="minorEastAsia" w:hAnsiTheme="minorEastAsia" w:eastAsiaTheme="minorEastAsia"/>
          <w:b/>
          <w:bCs/>
          <w:color w:val="auto"/>
          <w:sz w:val="24"/>
          <w:highlight w:val="none"/>
          <w:u w:val="none"/>
          <w:lang w:val="en-US" w:eastAsia="zh-CN"/>
        </w:rPr>
        <w:t>。</w:t>
      </w:r>
    </w:p>
    <w:p w14:paraId="4AD33B41">
      <w:pPr>
        <w:rPr>
          <w:rFonts w:hint="eastAsia" w:asciiTheme="minorEastAsia" w:hAnsiTheme="minorEastAsia" w:eastAsiaTheme="minorEastAsia"/>
          <w:b/>
          <w:bCs/>
          <w:color w:val="auto"/>
          <w:sz w:val="24"/>
          <w:highlight w:val="green"/>
          <w:u w:val="single"/>
          <w:lang w:val="en-US" w:eastAsia="zh-CN"/>
        </w:rPr>
      </w:pPr>
      <w:r>
        <w:rPr>
          <w:rFonts w:hint="eastAsia" w:asciiTheme="minorEastAsia" w:hAnsiTheme="minorEastAsia" w:eastAsiaTheme="minorEastAsia"/>
          <w:b/>
          <w:bCs/>
          <w:color w:val="auto"/>
          <w:sz w:val="24"/>
          <w:highlight w:val="green"/>
          <w:u w:val="single"/>
          <w:lang w:val="en-US" w:eastAsia="zh-CN"/>
        </w:rPr>
        <w:br w:type="page"/>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872"/>
        <w:gridCol w:w="4938"/>
        <w:gridCol w:w="951"/>
        <w:gridCol w:w="682"/>
        <w:gridCol w:w="1385"/>
      </w:tblGrid>
      <w:tr w14:paraId="691C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6"/>
            <w:shd w:val="clear" w:color="000000" w:fill="FFFFFF"/>
            <w:vAlign w:val="center"/>
          </w:tcPr>
          <w:p w14:paraId="17A21CA6">
            <w:pPr>
              <w:widowControl/>
              <w:adjustRightInd/>
              <w:spacing w:line="360" w:lineRule="auto"/>
              <w:jc w:val="center"/>
              <w:rPr>
                <w:rFonts w:cs="宋体" w:asciiTheme="minorEastAsia" w:hAnsiTheme="minorEastAsia" w:eastAsiaTheme="minorEastAsia"/>
                <w:b/>
                <w:color w:val="auto"/>
                <w:kern w:val="0"/>
                <w:sz w:val="24"/>
                <w:szCs w:val="24"/>
                <w:highlight w:val="none"/>
              </w:rPr>
            </w:pPr>
            <w:r>
              <w:rPr>
                <w:rFonts w:hint="eastAsia" w:asciiTheme="minorEastAsia" w:hAnsiTheme="minorEastAsia" w:eastAsiaTheme="minorEastAsia"/>
                <w:color w:val="000000" w:themeColor="text1"/>
                <w:sz w:val="24"/>
                <w:u w:val="single"/>
                <w14:textFill>
                  <w14:solidFill>
                    <w14:schemeClr w14:val="tx1"/>
                  </w14:solidFill>
                </w14:textFill>
              </w:rPr>
              <w:t>▲</w:t>
            </w:r>
            <w:r>
              <w:rPr>
                <w:rFonts w:hint="eastAsia" w:cs="宋体" w:asciiTheme="minorEastAsia" w:hAnsiTheme="minorEastAsia" w:eastAsiaTheme="minorEastAsia"/>
                <w:b/>
                <w:color w:val="auto"/>
                <w:kern w:val="0"/>
                <w:sz w:val="24"/>
                <w:szCs w:val="24"/>
                <w:highlight w:val="none"/>
              </w:rPr>
              <w:t>技术参数要求表</w:t>
            </w:r>
          </w:p>
        </w:tc>
      </w:tr>
      <w:tr w14:paraId="36B1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6" w:type="pct"/>
            <w:shd w:val="clear" w:color="000000" w:fill="FFFFFF"/>
            <w:vAlign w:val="center"/>
          </w:tcPr>
          <w:p w14:paraId="6707B04A">
            <w:pPr>
              <w:widowControl/>
              <w:spacing w:line="360" w:lineRule="auto"/>
              <w:jc w:val="center"/>
              <w:textAlignment w:val="top"/>
              <w:rPr>
                <w:rFonts w:hint="eastAsia" w:ascii="宋体" w:hAnsi="宋体" w:eastAsia="宋体" w:cs="宋体"/>
                <w:color w:val="auto"/>
                <w:kern w:val="0"/>
                <w:sz w:val="24"/>
                <w:szCs w:val="24"/>
                <w:highlight w:val="none"/>
                <w:lang w:eastAsia="zh-CN"/>
              </w:rPr>
            </w:pPr>
            <w:r>
              <w:rPr>
                <w:rStyle w:val="636"/>
                <w:rFonts w:hint="eastAsia" w:ascii="宋体" w:hAnsi="宋体" w:eastAsia="宋体" w:cs="宋体"/>
                <w:color w:val="auto"/>
                <w:sz w:val="24"/>
                <w:szCs w:val="24"/>
                <w:lang w:bidi="ar"/>
              </w:rPr>
              <w:t>序号</w:t>
            </w:r>
          </w:p>
        </w:tc>
        <w:tc>
          <w:tcPr>
            <w:tcW w:w="470" w:type="pct"/>
            <w:shd w:val="clear" w:color="000000" w:fill="FFFFFF"/>
            <w:vAlign w:val="center"/>
          </w:tcPr>
          <w:p w14:paraId="2F574B7C">
            <w:pPr>
              <w:widowControl/>
              <w:spacing w:line="360" w:lineRule="auto"/>
              <w:jc w:val="center"/>
              <w:textAlignment w:val="top"/>
              <w:rPr>
                <w:rFonts w:hint="eastAsia" w:ascii="宋体" w:hAnsi="宋体" w:eastAsia="宋体" w:cs="宋体"/>
                <w:color w:val="auto"/>
                <w:kern w:val="0"/>
                <w:sz w:val="24"/>
                <w:szCs w:val="24"/>
                <w:highlight w:val="none"/>
                <w:lang w:eastAsia="zh-CN"/>
              </w:rPr>
            </w:pPr>
            <w:r>
              <w:rPr>
                <w:rStyle w:val="636"/>
                <w:rFonts w:hint="eastAsia" w:ascii="宋体" w:hAnsi="宋体" w:eastAsia="宋体" w:cs="宋体"/>
                <w:color w:val="auto"/>
                <w:sz w:val="24"/>
                <w:szCs w:val="24"/>
                <w:lang w:bidi="ar"/>
              </w:rPr>
              <w:t>名称</w:t>
            </w:r>
          </w:p>
        </w:tc>
        <w:tc>
          <w:tcPr>
            <w:tcW w:w="2659" w:type="pct"/>
            <w:shd w:val="clear" w:color="000000" w:fill="FFFFFF"/>
            <w:vAlign w:val="center"/>
          </w:tcPr>
          <w:p w14:paraId="66CF5CAE">
            <w:pPr>
              <w:widowControl/>
              <w:spacing w:line="360" w:lineRule="auto"/>
              <w:jc w:val="center"/>
              <w:textAlignment w:val="top"/>
              <w:rPr>
                <w:rFonts w:hint="eastAsia" w:ascii="宋体" w:hAnsi="宋体" w:eastAsia="宋体" w:cs="宋体"/>
                <w:color w:val="auto"/>
                <w:kern w:val="0"/>
                <w:sz w:val="24"/>
                <w:szCs w:val="24"/>
                <w:highlight w:val="none"/>
                <w:lang w:eastAsia="zh-CN"/>
              </w:rPr>
            </w:pPr>
            <w:r>
              <w:rPr>
                <w:rStyle w:val="636"/>
                <w:rFonts w:hint="eastAsia" w:ascii="宋体" w:hAnsi="宋体" w:eastAsia="宋体" w:cs="宋体"/>
                <w:color w:val="auto"/>
                <w:sz w:val="24"/>
                <w:szCs w:val="24"/>
                <w:lang w:bidi="ar"/>
              </w:rPr>
              <w:t>详细技术参数及配备要求</w:t>
            </w:r>
          </w:p>
        </w:tc>
        <w:tc>
          <w:tcPr>
            <w:tcW w:w="512" w:type="pct"/>
            <w:shd w:val="clear" w:color="000000" w:fill="FFFFFF"/>
            <w:vAlign w:val="center"/>
          </w:tcPr>
          <w:p w14:paraId="518D6366">
            <w:pPr>
              <w:widowControl/>
              <w:spacing w:line="360" w:lineRule="auto"/>
              <w:jc w:val="center"/>
              <w:textAlignment w:val="top"/>
              <w:rPr>
                <w:rStyle w:val="636"/>
                <w:rFonts w:hint="eastAsia" w:ascii="宋体" w:hAnsi="宋体" w:eastAsia="宋体" w:cs="宋体"/>
                <w:color w:val="auto"/>
                <w:sz w:val="24"/>
                <w:szCs w:val="24"/>
                <w:lang w:bidi="ar"/>
              </w:rPr>
            </w:pPr>
            <w:r>
              <w:rPr>
                <w:rStyle w:val="636"/>
                <w:rFonts w:hint="eastAsia" w:ascii="宋体" w:hAnsi="宋体" w:eastAsia="宋体" w:cs="宋体"/>
                <w:color w:val="auto"/>
                <w:sz w:val="24"/>
                <w:szCs w:val="24"/>
                <w:lang w:bidi="ar"/>
              </w:rPr>
              <w:t>单位</w:t>
            </w:r>
          </w:p>
        </w:tc>
        <w:tc>
          <w:tcPr>
            <w:tcW w:w="367" w:type="pct"/>
            <w:shd w:val="clear" w:color="000000" w:fill="FFFFFF"/>
            <w:vAlign w:val="center"/>
          </w:tcPr>
          <w:p w14:paraId="5EA2DB47">
            <w:pPr>
              <w:widowControl/>
              <w:spacing w:line="360" w:lineRule="auto"/>
              <w:jc w:val="center"/>
              <w:textAlignment w:val="top"/>
              <w:rPr>
                <w:rFonts w:hint="eastAsia" w:ascii="宋体" w:hAnsi="宋体" w:eastAsia="宋体" w:cs="宋体"/>
                <w:color w:val="auto"/>
                <w:kern w:val="0"/>
                <w:sz w:val="24"/>
                <w:szCs w:val="24"/>
                <w:highlight w:val="none"/>
                <w:lang w:eastAsia="zh-CN"/>
              </w:rPr>
            </w:pPr>
            <w:r>
              <w:rPr>
                <w:rStyle w:val="636"/>
                <w:rFonts w:hint="eastAsia" w:ascii="宋体" w:hAnsi="宋体" w:eastAsia="宋体" w:cs="宋体"/>
                <w:color w:val="auto"/>
                <w:sz w:val="24"/>
                <w:szCs w:val="24"/>
                <w:lang w:bidi="ar"/>
              </w:rPr>
              <w:t>数量</w:t>
            </w:r>
          </w:p>
        </w:tc>
        <w:tc>
          <w:tcPr>
            <w:tcW w:w="744" w:type="pct"/>
            <w:shd w:val="clear" w:color="000000" w:fill="FFFFFF"/>
            <w:vAlign w:val="center"/>
          </w:tcPr>
          <w:p w14:paraId="6CF6FEB1">
            <w:pPr>
              <w:widowControl/>
              <w:spacing w:line="360" w:lineRule="auto"/>
              <w:jc w:val="center"/>
              <w:textAlignment w:val="top"/>
              <w:rPr>
                <w:rFonts w:hint="default" w:ascii="宋体" w:hAnsi="宋体" w:eastAsia="宋体" w:cs="宋体"/>
                <w:color w:val="auto"/>
                <w:kern w:val="0"/>
                <w:sz w:val="24"/>
                <w:szCs w:val="24"/>
                <w:highlight w:val="none"/>
                <w:lang w:val="en-US" w:eastAsia="zh-CN"/>
              </w:rPr>
            </w:pPr>
            <w:r>
              <w:rPr>
                <w:rStyle w:val="636"/>
                <w:rFonts w:hint="eastAsia" w:ascii="宋体" w:hAnsi="宋体" w:eastAsia="宋体" w:cs="宋体"/>
                <w:color w:val="auto"/>
                <w:sz w:val="24"/>
                <w:szCs w:val="24"/>
                <w:lang w:val="en-US" w:eastAsia="zh-CN" w:bidi="ar"/>
              </w:rPr>
              <w:t>预算合价（元）</w:t>
            </w:r>
          </w:p>
        </w:tc>
      </w:tr>
      <w:tr w14:paraId="5587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3" w:hRule="atLeast"/>
        </w:trPr>
        <w:tc>
          <w:tcPr>
            <w:tcW w:w="246" w:type="pct"/>
            <w:shd w:val="clear" w:color="000000" w:fill="FFFFFF"/>
            <w:vAlign w:val="center"/>
          </w:tcPr>
          <w:p w14:paraId="26C11C36">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eastAsia" w:ascii="宋体" w:hAnsi="宋体" w:eastAsia="宋体" w:cs="宋体"/>
                <w:b/>
                <w:bCs w:val="0"/>
                <w:color w:val="auto"/>
                <w:sz w:val="24"/>
                <w:szCs w:val="24"/>
                <w:lang w:val="en-US" w:eastAsia="zh-CN" w:bidi="ar"/>
              </w:rPr>
            </w:pPr>
            <w:r>
              <w:rPr>
                <w:rStyle w:val="636"/>
                <w:rFonts w:hint="eastAsia" w:ascii="宋体" w:hAnsi="宋体" w:eastAsia="宋体" w:cs="宋体"/>
                <w:b/>
                <w:bCs w:val="0"/>
                <w:color w:val="auto"/>
                <w:sz w:val="24"/>
                <w:szCs w:val="24"/>
                <w:lang w:val="en-US" w:eastAsia="zh-CN" w:bidi="ar"/>
              </w:rPr>
              <w:t>1</w:t>
            </w:r>
          </w:p>
        </w:tc>
        <w:tc>
          <w:tcPr>
            <w:tcW w:w="470" w:type="pct"/>
            <w:shd w:val="clear" w:color="000000" w:fill="FFFFFF"/>
            <w:vAlign w:val="center"/>
          </w:tcPr>
          <w:p w14:paraId="3B85A271">
            <w:pPr>
              <w:keepNext w:val="0"/>
              <w:keepLines w:val="0"/>
              <w:widowControl/>
              <w:suppressLineNumbers w:val="0"/>
              <w:spacing w:line="360" w:lineRule="auto"/>
              <w:jc w:val="center"/>
              <w:textAlignment w:val="center"/>
              <w:rPr>
                <w:rStyle w:val="636"/>
                <w:rFonts w:hint="eastAsia" w:ascii="宋体" w:hAnsi="宋体" w:eastAsia="宋体" w:cs="宋体"/>
                <w:b/>
                <w:bCs w:val="0"/>
                <w:color w:val="auto"/>
                <w:sz w:val="24"/>
                <w:szCs w:val="24"/>
                <w:lang w:bidi="ar"/>
              </w:rPr>
            </w:pPr>
            <w:r>
              <w:rPr>
                <w:rFonts w:hint="eastAsia" w:ascii="宋体" w:hAnsi="宋体" w:eastAsia="宋体" w:cs="宋体"/>
                <w:b/>
                <w:bCs w:val="0"/>
                <w:i w:val="0"/>
                <w:iCs w:val="0"/>
                <w:color w:val="000000"/>
                <w:kern w:val="0"/>
                <w:sz w:val="24"/>
                <w:szCs w:val="24"/>
                <w:u w:val="none"/>
                <w:lang w:val="en-US" w:eastAsia="zh-CN" w:bidi="ar"/>
              </w:rPr>
              <w:t>絮凝沉淀系统</w:t>
            </w:r>
          </w:p>
        </w:tc>
        <w:tc>
          <w:tcPr>
            <w:tcW w:w="2659" w:type="pct"/>
            <w:shd w:val="clear" w:color="000000" w:fill="FFFFFF"/>
            <w:vAlign w:val="center"/>
          </w:tcPr>
          <w:p w14:paraId="45E2705A">
            <w:pPr>
              <w:keepNext w:val="0"/>
              <w:keepLines w:val="0"/>
              <w:widowControl w:val="0"/>
              <w:numPr>
                <w:ilvl w:val="0"/>
                <w:numId w:val="7"/>
              </w:numPr>
              <w:suppressLineNumbers w:val="0"/>
              <w:adjustRightInd w:val="0"/>
              <w:spacing w:before="0" w:beforeAutospacing="0" w:after="0" w:afterAutospacing="0" w:line="360" w:lineRule="auto"/>
              <w:ind w:leftChars="0" w:right="0" w:rightChars="0" w:firstLine="480" w:firstLineChars="200"/>
              <w:jc w:val="both"/>
              <w:rPr>
                <w:rFonts w:hint="eastAsia" w:ascii="宋体" w:hAnsi="宋体" w:eastAsia="宋体" w:cs="宋体"/>
                <w:i w:val="0"/>
                <w:iCs w:val="0"/>
                <w:color w:val="000000"/>
                <w:kern w:val="0"/>
                <w:sz w:val="24"/>
                <w:szCs w:val="24"/>
                <w:lang w:val="en-US" w:eastAsia="zh-CN" w:bidi="ar"/>
              </w:rPr>
            </w:pPr>
            <w:r>
              <w:rPr>
                <w:rFonts w:hint="eastAsia" w:ascii="宋体" w:hAnsi="宋体" w:eastAsia="宋体" w:cs="宋体"/>
                <w:i w:val="0"/>
                <w:iCs w:val="0"/>
                <w:color w:val="000000"/>
                <w:kern w:val="0"/>
                <w:sz w:val="24"/>
                <w:szCs w:val="24"/>
                <w:lang w:val="en-US" w:eastAsia="zh-CN" w:bidi="ar"/>
              </w:rPr>
              <w:t>不锈钢池体尺寸：L9.5*W4.0*H4.6m。</w:t>
            </w:r>
          </w:p>
          <w:p w14:paraId="0A998540">
            <w:pPr>
              <w:keepNext w:val="0"/>
              <w:keepLines w:val="0"/>
              <w:widowControl w:val="0"/>
              <w:numPr>
                <w:ilvl w:val="0"/>
                <w:numId w:val="7"/>
              </w:numPr>
              <w:suppressLineNumbers w:val="0"/>
              <w:adjustRightInd w:val="0"/>
              <w:spacing w:before="0" w:beforeAutospacing="0" w:after="0" w:afterAutospacing="0" w:line="360" w:lineRule="auto"/>
              <w:ind w:leftChars="0" w:right="0" w:rightChars="0"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池体数量为2台，合计设计规模为8400m³/d。</w:t>
            </w:r>
          </w:p>
          <w:p w14:paraId="2B371F3F">
            <w:pPr>
              <w:keepNext w:val="0"/>
              <w:keepLines w:val="0"/>
              <w:widowControl w:val="0"/>
              <w:numPr>
                <w:ilvl w:val="0"/>
                <w:numId w:val="7"/>
              </w:numPr>
              <w:suppressLineNumbers w:val="0"/>
              <w:adjustRightInd w:val="0"/>
              <w:spacing w:before="0" w:beforeAutospacing="0" w:after="0" w:afterAutospacing="0" w:line="360" w:lineRule="auto"/>
              <w:ind w:leftChars="0" w:right="0" w:rightChars="0"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设备池壁及底板采用T5.0mm 304不锈钢，其余采用T4.0mm 304不锈钢，不锈钢材料采用工业级热轧型，焊缝做除锈防腐处理，内外涂刷食品级防腐漆。</w:t>
            </w:r>
          </w:p>
          <w:p w14:paraId="701F0291">
            <w:pPr>
              <w:keepNext w:val="0"/>
              <w:keepLines w:val="0"/>
              <w:widowControl w:val="0"/>
              <w:numPr>
                <w:ilvl w:val="0"/>
                <w:numId w:val="7"/>
              </w:numPr>
              <w:suppressLineNumbers w:val="0"/>
              <w:adjustRightInd w:val="0"/>
              <w:spacing w:before="0" w:beforeAutospacing="0" w:after="0" w:afterAutospacing="0" w:line="360" w:lineRule="auto"/>
              <w:ind w:leftChars="0" w:right="0" w:rightChars="0"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设备钢筋混凝土基础垫层、蜂窝斜管填料（材质 PP，T0.3mmφ50mm，60 °）、电动排泥阀（DN150，304 不锈钢）。</w:t>
            </w:r>
          </w:p>
          <w:p w14:paraId="51C35441">
            <w:pPr>
              <w:keepNext w:val="0"/>
              <w:keepLines w:val="0"/>
              <w:widowControl w:val="0"/>
              <w:numPr>
                <w:ilvl w:val="0"/>
                <w:numId w:val="7"/>
              </w:numPr>
              <w:suppressLineNumbers w:val="0"/>
              <w:adjustRightInd w:val="0"/>
              <w:spacing w:before="0" w:beforeAutospacing="0" w:after="0" w:afterAutospacing="0" w:line="360" w:lineRule="auto"/>
              <w:ind w:leftChars="0" w:right="0" w:rightChars="0"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遮阴棚、内部必要的连接管件及进出口管件（碳钢）、304不锈钢静态混合器2个。</w:t>
            </w:r>
          </w:p>
          <w:p w14:paraId="1CD7E629">
            <w:pPr>
              <w:keepNext w:val="0"/>
              <w:keepLines w:val="0"/>
              <w:widowControl w:val="0"/>
              <w:numPr>
                <w:ilvl w:val="0"/>
                <w:numId w:val="7"/>
              </w:numPr>
              <w:suppressLineNumbers w:val="0"/>
              <w:adjustRightInd w:val="0"/>
              <w:spacing w:before="0" w:beforeAutospacing="0" w:after="0" w:afterAutospacing="0" w:line="360" w:lineRule="auto"/>
              <w:ind w:leftChars="0" w:right="0" w:rightChars="0"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设备安装后应平整场地，恢复基层、地基、路面。产生的垃圾应及时清运，设备移交时保证场地整洁。</w:t>
            </w:r>
          </w:p>
          <w:p w14:paraId="592E4A21">
            <w:pPr>
              <w:keepNext w:val="0"/>
              <w:keepLines w:val="0"/>
              <w:widowControl w:val="0"/>
              <w:numPr>
                <w:ilvl w:val="0"/>
                <w:numId w:val="0"/>
              </w:numPr>
              <w:suppressLineNumbers w:val="0"/>
              <w:adjustRightInd w:val="0"/>
              <w:spacing w:before="0" w:beforeAutospacing="0" w:after="0" w:afterAutospacing="0" w:line="360" w:lineRule="auto"/>
              <w:ind w:right="0" w:rightChars="0"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以上清单为内部组成构件，最终完成的絮凝沉淀池应为完成内部组装并能正常运行的联动系统。</w:t>
            </w:r>
          </w:p>
          <w:p w14:paraId="07A2C881">
            <w:pPr>
              <w:keepNext w:val="0"/>
              <w:keepLines w:val="0"/>
              <w:widowControl w:val="0"/>
              <w:suppressLineNumbers w:val="0"/>
              <w:adjustRightInd w:val="0"/>
              <w:spacing w:before="0" w:beforeAutospacing="0" w:after="0" w:afterAutospacing="0" w:line="360" w:lineRule="auto"/>
              <w:ind w:left="0" w:right="0" w:firstLine="480" w:firstLineChars="200"/>
              <w:jc w:val="both"/>
              <w:rPr>
                <w:rStyle w:val="636"/>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7E41279E">
            <w:pPr>
              <w:keepNext w:val="0"/>
              <w:keepLines w:val="0"/>
              <w:widowControl/>
              <w:suppressLineNumbers w:val="0"/>
              <w:spacing w:line="360" w:lineRule="auto"/>
              <w:jc w:val="center"/>
              <w:textAlignment w:val="center"/>
              <w:rPr>
                <w:rStyle w:val="636"/>
                <w:rFonts w:hint="eastAsia"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套</w:t>
            </w:r>
          </w:p>
        </w:tc>
        <w:tc>
          <w:tcPr>
            <w:tcW w:w="367" w:type="pct"/>
            <w:shd w:val="clear" w:color="000000" w:fill="FFFFFF"/>
            <w:vAlign w:val="center"/>
          </w:tcPr>
          <w:p w14:paraId="783F8330">
            <w:pPr>
              <w:keepNext w:val="0"/>
              <w:keepLines w:val="0"/>
              <w:widowControl/>
              <w:suppressLineNumbers w:val="0"/>
              <w:spacing w:line="360" w:lineRule="auto"/>
              <w:jc w:val="center"/>
              <w:textAlignment w:val="center"/>
              <w:rPr>
                <w:rStyle w:val="636"/>
                <w:rFonts w:hint="eastAsia" w:ascii="宋体" w:hAnsi="宋体" w:eastAsia="宋体" w:cs="宋体"/>
                <w:color w:val="auto"/>
                <w:sz w:val="24"/>
                <w:szCs w:val="24"/>
                <w:lang w:bidi="ar"/>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744" w:type="pct"/>
            <w:shd w:val="clear" w:color="000000" w:fill="FFFFFF"/>
            <w:vAlign w:val="center"/>
          </w:tcPr>
          <w:p w14:paraId="158BB179">
            <w:pPr>
              <w:keepNext w:val="0"/>
              <w:keepLines w:val="0"/>
              <w:widowControl/>
              <w:suppressLineNumbers w:val="0"/>
              <w:spacing w:line="360" w:lineRule="auto"/>
              <w:jc w:val="center"/>
              <w:textAlignment w:val="center"/>
              <w:rPr>
                <w:rStyle w:val="636"/>
                <w:rFonts w:hint="eastAsia" w:ascii="宋体" w:hAnsi="宋体" w:eastAsia="宋体" w:cs="宋体"/>
                <w:color w:val="auto"/>
                <w:sz w:val="24"/>
                <w:szCs w:val="24"/>
                <w:lang w:bidi="ar"/>
              </w:rPr>
            </w:pPr>
            <w:r>
              <w:rPr>
                <w:rFonts w:hint="default" w:ascii="Times New Roman" w:hAnsi="Times New Roman" w:eastAsia="等线" w:cs="Times New Roman"/>
                <w:i w:val="0"/>
                <w:iCs w:val="0"/>
                <w:color w:val="000000"/>
                <w:kern w:val="0"/>
                <w:sz w:val="24"/>
                <w:szCs w:val="24"/>
                <w:u w:val="none"/>
                <w:lang w:val="en-US" w:eastAsia="zh-CN" w:bidi="ar"/>
              </w:rPr>
              <w:t xml:space="preserve">1443685.66 </w:t>
            </w:r>
          </w:p>
        </w:tc>
      </w:tr>
      <w:tr w14:paraId="4E11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5D0ADBB6">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2</w:t>
            </w:r>
          </w:p>
        </w:tc>
        <w:tc>
          <w:tcPr>
            <w:tcW w:w="470" w:type="pct"/>
            <w:shd w:val="clear" w:color="000000" w:fill="FFFFFF"/>
            <w:vAlign w:val="center"/>
          </w:tcPr>
          <w:p w14:paraId="6D1C90ED">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eastAsia" w:ascii="宋体" w:hAnsi="宋体" w:eastAsia="宋体" w:cs="宋体"/>
                <w:b/>
                <w:bCs w:val="0"/>
                <w:i w:val="0"/>
                <w:iCs w:val="0"/>
                <w:color w:val="000000"/>
                <w:kern w:val="0"/>
                <w:sz w:val="24"/>
                <w:szCs w:val="24"/>
                <w:u w:val="none"/>
                <w:lang w:val="en-US" w:eastAsia="zh-CN" w:bidi="ar"/>
              </w:rPr>
              <w:t>加药系统</w:t>
            </w:r>
          </w:p>
        </w:tc>
        <w:tc>
          <w:tcPr>
            <w:tcW w:w="2659" w:type="pct"/>
            <w:shd w:val="clear" w:color="000000" w:fill="FFFFFF"/>
            <w:vAlign w:val="center"/>
          </w:tcPr>
          <w:p w14:paraId="6EDEDE53">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分别为1套絮凝剂加药装置及1套pH调节剂加药装置。</w:t>
            </w:r>
          </w:p>
          <w:p w14:paraId="1DC1D0FB">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含加药箱3个（PE，MC-1000L，φ 1050*H1250）；</w:t>
            </w:r>
          </w:p>
          <w:p w14:paraId="4BEA7B2E">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立式搅拌机3台（</w:t>
            </w:r>
            <w:r>
              <w:rPr>
                <w:rFonts w:hint="eastAsia" w:ascii="宋体" w:hAnsi="宋体" w:eastAsia="宋体" w:cs="宋体"/>
                <w:i w:val="0"/>
                <w:iCs w:val="0"/>
                <w:color w:val="000000"/>
                <w:kern w:val="0"/>
                <w:sz w:val="24"/>
                <w:szCs w:val="24"/>
                <w:highlight w:val="none"/>
                <w:u w:val="none"/>
                <w:lang w:val="en-US" w:eastAsia="zh-CN" w:bidi="ar"/>
              </w:rPr>
              <w:t>BLD-09-11-0.75KW）；</w:t>
            </w:r>
          </w:p>
          <w:p w14:paraId="38DB4867">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搅拌桨3个（φ 16mm，L1.0m，φ300mm 桨叶，衬塑）；</w:t>
            </w:r>
          </w:p>
          <w:p w14:paraId="3C1A209F">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计量泵2台（Q=120L/H，0.7Mpa，4-20mA）；计量泵2台（Q=6L/H，1.0Mpa，，4-20mA，）；</w:t>
            </w:r>
          </w:p>
          <w:p w14:paraId="4D5699CF">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安全阀4个（UPVC，DN15）；</w:t>
            </w:r>
          </w:p>
          <w:p w14:paraId="49B723F1">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背压阀4个（UPVC，DN15）；</w:t>
            </w:r>
          </w:p>
          <w:p w14:paraId="57750C2A">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脉冲阻尼器2个（UPVC，DN15）；</w:t>
            </w:r>
          </w:p>
          <w:p w14:paraId="3E3733D7">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流量标定柱2个（UPVC 透明，300mL）；</w:t>
            </w:r>
          </w:p>
          <w:p w14:paraId="22C70283">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 型过滤器2个（UPVC，DN25）；</w:t>
            </w:r>
          </w:p>
          <w:p w14:paraId="6E25C81A">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压力表2个（0-0.60MPa）；</w:t>
            </w:r>
          </w:p>
          <w:p w14:paraId="7859B318">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液位开关6个（EP-C4）；</w:t>
            </w:r>
          </w:p>
          <w:p w14:paraId="587091A7">
            <w:pPr>
              <w:keepNext w:val="0"/>
              <w:keepLines w:val="0"/>
              <w:widowControl/>
              <w:numPr>
                <w:ilvl w:val="0"/>
                <w:numId w:val="8"/>
              </w:numPr>
              <w:suppressLineNumbers w:val="0"/>
              <w:spacing w:line="360" w:lineRule="auto"/>
              <w:ind w:left="0" w:leftChars="0" w:firstLine="339"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管件一批（UPVC，DN25/DN15）。</w:t>
            </w:r>
          </w:p>
          <w:p w14:paraId="1794A64B">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上清单为内部组成构件，最终完成的加药系统应为完成内部组装并能正常运行的联动系统。需配备智慧加药系统，该系统包括自动化控制、智能监测、数据分析等部分，具备物联网及AI功能。能实时根据进水量及水质情况进行精准投加药剂，该系统与主系统协调运行，实现精准、节能、环保、无人工干预、数据可追溯等特点。</w:t>
            </w:r>
          </w:p>
          <w:p w14:paraId="42488E27">
            <w:pPr>
              <w:keepNext w:val="0"/>
              <w:keepLines w:val="0"/>
              <w:widowControl/>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0A9B155C">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套</w:t>
            </w:r>
          </w:p>
        </w:tc>
        <w:tc>
          <w:tcPr>
            <w:tcW w:w="367" w:type="pct"/>
            <w:shd w:val="clear" w:color="000000" w:fill="FFFFFF"/>
            <w:vAlign w:val="center"/>
          </w:tcPr>
          <w:p w14:paraId="1856B8AD">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744" w:type="pct"/>
            <w:shd w:val="clear" w:color="000000" w:fill="FFFFFF"/>
            <w:vAlign w:val="center"/>
          </w:tcPr>
          <w:p w14:paraId="34FF8C1E">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000000"/>
                <w:kern w:val="0"/>
                <w:sz w:val="24"/>
                <w:szCs w:val="24"/>
                <w:u w:val="none"/>
                <w:lang w:val="en-US" w:eastAsia="zh-CN" w:bidi="ar"/>
              </w:rPr>
              <w:t xml:space="preserve">160657.26 </w:t>
            </w:r>
          </w:p>
        </w:tc>
      </w:tr>
      <w:tr w14:paraId="7B17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6697E57B">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3</w:t>
            </w:r>
          </w:p>
        </w:tc>
        <w:tc>
          <w:tcPr>
            <w:tcW w:w="470" w:type="pct"/>
            <w:shd w:val="clear" w:color="000000" w:fill="FFFFFF"/>
            <w:vAlign w:val="center"/>
          </w:tcPr>
          <w:p w14:paraId="74DB5DD9">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default" w:ascii="方正书宋_GBK" w:hAnsi="方正书宋_GBK" w:eastAsia="方正书宋_GBK" w:cs="方正书宋_GBK"/>
                <w:b/>
                <w:bCs w:val="0"/>
                <w:i w:val="0"/>
                <w:iCs w:val="0"/>
                <w:color w:val="000000"/>
                <w:kern w:val="0"/>
                <w:sz w:val="24"/>
                <w:szCs w:val="24"/>
                <w:u w:val="none"/>
                <w:lang w:val="en-US" w:eastAsia="zh-CN" w:bidi="ar"/>
              </w:rPr>
              <w:t>控制系统</w:t>
            </w:r>
          </w:p>
        </w:tc>
        <w:tc>
          <w:tcPr>
            <w:tcW w:w="2659" w:type="pct"/>
            <w:shd w:val="clear" w:color="000000" w:fill="FFFFFF"/>
            <w:vAlign w:val="center"/>
          </w:tcPr>
          <w:p w14:paraId="61BBE37F">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配备PLC系统；物联网；PH值仪；电控柜；液位计；流量计；物联HMI等。</w:t>
            </w:r>
          </w:p>
          <w:p w14:paraId="47AD1F14">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PLC 1台（PLC 控制器、扩展模块、含系统编程、调试）；</w:t>
            </w:r>
          </w:p>
          <w:p w14:paraId="3DA91395">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物联模块1台（含</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年通信费用）；</w:t>
            </w:r>
          </w:p>
          <w:p w14:paraId="2C3A8A3A">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物联 HMI1台；</w:t>
            </w:r>
          </w:p>
          <w:p w14:paraId="3F9E85BA">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电气元器件一套（空气开关、中间继电器、交流接触器、指示灯、三档开关等）；</w:t>
            </w:r>
          </w:p>
          <w:p w14:paraId="70BEB5F1">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pH仪2台（PH:0-14.00Ph,分辨率 0.01pH，4-20mA，沉入式；</w:t>
            </w:r>
          </w:p>
          <w:p w14:paraId="4853A667">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pH仪1台（PH:0-14.00Ph,分辨率 0.01pH，4-20mA，管道式；</w:t>
            </w:r>
          </w:p>
          <w:p w14:paraId="6A26D275">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电磁流量计1台（304 不锈钢体，四氟衬里；</w:t>
            </w:r>
          </w:p>
          <w:p w14:paraId="34D89C39">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电磁流量计2台（DN15，304 不锈钢体，四氟衬里；</w:t>
            </w:r>
          </w:p>
          <w:p w14:paraId="24F1D0D6">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超声波液位计2台（0-5m，4-20mA，耐腐蚀型；</w:t>
            </w:r>
          </w:p>
          <w:p w14:paraId="47834F8F">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一体式投入液位计2个（量程：0～5 米，输出信号：4～20mA，测量精度 0.2 级。两线制 24VDC；</w:t>
            </w:r>
          </w:p>
          <w:p w14:paraId="54D76076">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配套电线电缆1批</w:t>
            </w:r>
            <w:r>
              <w:rPr>
                <w:rFonts w:hint="eastAsia" w:ascii="宋体" w:hAnsi="宋体" w:cs="宋体"/>
                <w:i w:val="0"/>
                <w:iCs w:val="0"/>
                <w:color w:val="000000"/>
                <w:kern w:val="0"/>
                <w:sz w:val="24"/>
                <w:szCs w:val="24"/>
                <w:u w:val="none"/>
                <w:lang w:val="en-US" w:eastAsia="zh-CN" w:bidi="ar"/>
              </w:rPr>
              <w:t>；</w:t>
            </w:r>
          </w:p>
          <w:p w14:paraId="000484A5">
            <w:pPr>
              <w:keepNext w:val="0"/>
              <w:keepLines w:val="0"/>
              <w:widowControl/>
              <w:numPr>
                <w:ilvl w:val="0"/>
                <w:numId w:val="9"/>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配套控制柜1台（带排气扇）。</w:t>
            </w:r>
          </w:p>
          <w:p w14:paraId="2BB77389">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上清单为内部组成构件，最终完成的控制系统应为完成内部组装并能控制加药系统、絮凝沉淀池正常运行的联动系统。主控系统需对传感器、执行器、电机等设备进行实时监控和指令发送，确保各设备协同工作；收集设备运行数据（流量、水质、液位、PH等等），通过数据分析优化净水效率及提升水质；设置权限管理/紧急停机机制，防止误操作或异常工况导致的安全事故。且需与环保智慧管控平台联动（</w:t>
            </w:r>
            <w:r>
              <w:rPr>
                <w:rFonts w:hint="eastAsia" w:ascii="宋体" w:hAnsi="宋体" w:cs="宋体"/>
                <w:i w:val="0"/>
                <w:iCs w:val="0"/>
                <w:color w:val="000000"/>
                <w:kern w:val="0"/>
                <w:sz w:val="24"/>
                <w:szCs w:val="24"/>
                <w:u w:val="none"/>
                <w:lang w:val="en-US" w:eastAsia="zh-CN" w:bidi="ar"/>
              </w:rPr>
              <w:t>响应文件中须</w:t>
            </w:r>
            <w:r>
              <w:rPr>
                <w:rFonts w:hint="eastAsia" w:ascii="宋体" w:hAnsi="宋体" w:eastAsia="宋体" w:cs="宋体"/>
                <w:i w:val="0"/>
                <w:iCs w:val="0"/>
                <w:color w:val="000000"/>
                <w:kern w:val="0"/>
                <w:sz w:val="24"/>
                <w:szCs w:val="24"/>
                <w:u w:val="none"/>
                <w:lang w:val="en-US" w:eastAsia="zh-CN" w:bidi="ar"/>
              </w:rPr>
              <w:t>提供智慧管控制平台主界面截图），管控平台可为</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提供连续在线运营，在前2年的运营期内还需协助</w:t>
            </w:r>
            <w:r>
              <w:rPr>
                <w:rFonts w:hint="eastAsia" w:ascii="宋体" w:hAnsi="宋体" w:cs="宋体"/>
                <w:i w:val="0"/>
                <w:iCs w:val="0"/>
                <w:color w:val="000000"/>
                <w:kern w:val="0"/>
                <w:sz w:val="24"/>
                <w:szCs w:val="24"/>
                <w:u w:val="none"/>
                <w:lang w:val="en-US" w:eastAsia="zh-CN" w:bidi="ar"/>
              </w:rPr>
              <w:t>采购人</w:t>
            </w:r>
            <w:r>
              <w:rPr>
                <w:rFonts w:hint="eastAsia" w:ascii="宋体" w:hAnsi="宋体" w:eastAsia="宋体" w:cs="宋体"/>
                <w:i w:val="0"/>
                <w:iCs w:val="0"/>
                <w:color w:val="000000"/>
                <w:kern w:val="0"/>
                <w:sz w:val="24"/>
                <w:szCs w:val="24"/>
                <w:u w:val="none"/>
                <w:lang w:val="en-US" w:eastAsia="zh-CN" w:bidi="ar"/>
              </w:rPr>
              <w:t>及时解决现场的设备和水质问题。</w:t>
            </w:r>
          </w:p>
          <w:p w14:paraId="44F430B3">
            <w:pPr>
              <w:keepNext w:val="0"/>
              <w:keepLines w:val="0"/>
              <w:widowControl/>
              <w:numPr>
                <w:ilvl w:val="0"/>
                <w:numId w:val="0"/>
              </w:numPr>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2E3A1396">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000000"/>
                <w:kern w:val="0"/>
                <w:sz w:val="24"/>
                <w:szCs w:val="24"/>
                <w:u w:val="none"/>
                <w:lang w:val="en-US" w:eastAsia="zh-CN" w:bidi="ar"/>
              </w:rPr>
              <w:t>套</w:t>
            </w:r>
          </w:p>
        </w:tc>
        <w:tc>
          <w:tcPr>
            <w:tcW w:w="367" w:type="pct"/>
            <w:shd w:val="clear" w:color="000000" w:fill="FFFFFF"/>
            <w:vAlign w:val="center"/>
          </w:tcPr>
          <w:p w14:paraId="700E311A">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744" w:type="pct"/>
            <w:shd w:val="clear" w:color="000000" w:fill="FFFFFF"/>
            <w:vAlign w:val="center"/>
          </w:tcPr>
          <w:p w14:paraId="309FE1D3">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000000"/>
                <w:kern w:val="0"/>
                <w:sz w:val="24"/>
                <w:szCs w:val="24"/>
                <w:u w:val="none"/>
                <w:lang w:val="en-US" w:eastAsia="zh-CN" w:bidi="ar"/>
              </w:rPr>
              <w:t xml:space="preserve">55060.00 </w:t>
            </w:r>
          </w:p>
        </w:tc>
      </w:tr>
      <w:tr w14:paraId="240A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4F88DDAE">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4</w:t>
            </w:r>
          </w:p>
        </w:tc>
        <w:tc>
          <w:tcPr>
            <w:tcW w:w="470" w:type="pct"/>
            <w:shd w:val="clear" w:color="000000" w:fill="FFFFFF"/>
            <w:vAlign w:val="center"/>
          </w:tcPr>
          <w:p w14:paraId="6097DAD9">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eastAsia" w:ascii="宋体" w:hAnsi="宋体" w:eastAsia="宋体" w:cs="宋体"/>
                <w:b/>
                <w:bCs w:val="0"/>
                <w:i w:val="0"/>
                <w:iCs w:val="0"/>
                <w:color w:val="auto"/>
                <w:kern w:val="0"/>
                <w:sz w:val="24"/>
                <w:szCs w:val="24"/>
                <w:u w:val="none"/>
                <w:lang w:val="en-US" w:eastAsia="zh-CN" w:bidi="ar"/>
              </w:rPr>
              <w:t>钢管</w:t>
            </w:r>
          </w:p>
        </w:tc>
        <w:tc>
          <w:tcPr>
            <w:tcW w:w="2659" w:type="pct"/>
            <w:shd w:val="clear" w:color="000000" w:fill="FFFFFF"/>
            <w:vAlign w:val="center"/>
          </w:tcPr>
          <w:p w14:paraId="6363B0ED">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DN400焊接钢管（D426×9） Q235B；需采用食品级GZ-2防腐涂料，内壁防腐等级为普通级防腐，除锈后二底二面，外壁防腐等级为加强级防腐，除锈后二布四油。含挖填方和基础。包括管道沟槽开挖、砂垫层及回填安装等。</w:t>
            </w:r>
          </w:p>
          <w:p w14:paraId="17461088">
            <w:pPr>
              <w:keepNext w:val="0"/>
              <w:keepLines w:val="0"/>
              <w:widowControl/>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0B929CD8">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auto"/>
                <w:kern w:val="0"/>
                <w:sz w:val="24"/>
                <w:szCs w:val="24"/>
                <w:u w:val="none"/>
                <w:lang w:val="en-US" w:eastAsia="zh-CN" w:bidi="ar"/>
              </w:rPr>
              <w:t>根</w:t>
            </w:r>
            <w:r>
              <w:rPr>
                <w:rFonts w:hint="default" w:ascii="Times New Roman" w:hAnsi="Times New Roman" w:eastAsia="宋体" w:cs="Times New Roman"/>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米</w:t>
            </w:r>
          </w:p>
        </w:tc>
        <w:tc>
          <w:tcPr>
            <w:tcW w:w="367" w:type="pct"/>
            <w:shd w:val="clear" w:color="000000" w:fill="FFFFFF"/>
            <w:vAlign w:val="center"/>
          </w:tcPr>
          <w:p w14:paraId="738F9312">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63</w:t>
            </w:r>
          </w:p>
        </w:tc>
        <w:tc>
          <w:tcPr>
            <w:tcW w:w="744" w:type="pct"/>
            <w:shd w:val="clear" w:color="000000" w:fill="FFFFFF"/>
            <w:vAlign w:val="center"/>
          </w:tcPr>
          <w:p w14:paraId="7C4A12E7">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 xml:space="preserve">193142.50 </w:t>
            </w:r>
          </w:p>
        </w:tc>
      </w:tr>
      <w:tr w14:paraId="3063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20DF9696">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5</w:t>
            </w:r>
          </w:p>
        </w:tc>
        <w:tc>
          <w:tcPr>
            <w:tcW w:w="470" w:type="pct"/>
            <w:shd w:val="clear" w:color="000000" w:fill="FFFFFF"/>
            <w:vAlign w:val="center"/>
          </w:tcPr>
          <w:p w14:paraId="690C3FF7">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eastAsia" w:ascii="宋体" w:hAnsi="宋体" w:eastAsia="宋体" w:cs="宋体"/>
                <w:b/>
                <w:bCs w:val="0"/>
                <w:i w:val="0"/>
                <w:iCs w:val="0"/>
                <w:color w:val="auto"/>
                <w:kern w:val="0"/>
                <w:sz w:val="24"/>
                <w:szCs w:val="24"/>
                <w:u w:val="none"/>
                <w:lang w:val="en-US" w:eastAsia="zh-CN" w:bidi="ar"/>
              </w:rPr>
              <w:t>塑料管</w:t>
            </w:r>
          </w:p>
        </w:tc>
        <w:tc>
          <w:tcPr>
            <w:tcW w:w="2659" w:type="pct"/>
            <w:shd w:val="clear" w:color="000000" w:fill="FFFFFF"/>
            <w:vAlign w:val="center"/>
          </w:tcPr>
          <w:p w14:paraId="62C99020">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dn25 UPVC管，含挖填方和基础。包括管道沟槽开挖、砂垫层及回填安装等。</w:t>
            </w:r>
          </w:p>
          <w:p w14:paraId="674331C7">
            <w:pPr>
              <w:keepNext w:val="0"/>
              <w:keepLines w:val="0"/>
              <w:widowControl/>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117C9BEC">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auto"/>
                <w:kern w:val="0"/>
                <w:sz w:val="24"/>
                <w:szCs w:val="24"/>
                <w:u w:val="none"/>
                <w:lang w:val="en-US" w:eastAsia="zh-CN" w:bidi="ar"/>
              </w:rPr>
              <w:t>根</w:t>
            </w:r>
            <w:r>
              <w:rPr>
                <w:rFonts w:hint="default" w:ascii="Times New Roman" w:hAnsi="Times New Roman" w:eastAsia="宋体" w:cs="Times New Roman"/>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米</w:t>
            </w:r>
          </w:p>
        </w:tc>
        <w:tc>
          <w:tcPr>
            <w:tcW w:w="367" w:type="pct"/>
            <w:shd w:val="clear" w:color="000000" w:fill="FFFFFF"/>
            <w:vAlign w:val="center"/>
          </w:tcPr>
          <w:p w14:paraId="5666B918">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100</w:t>
            </w:r>
          </w:p>
        </w:tc>
        <w:tc>
          <w:tcPr>
            <w:tcW w:w="744" w:type="pct"/>
            <w:shd w:val="clear" w:color="000000" w:fill="FFFFFF"/>
            <w:vAlign w:val="center"/>
          </w:tcPr>
          <w:p w14:paraId="3231E329">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 xml:space="preserve">5992.00 </w:t>
            </w:r>
          </w:p>
        </w:tc>
      </w:tr>
      <w:tr w14:paraId="5287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343D451F">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6</w:t>
            </w:r>
          </w:p>
        </w:tc>
        <w:tc>
          <w:tcPr>
            <w:tcW w:w="470" w:type="pct"/>
            <w:shd w:val="clear" w:color="000000" w:fill="FFFFFF"/>
            <w:vAlign w:val="center"/>
          </w:tcPr>
          <w:p w14:paraId="76EDF9D8">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eastAsia" w:ascii="宋体" w:hAnsi="宋体" w:eastAsia="宋体" w:cs="宋体"/>
                <w:b/>
                <w:bCs w:val="0"/>
                <w:i w:val="0"/>
                <w:iCs w:val="0"/>
                <w:color w:val="auto"/>
                <w:kern w:val="0"/>
                <w:sz w:val="24"/>
                <w:szCs w:val="24"/>
                <w:u w:val="none"/>
                <w:lang w:val="en-US" w:eastAsia="zh-CN" w:bidi="ar"/>
              </w:rPr>
              <w:t>塑料管</w:t>
            </w:r>
          </w:p>
        </w:tc>
        <w:tc>
          <w:tcPr>
            <w:tcW w:w="2659" w:type="pct"/>
            <w:shd w:val="clear" w:color="000000" w:fill="FFFFFF"/>
            <w:vAlign w:val="center"/>
          </w:tcPr>
          <w:p w14:paraId="3A985748">
            <w:pPr>
              <w:keepNext w:val="0"/>
              <w:keepLines w:val="0"/>
              <w:widowControl/>
              <w:suppressLineNumbers w:val="0"/>
              <w:spacing w:line="360" w:lineRule="auto"/>
              <w:ind w:firstLine="480" w:firstLineChars="20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DN200 HDPE管，包括管道沟槽开挖、砂垫层及回填安装等</w:t>
            </w:r>
            <w:r>
              <w:rPr>
                <w:rFonts w:hint="eastAsia" w:ascii="宋体" w:hAnsi="宋体" w:cs="宋体"/>
                <w:i w:val="0"/>
                <w:iCs w:val="0"/>
                <w:color w:val="auto"/>
                <w:kern w:val="0"/>
                <w:sz w:val="24"/>
                <w:szCs w:val="24"/>
                <w:u w:val="none"/>
                <w:lang w:val="en-US" w:eastAsia="zh-CN" w:bidi="ar"/>
              </w:rPr>
              <w:t>。</w:t>
            </w:r>
          </w:p>
          <w:p w14:paraId="01386A44">
            <w:pPr>
              <w:keepNext w:val="0"/>
              <w:keepLines w:val="0"/>
              <w:widowControl/>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22043BCA">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auto"/>
                <w:kern w:val="0"/>
                <w:sz w:val="24"/>
                <w:szCs w:val="24"/>
                <w:u w:val="none"/>
                <w:lang w:val="en-US" w:eastAsia="zh-CN" w:bidi="ar"/>
              </w:rPr>
              <w:t>根</w:t>
            </w:r>
            <w:r>
              <w:rPr>
                <w:rFonts w:hint="default" w:ascii="Times New Roman" w:hAnsi="Times New Roman" w:eastAsia="宋体" w:cs="Times New Roman"/>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米</w:t>
            </w:r>
          </w:p>
        </w:tc>
        <w:tc>
          <w:tcPr>
            <w:tcW w:w="367" w:type="pct"/>
            <w:shd w:val="clear" w:color="000000" w:fill="FFFFFF"/>
            <w:vAlign w:val="center"/>
          </w:tcPr>
          <w:p w14:paraId="4D2A587E">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30</w:t>
            </w:r>
          </w:p>
        </w:tc>
        <w:tc>
          <w:tcPr>
            <w:tcW w:w="744" w:type="pct"/>
            <w:shd w:val="clear" w:color="000000" w:fill="FFFFFF"/>
            <w:vAlign w:val="center"/>
          </w:tcPr>
          <w:p w14:paraId="54BA7710">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 xml:space="preserve">47419.20 </w:t>
            </w:r>
          </w:p>
        </w:tc>
      </w:tr>
      <w:tr w14:paraId="6D10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333380AA">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7</w:t>
            </w:r>
          </w:p>
        </w:tc>
        <w:tc>
          <w:tcPr>
            <w:tcW w:w="470" w:type="pct"/>
            <w:shd w:val="clear" w:color="000000" w:fill="FFFFFF"/>
            <w:vAlign w:val="center"/>
          </w:tcPr>
          <w:p w14:paraId="55C0B933">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eastAsia" w:ascii="宋体" w:hAnsi="宋体" w:eastAsia="宋体" w:cs="宋体"/>
                <w:b/>
                <w:bCs w:val="0"/>
                <w:i w:val="0"/>
                <w:iCs w:val="0"/>
                <w:color w:val="auto"/>
                <w:kern w:val="0"/>
                <w:sz w:val="24"/>
                <w:szCs w:val="24"/>
                <w:u w:val="none"/>
                <w:lang w:val="en-US" w:eastAsia="zh-CN" w:bidi="ar"/>
              </w:rPr>
              <w:t>管件</w:t>
            </w:r>
          </w:p>
        </w:tc>
        <w:tc>
          <w:tcPr>
            <w:tcW w:w="2659" w:type="pct"/>
            <w:shd w:val="clear" w:color="000000" w:fill="FFFFFF"/>
            <w:vAlign w:val="center"/>
          </w:tcPr>
          <w:p w14:paraId="5384F4E7">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90°弯头，规格：DN400、Q235B材质，包括管道沟槽开挖、砂垫层及回填安装等。</w:t>
            </w:r>
          </w:p>
          <w:p w14:paraId="6366E6C0">
            <w:pPr>
              <w:keepNext w:val="0"/>
              <w:keepLines w:val="0"/>
              <w:widowControl/>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1C6491F3">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auto"/>
                <w:kern w:val="0"/>
                <w:sz w:val="24"/>
                <w:szCs w:val="24"/>
                <w:u w:val="none"/>
                <w:lang w:val="en-US" w:eastAsia="zh-CN" w:bidi="ar"/>
              </w:rPr>
              <w:t>个</w:t>
            </w:r>
          </w:p>
        </w:tc>
        <w:tc>
          <w:tcPr>
            <w:tcW w:w="367" w:type="pct"/>
            <w:shd w:val="clear" w:color="000000" w:fill="FFFFFF"/>
            <w:vAlign w:val="center"/>
          </w:tcPr>
          <w:p w14:paraId="224E7592">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8</w:t>
            </w:r>
          </w:p>
        </w:tc>
        <w:tc>
          <w:tcPr>
            <w:tcW w:w="744" w:type="pct"/>
            <w:shd w:val="clear" w:color="000000" w:fill="FFFFFF"/>
            <w:vAlign w:val="center"/>
          </w:tcPr>
          <w:p w14:paraId="7259EBE5">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 xml:space="preserve">16403.68 </w:t>
            </w:r>
          </w:p>
        </w:tc>
      </w:tr>
      <w:tr w14:paraId="2447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38FF22EF">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8</w:t>
            </w:r>
          </w:p>
        </w:tc>
        <w:tc>
          <w:tcPr>
            <w:tcW w:w="470" w:type="pct"/>
            <w:shd w:val="clear" w:color="000000" w:fill="FFFFFF"/>
            <w:vAlign w:val="center"/>
          </w:tcPr>
          <w:p w14:paraId="0318184C">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eastAsia" w:ascii="宋体" w:hAnsi="宋体" w:eastAsia="宋体" w:cs="宋体"/>
                <w:b/>
                <w:bCs w:val="0"/>
                <w:i w:val="0"/>
                <w:iCs w:val="0"/>
                <w:color w:val="auto"/>
                <w:kern w:val="0"/>
                <w:sz w:val="24"/>
                <w:szCs w:val="24"/>
                <w:u w:val="none"/>
                <w:lang w:val="en-US" w:eastAsia="zh-CN" w:bidi="ar"/>
              </w:rPr>
              <w:t>管件</w:t>
            </w:r>
          </w:p>
        </w:tc>
        <w:tc>
          <w:tcPr>
            <w:tcW w:w="2659" w:type="pct"/>
            <w:shd w:val="clear" w:color="000000" w:fill="FFFFFF"/>
            <w:vAlign w:val="center"/>
          </w:tcPr>
          <w:p w14:paraId="66319C37">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90°弯头，规格：dn25、UPVC材质，包括管道沟槽开挖、砂垫层及回填安装等。</w:t>
            </w:r>
          </w:p>
          <w:p w14:paraId="44333605">
            <w:pPr>
              <w:keepNext w:val="0"/>
              <w:keepLines w:val="0"/>
              <w:widowControl/>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0C70261B">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auto"/>
                <w:kern w:val="0"/>
                <w:sz w:val="24"/>
                <w:szCs w:val="24"/>
                <w:u w:val="none"/>
                <w:lang w:val="en-US" w:eastAsia="zh-CN" w:bidi="ar"/>
              </w:rPr>
              <w:t>个</w:t>
            </w:r>
          </w:p>
        </w:tc>
        <w:tc>
          <w:tcPr>
            <w:tcW w:w="367" w:type="pct"/>
            <w:shd w:val="clear" w:color="000000" w:fill="FFFFFF"/>
            <w:vAlign w:val="center"/>
          </w:tcPr>
          <w:p w14:paraId="22E91C8F">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8</w:t>
            </w:r>
          </w:p>
        </w:tc>
        <w:tc>
          <w:tcPr>
            <w:tcW w:w="744" w:type="pct"/>
            <w:shd w:val="clear" w:color="000000" w:fill="FFFFFF"/>
            <w:vAlign w:val="center"/>
          </w:tcPr>
          <w:p w14:paraId="3ABC4D46">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 xml:space="preserve">57.36 </w:t>
            </w:r>
          </w:p>
        </w:tc>
      </w:tr>
      <w:tr w14:paraId="3F70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shd w:val="clear" w:color="000000" w:fill="FFFFFF"/>
            <w:vAlign w:val="center"/>
          </w:tcPr>
          <w:p w14:paraId="2A09E9CF">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eastAsia="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9</w:t>
            </w:r>
          </w:p>
        </w:tc>
        <w:tc>
          <w:tcPr>
            <w:tcW w:w="470" w:type="pct"/>
            <w:shd w:val="clear" w:color="000000" w:fill="FFFFFF"/>
            <w:vAlign w:val="center"/>
          </w:tcPr>
          <w:p w14:paraId="3611277E">
            <w:pPr>
              <w:keepNext w:val="0"/>
              <w:keepLines w:val="0"/>
              <w:widowControl/>
              <w:suppressLineNumbers w:val="0"/>
              <w:spacing w:line="360" w:lineRule="auto"/>
              <w:jc w:val="center"/>
              <w:textAlignment w:val="center"/>
              <w:rPr>
                <w:rStyle w:val="532"/>
                <w:rFonts w:hint="eastAsia" w:ascii="宋体" w:hAnsi="宋体" w:eastAsia="宋体" w:cs="宋体"/>
                <w:b/>
                <w:bCs w:val="0"/>
                <w:i w:val="0"/>
                <w:color w:val="auto"/>
                <w:sz w:val="24"/>
                <w:szCs w:val="24"/>
                <w:lang w:bidi="ar"/>
              </w:rPr>
            </w:pPr>
            <w:r>
              <w:rPr>
                <w:rFonts w:hint="eastAsia" w:ascii="宋体" w:hAnsi="宋体" w:eastAsia="宋体" w:cs="宋体"/>
                <w:b/>
                <w:bCs w:val="0"/>
                <w:i w:val="0"/>
                <w:iCs w:val="0"/>
                <w:color w:val="auto"/>
                <w:kern w:val="0"/>
                <w:sz w:val="24"/>
                <w:szCs w:val="24"/>
                <w:u w:val="none"/>
                <w:lang w:val="en-US" w:eastAsia="zh-CN" w:bidi="ar"/>
              </w:rPr>
              <w:t>管件</w:t>
            </w:r>
          </w:p>
        </w:tc>
        <w:tc>
          <w:tcPr>
            <w:tcW w:w="2659" w:type="pct"/>
            <w:shd w:val="clear" w:color="000000" w:fill="FFFFFF"/>
            <w:vAlign w:val="center"/>
          </w:tcPr>
          <w:p w14:paraId="220D88F6">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90°弯头，规格：DN200、UPVC材质，包括管道沟槽开挖、砂垫层及回填安装等。</w:t>
            </w:r>
          </w:p>
          <w:p w14:paraId="5673DD6A">
            <w:pPr>
              <w:keepNext w:val="0"/>
              <w:keepLines w:val="0"/>
              <w:widowControl/>
              <w:suppressLineNumbers w:val="0"/>
              <w:spacing w:line="360" w:lineRule="auto"/>
              <w:ind w:firstLine="480" w:firstLineChars="200"/>
              <w:jc w:val="left"/>
              <w:textAlignment w:val="center"/>
              <w:rPr>
                <w:rStyle w:val="532"/>
                <w:rFonts w:hint="eastAsia" w:ascii="宋体" w:hAnsi="宋体" w:eastAsia="宋体" w:cs="宋体"/>
                <w:color w:val="auto"/>
                <w:sz w:val="24"/>
                <w:szCs w:val="24"/>
                <w:lang w:bidi="ar"/>
              </w:rPr>
            </w:pPr>
            <w:r>
              <w:rPr>
                <w:rFonts w:hint="eastAsia" w:ascii="宋体" w:hAnsi="宋体" w:cs="宋体"/>
                <w:i w:val="0"/>
                <w:iCs w:val="0"/>
                <w:color w:val="auto"/>
                <w:kern w:val="0"/>
                <w:sz w:val="24"/>
                <w:szCs w:val="24"/>
                <w:u w:val="none"/>
                <w:lang w:val="en-US" w:eastAsia="zh-CN" w:bidi="ar"/>
              </w:rPr>
              <w:t>具体</w:t>
            </w:r>
            <w:r>
              <w:rPr>
                <w:rFonts w:hint="eastAsia" w:ascii="宋体" w:hAnsi="宋体" w:eastAsia="宋体" w:cs="宋体"/>
                <w:i w:val="0"/>
                <w:iCs w:val="0"/>
                <w:color w:val="auto"/>
                <w:kern w:val="0"/>
                <w:sz w:val="24"/>
                <w:szCs w:val="24"/>
                <w:u w:val="none"/>
                <w:lang w:val="en-US" w:eastAsia="zh-CN" w:bidi="ar"/>
              </w:rPr>
              <w:t>详见</w:t>
            </w:r>
            <w:r>
              <w:rPr>
                <w:rFonts w:hint="eastAsia" w:ascii="宋体" w:hAnsi="宋体" w:cs="宋体"/>
                <w:i w:val="0"/>
                <w:iCs w:val="0"/>
                <w:color w:val="auto"/>
                <w:kern w:val="0"/>
                <w:sz w:val="24"/>
                <w:szCs w:val="24"/>
                <w:u w:val="none"/>
                <w:lang w:val="en-US" w:eastAsia="zh-CN" w:bidi="ar"/>
              </w:rPr>
              <w:t>竞争性谈判文件附件：《</w:t>
            </w:r>
            <w:r>
              <w:rPr>
                <w:rFonts w:hint="eastAsia" w:ascii="宋体" w:hAnsi="宋体" w:eastAsia="宋体" w:cs="宋体"/>
                <w:i w:val="0"/>
                <w:iCs w:val="0"/>
                <w:color w:val="auto"/>
                <w:kern w:val="0"/>
                <w:sz w:val="24"/>
                <w:szCs w:val="24"/>
                <w:u w:val="none"/>
                <w:lang w:val="en-US" w:eastAsia="zh-CN" w:bidi="ar"/>
              </w:rPr>
              <w:t>设计图</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w:t>
            </w:r>
          </w:p>
        </w:tc>
        <w:tc>
          <w:tcPr>
            <w:tcW w:w="512" w:type="pct"/>
            <w:shd w:val="clear" w:color="000000" w:fill="FFFFFF"/>
            <w:vAlign w:val="center"/>
          </w:tcPr>
          <w:p w14:paraId="61416F05">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eastAsia" w:ascii="宋体" w:hAnsi="宋体" w:eastAsia="宋体" w:cs="宋体"/>
                <w:i w:val="0"/>
                <w:iCs w:val="0"/>
                <w:color w:val="auto"/>
                <w:kern w:val="0"/>
                <w:sz w:val="24"/>
                <w:szCs w:val="24"/>
                <w:u w:val="none"/>
                <w:lang w:val="en-US" w:eastAsia="zh-CN" w:bidi="ar"/>
              </w:rPr>
              <w:t>个</w:t>
            </w:r>
          </w:p>
        </w:tc>
        <w:tc>
          <w:tcPr>
            <w:tcW w:w="367" w:type="pct"/>
            <w:shd w:val="clear" w:color="000000" w:fill="FFFFFF"/>
            <w:vAlign w:val="center"/>
          </w:tcPr>
          <w:p w14:paraId="62C631B9">
            <w:pPr>
              <w:keepNext w:val="0"/>
              <w:keepLines w:val="0"/>
              <w:widowControl/>
              <w:suppressLineNumbers w:val="0"/>
              <w:spacing w:line="360" w:lineRule="auto"/>
              <w:jc w:val="center"/>
              <w:textAlignment w:val="center"/>
              <w:rPr>
                <w:rStyle w:val="532"/>
                <w:rFonts w:hint="eastAsia" w:ascii="宋体" w:hAnsi="宋体" w:eastAsia="宋体" w:cs="宋体"/>
                <w:color w:val="auto"/>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8</w:t>
            </w:r>
          </w:p>
        </w:tc>
        <w:tc>
          <w:tcPr>
            <w:tcW w:w="744" w:type="pct"/>
            <w:shd w:val="clear" w:color="000000" w:fill="FFFFFF" w:themeFill="background1"/>
            <w:vAlign w:val="center"/>
          </w:tcPr>
          <w:p w14:paraId="7BE5F528">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lang w:bidi="ar"/>
              </w:rPr>
            </w:pPr>
            <w:r>
              <w:rPr>
                <w:rFonts w:hint="default" w:ascii="Times New Roman" w:hAnsi="Times New Roman" w:eastAsia="等线" w:cs="Times New Roman"/>
                <w:i w:val="0"/>
                <w:iCs w:val="0"/>
                <w:color w:val="auto"/>
                <w:kern w:val="0"/>
                <w:sz w:val="24"/>
                <w:szCs w:val="24"/>
                <w:u w:val="none"/>
                <w:lang w:val="en-US" w:eastAsia="zh-CN" w:bidi="ar"/>
              </w:rPr>
              <w:t xml:space="preserve">896.80 </w:t>
            </w:r>
          </w:p>
        </w:tc>
      </w:tr>
      <w:tr w14:paraId="37DF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46" w:type="pct"/>
            <w:shd w:val="clear" w:color="000000" w:fill="FFFFFF"/>
            <w:vAlign w:val="center"/>
          </w:tcPr>
          <w:p w14:paraId="7FEE0BAC">
            <w:pPr>
              <w:keepNext w:val="0"/>
              <w:keepLines w:val="0"/>
              <w:pageBreakBefore w:val="0"/>
              <w:widowControl/>
              <w:kinsoku/>
              <w:wordWrap/>
              <w:overflowPunct/>
              <w:topLinePunct w:val="0"/>
              <w:bidi w:val="0"/>
              <w:adjustRightInd w:val="0"/>
              <w:snapToGrid/>
              <w:spacing w:line="360" w:lineRule="auto"/>
              <w:jc w:val="center"/>
              <w:textAlignment w:val="center"/>
              <w:rPr>
                <w:rStyle w:val="636"/>
                <w:rFonts w:hint="default" w:ascii="宋体" w:hAnsi="宋体" w:cs="宋体"/>
                <w:b/>
                <w:bCs w:val="0"/>
                <w:color w:val="auto"/>
                <w:sz w:val="24"/>
                <w:szCs w:val="24"/>
                <w:lang w:val="en-US" w:eastAsia="zh-CN" w:bidi="ar"/>
              </w:rPr>
            </w:pPr>
            <w:r>
              <w:rPr>
                <w:rStyle w:val="636"/>
                <w:rFonts w:hint="eastAsia" w:ascii="宋体" w:hAnsi="宋体" w:cs="宋体"/>
                <w:b/>
                <w:bCs w:val="0"/>
                <w:color w:val="auto"/>
                <w:sz w:val="24"/>
                <w:szCs w:val="24"/>
                <w:lang w:val="en-US" w:eastAsia="zh-CN" w:bidi="ar"/>
              </w:rPr>
              <w:t>10</w:t>
            </w:r>
          </w:p>
        </w:tc>
        <w:tc>
          <w:tcPr>
            <w:tcW w:w="470" w:type="pct"/>
            <w:shd w:val="clear" w:color="000000" w:fill="FFFFFF"/>
            <w:vAlign w:val="center"/>
          </w:tcPr>
          <w:p w14:paraId="5245A961">
            <w:pPr>
              <w:keepNext w:val="0"/>
              <w:keepLines w:val="0"/>
              <w:widowControl/>
              <w:suppressLineNumbers w:val="0"/>
              <w:spacing w:line="360" w:lineRule="auto"/>
              <w:jc w:val="center"/>
              <w:textAlignment w:val="center"/>
              <w:rPr>
                <w:rFonts w:hint="eastAsia" w:ascii="宋体" w:hAnsi="宋体" w:eastAsia="宋体" w:cs="宋体"/>
                <w:b/>
                <w:bCs w:val="0"/>
                <w:i w:val="0"/>
                <w:iCs w:val="0"/>
                <w:color w:val="auto"/>
                <w:kern w:val="0"/>
                <w:sz w:val="24"/>
                <w:szCs w:val="24"/>
                <w:u w:val="none"/>
                <w:lang w:val="en-US" w:eastAsia="zh-CN" w:bidi="ar"/>
              </w:rPr>
            </w:pPr>
            <w:r>
              <w:rPr>
                <w:rFonts w:hint="eastAsia" w:ascii="宋体" w:hAnsi="宋体" w:eastAsia="宋体" w:cs="宋体"/>
                <w:b/>
                <w:bCs w:val="0"/>
                <w:i w:val="0"/>
                <w:iCs w:val="0"/>
                <w:color w:val="auto"/>
                <w:kern w:val="0"/>
                <w:sz w:val="24"/>
                <w:szCs w:val="24"/>
                <w:u w:val="none"/>
                <w:lang w:val="en-US" w:eastAsia="zh-CN" w:bidi="ar"/>
              </w:rPr>
              <w:t>发电机</w:t>
            </w:r>
          </w:p>
        </w:tc>
        <w:tc>
          <w:tcPr>
            <w:tcW w:w="2659" w:type="pct"/>
            <w:shd w:val="clear" w:color="000000" w:fill="FFFFFF"/>
            <w:vAlign w:val="center"/>
          </w:tcPr>
          <w:p w14:paraId="44E4FC13">
            <w:pPr>
              <w:keepNext w:val="0"/>
              <w:keepLines w:val="0"/>
              <w:widowControl/>
              <w:suppressLineNumbers w:val="0"/>
              <w:tabs>
                <w:tab w:val="left" w:pos="3875"/>
              </w:tabs>
              <w:spacing w:line="360" w:lineRule="auto"/>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柴油发电机，功率300kW，含运费及调试。</w:t>
            </w:r>
          </w:p>
        </w:tc>
        <w:tc>
          <w:tcPr>
            <w:tcW w:w="512" w:type="pct"/>
            <w:shd w:val="clear" w:color="000000" w:fill="FFFFFF"/>
            <w:vAlign w:val="center"/>
          </w:tcPr>
          <w:p w14:paraId="169992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w:t>
            </w:r>
          </w:p>
        </w:tc>
        <w:tc>
          <w:tcPr>
            <w:tcW w:w="367" w:type="pct"/>
            <w:shd w:val="clear" w:color="000000" w:fill="FFFFFF"/>
            <w:vAlign w:val="center"/>
          </w:tcPr>
          <w:p w14:paraId="45D1BC91">
            <w:pPr>
              <w:keepNext w:val="0"/>
              <w:keepLines w:val="0"/>
              <w:widowControl/>
              <w:suppressLineNumbers w:val="0"/>
              <w:spacing w:line="360" w:lineRule="auto"/>
              <w:jc w:val="center"/>
              <w:textAlignment w:val="center"/>
              <w:rPr>
                <w:rFonts w:hint="default" w:ascii="Times New Roman" w:hAnsi="Times New Roman" w:eastAsia="等线" w:cs="Times New Roman"/>
                <w:i w:val="0"/>
                <w:iCs w:val="0"/>
                <w:color w:val="auto"/>
                <w:kern w:val="0"/>
                <w:sz w:val="24"/>
                <w:szCs w:val="24"/>
                <w:u w:val="none"/>
                <w:lang w:val="en-US" w:eastAsia="zh-CN" w:bidi="ar"/>
              </w:rPr>
            </w:pPr>
            <w:r>
              <w:rPr>
                <w:rFonts w:hint="default" w:ascii="Times New Roman" w:hAnsi="Times New Roman" w:eastAsia="等线" w:cs="Times New Roman"/>
                <w:i w:val="0"/>
                <w:iCs w:val="0"/>
                <w:color w:val="auto"/>
                <w:kern w:val="0"/>
                <w:sz w:val="24"/>
                <w:szCs w:val="24"/>
                <w:u w:val="none"/>
                <w:lang w:val="en-US" w:eastAsia="zh-CN" w:bidi="ar"/>
              </w:rPr>
              <w:t>1</w:t>
            </w:r>
          </w:p>
        </w:tc>
        <w:tc>
          <w:tcPr>
            <w:tcW w:w="744" w:type="pct"/>
            <w:shd w:val="clear" w:color="000000" w:fill="FFFFFF" w:themeFill="background1"/>
            <w:vAlign w:val="center"/>
          </w:tcPr>
          <w:p w14:paraId="28BEDAC3">
            <w:pPr>
              <w:keepNext w:val="0"/>
              <w:keepLines w:val="0"/>
              <w:widowControl/>
              <w:suppressLineNumbers w:val="0"/>
              <w:spacing w:line="360" w:lineRule="auto"/>
              <w:jc w:val="center"/>
              <w:textAlignment w:val="center"/>
              <w:rPr>
                <w:rFonts w:hint="default" w:ascii="Times New Roman" w:hAnsi="Times New Roman" w:eastAsia="等线" w:cs="Times New Roman"/>
                <w:i w:val="0"/>
                <w:iCs w:val="0"/>
                <w:color w:val="auto"/>
                <w:kern w:val="2"/>
                <w:sz w:val="24"/>
                <w:szCs w:val="24"/>
                <w:u w:val="none"/>
                <w:lang w:val="en-US" w:eastAsia="zh-CN" w:bidi="ar-SA"/>
              </w:rPr>
            </w:pPr>
            <w:r>
              <w:rPr>
                <w:rFonts w:hint="default" w:ascii="Times New Roman" w:hAnsi="Times New Roman" w:eastAsia="等线" w:cs="Times New Roman"/>
                <w:i w:val="0"/>
                <w:iCs w:val="0"/>
                <w:color w:val="auto"/>
                <w:kern w:val="0"/>
                <w:sz w:val="24"/>
                <w:szCs w:val="24"/>
                <w:u w:val="none"/>
                <w:lang w:val="en-US" w:eastAsia="zh-CN" w:bidi="ar"/>
              </w:rPr>
              <w:t xml:space="preserve">148140.16 </w:t>
            </w:r>
          </w:p>
        </w:tc>
      </w:tr>
      <w:tr w14:paraId="4D14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5000" w:type="pct"/>
            <w:gridSpan w:val="6"/>
            <w:shd w:val="clear" w:color="auto" w:fill="FFFFFF"/>
            <w:tcMar>
              <w:top w:w="15" w:type="dxa"/>
              <w:left w:w="15" w:type="dxa"/>
              <w:right w:w="15" w:type="dxa"/>
            </w:tcMar>
            <w:vAlign w:val="center"/>
          </w:tcPr>
          <w:p w14:paraId="22388EED">
            <w:pPr>
              <w:adjustRightInd/>
              <w:spacing w:line="360" w:lineRule="auto"/>
              <w:jc w:val="center"/>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u w:val="single"/>
              </w:rPr>
              <w:t>▲</w:t>
            </w:r>
            <w:r>
              <w:rPr>
                <w:rFonts w:hint="eastAsia" w:cs="宋体" w:asciiTheme="minorEastAsia" w:hAnsiTheme="minorEastAsia" w:eastAsiaTheme="minorEastAsia"/>
                <w:b/>
                <w:bCs/>
                <w:color w:val="auto"/>
                <w:kern w:val="0"/>
                <w:sz w:val="24"/>
                <w:szCs w:val="24"/>
                <w:highlight w:val="none"/>
                <w:lang w:bidi="ar"/>
              </w:rPr>
              <w:t>商务要求表</w:t>
            </w:r>
          </w:p>
        </w:tc>
      </w:tr>
      <w:tr w14:paraId="5EAE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5000" w:type="pct"/>
            <w:gridSpan w:val="6"/>
            <w:shd w:val="clear" w:color="auto" w:fill="FFFFFF"/>
            <w:tcMar>
              <w:top w:w="15" w:type="dxa"/>
              <w:left w:w="15" w:type="dxa"/>
              <w:right w:w="15" w:type="dxa"/>
            </w:tcMar>
            <w:vAlign w:val="center"/>
          </w:tcPr>
          <w:p w14:paraId="7E2BD252">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val="0"/>
                <w:bCs w:val="0"/>
                <w:color w:val="auto"/>
                <w:sz w:val="24"/>
                <w:szCs w:val="24"/>
                <w:highlight w:val="none"/>
                <w:lang w:eastAsia="zh-CN"/>
              </w:rPr>
            </w:pPr>
            <w:r>
              <w:rPr>
                <w:rFonts w:hint="eastAsia" w:ascii="宋体" w:hAnsi="宋体" w:eastAsia="宋体"/>
                <w:b/>
                <w:bCs/>
                <w:color w:val="auto"/>
                <w:sz w:val="24"/>
                <w:szCs w:val="24"/>
                <w:highlight w:val="none"/>
              </w:rPr>
              <w:t>交货时间</w:t>
            </w:r>
            <w:r>
              <w:rPr>
                <w:rFonts w:hint="eastAsia" w:ascii="宋体" w:hAnsi="宋体" w:eastAsia="宋体"/>
                <w:b/>
                <w:bCs/>
                <w:color w:val="auto"/>
                <w:sz w:val="24"/>
                <w:szCs w:val="24"/>
                <w:highlight w:val="none"/>
                <w:lang w:eastAsia="zh-CN"/>
              </w:rPr>
              <w:t>：</w:t>
            </w:r>
            <w:r>
              <w:rPr>
                <w:rFonts w:hint="eastAsia" w:ascii="宋体" w:hAnsi="宋体" w:eastAsia="宋体"/>
                <w:b w:val="0"/>
                <w:bCs w:val="0"/>
                <w:color w:val="auto"/>
                <w:sz w:val="24"/>
                <w:szCs w:val="24"/>
                <w:highlight w:val="none"/>
                <w:lang w:eastAsia="zh-CN"/>
              </w:rPr>
              <w:t>所有</w:t>
            </w:r>
            <w:r>
              <w:rPr>
                <w:rFonts w:hint="eastAsia" w:ascii="宋体" w:hAnsi="宋体"/>
                <w:b w:val="0"/>
                <w:bCs w:val="0"/>
                <w:color w:val="auto"/>
                <w:sz w:val="24"/>
                <w:szCs w:val="24"/>
                <w:highlight w:val="none"/>
                <w:lang w:val="en-US" w:eastAsia="zh-CN"/>
              </w:rPr>
              <w:t>设备</w:t>
            </w:r>
            <w:r>
              <w:rPr>
                <w:rFonts w:hint="eastAsia" w:ascii="宋体" w:hAnsi="宋体" w:eastAsia="宋体"/>
                <w:b w:val="0"/>
                <w:bCs w:val="0"/>
                <w:color w:val="auto"/>
                <w:sz w:val="24"/>
                <w:szCs w:val="24"/>
                <w:highlight w:val="none"/>
                <w:lang w:eastAsia="zh-CN"/>
              </w:rPr>
              <w:t>及服务自合同签订之日起30个</w:t>
            </w:r>
            <w:r>
              <w:rPr>
                <w:rFonts w:hint="eastAsia" w:ascii="宋体" w:hAnsi="宋体" w:eastAsia="宋体"/>
                <w:b w:val="0"/>
                <w:bCs w:val="0"/>
                <w:color w:val="auto"/>
                <w:sz w:val="24"/>
                <w:szCs w:val="24"/>
                <w:highlight w:val="none"/>
                <w:lang w:val="en-US" w:eastAsia="zh-CN"/>
              </w:rPr>
              <w:t>日历日内安装</w:t>
            </w:r>
            <w:r>
              <w:rPr>
                <w:rFonts w:hint="eastAsia" w:ascii="宋体" w:hAnsi="宋体" w:eastAsia="宋体"/>
                <w:b w:val="0"/>
                <w:bCs w:val="0"/>
                <w:color w:val="auto"/>
                <w:sz w:val="24"/>
                <w:szCs w:val="24"/>
                <w:highlight w:val="none"/>
                <w:lang w:eastAsia="zh-CN"/>
              </w:rPr>
              <w:t>调试完</w:t>
            </w:r>
            <w:r>
              <w:rPr>
                <w:rFonts w:hint="eastAsia" w:ascii="宋体" w:hAnsi="宋体" w:eastAsia="宋体"/>
                <w:b w:val="0"/>
                <w:bCs w:val="0"/>
                <w:color w:val="auto"/>
                <w:sz w:val="24"/>
                <w:szCs w:val="24"/>
                <w:highlight w:val="none"/>
                <w:lang w:val="en-US" w:eastAsia="zh-CN"/>
              </w:rPr>
              <w:t>毕并验收合格交付使用</w:t>
            </w:r>
            <w:r>
              <w:rPr>
                <w:rFonts w:hint="eastAsia" w:ascii="宋体" w:hAnsi="宋体" w:eastAsia="宋体"/>
                <w:b w:val="0"/>
                <w:bCs w:val="0"/>
                <w:color w:val="auto"/>
                <w:sz w:val="24"/>
                <w:szCs w:val="24"/>
                <w:highlight w:val="none"/>
                <w:lang w:eastAsia="zh-CN"/>
              </w:rPr>
              <w:t>。</w:t>
            </w:r>
          </w:p>
          <w:p w14:paraId="005CBAE3">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line="360" w:lineRule="auto"/>
              <w:ind w:firstLine="482" w:firstLineChars="200"/>
              <w:textAlignment w:val="auto"/>
              <w:rPr>
                <w:rFonts w:hint="default" w:cs="宋体" w:asciiTheme="minorEastAsia" w:hAnsiTheme="minorEastAsia" w:eastAsiaTheme="minorEastAsia"/>
                <w:color w:val="auto"/>
                <w:sz w:val="24"/>
                <w:szCs w:val="24"/>
                <w:highlight w:val="none"/>
                <w:lang w:val="en-US" w:eastAsia="zh-CN"/>
              </w:rPr>
            </w:pPr>
            <w:r>
              <w:rPr>
                <w:rFonts w:hint="eastAsia" w:ascii="宋体" w:hAnsi="宋体" w:eastAsia="宋体"/>
                <w:b/>
                <w:bCs/>
                <w:color w:val="auto"/>
                <w:sz w:val="24"/>
                <w:szCs w:val="24"/>
                <w:highlight w:val="none"/>
                <w:lang w:val="en-US" w:eastAsia="zh-CN"/>
              </w:rPr>
              <w:t>交货地点：</w:t>
            </w:r>
            <w:r>
              <w:rPr>
                <w:rFonts w:hint="eastAsia" w:ascii="宋体" w:hAnsi="宋体" w:eastAsia="宋体"/>
                <w:color w:val="auto"/>
                <w:sz w:val="24"/>
                <w:szCs w:val="24"/>
                <w:highlight w:val="none"/>
              </w:rPr>
              <w:t>广西壮族自治区</w:t>
            </w:r>
            <w:r>
              <w:rPr>
                <w:rFonts w:hint="eastAsia" w:ascii="宋体" w:hAnsi="宋体"/>
                <w:color w:val="auto"/>
                <w:sz w:val="24"/>
                <w:szCs w:val="24"/>
                <w:highlight w:val="none"/>
                <w:lang w:val="en-US" w:eastAsia="zh-CN"/>
              </w:rPr>
              <w:t>北海市</w:t>
            </w:r>
            <w:r>
              <w:rPr>
                <w:rFonts w:hint="eastAsia" w:ascii="宋体" w:hAnsi="宋体" w:eastAsia="宋体"/>
                <w:color w:val="auto"/>
                <w:sz w:val="24"/>
                <w:szCs w:val="24"/>
                <w:highlight w:val="none"/>
                <w:lang w:val="en-US" w:eastAsia="zh-CN"/>
              </w:rPr>
              <w:t>内采购人指定地点</w:t>
            </w:r>
            <w:r>
              <w:rPr>
                <w:rFonts w:hint="eastAsia" w:ascii="宋体" w:hAnsi="宋体" w:eastAsia="宋体"/>
                <w:color w:val="auto"/>
                <w:sz w:val="24"/>
                <w:szCs w:val="24"/>
                <w:highlight w:val="none"/>
              </w:rPr>
              <w:t>。</w:t>
            </w:r>
          </w:p>
          <w:p w14:paraId="16551E05">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line="360" w:lineRule="auto"/>
              <w:ind w:firstLine="482" w:firstLineChars="200"/>
              <w:textAlignment w:val="auto"/>
              <w:rPr>
                <w:rFonts w:hint="default" w:cs="宋体" w:asciiTheme="minorEastAsia" w:hAnsiTheme="minorEastAsia" w:eastAsiaTheme="minorEastAsia"/>
                <w:b/>
                <w:bCs/>
                <w:color w:val="auto"/>
                <w:sz w:val="24"/>
                <w:szCs w:val="24"/>
                <w:highlight w:val="none"/>
                <w:lang w:val="en-US" w:eastAsia="zh-CN"/>
              </w:rPr>
            </w:pPr>
            <w:r>
              <w:rPr>
                <w:rFonts w:hint="default" w:cs="宋体" w:asciiTheme="minorEastAsia" w:hAnsiTheme="minorEastAsia" w:eastAsiaTheme="minorEastAsia"/>
                <w:b/>
                <w:bCs/>
                <w:color w:val="auto"/>
                <w:sz w:val="24"/>
                <w:szCs w:val="24"/>
                <w:highlight w:val="none"/>
                <w:lang w:val="en-US" w:eastAsia="zh-CN"/>
              </w:rPr>
              <w:t>售后服务：</w:t>
            </w:r>
          </w:p>
          <w:p w14:paraId="1299470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质保期3年，自所有设备最终验收合格之日起计算；</w:t>
            </w:r>
          </w:p>
          <w:p w14:paraId="3A37307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szCs w:val="24"/>
                <w:highlight w:val="none"/>
                <w:lang w:val="en-US" w:eastAsia="zh-CN"/>
              </w:rPr>
            </w:pPr>
            <w:r>
              <w:rPr>
                <w:rFonts w:hint="default" w:cs="宋体" w:asciiTheme="minorEastAsia" w:hAnsiTheme="minorEastAsia" w:eastAsiaTheme="minorEastAsia"/>
                <w:color w:val="auto"/>
                <w:sz w:val="24"/>
                <w:szCs w:val="24"/>
                <w:highlight w:val="none"/>
                <w:lang w:val="en-US" w:eastAsia="zh-CN"/>
              </w:rPr>
              <w:t>交付完毕，验收合格之日起</w:t>
            </w:r>
            <w:r>
              <w:rPr>
                <w:rFonts w:hint="eastAsia" w:cs="宋体" w:asciiTheme="minorEastAsia" w:hAnsiTheme="minorEastAsia" w:eastAsiaTheme="minorEastAsia"/>
                <w:color w:val="auto"/>
                <w:sz w:val="24"/>
                <w:szCs w:val="24"/>
                <w:highlight w:val="none"/>
                <w:lang w:val="en-US" w:eastAsia="zh-CN"/>
              </w:rPr>
              <w:t>所有设备</w:t>
            </w:r>
            <w:r>
              <w:rPr>
                <w:rFonts w:hint="default" w:cs="宋体" w:asciiTheme="minorEastAsia" w:hAnsiTheme="minorEastAsia" w:eastAsiaTheme="minorEastAsia"/>
                <w:color w:val="auto"/>
                <w:sz w:val="24"/>
                <w:szCs w:val="24"/>
                <w:highlight w:val="none"/>
                <w:lang w:val="en-US" w:eastAsia="zh-CN"/>
              </w:rPr>
              <w:t>需提供</w:t>
            </w:r>
            <w:r>
              <w:rPr>
                <w:rFonts w:hint="eastAsia" w:cs="宋体" w:asciiTheme="minorEastAsia" w:hAnsiTheme="minorEastAsia" w:eastAsiaTheme="minorEastAsia"/>
                <w:color w:val="auto"/>
                <w:sz w:val="24"/>
                <w:szCs w:val="24"/>
                <w:highlight w:val="none"/>
                <w:lang w:val="en-US" w:eastAsia="zh-CN"/>
              </w:rPr>
              <w:t>3</w:t>
            </w:r>
            <w:r>
              <w:rPr>
                <w:rFonts w:hint="default" w:cs="宋体" w:asciiTheme="minorEastAsia" w:hAnsiTheme="minorEastAsia" w:eastAsiaTheme="minorEastAsia"/>
                <w:color w:val="auto"/>
                <w:sz w:val="24"/>
                <w:szCs w:val="24"/>
                <w:highlight w:val="none"/>
                <w:lang w:val="en-US" w:eastAsia="zh-CN"/>
              </w:rPr>
              <w:t>年软硬件</w:t>
            </w:r>
            <w:r>
              <w:rPr>
                <w:rFonts w:hint="eastAsia" w:cs="宋体" w:asciiTheme="minorEastAsia" w:hAnsiTheme="minorEastAsia" w:eastAsiaTheme="minorEastAsia"/>
                <w:color w:val="auto"/>
                <w:sz w:val="24"/>
                <w:szCs w:val="24"/>
                <w:highlight w:val="none"/>
                <w:lang w:val="en-US" w:eastAsia="zh-CN"/>
              </w:rPr>
              <w:t>设备</w:t>
            </w:r>
            <w:r>
              <w:rPr>
                <w:rFonts w:hint="default" w:cs="宋体" w:asciiTheme="minorEastAsia" w:hAnsiTheme="minorEastAsia" w:eastAsiaTheme="minorEastAsia"/>
                <w:color w:val="auto"/>
                <w:sz w:val="24"/>
                <w:szCs w:val="24"/>
                <w:highlight w:val="none"/>
                <w:lang w:val="en-US" w:eastAsia="zh-CN"/>
              </w:rPr>
              <w:t>质保和升级服务，供应商承诺超出此期限的，按供应商承诺，分项</w:t>
            </w:r>
            <w:r>
              <w:rPr>
                <w:rFonts w:hint="eastAsia" w:cs="宋体" w:asciiTheme="minorEastAsia" w:hAnsiTheme="minorEastAsia" w:eastAsiaTheme="minorEastAsia"/>
                <w:color w:val="auto"/>
                <w:sz w:val="24"/>
                <w:szCs w:val="24"/>
                <w:highlight w:val="none"/>
                <w:lang w:val="en-US" w:eastAsia="zh-CN"/>
              </w:rPr>
              <w:t>设备</w:t>
            </w:r>
            <w:r>
              <w:rPr>
                <w:rFonts w:hint="default" w:cs="宋体" w:asciiTheme="minorEastAsia" w:hAnsiTheme="minorEastAsia" w:eastAsiaTheme="minorEastAsia"/>
                <w:color w:val="auto"/>
                <w:sz w:val="24"/>
                <w:szCs w:val="24"/>
                <w:highlight w:val="none"/>
                <w:lang w:val="en-US" w:eastAsia="zh-CN"/>
              </w:rPr>
              <w:t>有要求按分项要求。提供定期回访以及对设备</w:t>
            </w:r>
            <w:r>
              <w:rPr>
                <w:rFonts w:hint="eastAsia" w:cs="宋体" w:asciiTheme="minorEastAsia" w:hAnsiTheme="minorEastAsia" w:eastAsiaTheme="minorEastAsia"/>
                <w:color w:val="auto"/>
                <w:sz w:val="24"/>
                <w:szCs w:val="24"/>
                <w:highlight w:val="none"/>
                <w:lang w:val="en-US" w:eastAsia="zh-CN"/>
              </w:rPr>
              <w:t>相关的</w:t>
            </w:r>
            <w:r>
              <w:rPr>
                <w:rFonts w:hint="default" w:cs="宋体" w:asciiTheme="minorEastAsia" w:hAnsiTheme="minorEastAsia" w:eastAsiaTheme="minorEastAsia"/>
                <w:color w:val="auto"/>
                <w:sz w:val="24"/>
                <w:szCs w:val="24"/>
                <w:highlight w:val="none"/>
                <w:lang w:val="en-US" w:eastAsia="zh-CN"/>
              </w:rPr>
              <w:t>升级服务，其余按供应商提交的售后服务承诺书执行。</w:t>
            </w:r>
          </w:p>
          <w:p w14:paraId="046DCB7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szCs w:val="24"/>
                <w:highlight w:val="none"/>
                <w:lang w:val="en-US" w:eastAsia="zh-CN"/>
              </w:rPr>
            </w:pPr>
            <w:r>
              <w:rPr>
                <w:rFonts w:hint="default" w:cs="宋体" w:asciiTheme="minorEastAsia" w:hAnsiTheme="minorEastAsia" w:eastAsiaTheme="minorEastAsia"/>
                <w:color w:val="auto"/>
                <w:sz w:val="24"/>
                <w:szCs w:val="24"/>
                <w:highlight w:val="none"/>
                <w:lang w:val="en-US" w:eastAsia="zh-CN"/>
              </w:rPr>
              <w:t>服务期间</w:t>
            </w:r>
            <w:r>
              <w:rPr>
                <w:rFonts w:hint="eastAsia" w:cs="宋体" w:asciiTheme="minorEastAsia" w:hAnsiTheme="minorEastAsia" w:eastAsiaTheme="minorEastAsia"/>
                <w:color w:val="auto"/>
                <w:sz w:val="24"/>
                <w:szCs w:val="24"/>
                <w:highlight w:val="none"/>
                <w:lang w:val="en-US" w:eastAsia="zh-CN"/>
              </w:rPr>
              <w:t>设备</w:t>
            </w:r>
            <w:r>
              <w:rPr>
                <w:rFonts w:hint="default" w:cs="宋体" w:asciiTheme="minorEastAsia" w:hAnsiTheme="minorEastAsia" w:eastAsiaTheme="minorEastAsia"/>
                <w:color w:val="auto"/>
                <w:sz w:val="24"/>
                <w:szCs w:val="24"/>
                <w:highlight w:val="none"/>
                <w:lang w:val="en-US" w:eastAsia="zh-CN"/>
              </w:rPr>
              <w:t>出现故障，在接到使用单位报修通知后，4小时内响应；24小时内到达现场，一般故障12小时内修复使用，重大故障72小时内修复使用。</w:t>
            </w:r>
          </w:p>
          <w:p w14:paraId="3FCF882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szCs w:val="24"/>
                <w:highlight w:val="none"/>
                <w:lang w:val="en-US" w:eastAsia="zh-CN"/>
              </w:rPr>
            </w:pPr>
            <w:r>
              <w:rPr>
                <w:rFonts w:hint="default" w:cs="宋体" w:asciiTheme="minorEastAsia" w:hAnsiTheme="minorEastAsia" w:eastAsiaTheme="minorEastAsia"/>
                <w:color w:val="auto"/>
                <w:sz w:val="24"/>
                <w:szCs w:val="24"/>
                <w:highlight w:val="none"/>
                <w:lang w:val="en-US" w:eastAsia="zh-CN"/>
              </w:rPr>
              <w:t>服务期满后</w:t>
            </w:r>
            <w:r>
              <w:rPr>
                <w:rFonts w:hint="eastAsia" w:cs="宋体" w:asciiTheme="minorEastAsia" w:hAnsiTheme="minorEastAsia" w:eastAsiaTheme="minorEastAsia"/>
                <w:color w:val="auto"/>
                <w:sz w:val="24"/>
                <w:szCs w:val="24"/>
                <w:highlight w:val="none"/>
                <w:lang w:val="en-US" w:eastAsia="zh-CN"/>
              </w:rPr>
              <w:t>设备</w:t>
            </w:r>
            <w:r>
              <w:rPr>
                <w:rFonts w:hint="default" w:cs="宋体" w:asciiTheme="minorEastAsia" w:hAnsiTheme="minorEastAsia" w:eastAsiaTheme="minorEastAsia"/>
                <w:color w:val="auto"/>
                <w:sz w:val="24"/>
                <w:szCs w:val="24"/>
                <w:highlight w:val="none"/>
                <w:lang w:val="en-US" w:eastAsia="zh-CN"/>
              </w:rPr>
              <w:t>出现故障，在接到通知后，6小时内响应，48小时内到达现场，一般故障24小时内修复使用。</w:t>
            </w:r>
          </w:p>
          <w:p w14:paraId="0491D08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szCs w:val="24"/>
                <w:highlight w:val="none"/>
                <w:lang w:val="en-US" w:eastAsia="zh-CN"/>
              </w:rPr>
            </w:pPr>
            <w:r>
              <w:rPr>
                <w:rFonts w:hint="default" w:cs="宋体" w:asciiTheme="minorEastAsia" w:hAnsiTheme="minorEastAsia" w:eastAsiaTheme="minorEastAsia"/>
                <w:color w:val="auto"/>
                <w:sz w:val="24"/>
                <w:szCs w:val="24"/>
                <w:highlight w:val="none"/>
                <w:lang w:val="en-US" w:eastAsia="zh-CN"/>
              </w:rPr>
              <w:t>提供全天候 7×24 小时的故障维护服务和技术业务咨询服务，并配备专业的技术人员负责及时解决出现的故障。</w:t>
            </w:r>
          </w:p>
          <w:p w14:paraId="7ACDBA1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szCs w:val="24"/>
                <w:highlight w:val="none"/>
                <w:lang w:val="en-US" w:eastAsia="zh-CN"/>
              </w:rPr>
            </w:pPr>
            <w:r>
              <w:rPr>
                <w:rFonts w:hint="default" w:cs="宋体" w:asciiTheme="minorEastAsia" w:hAnsiTheme="minorEastAsia" w:eastAsiaTheme="minorEastAsia"/>
                <w:color w:val="auto"/>
                <w:sz w:val="24"/>
                <w:szCs w:val="24"/>
                <w:highlight w:val="none"/>
                <w:lang w:val="en-US" w:eastAsia="zh-CN"/>
              </w:rPr>
              <w:t>培训要求：需提供免费现场培训,包括测试、操作、维护、培训（包括相关理论知识）；应用培训（操作和注意事项等），直到采购人能独立</w:t>
            </w:r>
            <w:r>
              <w:rPr>
                <w:rFonts w:hint="eastAsia" w:cs="宋体" w:asciiTheme="minorEastAsia" w:hAnsiTheme="minorEastAsia" w:eastAsiaTheme="minorEastAsia"/>
                <w:color w:val="auto"/>
                <w:sz w:val="24"/>
                <w:szCs w:val="24"/>
                <w:highlight w:val="none"/>
                <w:lang w:val="en-US" w:eastAsia="zh-CN"/>
              </w:rPr>
              <w:t>操作设备及系统</w:t>
            </w:r>
            <w:r>
              <w:rPr>
                <w:rFonts w:hint="default" w:cs="宋体" w:asciiTheme="minorEastAsia" w:hAnsiTheme="minorEastAsia" w:eastAsiaTheme="minorEastAsia"/>
                <w:color w:val="auto"/>
                <w:sz w:val="24"/>
                <w:szCs w:val="24"/>
                <w:highlight w:val="none"/>
                <w:lang w:val="en-US" w:eastAsia="zh-CN"/>
              </w:rPr>
              <w:t>。</w:t>
            </w:r>
          </w:p>
          <w:p w14:paraId="26622CFC">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line="360" w:lineRule="auto"/>
              <w:ind w:firstLine="482" w:firstLineChars="200"/>
              <w:textAlignment w:val="auto"/>
              <w:rPr>
                <w:rFonts w:hint="default" w:cs="宋体" w:asciiTheme="minorEastAsia" w:hAnsiTheme="minorEastAsia" w:eastAsiaTheme="minorEastAsia"/>
                <w:b/>
                <w:bCs/>
                <w:color w:val="auto"/>
                <w:sz w:val="24"/>
                <w:szCs w:val="24"/>
                <w:highlight w:val="none"/>
                <w:lang w:val="en-US" w:eastAsia="zh-CN"/>
              </w:rPr>
            </w:pPr>
            <w:r>
              <w:rPr>
                <w:rFonts w:hint="default" w:cs="宋体" w:asciiTheme="minorEastAsia" w:hAnsiTheme="minorEastAsia" w:eastAsiaTheme="minorEastAsia"/>
                <w:b/>
                <w:bCs/>
                <w:color w:val="auto"/>
                <w:sz w:val="24"/>
                <w:szCs w:val="24"/>
                <w:highlight w:val="none"/>
                <w:lang w:val="en-US" w:eastAsia="zh-CN"/>
              </w:rPr>
              <w:t>付款方式</w:t>
            </w:r>
          </w:p>
          <w:p w14:paraId="52D589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项目完工</w:t>
            </w:r>
            <w:r>
              <w:rPr>
                <w:rFonts w:hint="eastAsia" w:ascii="宋体" w:hAnsi="宋体" w:cs="宋体"/>
                <w:color w:val="auto"/>
                <w:sz w:val="24"/>
                <w:szCs w:val="24"/>
                <w:highlight w:val="none"/>
                <w:lang w:val="en-US" w:eastAsia="zh-CN"/>
              </w:rPr>
              <w:t>后，须提供所有设备的产品合格证明及</w:t>
            </w:r>
            <w:r>
              <w:rPr>
                <w:rFonts w:hint="eastAsia" w:ascii="宋体" w:hAnsi="宋体" w:eastAsia="宋体" w:cs="宋体"/>
                <w:color w:val="auto"/>
                <w:sz w:val="24"/>
                <w:szCs w:val="24"/>
                <w:highlight w:val="none"/>
                <w:lang w:val="en-US" w:eastAsia="zh-CN"/>
              </w:rPr>
              <w:t>具备省级或省级以上质量技术监督部门颁发有效的CMA《检验检测机构资质认定证书》认证的第三方检测机构出具的水质检测合格报告后，采购人向成交供应商支付合同金额的50%；所有设备及系统交付使用并验收合格后支付至合同金额的100%。</w:t>
            </w:r>
          </w:p>
          <w:p w14:paraId="7DB82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成交供应商每次申请付款须向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开具同等金额的发票（同时向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提交请款函）。</w:t>
            </w:r>
          </w:p>
          <w:p w14:paraId="5B67AF91">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报价要求：</w:t>
            </w:r>
            <w:r>
              <w:rPr>
                <w:rFonts w:hint="eastAsia" w:ascii="宋体" w:hAnsi="宋体" w:eastAsia="宋体" w:cs="宋体"/>
                <w:color w:val="auto"/>
                <w:sz w:val="24"/>
                <w:szCs w:val="24"/>
                <w:highlight w:val="none"/>
              </w:rPr>
              <w:t>报价须为人民币报价，报价为完成采购人指定内容的整体包干价，包括但不限于全部</w:t>
            </w:r>
            <w:r>
              <w:rPr>
                <w:rFonts w:hint="eastAsia" w:ascii="宋体" w:hAnsi="宋体" w:eastAsia="宋体" w:cs="宋体"/>
                <w:color w:val="auto"/>
                <w:sz w:val="24"/>
                <w:szCs w:val="24"/>
                <w:highlight w:val="none"/>
                <w:lang w:val="en-US" w:eastAsia="zh-CN"/>
              </w:rPr>
              <w:t>设备、配套系统</w:t>
            </w:r>
            <w:r>
              <w:rPr>
                <w:rFonts w:hint="eastAsia" w:ascii="宋体" w:hAnsi="宋体" w:eastAsia="宋体" w:cs="宋体"/>
                <w:color w:val="auto"/>
                <w:sz w:val="24"/>
                <w:szCs w:val="24"/>
                <w:highlight w:val="none"/>
              </w:rPr>
              <w:t>制作加工、运输、包装、仓储、标准附件、备品备件、装卸、验收、售后服务、保险、</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代理服务费及各种税费等全部费用。合同履行过程中，采购人不支付合同以外任何费用。</w:t>
            </w:r>
          </w:p>
          <w:p w14:paraId="1022ACAB">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知识产权</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采购人在中华人民共和国境内使用成交人提供的产品及服务时免受第三方提出的侵犯其专利权或其它知识产权的起诉。如果第三方提出侵权指控，成交人应承担由此而引起的一切法律责任和费用。</w:t>
            </w:r>
          </w:p>
          <w:p w14:paraId="20D9C09C">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调试和验收（本条款适用于</w:t>
            </w:r>
            <w:r>
              <w:rPr>
                <w:rFonts w:hint="eastAsia" w:ascii="宋体" w:hAnsi="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val="en-US" w:eastAsia="zh-CN"/>
              </w:rPr>
              <w:t>自行验收，委托第三方验收的另行规定）</w:t>
            </w:r>
          </w:p>
          <w:p w14:paraId="749EF8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供应商</w:t>
            </w:r>
            <w:r>
              <w:rPr>
                <w:rFonts w:hint="default" w:cs="宋体" w:asciiTheme="minorEastAsia" w:hAnsiTheme="minorEastAsia" w:eastAsiaTheme="minorEastAsia"/>
                <w:color w:val="auto"/>
                <w:sz w:val="24"/>
                <w:szCs w:val="24"/>
                <w:highlight w:val="none"/>
                <w:lang w:val="en-US" w:eastAsia="zh-CN"/>
              </w:rPr>
              <w:t>交付完毕</w:t>
            </w:r>
            <w:r>
              <w:rPr>
                <w:rFonts w:hint="eastAsia" w:cs="宋体" w:asciiTheme="minorEastAsia" w:hAnsiTheme="minorEastAsia" w:eastAsiaTheme="minorEastAsia"/>
                <w:color w:val="auto"/>
                <w:sz w:val="24"/>
                <w:szCs w:val="24"/>
                <w:highlight w:val="none"/>
                <w:lang w:val="en-US" w:eastAsia="zh-CN"/>
              </w:rPr>
              <w:t>后，同时提供</w:t>
            </w:r>
            <w:r>
              <w:rPr>
                <w:rFonts w:hint="eastAsia" w:ascii="宋体" w:hAnsi="宋体" w:cs="宋体"/>
                <w:color w:val="auto"/>
                <w:sz w:val="24"/>
                <w:szCs w:val="24"/>
                <w:highlight w:val="none"/>
                <w:lang w:val="en-US" w:eastAsia="zh-CN"/>
              </w:rPr>
              <w:t>所有设备的产品合格证明</w:t>
            </w:r>
            <w:r>
              <w:rPr>
                <w:rFonts w:hint="eastAsia" w:cs="宋体" w:asciiTheme="minorEastAsia" w:hAnsiTheme="minorEastAsia" w:eastAsiaTheme="minorEastAsia"/>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具备省级或省级以上质量技术监督部门颁发有效的CMA《检验检测机构资质认定证书》认证的第三方检测机构出具的水质检测合格报告</w:t>
            </w:r>
            <w:r>
              <w:rPr>
                <w:rFonts w:hint="eastAsia" w:ascii="宋体" w:hAnsi="宋体" w:cs="宋体"/>
                <w:color w:val="auto"/>
                <w:sz w:val="24"/>
                <w:szCs w:val="24"/>
                <w:highlight w:val="none"/>
                <w:lang w:val="en-US" w:eastAsia="zh-CN"/>
              </w:rPr>
              <w:t>给采购人，采购人收到所有设备的产品合格证明及水质检测合格报告后，组织相关验收工作。</w:t>
            </w:r>
          </w:p>
          <w:p w14:paraId="3EEDB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（2）采购人</w:t>
            </w:r>
            <w:r>
              <w:rPr>
                <w:rFonts w:hint="eastAsia" w:ascii="宋体" w:hAnsi="宋体" w:eastAsia="宋体" w:cs="宋体"/>
                <w:color w:val="auto"/>
                <w:sz w:val="24"/>
                <w:szCs w:val="24"/>
                <w:highlight w:val="none"/>
                <w:lang w:val="en-US" w:eastAsia="zh-CN"/>
              </w:rPr>
              <w:t>对供应商提交的设备及系统/服务依据</w:t>
            </w:r>
            <w:r>
              <w:rPr>
                <w:rFonts w:hint="eastAsia" w:ascii="宋体" w:hAnsi="宋体" w:cs="宋体"/>
                <w:color w:val="auto"/>
                <w:sz w:val="24"/>
                <w:szCs w:val="24"/>
                <w:highlight w:val="none"/>
                <w:lang w:val="en-US" w:eastAsia="zh-CN"/>
              </w:rPr>
              <w:t>按</w:t>
            </w:r>
            <w:r>
              <w:rPr>
                <w:rFonts w:hint="eastAsia" w:ascii="宋体" w:hAnsi="宋体" w:eastAsia="宋体" w:cs="宋体"/>
                <w:color w:val="auto"/>
                <w:sz w:val="24"/>
                <w:szCs w:val="24"/>
                <w:highlight w:val="none"/>
                <w:lang w:val="en-US" w:eastAsia="zh-CN"/>
              </w:rPr>
              <w:t>采购文件上的技术规格要求和国家有关质量标准进行现场初步验收，设备性能、产品能力、功能要求符合文件技术要求的，给予签收，初步验收不合格的不予签收。交付使用后，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应当在交付使用（安装、调试完）后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个工作日内进行验收。</w:t>
            </w:r>
          </w:p>
          <w:p w14:paraId="599110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）供应商交付前应对设备、系统及服务作出全面检查和对验收文件进行整理，并列出清单，作为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交付验收和使用的技术条件依据，检验的结果应交</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w:t>
            </w:r>
          </w:p>
          <w:p w14:paraId="7F650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对供应商提供的设备、系统及服务在使用前进行调试时，供应商需负责安装并培训</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的使用操作人员，并协助</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一起调试，直到符合技术要求，</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才做最终验收。</w:t>
            </w:r>
          </w:p>
          <w:p w14:paraId="691188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）对技术复杂的设备，</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应请国家认可的专业检测机构参与初步验收及最终验收，并由其出具质量检测报告。</w:t>
            </w:r>
          </w:p>
          <w:p w14:paraId="7B6C6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）验收时供应商必须在现场，验收完毕后作出验收结果报告；验收费用由供应商负责</w:t>
            </w:r>
          </w:p>
          <w:p w14:paraId="4E1C1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验收时候，如发现存在虚假响应，采购人将终止合同，并上报监督管理部门进行处罚。</w:t>
            </w:r>
          </w:p>
        </w:tc>
      </w:tr>
    </w:tbl>
    <w:p w14:paraId="7FEB121D">
      <w:pPr>
        <w:rPr>
          <w:rFonts w:hint="eastAsia" w:cs="仿宋_GB2312" w:asciiTheme="minorEastAsia" w:hAnsiTheme="minorEastAsia" w:eastAsiaTheme="minorEastAsia"/>
          <w:b/>
          <w:color w:val="000000" w:themeColor="text1"/>
          <w:sz w:val="36"/>
          <w:szCs w:val="36"/>
          <w14:textFill>
            <w14:solidFill>
              <w14:schemeClr w14:val="tx1"/>
            </w14:solidFill>
          </w14:textFill>
        </w:rPr>
      </w:pPr>
      <w:bookmarkStart w:id="63" w:name="_Toc181265285"/>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p>
    <w:p w14:paraId="0EE925DB">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60"/>
      <w:bookmarkEnd w:id="61"/>
      <w:bookmarkStart w:id="64"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评定标准</w:t>
      </w:r>
      <w:bookmarkEnd w:id="63"/>
    </w:p>
    <w:p w14:paraId="7C0A23F9">
      <w:pPr>
        <w:adjustRightInd/>
        <w:spacing w:line="360" w:lineRule="auto"/>
        <w:ind w:firstLine="482" w:firstLineChars="200"/>
        <w:rPr>
          <w:rFonts w:cs="Arial" w:asciiTheme="minorEastAsia" w:hAnsiTheme="minorEastAsia" w:eastAsiaTheme="minorEastAsia"/>
          <w:b/>
          <w:color w:val="000000" w:themeColor="text1"/>
          <w:kern w:val="0"/>
          <w:sz w:val="24"/>
          <w14:textFill>
            <w14:solidFill>
              <w14:schemeClr w14:val="tx1"/>
            </w14:solidFill>
          </w14:textFill>
        </w:rPr>
      </w:pPr>
    </w:p>
    <w:p w14:paraId="43E4DF87">
      <w:pPr>
        <w:pStyle w:val="392"/>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14:paraId="39C4097C">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1AC54F63">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14:paraId="4B3A5E9C">
      <w:pPr>
        <w:pStyle w:val="631"/>
        <w:rPr>
          <w:color w:val="000000" w:themeColor="text1"/>
          <w14:textFill>
            <w14:solidFill>
              <w14:schemeClr w14:val="tx1"/>
            </w14:solidFill>
          </w14:textFill>
        </w:rPr>
      </w:pPr>
    </w:p>
    <w:p w14:paraId="0D2662C1">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二、谈判小组的组成</w:t>
      </w:r>
    </w:p>
    <w:p w14:paraId="572A5A36">
      <w:pPr>
        <w:pStyle w:val="392"/>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1.谈判小组的组成。</w:t>
      </w:r>
    </w:p>
    <w:p w14:paraId="50FD8E5A">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谈判小组由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05519C38">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达到公开招标数额标准的货物采购项目，竞争性谈判小组应当由5人以上单数组成。</w:t>
      </w:r>
    </w:p>
    <w:p w14:paraId="4872B872">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3077DC4">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2.谈判小组的组成人员的回避。</w:t>
      </w:r>
    </w:p>
    <w:p w14:paraId="3AEAE6B3">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在政府采购活动中，谈判小组的组成人员与供应商有下列利害关系之一的，应当回避：</w:t>
      </w:r>
    </w:p>
    <w:p w14:paraId="6B4A53FA">
      <w:pPr>
        <w:pStyle w:val="392"/>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14:paraId="065757A4">
      <w:pPr>
        <w:pStyle w:val="392"/>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14:paraId="3A7BDE4C">
      <w:pPr>
        <w:pStyle w:val="392"/>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14:paraId="33B2B307">
      <w:pPr>
        <w:pStyle w:val="392"/>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14:paraId="4110F2EE">
      <w:pPr>
        <w:pStyle w:val="392"/>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14:paraId="5CAC6B1A">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14:textFill>
            <w14:solidFill>
              <w14:schemeClr w14:val="tx1"/>
            </w14:solidFill>
          </w14:textFill>
        </w:rPr>
      </w:pPr>
    </w:p>
    <w:p w14:paraId="7AE07ADA">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三、谈判小组的职责</w:t>
      </w:r>
    </w:p>
    <w:p w14:paraId="7BF47F1F">
      <w:pPr>
        <w:pStyle w:val="392"/>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1.谈判小组负责具体评审事务，并独立履行下列职责：</w:t>
      </w:r>
    </w:p>
    <w:p w14:paraId="3B3C3428">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14:paraId="7EE1C806">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1.2审查、评价响应文件是否符合谈判文件的商务、技术等实质性要求；</w:t>
      </w:r>
    </w:p>
    <w:p w14:paraId="6AB7E372">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14:paraId="5A6B6BFF">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1.4谈判小组集中与单一供应商分别进行谈判；</w:t>
      </w:r>
    </w:p>
    <w:p w14:paraId="490DC25F">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1.5谈判小组根据谈判文件和谈判情况实质性变动采购需求中的技术、服务要求以及合同草案条款，并确定提交最后报价的供应商；</w:t>
      </w:r>
    </w:p>
    <w:p w14:paraId="689C80C9">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1.6根据谈判文件确定的评定标准对提交最后报价的供应商的响应文件和最后报价进行评定；</w:t>
      </w:r>
    </w:p>
    <w:p w14:paraId="09A87F94">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14:paraId="57F4BF2A">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14:paraId="58247D58">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1.9法律、法规、规章、谈判文件等规定的其它事项。</w:t>
      </w:r>
    </w:p>
    <w:p w14:paraId="5ACC1D93">
      <w:pPr>
        <w:pStyle w:val="392"/>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2.谈判小组及其成员不得有下列行为：</w:t>
      </w:r>
    </w:p>
    <w:p w14:paraId="48F3B43F">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14:paraId="0D88FC08">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14:paraId="703E019E">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14:paraId="66D69B8E">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2.4在评审过程中擅离职守，影响评审程序正常进行的；</w:t>
      </w:r>
    </w:p>
    <w:p w14:paraId="7BA281C6">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2.5记录、复制或者带走任何评审资料；</w:t>
      </w:r>
    </w:p>
    <w:p w14:paraId="6354CDDB">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2.6其他不遵守评审纪律的行为。</w:t>
      </w:r>
    </w:p>
    <w:p w14:paraId="78314FD0">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谈判小组成员有2.1-2.4行为之一的，其评审意见无效，并不得获取评审劳务报酬和报销异地评审差旅费。</w:t>
      </w:r>
    </w:p>
    <w:p w14:paraId="1D2538DA">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6DA8AFF4">
      <w:pPr>
        <w:pStyle w:val="392"/>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14:paraId="20D79E14">
      <w:pPr>
        <w:pStyle w:val="392"/>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详见谈判文件“第二部分 竞争性谈判流程”。</w:t>
      </w:r>
    </w:p>
    <w:p w14:paraId="70454495">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6AA831FA">
      <w:pPr>
        <w:pStyle w:val="392"/>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14:paraId="18D79C1D">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14:paraId="7D8EB351">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7B0F55F">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14:paraId="454DF7A6">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谈判小组对响应文件的最后报价进行审核，对发现计算、书写等错误的，按以下原则进行修正：</w:t>
      </w:r>
    </w:p>
    <w:p w14:paraId="41A9343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p>
    <w:p w14:paraId="7D81C06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p>
    <w:p w14:paraId="36BA6DA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p>
    <w:p w14:paraId="465284A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p>
    <w:p w14:paraId="65AF097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14:paraId="0A70724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14:paraId="0D625B2B">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14:paraId="25550B15">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14:paraId="63616916">
      <w:pPr>
        <w:pStyle w:val="23"/>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14:paraId="1557A427">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14:paraId="2712E0C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14:paraId="6922D54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3.3供应商不具备谈判文件中规定的资格要求的（供应商未提供有效的资格证明文件的，视为供应商不具备谈判文件中规定的资格要求）；</w:t>
      </w:r>
    </w:p>
    <w:p w14:paraId="1AC1F77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3.4如以联合体形式参加政府采购活动的，联合协议不符合谈判文件规定的联合协议要求的；</w:t>
      </w:r>
    </w:p>
    <w:p w14:paraId="5EA40E2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3.5响应文件未按谈判文件的澄清、修改的内容编制，又不符合实质性要求的；</w:t>
      </w:r>
    </w:p>
    <w:p w14:paraId="6CFC9C0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14:paraId="6BC43BF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14:paraId="18C999A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3.8响应文件未按照谈判文件要求签署、盖章的；</w:t>
      </w:r>
    </w:p>
    <w:p w14:paraId="77D6C87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1D55BB5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14:paraId="0682B7A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3.11响应文件中承诺的响应有效期少于谈判文件中载明的响应有效期的；</w:t>
      </w:r>
    </w:p>
    <w:p w14:paraId="2DF92DF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3.12供应商所投内容不符合谈判文件中实质性要求的；</w:t>
      </w:r>
    </w:p>
    <w:p w14:paraId="201A355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p>
    <w:p w14:paraId="15A1D6C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p>
    <w:p w14:paraId="4FFB85A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14:paraId="47BB36D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14:paraId="2FC05AB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14:paraId="260E015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14:paraId="5A1CFEC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14:paraId="40AAAA4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14:paraId="51D7A77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14:paraId="443F10C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14:paraId="4F258231">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14:paraId="050C9E3C">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14:paraId="256753C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14:paraId="5A424E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14:paraId="12A3566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14:paraId="4663A89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14:paraId="019F711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14:paraId="19DC59B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14:paraId="11FAEAF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p>
    <w:p w14:paraId="686A7E7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14:paraId="7BBE64E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14:paraId="2D8E184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14:paraId="342A540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14:paraId="03178675">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3.19供应商仅提交备份响应文件，没有在电子交易平台传输提交响应文件的，响应无效；</w:t>
      </w:r>
    </w:p>
    <w:p w14:paraId="2FAC2AC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14:paraId="48FC29A0">
      <w:pPr>
        <w:pStyle w:val="392"/>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14:paraId="362E7B78">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出现下列情形之一的，采购代理机构应当终止竞争性谈判采购活动，通过电子交易平台发布项目终止公告并说明原因，重新开展采购活动：</w:t>
      </w:r>
    </w:p>
    <w:p w14:paraId="149DC6FF">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（1）因情况变化，不再符合规定的竞争性谈判采购方式适用情形的；</w:t>
      </w:r>
    </w:p>
    <w:p w14:paraId="0EBAE7D0">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14:paraId="7F327861">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（3）在采购过程中符合竞争要求的供应商或者报价未超过采购预算的供应商不足3家的，但《政府采购非招标采购方式管理办法》第二十七条第二款规定的情形除外。</w:t>
      </w:r>
    </w:p>
    <w:p w14:paraId="410D054D">
      <w:pPr>
        <w:pStyle w:val="392"/>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14:paraId="4E0D0D32">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0998A65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采购代理机构有权对谈判小组各成员的评审情况和评审意见进行合理性和合规性审查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5429DB9E">
      <w:pPr>
        <w:pStyle w:val="392"/>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14:paraId="4CF04B6D">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14:paraId="7332DE0C">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03D7F7C2">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14:paraId="34B0A49F">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6F3150F6">
      <w:pPr>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5" w:name="_Toc181265286"/>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w:t>
      </w:r>
      <w:bookmarkEnd w:id="64"/>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拟签订的合同文本</w:t>
      </w:r>
      <w:bookmarkEnd w:id="65"/>
    </w:p>
    <w:p w14:paraId="56AD7A3E">
      <w:pPr>
        <w:spacing w:line="480" w:lineRule="auto"/>
        <w:jc w:val="center"/>
        <w:rPr>
          <w:rFonts w:ascii="宋体" w:hAnsi="宋体" w:cs="宋体"/>
          <w:b/>
          <w:color w:val="000000" w:themeColor="text1"/>
          <w:sz w:val="24"/>
          <w14:textFill>
            <w14:solidFill>
              <w14:schemeClr w14:val="tx1"/>
            </w14:solidFill>
          </w14:textFill>
        </w:rPr>
      </w:pPr>
      <w:bookmarkStart w:id="66" w:name="第五部分"/>
      <w:bookmarkStart w:id="67" w:name="_Toc86217003"/>
    </w:p>
    <w:p w14:paraId="4B5C502B">
      <w:pPr>
        <w:adjustRightInd/>
        <w:spacing w:line="600" w:lineRule="exact"/>
        <w:ind w:firstLine="1044"/>
        <w:rPr>
          <w:rFonts w:ascii="宋体" w:hAnsi="宋体" w:cs="宋体"/>
          <w:b/>
          <w:color w:val="000000" w:themeColor="text1"/>
          <w:kern w:val="0"/>
          <w:sz w:val="52"/>
          <w:szCs w:val="52"/>
          <w14:textFill>
            <w14:solidFill>
              <w14:schemeClr w14:val="tx1"/>
            </w14:solidFill>
          </w14:textFill>
        </w:rPr>
      </w:pPr>
    </w:p>
    <w:p w14:paraId="60B1974B">
      <w:pPr>
        <w:adjustRightInd/>
        <w:jc w:val="center"/>
        <w:rPr>
          <w:rFonts w:ascii="宋体" w:hAnsi="宋体" w:cs="宋体"/>
          <w:b/>
          <w:bCs/>
          <w:color w:val="000000" w:themeColor="text1"/>
          <w:spacing w:val="-20"/>
          <w:kern w:val="44"/>
          <w:sz w:val="48"/>
          <w:szCs w:val="48"/>
          <w14:textFill>
            <w14:solidFill>
              <w14:schemeClr w14:val="tx1"/>
            </w14:solidFill>
          </w14:textFill>
        </w:rPr>
      </w:pPr>
      <w:bookmarkStart w:id="68" w:name="_Toc3995"/>
    </w:p>
    <w:p w14:paraId="669CA0E7">
      <w:pPr>
        <w:adjustRightInd/>
        <w:jc w:val="center"/>
        <w:rPr>
          <w:rFonts w:ascii="宋体" w:hAnsi="宋体" w:cs="宋体"/>
          <w:b/>
          <w:bCs/>
          <w:color w:val="000000" w:themeColor="text1"/>
          <w:spacing w:val="-20"/>
          <w:kern w:val="44"/>
          <w:sz w:val="48"/>
          <w:szCs w:val="48"/>
          <w14:textFill>
            <w14:solidFill>
              <w14:schemeClr w14:val="tx1"/>
            </w14:solidFill>
          </w14:textFill>
        </w:rPr>
      </w:pPr>
    </w:p>
    <w:p w14:paraId="13D468C2">
      <w:pPr>
        <w:adjustRightInd/>
        <w:jc w:val="center"/>
        <w:rPr>
          <w:rFonts w:ascii="宋体" w:hAnsi="宋体" w:cs="宋体"/>
          <w:b/>
          <w:bCs/>
          <w:color w:val="000000" w:themeColor="text1"/>
          <w:spacing w:val="-20"/>
          <w:kern w:val="44"/>
          <w:sz w:val="48"/>
          <w:szCs w:val="48"/>
          <w14:textFill>
            <w14:solidFill>
              <w14:schemeClr w14:val="tx1"/>
            </w14:solidFill>
          </w14:textFill>
        </w:rPr>
      </w:pPr>
    </w:p>
    <w:p w14:paraId="0FE94159">
      <w:pPr>
        <w:adjustRightInd/>
        <w:jc w:val="center"/>
        <w:rPr>
          <w:rFonts w:ascii="宋体" w:hAnsi="宋体" w:cs="宋体"/>
          <w:b/>
          <w:bCs/>
          <w:color w:val="000000" w:themeColor="text1"/>
          <w:spacing w:val="-20"/>
          <w:kern w:val="44"/>
          <w:sz w:val="48"/>
          <w:szCs w:val="48"/>
          <w14:textFill>
            <w14:solidFill>
              <w14:schemeClr w14:val="tx1"/>
            </w14:solidFill>
          </w14:textFill>
        </w:rPr>
      </w:pPr>
    </w:p>
    <w:p w14:paraId="01DBAFD0">
      <w:pPr>
        <w:adjustRightInd/>
        <w:jc w:val="center"/>
        <w:rPr>
          <w:rFonts w:ascii="宋体" w:hAnsi="宋体" w:cs="宋体"/>
          <w:b/>
          <w:bCs/>
          <w:color w:val="000000" w:themeColor="text1"/>
          <w:spacing w:val="-20"/>
          <w:kern w:val="44"/>
          <w:sz w:val="48"/>
          <w:szCs w:val="48"/>
          <w14:textFill>
            <w14:solidFill>
              <w14:schemeClr w14:val="tx1"/>
            </w14:solidFill>
          </w14:textFill>
        </w:rPr>
      </w:pPr>
    </w:p>
    <w:p w14:paraId="7954B86A">
      <w:pPr>
        <w:adjustRightInd/>
        <w:jc w:val="center"/>
        <w:rPr>
          <w:rFonts w:ascii="宋体" w:hAnsi="宋体" w:cs="宋体"/>
          <w:b/>
          <w:bCs/>
          <w:color w:val="000000" w:themeColor="text1"/>
          <w:spacing w:val="-20"/>
          <w:kern w:val="44"/>
          <w:sz w:val="48"/>
          <w:szCs w:val="48"/>
          <w14:textFill>
            <w14:solidFill>
              <w14:schemeClr w14:val="tx1"/>
            </w14:solidFill>
          </w14:textFill>
        </w:rPr>
      </w:pPr>
      <w:r>
        <w:rPr>
          <w:rFonts w:hint="eastAsia" w:ascii="宋体" w:hAnsi="宋体" w:cs="宋体"/>
          <w:b/>
          <w:bCs/>
          <w:color w:val="000000" w:themeColor="text1"/>
          <w:spacing w:val="-20"/>
          <w:kern w:val="44"/>
          <w:sz w:val="48"/>
          <w:szCs w:val="48"/>
          <w14:textFill>
            <w14:solidFill>
              <w14:schemeClr w14:val="tx1"/>
            </w14:solidFill>
          </w14:textFill>
        </w:rPr>
        <w:t>北海市政府采购合同</w:t>
      </w:r>
    </w:p>
    <w:p w14:paraId="7D9B656F">
      <w:pPr>
        <w:adjustRightInd/>
        <w:jc w:val="center"/>
        <w:rPr>
          <w:rFonts w:ascii="宋体" w:hAnsi="宋体" w:cs="宋体"/>
          <w:b/>
          <w:bCs/>
          <w:color w:val="000000" w:themeColor="text1"/>
          <w:spacing w:val="-20"/>
          <w:kern w:val="44"/>
          <w:sz w:val="36"/>
          <w:szCs w:val="36"/>
          <w14:textFill>
            <w14:solidFill>
              <w14:schemeClr w14:val="tx1"/>
            </w14:solidFill>
          </w14:textFill>
        </w:rPr>
      </w:pPr>
    </w:p>
    <w:p w14:paraId="60A6491E">
      <w:pPr>
        <w:adjustRightInd/>
        <w:jc w:val="center"/>
        <w:rPr>
          <w:rFonts w:ascii="宋体" w:hAnsi="宋体" w:cs="宋体"/>
          <w:b/>
          <w:bCs/>
          <w:color w:val="000000" w:themeColor="text1"/>
          <w:spacing w:val="-20"/>
          <w:kern w:val="44"/>
          <w:sz w:val="36"/>
          <w:szCs w:val="36"/>
          <w14:textFill>
            <w14:solidFill>
              <w14:schemeClr w14:val="tx1"/>
            </w14:solidFill>
          </w14:textFill>
        </w:rPr>
      </w:pPr>
      <w:r>
        <w:rPr>
          <w:rFonts w:hint="eastAsia" w:ascii="宋体" w:hAnsi="宋体" w:cs="宋体"/>
          <w:b/>
          <w:bCs/>
          <w:color w:val="000000" w:themeColor="text1"/>
          <w:spacing w:val="-20"/>
          <w:kern w:val="44"/>
          <w:sz w:val="36"/>
          <w:szCs w:val="36"/>
          <w14:textFill>
            <w14:solidFill>
              <w14:schemeClr w14:val="tx1"/>
            </w14:solidFill>
          </w14:textFill>
        </w:rPr>
        <w:t>（货物类）</w:t>
      </w:r>
    </w:p>
    <w:p w14:paraId="69F93F24">
      <w:pPr>
        <w:adjustRightInd/>
        <w:rPr>
          <w:rFonts w:ascii="宋体" w:hAnsi="宋体" w:cs="宋体"/>
          <w:b/>
          <w:bCs/>
          <w:color w:val="000000" w:themeColor="text1"/>
          <w:spacing w:val="-20"/>
          <w:kern w:val="44"/>
          <w:sz w:val="40"/>
          <w:szCs w:val="40"/>
          <w14:textFill>
            <w14:solidFill>
              <w14:schemeClr w14:val="tx1"/>
            </w14:solidFill>
          </w14:textFill>
        </w:rPr>
      </w:pPr>
    </w:p>
    <w:p w14:paraId="7DE109E0">
      <w:pPr>
        <w:adjustRightInd/>
        <w:rPr>
          <w:rFonts w:ascii="宋体" w:hAnsi="宋体" w:cs="宋体"/>
          <w:b/>
          <w:bCs/>
          <w:color w:val="000000" w:themeColor="text1"/>
          <w:spacing w:val="-20"/>
          <w:kern w:val="44"/>
          <w:sz w:val="40"/>
          <w:szCs w:val="40"/>
          <w14:textFill>
            <w14:solidFill>
              <w14:schemeClr w14:val="tx1"/>
            </w14:solidFill>
          </w14:textFill>
        </w:rPr>
      </w:pPr>
    </w:p>
    <w:p w14:paraId="60FF4CA2">
      <w:pPr>
        <w:adjustRightInd/>
        <w:rPr>
          <w:rFonts w:ascii="宋体" w:hAnsi="宋体" w:cs="宋体"/>
          <w:b/>
          <w:bCs/>
          <w:color w:val="000000" w:themeColor="text1"/>
          <w:spacing w:val="-20"/>
          <w:kern w:val="44"/>
          <w:sz w:val="40"/>
          <w:szCs w:val="40"/>
          <w14:textFill>
            <w14:solidFill>
              <w14:schemeClr w14:val="tx1"/>
            </w14:solidFill>
          </w14:textFill>
        </w:rPr>
      </w:pPr>
    </w:p>
    <w:p w14:paraId="51A37614">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14:paraId="6FFB0106">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14:paraId="4205C7D4">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70552691">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2119A637">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color w:val="000000" w:themeColor="text1"/>
          <w:sz w:val="32"/>
          <w:szCs w:val="32"/>
          <w:u w:val="single"/>
          <w14:textFill>
            <w14:solidFill>
              <w14:schemeClr w14:val="tx1"/>
            </w14:solidFill>
          </w14:textFill>
        </w:rPr>
        <w:t xml:space="preserve">                             </w:t>
      </w:r>
    </w:p>
    <w:p w14:paraId="24598DDC">
      <w:pPr>
        <w:adjustRightInd/>
        <w:rPr>
          <w:color w:val="000000" w:themeColor="text1"/>
          <w14:textFill>
            <w14:solidFill>
              <w14:schemeClr w14:val="tx1"/>
            </w14:solidFill>
          </w14:textFill>
        </w:rPr>
      </w:pPr>
    </w:p>
    <w:p w14:paraId="371C8E98">
      <w:pPr>
        <w:adjustRightInd/>
        <w:jc w:val="center"/>
        <w:outlineLvl w:val="1"/>
        <w:rPr>
          <w:rFonts w:ascii="黑体" w:hAnsi="黑体" w:eastAsia="黑体"/>
          <w:color w:val="000000" w:themeColor="text1"/>
          <w:sz w:val="28"/>
          <w:szCs w:val="28"/>
          <w14:textFill>
            <w14:solidFill>
              <w14:schemeClr w14:val="tx1"/>
            </w14:solidFill>
          </w14:textFill>
        </w:rPr>
      </w:pPr>
      <w:r>
        <w:rPr>
          <w:rFonts w:eastAsia="黑体"/>
          <w:color w:val="000000" w:themeColor="text1"/>
          <w:sz w:val="44"/>
          <w:szCs w:val="44"/>
          <w14:textFill>
            <w14:solidFill>
              <w14:schemeClr w14:val="tx1"/>
            </w14:solidFill>
          </w14:textFill>
        </w:rPr>
        <w:br w:type="page"/>
      </w:r>
      <w:bookmarkEnd w:id="68"/>
      <w:r>
        <w:rPr>
          <w:rFonts w:hint="eastAsia" w:ascii="黑体" w:hAnsi="黑体" w:eastAsia="黑体"/>
          <w:color w:val="000000" w:themeColor="text1"/>
          <w:sz w:val="28"/>
          <w:szCs w:val="28"/>
          <w14:textFill>
            <w14:solidFill>
              <w14:schemeClr w14:val="tx1"/>
            </w14:solidFill>
          </w14:textFill>
        </w:rPr>
        <w:t>第一节 政府采购合同协议书</w:t>
      </w:r>
    </w:p>
    <w:p w14:paraId="6EB790AF">
      <w:pPr>
        <w:pStyle w:val="631"/>
        <w:rPr>
          <w:color w:val="000000" w:themeColor="text1"/>
          <w14:textFill>
            <w14:solidFill>
              <w14:schemeClr w14:val="tx1"/>
            </w14:solidFill>
          </w14:textFill>
        </w:rPr>
      </w:pPr>
    </w:p>
    <w:p w14:paraId="4CB175F8">
      <w:pPr>
        <w:pStyle w:val="631"/>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甲方（全称）：</w:t>
      </w:r>
      <w:r>
        <w:rPr>
          <w:rFonts w:hint="eastAsia"/>
          <w:color w:val="000000" w:themeColor="text1"/>
          <w:lang w:val="en-US" w:eastAsia="zh-CN"/>
          <w14:textFill>
            <w14:solidFill>
              <w14:schemeClr w14:val="tx1"/>
            </w14:solidFill>
          </w14:textFill>
        </w:rPr>
        <w:t>北</w:t>
      </w:r>
      <w:r>
        <w:rPr>
          <w:rFonts w:hint="eastAsia"/>
          <w:color w:val="auto"/>
          <w:highlight w:val="none"/>
          <w:lang w:val="en-US" w:eastAsia="zh-CN"/>
        </w:rPr>
        <w:t>海市银海区福成水利工程管理所</w:t>
      </w:r>
      <w:r>
        <w:rPr>
          <w:rFonts w:hint="eastAsia"/>
          <w:color w:val="000000" w:themeColor="text1"/>
          <w14:textFill>
            <w14:solidFill>
              <w14:schemeClr w14:val="tx1"/>
            </w14:solidFill>
          </w14:textFill>
        </w:rPr>
        <w:t>（采购人、受采购人委托签订合同的单位或采购文件约定的合同甲方）</w:t>
      </w:r>
    </w:p>
    <w:p w14:paraId="052B2DF5">
      <w:pPr>
        <w:pStyle w:val="631"/>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乙方1（全称）：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（供应商）</w:t>
      </w:r>
    </w:p>
    <w:p w14:paraId="73DA5CC8">
      <w:pPr>
        <w:pStyle w:val="631"/>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乙方2（全称）：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（联合体成员供应商或其他合同主体）（如有）</w:t>
      </w:r>
    </w:p>
    <w:p w14:paraId="7AD11046">
      <w:pPr>
        <w:pStyle w:val="631"/>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乙方3（全称）：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（联合体成员供应商或其他合同主体）（如有）</w:t>
      </w:r>
    </w:p>
    <w:p w14:paraId="1FF12BFA">
      <w:pPr>
        <w:adjustRightInd/>
        <w:spacing w:line="400" w:lineRule="exact"/>
        <w:rPr>
          <w:color w:val="000000" w:themeColor="text1"/>
          <w14:textFill>
            <w14:solidFill>
              <w14:schemeClr w14:val="tx1"/>
            </w14:solidFill>
          </w14:textFill>
        </w:rPr>
      </w:pPr>
    </w:p>
    <w:p w14:paraId="566CBEC3">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BAC80AE">
      <w:pPr>
        <w:pStyle w:val="631"/>
        <w:ind w:firstLine="0"/>
        <w:rPr>
          <w:b/>
          <w:color w:val="000000" w:themeColor="text1"/>
          <w14:textFill>
            <w14:solidFill>
              <w14:schemeClr w14:val="tx1"/>
            </w14:solidFill>
          </w14:textFill>
        </w:rPr>
      </w:pPr>
      <w:r>
        <w:rPr>
          <w:rFonts w:hint="eastAsia"/>
          <w:b/>
          <w:color w:val="000000" w:themeColor="text1"/>
          <w14:textFill>
            <w14:solidFill>
              <w14:schemeClr w14:val="tx1"/>
            </w14:solidFill>
          </w14:textFill>
        </w:rPr>
        <w:t>1.项目信息</w:t>
      </w:r>
    </w:p>
    <w:p w14:paraId="7A70F2F2">
      <w:pPr>
        <w:pStyle w:val="631"/>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（1）采购项目名称：</w:t>
      </w:r>
      <w:r>
        <w:rPr>
          <w:rFonts w:hint="eastAsia"/>
          <w:color w:val="000000" w:themeColor="text1"/>
          <w:u w:val="single"/>
          <w:lang w:eastAsia="zh-CN"/>
          <w14:textFill>
            <w14:solidFill>
              <w14:schemeClr w14:val="tx1"/>
            </w14:solidFill>
          </w14:textFill>
        </w:rPr>
        <w:t>福成镇大水江北片农村饮水工程(设备部分)（重）</w:t>
      </w:r>
    </w:p>
    <w:p w14:paraId="2885D855">
      <w:pPr>
        <w:pStyle w:val="631"/>
        <w:ind w:firstLine="1080" w:firstLineChars="450"/>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采购项目编号：</w:t>
      </w:r>
      <w:r>
        <w:rPr>
          <w:rFonts w:hint="eastAsia"/>
          <w:color w:val="000000" w:themeColor="text1"/>
          <w:u w:val="single"/>
          <w14:textFill>
            <w14:solidFill>
              <w14:schemeClr w14:val="tx1"/>
            </w14:solidFill>
          </w14:textFill>
        </w:rPr>
        <w:t xml:space="preserve">                                          </w:t>
      </w:r>
    </w:p>
    <w:p w14:paraId="05619969">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（2）采购计划编号：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1BCC20F2">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（3）项目内容：</w:t>
      </w:r>
    </w:p>
    <w:p w14:paraId="3B397A36">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采购标的及数量（台/套</w:t>
      </w:r>
      <w:r>
        <w:rPr>
          <w:rFonts w:hint="eastAsia"/>
          <w:color w:val="000000" w:themeColor="text1"/>
          <w:lang w:val="en"/>
          <w14:textFill>
            <w14:solidFill>
              <w14:schemeClr w14:val="tx1"/>
            </w14:solidFill>
          </w14:textFill>
        </w:rPr>
        <w:t>/个/架/组等</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38B897C2">
      <w:pPr>
        <w:pStyle w:val="631"/>
        <w:ind w:firstLine="480" w:firstLineChars="200"/>
        <w:rPr>
          <w:rFonts w:cs="宋体"/>
          <w:color w:val="000000" w:themeColor="text1"/>
          <w:lang w:val="e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品牌：</w:t>
      </w:r>
      <w:r>
        <w:rPr>
          <w:rFonts w:hint="eastAsia" w:cs="宋体"/>
          <w:color w:val="000000" w:themeColor="text1"/>
          <w:u w:val="single"/>
          <w14:textFill>
            <w14:solidFill>
              <w14:schemeClr w14:val="tx1"/>
            </w14:solidFill>
          </w14:textFill>
        </w:rPr>
        <w:t xml:space="preserve">      </w:t>
      </w:r>
      <w:r>
        <w:rPr>
          <w:rFonts w:hint="eastAsia" w:cs="宋体"/>
          <w:color w:val="000000" w:themeColor="text1"/>
          <w:u w:val="single"/>
          <w:lang w:val="en"/>
          <w14:textFill>
            <w14:solidFill>
              <w14:schemeClr w14:val="tx1"/>
            </w14:solidFill>
          </w14:textFill>
        </w:rPr>
        <w:t xml:space="preserve">   </w:t>
      </w:r>
      <w:r>
        <w:rPr>
          <w:rFonts w:hint="eastAsia" w:cs="宋体"/>
          <w:color w:val="000000" w:themeColor="text1"/>
          <w:u w:val="single"/>
          <w14:textFill>
            <w14:solidFill>
              <w14:schemeClr w14:val="tx1"/>
            </w14:solidFill>
          </w14:textFill>
        </w:rPr>
        <w:t xml:space="preserve">    </w:t>
      </w:r>
      <w:r>
        <w:rPr>
          <w:rFonts w:hint="eastAsia" w:cs="宋体"/>
          <w:color w:val="000000" w:themeColor="text1"/>
          <w:u w:val="single"/>
          <w:lang w:val="en"/>
          <w14:textFill>
            <w14:solidFill>
              <w14:schemeClr w14:val="tx1"/>
            </w14:solidFill>
          </w14:textFill>
        </w:rPr>
        <w:t xml:space="preserve"> </w:t>
      </w:r>
      <w:r>
        <w:rPr>
          <w:rFonts w:hint="eastAsia" w:cs="宋体"/>
          <w:color w:val="000000" w:themeColor="text1"/>
          <w:u w:val="single"/>
          <w14:textFill>
            <w14:solidFill>
              <w14:schemeClr w14:val="tx1"/>
            </w14:solidFill>
          </w14:textFill>
        </w:rPr>
        <w:t xml:space="preserve"> </w:t>
      </w:r>
      <w:r>
        <w:rPr>
          <w:rFonts w:hint="eastAsia" w:cs="宋体"/>
          <w:color w:val="000000" w:themeColor="text1"/>
          <w:lang w:val="en"/>
          <w14:textFill>
            <w14:solidFill>
              <w14:schemeClr w14:val="tx1"/>
            </w14:solidFill>
          </w14:textFill>
        </w:rPr>
        <w:t xml:space="preserve">     </w:t>
      </w:r>
      <w:r>
        <w:rPr>
          <w:rFonts w:hint="eastAsia" w:cs="宋体"/>
          <w:color w:val="000000" w:themeColor="text1"/>
          <w14:textFill>
            <w14:solidFill>
              <w14:schemeClr w14:val="tx1"/>
            </w14:solidFill>
          </w14:textFill>
        </w:rPr>
        <w:t>规格型号：</w:t>
      </w:r>
      <w:r>
        <w:rPr>
          <w:rFonts w:hint="eastAsia" w:cs="宋体"/>
          <w:color w:val="000000" w:themeColor="text1"/>
          <w:u w:val="single"/>
          <w14:textFill>
            <w14:solidFill>
              <w14:schemeClr w14:val="tx1"/>
            </w14:solidFill>
          </w14:textFill>
        </w:rPr>
        <w:t xml:space="preserve">   </w:t>
      </w:r>
      <w:r>
        <w:rPr>
          <w:rFonts w:hint="eastAsia" w:cs="宋体"/>
          <w:color w:val="000000" w:themeColor="text1"/>
          <w:u w:val="single"/>
          <w:lang w:val="en"/>
          <w14:textFill>
            <w14:solidFill>
              <w14:schemeClr w14:val="tx1"/>
            </w14:solidFill>
          </w14:textFill>
        </w:rPr>
        <w:t xml:space="preserve">  </w:t>
      </w:r>
      <w:r>
        <w:rPr>
          <w:rFonts w:hint="eastAsia" w:cs="宋体"/>
          <w:color w:val="000000" w:themeColor="text1"/>
          <w:u w:val="single"/>
          <w14:textFill>
            <w14:solidFill>
              <w14:schemeClr w14:val="tx1"/>
            </w14:solidFill>
          </w14:textFill>
        </w:rPr>
        <w:t xml:space="preserve">       </w:t>
      </w:r>
      <w:r>
        <w:rPr>
          <w:rFonts w:hint="eastAsia" w:cs="宋体"/>
          <w:color w:val="000000" w:themeColor="text1"/>
          <w:u w:val="single"/>
          <w:lang w:val="en"/>
          <w14:textFill>
            <w14:solidFill>
              <w14:schemeClr w14:val="tx1"/>
            </w14:solidFill>
          </w14:textFill>
        </w:rPr>
        <w:t xml:space="preserve">   </w:t>
      </w:r>
    </w:p>
    <w:p w14:paraId="3D3669F4">
      <w:pPr>
        <w:pStyle w:val="631"/>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采购标的的技术要求、商务要求具体见附件。</w:t>
      </w:r>
    </w:p>
    <w:p w14:paraId="556262EC">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①涉及信息类产品，请填写该产品关键部件的品牌、型号：</w:t>
      </w:r>
    </w:p>
    <w:p w14:paraId="79AE8DBD">
      <w:pPr>
        <w:pStyle w:val="631"/>
        <w:ind w:firstLine="48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 xml:space="preserve">     标的名称：</w:t>
      </w:r>
      <w:r>
        <w:rPr>
          <w:rFonts w:hint="eastAsia" w:cs="宋体"/>
          <w:color w:val="000000" w:themeColor="text1"/>
          <w:u w:val="single"/>
          <w14:textFill>
            <w14:solidFill>
              <w14:schemeClr w14:val="tx1"/>
            </w14:solidFill>
          </w14:textFill>
        </w:rPr>
        <w:t xml:space="preserve">      </w:t>
      </w:r>
      <w:r>
        <w:rPr>
          <w:rFonts w:hint="eastAsia" w:cs="宋体"/>
          <w:color w:val="000000" w:themeColor="text1"/>
          <w:u w:val="single"/>
          <w:lang w:val="en"/>
          <w14:textFill>
            <w14:solidFill>
              <w14:schemeClr w14:val="tx1"/>
            </w14:solidFill>
          </w14:textFill>
        </w:rPr>
        <w:t xml:space="preserve">               </w:t>
      </w:r>
      <w:r>
        <w:rPr>
          <w:rFonts w:hint="eastAsia" w:cs="宋体"/>
          <w:color w:val="000000" w:themeColor="text1"/>
          <w:u w:val="single"/>
          <w14:textFill>
            <w14:solidFill>
              <w14:schemeClr w14:val="tx1"/>
            </w14:solidFill>
          </w14:textFill>
        </w:rPr>
        <w:t xml:space="preserve">    </w:t>
      </w:r>
    </w:p>
    <w:p w14:paraId="7BA2ECA8">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     关键部件：</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品牌：</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型号：</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p>
    <w:p w14:paraId="1FD8E7AA">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     关键部件：</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品牌：</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型号：</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p>
    <w:p w14:paraId="67BD5D52">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     关键部件：</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品牌：</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型号：</w:t>
      </w:r>
      <w:r>
        <w:rPr>
          <w:rFonts w:hint="eastAsia" w:cs="宋体"/>
          <w:color w:val="000000" w:themeColor="text1"/>
          <w:u w:val="single"/>
          <w14:textFill>
            <w14:solidFill>
              <w14:schemeClr w14:val="tx1"/>
            </w14:solidFill>
          </w14:textFill>
        </w:rPr>
        <w:t xml:space="preserve">       </w:t>
      </w:r>
    </w:p>
    <w:p w14:paraId="5A386A0B">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（注：关键部件是指财政部会同有关部门发布的政府采购需求标准规定的需要通过国家有关部门指定的测评机构开展的安全可靠测评的软硬件，如CPU芯片、操作系统、数据库等。）</w:t>
      </w:r>
    </w:p>
    <w:p w14:paraId="4F7446A1">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②涉及车辆采购，请填写是否属于新能源汽车：</w:t>
      </w:r>
    </w:p>
    <w:p w14:paraId="6C796971">
      <w:pPr>
        <w:pStyle w:val="631"/>
        <w:ind w:firstLine="480" w:firstLineChars="200"/>
        <w:rPr>
          <w:rFonts w:cs="宋体"/>
          <w:color w:val="000000" w:themeColor="text1"/>
          <w14:textFill>
            <w14:solidFill>
              <w14:schemeClr w14:val="tx1"/>
            </w14:solidFill>
          </w14:textFill>
        </w:rPr>
      </w:pP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是，《政府采购品目分类目录》底级品目名称：</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数量：</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金额：</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w:t>
      </w:r>
    </w:p>
    <w:p w14:paraId="70241594">
      <w:pPr>
        <w:pStyle w:val="631"/>
        <w:ind w:firstLine="480" w:firstLineChars="200"/>
        <w:rPr>
          <w:rFonts w:cs="宋体"/>
          <w:color w:val="000000" w:themeColor="text1"/>
          <w14:textFill>
            <w14:solidFill>
              <w14:schemeClr w14:val="tx1"/>
            </w14:solidFill>
          </w14:textFill>
        </w:rPr>
      </w:pP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否</w:t>
      </w:r>
    </w:p>
    <w:p w14:paraId="2E6147F0">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
          <w14:textFill>
            <w14:solidFill>
              <w14:schemeClr w14:val="tx1"/>
            </w14:solidFill>
          </w14:textFill>
        </w:rPr>
        <w:t>4</w:t>
      </w:r>
      <w:r>
        <w:rPr>
          <w:rFonts w:hint="eastAsia" w:cs="宋体"/>
          <w:color w:val="000000" w:themeColor="text1"/>
          <w14:textFill>
            <w14:solidFill>
              <w14:schemeClr w14:val="tx1"/>
            </w14:solidFill>
          </w14:textFill>
        </w:rPr>
        <w:t>）政府采购组织形式：</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政府集中采购  </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部门集中采购  </w:t>
      </w:r>
      <w:r>
        <w:rPr>
          <w:rFonts w:ascii="Wingdings" w:hAnsi="Wingdings" w:cs="宋体"/>
          <w:b/>
          <w:bCs/>
          <w:color w:val="000000" w:themeColor="text1"/>
          <w14:textFill>
            <w14:solidFill>
              <w14:schemeClr w14:val="tx1"/>
            </w14:solidFill>
          </w14:textFill>
        </w:rPr>
        <w:sym w:font="Wingdings" w:char="00FE"/>
      </w:r>
      <w:r>
        <w:rPr>
          <w:rFonts w:hint="eastAsia" w:cs="宋体"/>
          <w:b/>
          <w:bCs/>
          <w:color w:val="000000" w:themeColor="text1"/>
          <w14:textFill>
            <w14:solidFill>
              <w14:schemeClr w14:val="tx1"/>
            </w14:solidFill>
          </w14:textFill>
        </w:rPr>
        <w:t>分散采购</w:t>
      </w:r>
    </w:p>
    <w:p w14:paraId="0B40F27D">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
          <w14:textFill>
            <w14:solidFill>
              <w14:schemeClr w14:val="tx1"/>
            </w14:solidFill>
          </w14:textFill>
        </w:rPr>
        <w:t>5</w:t>
      </w:r>
      <w:r>
        <w:rPr>
          <w:rFonts w:hint="eastAsia" w:cs="宋体"/>
          <w:color w:val="000000" w:themeColor="text1"/>
          <w14:textFill>
            <w14:solidFill>
              <w14:schemeClr w14:val="tx1"/>
            </w14:solidFill>
          </w14:textFill>
        </w:rPr>
        <w:t>）政府采购方式：</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公开招标 </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邀请招标</w:t>
      </w:r>
      <w:r>
        <w:rPr>
          <w:rFonts w:hint="eastAsia" w:cs="宋体"/>
          <w:b/>
          <w:bCs/>
          <w:color w:val="000000" w:themeColor="text1"/>
          <w14:textFill>
            <w14:solidFill>
              <w14:schemeClr w14:val="tx1"/>
            </w14:solidFill>
          </w14:textFill>
        </w:rPr>
        <w:t xml:space="preserve"> </w:t>
      </w:r>
      <w:r>
        <w:rPr>
          <w:rFonts w:ascii="Wingdings" w:hAnsi="Wingdings" w:cs="宋体"/>
          <w:b/>
          <w:bCs/>
          <w:color w:val="000000" w:themeColor="text1"/>
          <w14:textFill>
            <w14:solidFill>
              <w14:schemeClr w14:val="tx1"/>
            </w14:solidFill>
          </w14:textFill>
        </w:rPr>
        <w:sym w:font="Wingdings" w:char="00FE"/>
      </w:r>
      <w:r>
        <w:rPr>
          <w:rFonts w:hint="eastAsia" w:cs="宋体"/>
          <w:b/>
          <w:bCs/>
          <w:color w:val="000000" w:themeColor="text1"/>
          <w14:textFill>
            <w14:solidFill>
              <w14:schemeClr w14:val="tx1"/>
            </w14:solidFill>
          </w14:textFill>
        </w:rPr>
        <w:t>竞争性谈判</w:t>
      </w:r>
      <w:r>
        <w:rPr>
          <w:rFonts w:hint="eastAsia" w:cs="宋体"/>
          <w:color w:val="000000" w:themeColor="text1"/>
          <w14:textFill>
            <w14:solidFill>
              <w14:schemeClr w14:val="tx1"/>
            </w14:solidFill>
          </w14:textFill>
        </w:rPr>
        <w:t xml:space="preserve"> </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竞争性磋商</w:t>
      </w:r>
    </w:p>
    <w:p w14:paraId="03112198">
      <w:pPr>
        <w:pStyle w:val="631"/>
        <w:ind w:firstLine="440" w:firstLineChars="200"/>
        <w:rPr>
          <w:rFonts w:cs="宋体"/>
          <w:color w:val="000000" w:themeColor="text1"/>
          <w:u w:val="single"/>
          <w14:textFill>
            <w14:solidFill>
              <w14:schemeClr w14:val="tx1"/>
            </w14:solidFill>
          </w14:textFill>
        </w:rPr>
      </w:pPr>
      <w:r>
        <w:rPr>
          <w:rFonts w:hint="eastAsia" w:eastAsia="华文楷体" w:cs="宋体"/>
          <w:color w:val="000000" w:themeColor="text1"/>
          <w:sz w:val="22"/>
          <w14:textFill>
            <w14:solidFill>
              <w14:schemeClr w14:val="tx1"/>
            </w14:solidFill>
          </w14:textFill>
        </w:rPr>
        <w:t xml:space="preserve">                     </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询价 </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单一来源 </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框架协议 </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其他：</w:t>
      </w:r>
      <w:r>
        <w:rPr>
          <w:rFonts w:hint="eastAsia" w:cs="宋体"/>
          <w:color w:val="000000" w:themeColor="text1"/>
          <w:u w:val="single"/>
          <w14:textFill>
            <w14:solidFill>
              <w14:schemeClr w14:val="tx1"/>
            </w14:solidFill>
          </w14:textFill>
        </w:rPr>
        <w:t xml:space="preserve">          </w:t>
      </w:r>
    </w:p>
    <w:p w14:paraId="395863EF">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（注：在框架协议采购的第二阶段，可选择使用该合同文本）</w:t>
      </w:r>
    </w:p>
    <w:p w14:paraId="0E5293B2">
      <w:pPr>
        <w:pStyle w:val="631"/>
        <w:ind w:firstLine="440" w:firstLineChars="200"/>
        <w:rPr>
          <w:color w:val="000000" w:themeColor="text1"/>
          <w14:textFill>
            <w14:solidFill>
              <w14:schemeClr w14:val="tx1"/>
            </w14:solidFill>
          </w14:textFill>
        </w:rPr>
      </w:pPr>
      <w:r>
        <w:rPr>
          <w:rFonts w:hint="eastAsia" w:eastAsia="华文楷体" w:cs="华文楷体"/>
          <w:color w:val="000000" w:themeColor="text1"/>
          <w:sz w:val="22"/>
          <w14:textFill>
            <w14:solidFill>
              <w14:schemeClr w14:val="tx1"/>
            </w14:solidFill>
          </w14:textFill>
        </w:rPr>
        <w:t>（</w:t>
      </w:r>
      <w:r>
        <w:rPr>
          <w:rFonts w:hint="eastAsia" w:eastAsia="华文楷体" w:cs="华文楷体"/>
          <w:color w:val="000000" w:themeColor="text1"/>
          <w:sz w:val="22"/>
          <w:lang w:val="en"/>
          <w14:textFill>
            <w14:solidFill>
              <w14:schemeClr w14:val="tx1"/>
            </w14:solidFill>
          </w14:textFill>
        </w:rPr>
        <w:t>6</w:t>
      </w:r>
      <w:r>
        <w:rPr>
          <w:rFonts w:hint="eastAsia" w:eastAsia="华文楷体" w:cs="华文楷体"/>
          <w:color w:val="000000" w:themeColor="text1"/>
          <w:sz w:val="22"/>
          <w14:textFill>
            <w14:solidFill>
              <w14:schemeClr w14:val="tx1"/>
            </w14:solidFill>
          </w14:textFill>
        </w:rPr>
        <w:t>）</w:t>
      </w:r>
      <w:r>
        <w:rPr>
          <w:rFonts w:hint="eastAsia"/>
          <w:color w:val="000000" w:themeColor="text1"/>
          <w14:textFill>
            <w14:solidFill>
              <w14:schemeClr w14:val="tx1"/>
            </w14:solidFill>
          </w14:textFill>
        </w:rPr>
        <w:t>中标（成交）采购标的制造商是否为中小企业：</w:t>
      </w: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 xml:space="preserve">是      </w:t>
      </w: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否</w:t>
      </w:r>
    </w:p>
    <w:p w14:paraId="71029724">
      <w:pPr>
        <w:pStyle w:val="631"/>
        <w:ind w:firstLine="480" w:firstLineChars="200"/>
        <w:rPr>
          <w:iCs/>
          <w:color w:val="000000" w:themeColor="text1"/>
          <w14:textFill>
            <w14:solidFill>
              <w14:schemeClr w14:val="tx1"/>
            </w14:solidFill>
          </w14:textFill>
        </w:rPr>
      </w:pPr>
      <w:r>
        <w:rPr>
          <w:rFonts w:hint="eastAsia"/>
          <w:color w:val="000000" w:themeColor="text1"/>
          <w14:textFill>
            <w14:solidFill>
              <w14:schemeClr w14:val="tx1"/>
            </w14:solidFill>
          </w14:textFill>
        </w:rPr>
        <w:t>本合同是否为专门面向中小企业的采购合同（中小企业预留合同）：</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是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否</w:t>
      </w:r>
    </w:p>
    <w:p w14:paraId="07A766F0">
      <w:pPr>
        <w:pStyle w:val="631"/>
        <w:ind w:firstLine="480" w:firstLineChars="200"/>
        <w:rPr>
          <w:iCs/>
          <w:color w:val="000000" w:themeColor="text1"/>
          <w14:textFill>
            <w14:solidFill>
              <w14:schemeClr w14:val="tx1"/>
            </w14:solidFill>
          </w14:textFill>
        </w:rPr>
      </w:pPr>
      <w:r>
        <w:rPr>
          <w:rFonts w:hint="eastAsia"/>
          <w:color w:val="000000" w:themeColor="text1"/>
          <w14:textFill>
            <w14:solidFill>
              <w14:schemeClr w14:val="tx1"/>
            </w14:solidFill>
          </w14:textFill>
        </w:rPr>
        <w:t>若本项目不专门面向中小企业采购，是否给予小微企业评审优惠：</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是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否</w:t>
      </w:r>
    </w:p>
    <w:p w14:paraId="31BDB4DB">
      <w:pPr>
        <w:pStyle w:val="631"/>
        <w:ind w:firstLine="480" w:firstLineChars="200"/>
        <w:rPr>
          <w:iCs/>
          <w:color w:val="000000" w:themeColor="text1"/>
          <w14:textFill>
            <w14:solidFill>
              <w14:schemeClr w14:val="tx1"/>
            </w14:solidFill>
          </w14:textFill>
        </w:rPr>
      </w:pPr>
      <w:r>
        <w:rPr>
          <w:rFonts w:hint="eastAsia"/>
          <w:color w:val="000000" w:themeColor="text1"/>
          <w14:textFill>
            <w14:solidFill>
              <w14:schemeClr w14:val="tx1"/>
            </w14:solidFill>
          </w14:textFill>
        </w:rPr>
        <w:t>中标（成交）采购标的制造商是否为残疾人福利性单位：</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是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否</w:t>
      </w:r>
    </w:p>
    <w:p w14:paraId="1D941E1A">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中标（成交）采购标的制造商是否为监狱企业：</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是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否</w:t>
      </w:r>
    </w:p>
    <w:p w14:paraId="26BBDF58">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
          <w14:textFill>
            <w14:solidFill>
              <w14:schemeClr w14:val="tx1"/>
            </w14:solidFill>
          </w14:textFill>
        </w:rPr>
        <w:t>7</w:t>
      </w:r>
      <w:r>
        <w:rPr>
          <w:rFonts w:hint="eastAsia"/>
          <w:color w:val="000000" w:themeColor="text1"/>
          <w14:textFill>
            <w14:solidFill>
              <w14:schemeClr w14:val="tx1"/>
            </w14:solidFill>
          </w14:textFill>
        </w:rPr>
        <w:t>）合同是否分包：</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是       </w:t>
      </w:r>
      <w:r>
        <w:rPr>
          <w:rFonts w:ascii="Wingdings" w:hAnsi="Wingdings"/>
          <w:b/>
          <w:bCs/>
          <w:iCs/>
          <w:color w:val="000000" w:themeColor="text1"/>
          <w14:textFill>
            <w14:solidFill>
              <w14:schemeClr w14:val="tx1"/>
            </w14:solidFill>
          </w14:textFill>
        </w:rPr>
        <w:sym w:font="Wingdings" w:char="00FE"/>
      </w:r>
      <w:r>
        <w:rPr>
          <w:rFonts w:hint="eastAsia"/>
          <w:b/>
          <w:bCs/>
          <w:iCs/>
          <w:color w:val="000000" w:themeColor="text1"/>
          <w14:textFill>
            <w14:solidFill>
              <w14:schemeClr w14:val="tx1"/>
            </w14:solidFill>
          </w14:textFill>
        </w:rPr>
        <w:t>否</w:t>
      </w:r>
    </w:p>
    <w:p w14:paraId="2E70A1EA">
      <w:pPr>
        <w:pStyle w:val="631"/>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分包主要内容：</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w:t>
      </w:r>
      <w:r>
        <w:rPr>
          <w:rFonts w:hint="eastAsia"/>
          <w:color w:val="000000" w:themeColor="text1"/>
          <w:u w:val="single"/>
          <w14:textFill>
            <w14:solidFill>
              <w14:schemeClr w14:val="tx1"/>
            </w14:solidFill>
          </w14:textFill>
        </w:rPr>
        <w:t xml:space="preserve">                                           </w:t>
      </w:r>
    </w:p>
    <w:p w14:paraId="3DC78085">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分包供应商/制造商名称（如供应商和制造商不同，请分别填写）：</w:t>
      </w:r>
    </w:p>
    <w:p w14:paraId="014A6F4B">
      <w:pPr>
        <w:pStyle w:val="631"/>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w:t>
      </w:r>
      <w:r>
        <w:rPr>
          <w:rFonts w:hint="eastAsia"/>
          <w:color w:val="000000" w:themeColor="text1"/>
          <w:u w:val="single"/>
          <w14:textFill>
            <w14:solidFill>
              <w14:schemeClr w14:val="tx1"/>
            </w14:solidFill>
          </w14:textFill>
        </w:rPr>
        <w:t xml:space="preserve">                                                        </w:t>
      </w:r>
    </w:p>
    <w:p w14:paraId="58D8AF38">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分包供应商/制造商类型（如果供应商和制造商不同，只填写制造商类型）：</w:t>
      </w:r>
    </w:p>
    <w:p w14:paraId="0AE01015">
      <w:pPr>
        <w:pStyle w:val="631"/>
        <w:ind w:firstLine="480" w:firstLineChars="200"/>
        <w:rPr>
          <w:iCs/>
          <w:color w:val="000000" w:themeColor="text1"/>
          <w14:textFill>
            <w14:solidFill>
              <w14:schemeClr w14:val="tx1"/>
            </w14:solidFill>
          </w14:textFill>
        </w:rPr>
      </w:pP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大型企业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中型企业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小微型企业  </w:t>
      </w:r>
    </w:p>
    <w:p w14:paraId="28B07B07">
      <w:pPr>
        <w:pStyle w:val="631"/>
        <w:ind w:firstLine="480" w:firstLineChars="200"/>
        <w:rPr>
          <w:rFonts w:eastAsia="华文楷体"/>
          <w:color w:val="000000" w:themeColor="text1"/>
          <w14:textFill>
            <w14:solidFill>
              <w14:schemeClr w14:val="tx1"/>
            </w14:solidFill>
          </w14:textFill>
        </w:rPr>
      </w:pP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残疾人福利性单位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监狱企业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其他</w:t>
      </w:r>
    </w:p>
    <w:p w14:paraId="0481B428">
      <w:pPr>
        <w:pStyle w:val="631"/>
        <w:ind w:firstLine="480" w:firstLineChars="200"/>
        <w:rPr>
          <w:rFonts w:cs="宋体"/>
          <w:iCs/>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
          <w14:textFill>
            <w14:solidFill>
              <w14:schemeClr w14:val="tx1"/>
            </w14:solidFill>
          </w14:textFill>
        </w:rPr>
        <w:t>8</w:t>
      </w:r>
      <w:r>
        <w:rPr>
          <w:rFonts w:hint="eastAsia" w:cs="宋体"/>
          <w:color w:val="000000" w:themeColor="text1"/>
          <w14:textFill>
            <w14:solidFill>
              <w14:schemeClr w14:val="tx1"/>
            </w14:solidFill>
          </w14:textFill>
        </w:rPr>
        <w:t>）中标（成交）供应商是否为外商投资企业：</w:t>
      </w:r>
      <w:r>
        <w:rPr>
          <w:rFonts w:ascii="Wingdings" w:hAnsi="Wingdings" w:cs="宋体"/>
          <w:iCs/>
          <w:color w:val="000000" w:themeColor="text1"/>
          <w14:textFill>
            <w14:solidFill>
              <w14:schemeClr w14:val="tx1"/>
            </w14:solidFill>
          </w14:textFill>
        </w:rPr>
        <w:sym w:font="Wingdings" w:char="F0A8"/>
      </w:r>
      <w:r>
        <w:rPr>
          <w:rFonts w:hint="eastAsia" w:cs="宋体"/>
          <w:iCs/>
          <w:color w:val="000000" w:themeColor="text1"/>
          <w14:textFill>
            <w14:solidFill>
              <w14:schemeClr w14:val="tx1"/>
            </w14:solidFill>
          </w14:textFill>
        </w:rPr>
        <w:t xml:space="preserve">是       </w:t>
      </w:r>
      <w:r>
        <w:rPr>
          <w:rFonts w:ascii="Wingdings" w:hAnsi="Wingdings" w:cs="宋体"/>
          <w:iCs/>
          <w:color w:val="000000" w:themeColor="text1"/>
          <w14:textFill>
            <w14:solidFill>
              <w14:schemeClr w14:val="tx1"/>
            </w14:solidFill>
          </w14:textFill>
        </w:rPr>
        <w:sym w:font="Wingdings" w:char="F0A8"/>
      </w:r>
      <w:r>
        <w:rPr>
          <w:rFonts w:hint="eastAsia" w:cs="宋体"/>
          <w:iCs/>
          <w:color w:val="000000" w:themeColor="text1"/>
          <w14:textFill>
            <w14:solidFill>
              <w14:schemeClr w14:val="tx1"/>
            </w14:solidFill>
          </w14:textFill>
        </w:rPr>
        <w:t>否</w:t>
      </w:r>
    </w:p>
    <w:p w14:paraId="3EE67780">
      <w:pPr>
        <w:pStyle w:val="631"/>
        <w:ind w:firstLine="48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 xml:space="preserve">     外商投资企业类型：</w:t>
      </w:r>
      <w:r>
        <w:rPr>
          <w:rFonts w:ascii="Wingdings" w:hAnsi="Wingdings" w:cs="宋体"/>
          <w:iCs/>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全部由外国投资者投资  </w:t>
      </w:r>
      <w:r>
        <w:rPr>
          <w:rFonts w:ascii="Wingdings" w:hAnsi="Wingdings" w:cs="宋体"/>
          <w:iCs/>
          <w:color w:val="000000" w:themeColor="text1"/>
          <w14:textFill>
            <w14:solidFill>
              <w14:schemeClr w14:val="tx1"/>
            </w14:solidFill>
          </w14:textFill>
        </w:rPr>
        <w:sym w:font="Wingdings" w:char="F0A8"/>
      </w:r>
      <w:r>
        <w:rPr>
          <w:rFonts w:hint="eastAsia" w:cs="宋体"/>
          <w:iCs/>
          <w:color w:val="000000" w:themeColor="text1"/>
          <w14:textFill>
            <w14:solidFill>
              <w14:schemeClr w14:val="tx1"/>
            </w14:solidFill>
          </w14:textFill>
        </w:rPr>
        <w:t>部分由外国投资者投资</w:t>
      </w:r>
    </w:p>
    <w:p w14:paraId="43E94074">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r>
        <w:rPr>
          <w:rFonts w:hint="eastAsia" w:cs="宋体"/>
          <w:color w:val="000000" w:themeColor="text1"/>
          <w:lang w:val="en"/>
          <w14:textFill>
            <w14:solidFill>
              <w14:schemeClr w14:val="tx1"/>
            </w14:solidFill>
          </w14:textFill>
        </w:rPr>
        <w:t>9</w:t>
      </w:r>
      <w:r>
        <w:rPr>
          <w:rFonts w:hint="eastAsia" w:cs="宋体"/>
          <w:color w:val="000000" w:themeColor="text1"/>
          <w14:textFill>
            <w14:solidFill>
              <w14:schemeClr w14:val="tx1"/>
            </w14:solidFill>
          </w14:textFill>
        </w:rPr>
        <w:t>）是否涉及进口产品：</w:t>
      </w:r>
    </w:p>
    <w:p w14:paraId="4B1D7017">
      <w:pPr>
        <w:pStyle w:val="631"/>
        <w:ind w:firstLine="480" w:firstLineChars="200"/>
        <w:rPr>
          <w:rFonts w:cs="宋体"/>
          <w:color w:val="000000" w:themeColor="text1"/>
          <w:u w:val="single"/>
          <w14:textFill>
            <w14:solidFill>
              <w14:schemeClr w14:val="tx1"/>
            </w14:solidFill>
          </w14:textFill>
        </w:rPr>
      </w:pP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是，《政府采购品目分类目录》底级品目名称：</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金额：</w:t>
      </w:r>
      <w:r>
        <w:rPr>
          <w:rFonts w:hint="eastAsia" w:cs="宋体"/>
          <w:color w:val="000000" w:themeColor="text1"/>
          <w:u w:val="single"/>
          <w14:textFill>
            <w14:solidFill>
              <w14:schemeClr w14:val="tx1"/>
            </w14:solidFill>
          </w14:textFill>
        </w:rPr>
        <w:t xml:space="preserve">        </w:t>
      </w:r>
    </w:p>
    <w:p w14:paraId="1924BFBD">
      <w:pPr>
        <w:pStyle w:val="631"/>
        <w:ind w:firstLine="48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        国别：</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品牌：</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 xml:space="preserve"> 规格型号：</w:t>
      </w:r>
      <w:r>
        <w:rPr>
          <w:rFonts w:hint="eastAsia" w:cs="宋体"/>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4EC3B01D">
      <w:pPr>
        <w:pStyle w:val="631"/>
        <w:ind w:firstLine="480" w:firstLineChars="200"/>
        <w:rPr>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否</w:t>
      </w:r>
    </w:p>
    <w:p w14:paraId="00107559">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
          <w14:textFill>
            <w14:solidFill>
              <w14:schemeClr w14:val="tx1"/>
            </w14:solidFill>
          </w14:textFill>
        </w:rPr>
        <w:t>0</w:t>
      </w:r>
      <w:r>
        <w:rPr>
          <w:rFonts w:hint="eastAsia"/>
          <w:color w:val="000000" w:themeColor="text1"/>
          <w14:textFill>
            <w14:solidFill>
              <w14:schemeClr w14:val="tx1"/>
            </w14:solidFill>
          </w14:textFill>
        </w:rPr>
        <w:t>）是否涉及节能产品：</w:t>
      </w:r>
    </w:p>
    <w:p w14:paraId="0A592221">
      <w:pPr>
        <w:pStyle w:val="631"/>
        <w:ind w:firstLine="480" w:firstLineChars="200"/>
        <w:rPr>
          <w:iCs/>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是，《节能产品政府采购品目清单》的底级品目名称：</w:t>
      </w:r>
      <w:r>
        <w:rPr>
          <w:rFonts w:hint="eastAsia"/>
          <w:color w:val="000000" w:themeColor="text1"/>
          <w:u w:val="single"/>
          <w14:textFill>
            <w14:solidFill>
              <w14:schemeClr w14:val="tx1"/>
            </w14:solidFill>
          </w14:textFill>
        </w:rPr>
        <w:t xml:space="preserve">         </w:t>
      </w:r>
      <w:r>
        <w:rPr>
          <w:rFonts w:hint="eastAsia"/>
          <w:iCs/>
          <w:color w:val="000000" w:themeColor="text1"/>
          <w14:textFill>
            <w14:solidFill>
              <w14:schemeClr w14:val="tx1"/>
            </w14:solidFill>
          </w14:textFill>
        </w:rPr>
        <w:t xml:space="preserve">     </w:t>
      </w:r>
    </w:p>
    <w:p w14:paraId="4D393DB6">
      <w:pPr>
        <w:pStyle w:val="631"/>
        <w:ind w:left="360" w:firstLine="480" w:firstLineChars="200"/>
        <w:rPr>
          <w:iCs/>
          <w:color w:val="000000" w:themeColor="text1"/>
          <w14:textFill>
            <w14:solidFill>
              <w14:schemeClr w14:val="tx1"/>
            </w14:solidFill>
          </w14:textFill>
        </w:rPr>
      </w:pP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强制采购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优先采购    </w:t>
      </w:r>
    </w:p>
    <w:p w14:paraId="2933597F">
      <w:pPr>
        <w:pStyle w:val="631"/>
        <w:ind w:firstLine="480" w:firstLineChars="200"/>
        <w:rPr>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否</w:t>
      </w:r>
    </w:p>
    <w:p w14:paraId="613013F6">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是否涉及环境标志产品：</w:t>
      </w:r>
    </w:p>
    <w:p w14:paraId="7CF1491E">
      <w:pPr>
        <w:pStyle w:val="631"/>
        <w:ind w:firstLine="480" w:firstLineChars="200"/>
        <w:rPr>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是，《环境标志产品政府采购品目清单》的底级品目名称：</w:t>
      </w:r>
      <w:r>
        <w:rPr>
          <w:rFonts w:hint="eastAsia"/>
          <w:color w:val="000000" w:themeColor="text1"/>
          <w:u w:val="single"/>
          <w14:textFill>
            <w14:solidFill>
              <w14:schemeClr w14:val="tx1"/>
            </w14:solidFill>
          </w14:textFill>
        </w:rPr>
        <w:t xml:space="preserve">         </w:t>
      </w:r>
      <w:r>
        <w:rPr>
          <w:rFonts w:hint="eastAsia"/>
          <w:iCs/>
          <w:color w:val="000000" w:themeColor="text1"/>
          <w14:textFill>
            <w14:solidFill>
              <w14:schemeClr w14:val="tx1"/>
            </w14:solidFill>
          </w14:textFill>
        </w:rPr>
        <w:t xml:space="preserve"> </w:t>
      </w:r>
    </w:p>
    <w:p w14:paraId="6ACE3FB4">
      <w:pPr>
        <w:pStyle w:val="631"/>
        <w:ind w:left="360" w:firstLine="480" w:firstLineChars="200"/>
        <w:rPr>
          <w:iCs/>
          <w:color w:val="000000" w:themeColor="text1"/>
          <w14:textFill>
            <w14:solidFill>
              <w14:schemeClr w14:val="tx1"/>
            </w14:solidFill>
          </w14:textFill>
        </w:rPr>
      </w:pP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强制采购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优先采购    </w:t>
      </w:r>
    </w:p>
    <w:p w14:paraId="12CEA3DA">
      <w:pPr>
        <w:pStyle w:val="631"/>
        <w:ind w:firstLine="480" w:firstLineChars="200"/>
        <w:rPr>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否</w:t>
      </w:r>
    </w:p>
    <w:p w14:paraId="5F299B2C">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是否涉及绿色产品： </w:t>
      </w:r>
    </w:p>
    <w:p w14:paraId="4FC359C4">
      <w:pPr>
        <w:pStyle w:val="631"/>
        <w:ind w:firstLine="480" w:firstLineChars="200"/>
        <w:rPr>
          <w:rFonts w:cs="华文楷体"/>
          <w:color w:val="000000" w:themeColor="text1"/>
          <w:sz w:val="22"/>
          <w:u w:val="single"/>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是，绿色产品政府采购相关政策确定的底级品目名称：</w:t>
      </w:r>
      <w:r>
        <w:rPr>
          <w:rFonts w:hint="eastAsia" w:cs="华文楷体"/>
          <w:color w:val="000000" w:themeColor="text1"/>
          <w:sz w:val="22"/>
          <w:u w:val="single"/>
          <w14:textFill>
            <w14:solidFill>
              <w14:schemeClr w14:val="tx1"/>
            </w14:solidFill>
          </w14:textFill>
        </w:rPr>
        <w:t xml:space="preserve">         </w:t>
      </w:r>
    </w:p>
    <w:p w14:paraId="618D72FC">
      <w:pPr>
        <w:pStyle w:val="631"/>
        <w:ind w:left="360" w:firstLine="480" w:firstLineChars="200"/>
        <w:rPr>
          <w:iCs/>
          <w:color w:val="000000" w:themeColor="text1"/>
          <w14:textFill>
            <w14:solidFill>
              <w14:schemeClr w14:val="tx1"/>
            </w14:solidFill>
          </w14:textFill>
        </w:rPr>
      </w:pP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强制采购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优先采购    </w:t>
      </w:r>
    </w:p>
    <w:p w14:paraId="318D9B1A">
      <w:pPr>
        <w:pStyle w:val="631"/>
        <w:ind w:firstLine="480" w:firstLineChars="200"/>
        <w:rPr>
          <w:rFonts w:eastAsia="华文楷体" w:cs="华文楷体"/>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否</w:t>
      </w:r>
    </w:p>
    <w:p w14:paraId="70833350">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
          <w14:textFill>
            <w14:solidFill>
              <w14:schemeClr w14:val="tx1"/>
            </w14:solidFill>
          </w14:textFill>
        </w:rPr>
        <w:t>1</w:t>
      </w:r>
      <w:r>
        <w:rPr>
          <w:rFonts w:hint="eastAsia"/>
          <w:color w:val="000000" w:themeColor="text1"/>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6AFA8D2B">
      <w:pPr>
        <w:pStyle w:val="631"/>
        <w:ind w:firstLine="480" w:firstLineChars="200"/>
        <w:rPr>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 xml:space="preserve">是       </w:t>
      </w: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 xml:space="preserve">否      </w:t>
      </w:r>
      <w:r>
        <w:rPr>
          <w:rFonts w:ascii="Wingdings" w:hAnsi="Wingdings"/>
          <w:b/>
          <w:bCs/>
          <w:color w:val="000000" w:themeColor="text1"/>
          <w14:textFill>
            <w14:solidFill>
              <w14:schemeClr w14:val="tx1"/>
            </w14:solidFill>
          </w14:textFill>
        </w:rPr>
        <w:sym w:font="Wingdings" w:char="00FE"/>
      </w:r>
      <w:r>
        <w:rPr>
          <w:rFonts w:hint="eastAsia"/>
          <w:b/>
          <w:bCs/>
          <w:color w:val="000000" w:themeColor="text1"/>
          <w14:textFill>
            <w14:solidFill>
              <w14:schemeClr w14:val="tx1"/>
            </w14:solidFill>
          </w14:textFill>
        </w:rPr>
        <w:t>不涉及</w:t>
      </w:r>
    </w:p>
    <w:p w14:paraId="71987561">
      <w:pPr>
        <w:pStyle w:val="631"/>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2.合同金额</w:t>
      </w:r>
    </w:p>
    <w:p w14:paraId="6D031453">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（1）合同金额小写：</w:t>
      </w:r>
      <w:r>
        <w:rPr>
          <w:rFonts w:hint="eastAsia"/>
          <w:color w:val="000000" w:themeColor="text1"/>
          <w:u w:val="single"/>
          <w14:textFill>
            <w14:solidFill>
              <w14:schemeClr w14:val="tx1"/>
            </w14:solidFill>
          </w14:textFill>
        </w:rPr>
        <w:t xml:space="preserve">                           </w:t>
      </w:r>
    </w:p>
    <w:p w14:paraId="78C9D7BC">
      <w:pPr>
        <w:pStyle w:val="631"/>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大写：</w:t>
      </w:r>
      <w:r>
        <w:rPr>
          <w:rFonts w:hint="eastAsia"/>
          <w:color w:val="000000" w:themeColor="text1"/>
          <w:u w:val="single"/>
          <w14:textFill>
            <w14:solidFill>
              <w14:schemeClr w14:val="tx1"/>
            </w14:solidFill>
          </w14:textFill>
        </w:rPr>
        <w:t xml:space="preserve">                           </w:t>
      </w:r>
    </w:p>
    <w:p w14:paraId="2C107EF3">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分包金额（如有）小写：</w:t>
      </w:r>
      <w:r>
        <w:rPr>
          <w:rFonts w:hint="eastAsia"/>
          <w:color w:val="000000" w:themeColor="text1"/>
          <w:u w:val="single"/>
          <w14:textFill>
            <w14:solidFill>
              <w14:schemeClr w14:val="tx1"/>
            </w14:solidFill>
          </w14:textFill>
        </w:rPr>
        <w:t xml:space="preserve">                   </w:t>
      </w:r>
    </w:p>
    <w:p w14:paraId="201ABD86">
      <w:pPr>
        <w:pStyle w:val="631"/>
        <w:ind w:firstLine="480" w:firstLineChars="2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                     大写：</w:t>
      </w:r>
      <w:r>
        <w:rPr>
          <w:rFonts w:hint="eastAsia"/>
          <w:color w:val="000000" w:themeColor="text1"/>
          <w:u w:val="single"/>
          <w14:textFill>
            <w14:solidFill>
              <w14:schemeClr w14:val="tx1"/>
            </w14:solidFill>
          </w14:textFill>
        </w:rPr>
        <w:t xml:space="preserve">                   </w:t>
      </w:r>
    </w:p>
    <w:p w14:paraId="5A8330FE">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（注：固定单价合同应填写单价和最高限价）</w:t>
      </w:r>
    </w:p>
    <w:p w14:paraId="48EE49AD">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（2）合同定价方式（采用组合定价方式的，可以勾选多项）：</w:t>
      </w:r>
    </w:p>
    <w:p w14:paraId="34271248">
      <w:pPr>
        <w:pStyle w:val="631"/>
        <w:ind w:firstLine="482" w:firstLineChars="200"/>
        <w:rPr>
          <w:color w:val="000000" w:themeColor="text1"/>
          <w14:textFill>
            <w14:solidFill>
              <w14:schemeClr w14:val="tx1"/>
            </w14:solidFill>
          </w14:textFill>
        </w:rPr>
      </w:pPr>
      <w:r>
        <w:rPr>
          <w:rFonts w:ascii="Wingdings" w:hAnsi="Wingdings"/>
          <w:b/>
          <w:bCs/>
          <w:iCs/>
          <w:color w:val="000000" w:themeColor="text1"/>
          <w14:textFill>
            <w14:solidFill>
              <w14:schemeClr w14:val="tx1"/>
            </w14:solidFill>
          </w14:textFill>
        </w:rPr>
        <w:sym w:font="Wingdings" w:char="00FE"/>
      </w:r>
      <w:r>
        <w:rPr>
          <w:rFonts w:hint="eastAsia"/>
          <w:b/>
          <w:bCs/>
          <w:iCs/>
          <w:color w:val="000000" w:themeColor="text1"/>
          <w14:textFill>
            <w14:solidFill>
              <w14:schemeClr w14:val="tx1"/>
            </w14:solidFill>
          </w14:textFill>
        </w:rPr>
        <w:t xml:space="preserve">固定总价 </w:t>
      </w:r>
      <w:r>
        <w:rPr>
          <w:rFonts w:ascii="Wingdings" w:hAnsi="Wingdings"/>
          <w:b/>
          <w:bCs/>
          <w:iCs/>
          <w:color w:val="000000" w:themeColor="text1"/>
          <w14:textFill>
            <w14:solidFill>
              <w14:schemeClr w14:val="tx1"/>
            </w14:solidFill>
          </w14:textFill>
        </w:rPr>
        <w:sym w:font="Wingdings" w:char="00FE"/>
      </w:r>
      <w:r>
        <w:rPr>
          <w:rFonts w:hint="eastAsia"/>
          <w:b/>
          <w:bCs/>
          <w:iCs/>
          <w:color w:val="000000" w:themeColor="text1"/>
          <w14:textFill>
            <w14:solidFill>
              <w14:schemeClr w14:val="tx1"/>
            </w14:solidFill>
          </w14:textFill>
        </w:rPr>
        <w:t>固定单价</w:t>
      </w:r>
      <w:r>
        <w:rPr>
          <w:rFonts w:hint="eastAsia"/>
          <w:iCs/>
          <w:color w:val="000000" w:themeColor="text1"/>
          <w14:textFill>
            <w14:solidFill>
              <w14:schemeClr w14:val="tx1"/>
            </w14:solidFill>
          </w14:textFill>
        </w:rPr>
        <w:t xml:space="preserve">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固定费率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成本补偿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 xml:space="preserve">绩效激励 </w:t>
      </w:r>
      <w:r>
        <w:rPr>
          <w:rFonts w:ascii="Wingdings" w:hAnsi="Wingdings"/>
          <w:iCs/>
          <w:color w:val="000000" w:themeColor="text1"/>
          <w14:textFill>
            <w14:solidFill>
              <w14:schemeClr w14:val="tx1"/>
            </w14:solidFill>
          </w14:textFill>
        </w:rPr>
        <w:sym w:font="Wingdings" w:char="F0A8"/>
      </w:r>
      <w:r>
        <w:rPr>
          <w:rFonts w:hint="eastAsia"/>
          <w:iCs/>
          <w:color w:val="000000" w:themeColor="text1"/>
          <w14:textFill>
            <w14:solidFill>
              <w14:schemeClr w14:val="tx1"/>
            </w14:solidFill>
          </w14:textFill>
        </w:rPr>
        <w:t>其他</w:t>
      </w:r>
      <w:r>
        <w:rPr>
          <w:rFonts w:hint="eastAsia"/>
          <w:color w:val="000000" w:themeColor="text1"/>
          <w:u w:val="single"/>
          <w14:textFill>
            <w14:solidFill>
              <w14:schemeClr w14:val="tx1"/>
            </w14:solidFill>
          </w14:textFill>
        </w:rPr>
        <w:t xml:space="preserve">       </w:t>
      </w:r>
    </w:p>
    <w:p w14:paraId="7113584D">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（3）付款方式（按项目实际勾选填写）：</w:t>
      </w:r>
    </w:p>
    <w:p w14:paraId="5C227B65">
      <w:pPr>
        <w:pStyle w:val="631"/>
        <w:ind w:firstLine="480" w:firstLineChars="200"/>
        <w:rPr>
          <w:color w:val="000000" w:themeColor="text1"/>
          <w:u w:val="single"/>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全额付款：</w:t>
      </w:r>
      <w:r>
        <w:rPr>
          <w:rFonts w:hint="eastAsia"/>
          <w:color w:val="000000" w:themeColor="text1"/>
          <w:u w:val="single"/>
          <w14:textFill>
            <w14:solidFill>
              <w14:schemeClr w14:val="tx1"/>
            </w14:solidFill>
          </w14:textFill>
        </w:rPr>
        <w:t xml:space="preserve">     （应明确一次性支付合同款项的条件）                    </w:t>
      </w:r>
    </w:p>
    <w:p w14:paraId="4B3408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4"/>
          <w:szCs w:val="24"/>
          <w:highlight w:val="none"/>
          <w:lang w:val="en-US" w:eastAsia="zh-CN"/>
        </w:rPr>
      </w:pPr>
      <w:r>
        <w:rPr>
          <w:rFonts w:ascii="Wingdings" w:hAnsi="Wingdings"/>
          <w:b/>
          <w:bCs/>
          <w:color w:val="000000" w:themeColor="text1"/>
          <w14:textFill>
            <w14:solidFill>
              <w14:schemeClr w14:val="tx1"/>
            </w14:solidFill>
          </w14:textFill>
        </w:rPr>
        <w:sym w:font="Wingdings" w:char="00FE"/>
      </w:r>
      <w:r>
        <w:rPr>
          <w:rFonts w:hint="eastAsia"/>
          <w:b/>
          <w:bCs/>
          <w:color w:val="000000" w:themeColor="text1"/>
          <w14:textFill>
            <w14:solidFill>
              <w14:schemeClr w14:val="tx1"/>
            </w14:solidFill>
          </w14:textFill>
        </w:rPr>
        <w:t>分期付款：</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项目完工</w:t>
      </w:r>
      <w:r>
        <w:rPr>
          <w:rFonts w:hint="eastAsia" w:ascii="宋体" w:hAnsi="宋体" w:cs="宋体"/>
          <w:color w:val="auto"/>
          <w:sz w:val="24"/>
          <w:szCs w:val="24"/>
          <w:highlight w:val="none"/>
          <w:lang w:val="en-US" w:eastAsia="zh-CN"/>
        </w:rPr>
        <w:t>后，须提供所有设备的产品合格证明及</w:t>
      </w:r>
      <w:r>
        <w:rPr>
          <w:rFonts w:hint="eastAsia" w:ascii="宋体" w:hAnsi="宋体" w:eastAsia="宋体" w:cs="宋体"/>
          <w:color w:val="auto"/>
          <w:sz w:val="24"/>
          <w:szCs w:val="24"/>
          <w:highlight w:val="none"/>
          <w:lang w:val="en-US" w:eastAsia="zh-CN"/>
        </w:rPr>
        <w:t>具备省级或省级以上质量技术监督部门颁发有效的CMA《检验检测机构资质认定证书》认证的第三方检测机构出具的水质检测合格报告后，采购人向成交供应商支付合同金额的50%；所有设备及系统交付使用并验收合格后支付至合同金额的100%。</w:t>
      </w:r>
    </w:p>
    <w:p w14:paraId="2CE98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成交供应商每次申请付款须向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开具同等金额的发票（同时向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提交请款函）。</w:t>
      </w:r>
    </w:p>
    <w:p w14:paraId="3AEED94B">
      <w:pPr>
        <w:pStyle w:val="631"/>
        <w:ind w:firstLine="480" w:firstLineChars="200"/>
        <w:rPr>
          <w:color w:val="000000" w:themeColor="text1"/>
          <w14:textFill>
            <w14:solidFill>
              <w14:schemeClr w14:val="tx1"/>
            </w14:solidFill>
          </w14:textFill>
        </w:rPr>
      </w:pPr>
    </w:p>
    <w:p w14:paraId="393C87E7">
      <w:pPr>
        <w:pStyle w:val="631"/>
        <w:ind w:firstLine="480" w:firstLineChars="200"/>
        <w:rPr>
          <w:color w:val="000000" w:themeColor="text1"/>
          <w:u w:val="single"/>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成本补偿：</w:t>
      </w:r>
      <w:r>
        <w:rPr>
          <w:rFonts w:hint="eastAsia"/>
          <w:color w:val="000000" w:themeColor="text1"/>
          <w:u w:val="single"/>
          <w14:textFill>
            <w14:solidFill>
              <w14:schemeClr w14:val="tx1"/>
            </w14:solidFill>
          </w14:textFill>
        </w:rPr>
        <w:t xml:space="preserve">      （应明确按照成本补偿方式的支付方式和支付条件）   </w:t>
      </w:r>
    </w:p>
    <w:p w14:paraId="17C0B37D">
      <w:pPr>
        <w:pStyle w:val="631"/>
        <w:ind w:firstLine="480" w:firstLineChars="200"/>
        <w:rPr>
          <w:color w:val="000000" w:themeColor="text1"/>
          <w14:textFill>
            <w14:solidFill>
              <w14:schemeClr w14:val="tx1"/>
            </w14:solidFill>
          </w14:textFill>
        </w:rPr>
      </w:pPr>
      <w:r>
        <w:rPr>
          <w:rFonts w:ascii="Wingdings" w:hAnsi="Wingdings"/>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绩效激励：</w:t>
      </w:r>
      <w:r>
        <w:rPr>
          <w:rFonts w:hint="eastAsia"/>
          <w:color w:val="000000" w:themeColor="text1"/>
          <w:u w:val="single"/>
          <w14:textFill>
            <w14:solidFill>
              <w14:schemeClr w14:val="tx1"/>
            </w14:solidFill>
          </w14:textFill>
        </w:rPr>
        <w:t xml:space="preserve">      （应明确按照绩效激励方式的支付方式和支付条件）   </w:t>
      </w:r>
    </w:p>
    <w:p w14:paraId="2D92E0B9">
      <w:pPr>
        <w:pStyle w:val="631"/>
        <w:ind w:firstLine="482" w:firstLineChars="200"/>
        <w:rPr>
          <w:b/>
          <w:color w:val="000000" w:themeColor="text1"/>
          <w:u w:val="single"/>
          <w14:textFill>
            <w14:solidFill>
              <w14:schemeClr w14:val="tx1"/>
            </w14:solidFill>
          </w14:textFill>
        </w:rPr>
      </w:pPr>
      <w:r>
        <w:rPr>
          <w:rFonts w:hint="eastAsia"/>
          <w:b/>
          <w:color w:val="000000" w:themeColor="text1"/>
          <w14:textFill>
            <w14:solidFill>
              <w14:schemeClr w14:val="tx1"/>
            </w14:solidFill>
          </w14:textFill>
        </w:rPr>
        <w:t>3.合同履行</w:t>
      </w:r>
    </w:p>
    <w:p w14:paraId="16D76911">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（1）起始日期：</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日，完成日期：</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月</w:t>
      </w:r>
      <w:r>
        <w:rPr>
          <w:rFonts w:hint="eastAsia" w:cs="宋体"/>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日。</w:t>
      </w:r>
    </w:p>
    <w:p w14:paraId="277BC86C">
      <w:pPr>
        <w:pStyle w:val="631"/>
        <w:ind w:firstLine="480" w:firstLineChars="200"/>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（2）履约地点</w:t>
      </w:r>
      <w:r>
        <w:rPr>
          <w:rFonts w:hint="eastAsia" w:cs="宋体"/>
          <w:bCs/>
          <w:color w:val="000000" w:themeColor="text1"/>
          <w14:textFill>
            <w14:solidFill>
              <w14:schemeClr w14:val="tx1"/>
            </w14:solidFill>
          </w14:textFill>
        </w:rPr>
        <w:t>：</w:t>
      </w:r>
      <w:r>
        <w:rPr>
          <w:rFonts w:hint="eastAsia" w:cs="宋体"/>
          <w:color w:val="auto"/>
          <w:highlight w:val="none"/>
          <w:u w:val="single"/>
          <w:lang w:val="en-US" w:eastAsia="zh-CN"/>
        </w:rPr>
        <w:t xml:space="preserve">甲方指定地点 </w:t>
      </w:r>
    </w:p>
    <w:p w14:paraId="1F0FB6C2">
      <w:pPr>
        <w:pStyle w:val="631"/>
        <w:ind w:firstLine="480" w:firstLineChars="200"/>
        <w:rPr>
          <w:rFonts w:cs="宋体"/>
          <w:color w:val="000000" w:themeColor="text1"/>
          <w14:textFill>
            <w14:solidFill>
              <w14:schemeClr w14:val="tx1"/>
            </w14:solidFill>
          </w14:textFill>
        </w:rPr>
      </w:pPr>
      <w:r>
        <w:rPr>
          <w:rFonts w:hint="eastAsia" w:cs="宋体"/>
          <w:bCs/>
          <w:color w:val="000000" w:themeColor="text1"/>
          <w14:textFill>
            <w14:solidFill>
              <w14:schemeClr w14:val="tx1"/>
            </w14:solidFill>
          </w14:textFill>
        </w:rPr>
        <w:t>（3）履约担保：</w:t>
      </w:r>
      <w:r>
        <w:rPr>
          <w:rFonts w:hint="eastAsia" w:cs="宋体"/>
          <w:color w:val="000000" w:themeColor="text1"/>
          <w14:textFill>
            <w14:solidFill>
              <w14:schemeClr w14:val="tx1"/>
            </w14:solidFill>
          </w14:textFill>
        </w:rPr>
        <w:t>是否收取履约保证金：</w:t>
      </w:r>
      <w:r>
        <w:rPr>
          <w:rFonts w:ascii="Wingdings" w:hAnsi="Wingdings" w:cs="宋体"/>
          <w:color w:val="000000" w:themeColor="text1"/>
          <w14:textFill>
            <w14:solidFill>
              <w14:schemeClr w14:val="tx1"/>
            </w14:solidFill>
          </w14:textFill>
        </w:rPr>
        <w:sym w:font="Wingdings" w:char="F0A8"/>
      </w:r>
      <w:r>
        <w:rPr>
          <w:rFonts w:hint="eastAsia" w:cs="宋体"/>
          <w:color w:val="000000" w:themeColor="text1"/>
          <w14:textFill>
            <w14:solidFill>
              <w14:schemeClr w14:val="tx1"/>
            </w14:solidFill>
          </w14:textFill>
        </w:rPr>
        <w:t xml:space="preserve">是    </w:t>
      </w:r>
      <w:r>
        <w:rPr>
          <w:rFonts w:ascii="Wingdings" w:hAnsi="Wingdings" w:cs="宋体"/>
          <w:color w:val="000000" w:themeColor="text1"/>
          <w14:textFill>
            <w14:solidFill>
              <w14:schemeClr w14:val="tx1"/>
            </w14:solidFill>
          </w14:textFill>
        </w:rPr>
        <w:sym w:font="Wingdings" w:char="00FE"/>
      </w:r>
      <w:r>
        <w:rPr>
          <w:rFonts w:hint="eastAsia" w:cs="宋体"/>
          <w:color w:val="000000" w:themeColor="text1"/>
          <w14:textFill>
            <w14:solidFill>
              <w14:schemeClr w14:val="tx1"/>
            </w14:solidFill>
          </w14:textFill>
        </w:rPr>
        <w:t>否</w:t>
      </w:r>
    </w:p>
    <w:p w14:paraId="32263102">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收取履约保证金形式：</w:t>
      </w:r>
      <w:r>
        <w:rPr>
          <w:rFonts w:hint="eastAsia" w:cs="宋体"/>
          <w:bCs/>
          <w:color w:val="000000" w:themeColor="text1"/>
          <w:u w:val="single"/>
          <w14:textFill>
            <w14:solidFill>
              <w14:schemeClr w14:val="tx1"/>
            </w14:solidFill>
          </w14:textFill>
        </w:rPr>
        <w:t xml:space="preserve"> </w:t>
      </w:r>
      <w:r>
        <w:rPr>
          <w:rFonts w:hint="eastAsia" w:cs="宋体"/>
          <w:bCs/>
          <w:color w:val="000000" w:themeColor="text1"/>
          <w:u w:val="single"/>
          <w:lang w:val="en-US" w:eastAsia="zh-CN"/>
          <w14:textFill>
            <w14:solidFill>
              <w14:schemeClr w14:val="tx1"/>
            </w14:solidFill>
          </w14:textFill>
        </w:rPr>
        <w:t>/</w:t>
      </w:r>
      <w:r>
        <w:rPr>
          <w:rFonts w:hint="eastAsia" w:cs="宋体"/>
          <w:bCs/>
          <w:color w:val="000000" w:themeColor="text1"/>
          <w:u w:val="single"/>
          <w14:textFill>
            <w14:solidFill>
              <w14:schemeClr w14:val="tx1"/>
            </w14:solidFill>
          </w14:textFill>
        </w:rPr>
        <w:t xml:space="preserve">                           </w:t>
      </w:r>
    </w:p>
    <w:p w14:paraId="651EAE91">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收取履约保证金金额：</w:t>
      </w:r>
      <w:r>
        <w:rPr>
          <w:rFonts w:hint="eastAsia" w:cs="宋体"/>
          <w:bCs/>
          <w:color w:val="000000" w:themeColor="text1"/>
          <w:u w:val="single"/>
          <w14:textFill>
            <w14:solidFill>
              <w14:schemeClr w14:val="tx1"/>
            </w14:solidFill>
          </w14:textFill>
        </w:rPr>
        <w:t xml:space="preserve"> </w:t>
      </w:r>
      <w:r>
        <w:rPr>
          <w:rFonts w:hint="eastAsia" w:cs="宋体"/>
          <w:bCs/>
          <w:color w:val="000000" w:themeColor="text1"/>
          <w:u w:val="single"/>
          <w:lang w:val="en-US" w:eastAsia="zh-CN"/>
          <w14:textFill>
            <w14:solidFill>
              <w14:schemeClr w14:val="tx1"/>
            </w14:solidFill>
          </w14:textFill>
        </w:rPr>
        <w:t>/</w:t>
      </w:r>
      <w:r>
        <w:rPr>
          <w:rFonts w:hint="eastAsia" w:cs="宋体"/>
          <w:bCs/>
          <w:color w:val="000000" w:themeColor="text1"/>
          <w:u w:val="single"/>
          <w14:textFill>
            <w14:solidFill>
              <w14:schemeClr w14:val="tx1"/>
            </w14:solidFill>
          </w14:textFill>
        </w:rPr>
        <w:t xml:space="preserve">                           </w:t>
      </w:r>
    </w:p>
    <w:p w14:paraId="6FA7D5B9">
      <w:pPr>
        <w:pStyle w:val="631"/>
        <w:ind w:firstLine="480" w:firstLineChars="200"/>
        <w:rPr>
          <w:rFonts w:cs="宋体"/>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履约担保期限：</w:t>
      </w:r>
      <w:r>
        <w:rPr>
          <w:rFonts w:hint="eastAsia" w:cs="宋体"/>
          <w:bCs/>
          <w:color w:val="000000" w:themeColor="text1"/>
          <w:u w:val="single"/>
          <w14:textFill>
            <w14:solidFill>
              <w14:schemeClr w14:val="tx1"/>
            </w14:solidFill>
          </w14:textFill>
        </w:rPr>
        <w:t xml:space="preserve"> </w:t>
      </w:r>
      <w:r>
        <w:rPr>
          <w:rFonts w:hint="eastAsia" w:cs="宋体"/>
          <w:bCs/>
          <w:color w:val="000000" w:themeColor="text1"/>
          <w:u w:val="single"/>
          <w:lang w:val="en-US" w:eastAsia="zh-CN"/>
          <w14:textFill>
            <w14:solidFill>
              <w14:schemeClr w14:val="tx1"/>
            </w14:solidFill>
          </w14:textFill>
        </w:rPr>
        <w:t>/</w:t>
      </w:r>
      <w:r>
        <w:rPr>
          <w:rFonts w:hint="eastAsia" w:cs="宋体"/>
          <w:bCs/>
          <w:color w:val="000000" w:themeColor="text1"/>
          <w:u w:val="single"/>
          <w14:textFill>
            <w14:solidFill>
              <w14:schemeClr w14:val="tx1"/>
            </w14:solidFill>
          </w14:textFill>
        </w:rPr>
        <w:t xml:space="preserve">                                 </w:t>
      </w:r>
    </w:p>
    <w:p w14:paraId="301CEDF1">
      <w:pPr>
        <w:pStyle w:val="631"/>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（4）分期履行要求：</w:t>
      </w:r>
      <w:r>
        <w:rPr>
          <w:rFonts w:hint="eastAsia" w:cs="宋体"/>
          <w:bCs/>
          <w:color w:val="000000" w:themeColor="text1"/>
          <w:u w:val="single"/>
          <w14:textFill>
            <w14:solidFill>
              <w14:schemeClr w14:val="tx1"/>
            </w14:solidFill>
          </w14:textFill>
        </w:rPr>
        <w:t xml:space="preserve"> </w:t>
      </w:r>
      <w:r>
        <w:rPr>
          <w:rFonts w:hint="eastAsia" w:cs="宋体"/>
          <w:bCs/>
          <w:color w:val="000000" w:themeColor="text1"/>
          <w:u w:val="single"/>
          <w:lang w:val="en-US" w:eastAsia="zh-CN"/>
          <w14:textFill>
            <w14:solidFill>
              <w14:schemeClr w14:val="tx1"/>
            </w14:solidFill>
          </w14:textFill>
        </w:rPr>
        <w:t>/</w:t>
      </w:r>
      <w:r>
        <w:rPr>
          <w:rFonts w:hint="eastAsia" w:cs="宋体"/>
          <w:bCs/>
          <w:color w:val="000000" w:themeColor="text1"/>
          <w:u w:val="single"/>
          <w14:textFill>
            <w14:solidFill>
              <w14:schemeClr w14:val="tx1"/>
            </w14:solidFill>
          </w14:textFill>
        </w:rPr>
        <w:t xml:space="preserve">                                                       </w:t>
      </w:r>
    </w:p>
    <w:p w14:paraId="43F53468">
      <w:pPr>
        <w:pStyle w:val="631"/>
        <w:ind w:firstLine="480" w:firstLineChars="200"/>
        <w:rPr>
          <w:rFonts w:cs="宋体"/>
          <w:color w:val="000000" w:themeColor="text1"/>
          <w:u w:val="single"/>
          <w14:textFill>
            <w14:solidFill>
              <w14:schemeClr w14:val="tx1"/>
            </w14:solidFill>
          </w14:textFill>
        </w:rPr>
      </w:pPr>
      <w:r>
        <w:rPr>
          <w:rFonts w:hint="eastAsia" w:cs="宋体"/>
          <w:bCs/>
          <w:color w:val="000000" w:themeColor="text1"/>
          <w14:textFill>
            <w14:solidFill>
              <w14:schemeClr w14:val="tx1"/>
            </w14:solidFill>
          </w14:textFill>
        </w:rPr>
        <w:t>（5）风险处置措施和替代方案：</w:t>
      </w:r>
      <w:r>
        <w:rPr>
          <w:rFonts w:hint="eastAsia" w:cs="宋体"/>
          <w:color w:val="000000" w:themeColor="text1"/>
          <w:u w:val="single"/>
          <w14:textFill>
            <w14:solidFill>
              <w14:schemeClr w14:val="tx1"/>
            </w14:solidFill>
          </w14:textFill>
        </w:rPr>
        <w:t xml:space="preserve"> </w:t>
      </w:r>
      <w:r>
        <w:rPr>
          <w:rFonts w:hint="eastAsia" w:cs="宋体"/>
          <w:color w:val="000000" w:themeColor="text1"/>
          <w:u w:val="single"/>
          <w:lang w:val="en-US" w:eastAsia="zh-CN"/>
          <w14:textFill>
            <w14:solidFill>
              <w14:schemeClr w14:val="tx1"/>
            </w14:solidFill>
          </w14:textFill>
        </w:rPr>
        <w:t>/</w:t>
      </w:r>
      <w:r>
        <w:rPr>
          <w:rFonts w:hint="eastAsia" w:cs="宋体"/>
          <w:color w:val="000000" w:themeColor="text1"/>
          <w:u w:val="single"/>
          <w14:textFill>
            <w14:solidFill>
              <w14:schemeClr w14:val="tx1"/>
            </w14:solidFill>
          </w14:textFill>
        </w:rPr>
        <w:t xml:space="preserve">                                                              </w:t>
      </w:r>
    </w:p>
    <w:p w14:paraId="70A0C407">
      <w:pPr>
        <w:pStyle w:val="631"/>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4.合同验收</w:t>
      </w:r>
    </w:p>
    <w:p w14:paraId="1B9C6D02">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验收组织方式：</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 xml:space="preserve">自行组织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委托第三方组织</w:t>
      </w:r>
    </w:p>
    <w:p w14:paraId="655C3825">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验收主体：</w:t>
      </w:r>
      <w:r>
        <w:rPr>
          <w:rFonts w:hint="eastAsia"/>
          <w:bCs/>
          <w:color w:val="000000" w:themeColor="text1"/>
          <w:u w:val="single"/>
          <w14:textFill>
            <w14:solidFill>
              <w14:schemeClr w14:val="tx1"/>
            </w14:solidFill>
          </w14:textFill>
        </w:rPr>
        <w:t xml:space="preserve">                  </w:t>
      </w:r>
    </w:p>
    <w:p w14:paraId="5B010CFA">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是否邀请本项目的其他供应商参加验收：</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 xml:space="preserve">是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否</w:t>
      </w:r>
    </w:p>
    <w:p w14:paraId="323CB767">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是否邀请专家参加验收：</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 xml:space="preserve">是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否</w:t>
      </w:r>
    </w:p>
    <w:p w14:paraId="0A100EC1">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是否邀请服务对象参加验收：</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 xml:space="preserve">是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否</w:t>
      </w:r>
    </w:p>
    <w:p w14:paraId="1A7AC63F">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是否邀请第三方检测机构参加验收：</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 xml:space="preserve">是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否</w:t>
      </w:r>
    </w:p>
    <w:p w14:paraId="15710DE1">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是否进行抽查检测：</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是，抽查比例：</w:t>
      </w:r>
      <w:r>
        <w:rPr>
          <w:rFonts w:hint="eastAsia"/>
          <w:bCs/>
          <w:color w:val="000000" w:themeColor="text1"/>
          <w:u w:val="single"/>
          <w14:textFill>
            <w14:solidFill>
              <w14:schemeClr w14:val="tx1"/>
            </w14:solidFill>
          </w14:textFill>
        </w:rPr>
        <w:t xml:space="preserve">        </w:t>
      </w:r>
      <w:r>
        <w:rPr>
          <w:rFonts w:hint="eastAsia"/>
          <w:bCs/>
          <w:color w:val="000000" w:themeColor="text1"/>
          <w14:textFill>
            <w14:solidFill>
              <w14:schemeClr w14:val="tx1"/>
            </w14:solidFill>
          </w14:textFill>
        </w:rPr>
        <w:t xml:space="preserve">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否</w:t>
      </w:r>
    </w:p>
    <w:p w14:paraId="46A4DECF">
      <w:pPr>
        <w:pStyle w:val="631"/>
        <w:ind w:firstLine="480" w:firstLineChars="200"/>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是否存在破坏性检测：</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是，</w:t>
      </w:r>
      <w:r>
        <w:rPr>
          <w:rFonts w:hint="eastAsia"/>
          <w:bCs/>
          <w:color w:val="000000" w:themeColor="text1"/>
          <w:u w:val="single"/>
          <w14:textFill>
            <w14:solidFill>
              <w14:schemeClr w14:val="tx1"/>
            </w14:solidFill>
          </w14:textFill>
        </w:rPr>
        <w:t>（应明确对被破坏的检测产品的处理方式）</w:t>
      </w:r>
    </w:p>
    <w:p w14:paraId="247A7B04">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否</w:t>
      </w:r>
    </w:p>
    <w:p w14:paraId="5092EBBF">
      <w:pPr>
        <w:pStyle w:val="631"/>
        <w:ind w:firstLine="480" w:firstLineChars="200"/>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验收组织的其他事项：</w:t>
      </w:r>
      <w:r>
        <w:rPr>
          <w:rFonts w:hint="eastAsia"/>
          <w:bCs/>
          <w:color w:val="000000" w:themeColor="text1"/>
          <w:u w:val="single"/>
          <w14:textFill>
            <w14:solidFill>
              <w14:schemeClr w14:val="tx1"/>
            </w14:solidFill>
          </w14:textFill>
        </w:rPr>
        <w:t xml:space="preserve">                </w:t>
      </w:r>
    </w:p>
    <w:p w14:paraId="76DB4304">
      <w:pPr>
        <w:pStyle w:val="631"/>
        <w:ind w:firstLine="480" w:firstLineChars="200"/>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（2）履约验收时间：</w:t>
      </w:r>
      <w:r>
        <w:rPr>
          <w:rFonts w:hint="eastAsia" w:ascii="宋体" w:hAnsi="宋体" w:eastAsia="宋体" w:cs="宋体"/>
          <w:color w:val="auto"/>
          <w:sz w:val="24"/>
          <w:szCs w:val="24"/>
          <w:highlight w:val="none"/>
          <w:u w:val="single"/>
          <w:lang w:val="en-US" w:eastAsia="zh-CN"/>
        </w:rPr>
        <w:t>交付使用后，</w:t>
      </w:r>
      <w:r>
        <w:rPr>
          <w:rFonts w:hint="eastAsia" w:ascii="宋体" w:hAnsi="宋体" w:cs="宋体"/>
          <w:color w:val="auto"/>
          <w:sz w:val="24"/>
          <w:szCs w:val="24"/>
          <w:highlight w:val="none"/>
          <w:u w:val="single"/>
          <w:lang w:val="en-US" w:eastAsia="zh-CN"/>
        </w:rPr>
        <w:t>采购人</w:t>
      </w:r>
      <w:r>
        <w:rPr>
          <w:rFonts w:hint="eastAsia" w:ascii="宋体" w:hAnsi="宋体" w:eastAsia="宋体" w:cs="宋体"/>
          <w:color w:val="auto"/>
          <w:sz w:val="24"/>
          <w:szCs w:val="24"/>
          <w:highlight w:val="none"/>
          <w:u w:val="single"/>
          <w:lang w:val="en-US" w:eastAsia="zh-CN"/>
        </w:rPr>
        <w:t>应当在交付使用（安装、调试完）后</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个工作日内进行验收。</w:t>
      </w:r>
      <w:r>
        <w:rPr>
          <w:rFonts w:hint="eastAsia"/>
          <w:bCs/>
          <w:color w:val="000000" w:themeColor="text1"/>
          <w:u w:val="single"/>
          <w14:textFill>
            <w14:solidFill>
              <w14:schemeClr w14:val="tx1"/>
            </w14:solidFill>
          </w14:textFill>
        </w:rPr>
        <w:t xml:space="preserve"> </w:t>
      </w:r>
    </w:p>
    <w:p w14:paraId="108CCCE4">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（3）履约验收方式：</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 xml:space="preserve">一次性验收         </w:t>
      </w:r>
    </w:p>
    <w:p w14:paraId="761EBFBF">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w:t>
      </w:r>
      <w:r>
        <w:rPr>
          <w:rFonts w:ascii="Wingdings" w:hAnsi="Wingdings" w:cs="宋体"/>
          <w:color w:val="000000" w:themeColor="text1"/>
          <w14:textFill>
            <w14:solidFill>
              <w14:schemeClr w14:val="tx1"/>
            </w14:solidFill>
          </w14:textFill>
        </w:rPr>
        <w:sym w:font="Wingdings" w:char="F0A8"/>
      </w:r>
      <w:r>
        <w:rPr>
          <w:rFonts w:hint="eastAsia"/>
          <w:bCs/>
          <w:color w:val="000000" w:themeColor="text1"/>
          <w14:textFill>
            <w14:solidFill>
              <w14:schemeClr w14:val="tx1"/>
            </w14:solidFill>
          </w14:textFill>
        </w:rPr>
        <w:t>分期/分项验收：</w:t>
      </w:r>
      <w:r>
        <w:rPr>
          <w:rFonts w:hint="eastAsia"/>
          <w:bCs/>
          <w:color w:val="000000" w:themeColor="text1"/>
          <w:u w:val="single"/>
          <w14:textFill>
            <w14:solidFill>
              <w14:schemeClr w14:val="tx1"/>
            </w14:solidFill>
          </w14:textFill>
        </w:rPr>
        <w:t xml:space="preserve"> （应明确分期</w:t>
      </w:r>
      <w:r>
        <w:rPr>
          <w:rFonts w:hint="eastAsia"/>
          <w:bCs/>
          <w:color w:val="000000" w:themeColor="text1"/>
          <w:u w:val="single"/>
          <w:lang w:val="en"/>
          <w14:textFill>
            <w14:solidFill>
              <w14:schemeClr w14:val="tx1"/>
            </w14:solidFill>
          </w14:textFill>
        </w:rPr>
        <w:t>/分项验收的工作安排</w:t>
      </w:r>
      <w:r>
        <w:rPr>
          <w:rFonts w:hint="eastAsia"/>
          <w:bCs/>
          <w:color w:val="000000" w:themeColor="text1"/>
          <w:u w:val="single"/>
          <w14:textFill>
            <w14:solidFill>
              <w14:schemeClr w14:val="tx1"/>
            </w14:solidFill>
          </w14:textFill>
        </w:rPr>
        <w:t xml:space="preserve">）  </w:t>
      </w:r>
    </w:p>
    <w:p w14:paraId="5A45A637">
      <w:pPr>
        <w:pStyle w:val="631"/>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（4）履约验收程序：</w:t>
      </w:r>
      <w:r>
        <w:rPr>
          <w:rFonts w:hint="eastAsia"/>
          <w:bCs/>
          <w:color w:val="000000" w:themeColor="text1"/>
          <w:u w:val="single"/>
          <w14:textFill>
            <w14:solidFill>
              <w14:schemeClr w14:val="tx1"/>
            </w14:solidFill>
          </w14:textFill>
        </w:rPr>
        <w:t xml:space="preserve">                                         </w:t>
      </w:r>
    </w:p>
    <w:p w14:paraId="4741AADA">
      <w:pPr>
        <w:pStyle w:val="631"/>
        <w:ind w:firstLine="480" w:firstLineChars="200"/>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（5）履约验收的内容：</w:t>
      </w:r>
      <w:r>
        <w:rPr>
          <w:rFonts w:hint="eastAsia"/>
          <w:bCs/>
          <w:color w:val="000000" w:themeColor="text1"/>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7B575613">
      <w:pPr>
        <w:pStyle w:val="631"/>
        <w:ind w:firstLine="480" w:firstLineChars="200"/>
        <w:rPr>
          <w:bCs/>
          <w:color w:val="000000" w:themeColor="text1"/>
          <w:u w:val="single"/>
          <w14:textFill>
            <w14:solidFill>
              <w14:schemeClr w14:val="tx1"/>
            </w14:solidFill>
          </w14:textFill>
        </w:rPr>
      </w:pPr>
      <w:r>
        <w:rPr>
          <w:rFonts w:hint="eastAsia"/>
          <w:bCs/>
          <w:color w:val="000000" w:themeColor="text1"/>
          <w14:textFill>
            <w14:solidFill>
              <w14:schemeClr w14:val="tx1"/>
            </w14:solidFill>
          </w14:textFill>
        </w:rPr>
        <w:t>（6）履约验收标准：</w:t>
      </w:r>
      <w:r>
        <w:rPr>
          <w:rFonts w:hint="eastAsia"/>
          <w:bCs/>
          <w:color w:val="000000" w:themeColor="text1"/>
          <w:u w:val="single"/>
          <w14:textFill>
            <w14:solidFill>
              <w14:schemeClr w14:val="tx1"/>
            </w14:solidFill>
          </w14:textFill>
        </w:rPr>
        <w:t xml:space="preserve">                                         </w:t>
      </w:r>
    </w:p>
    <w:p w14:paraId="58A7B617">
      <w:pPr>
        <w:pStyle w:val="631"/>
        <w:ind w:firstLine="480" w:firstLineChars="200"/>
        <w:rPr>
          <w:rFonts w:cs="宋体"/>
          <w:color w:val="000000" w:themeColor="text1"/>
          <w14:textFill>
            <w14:solidFill>
              <w14:schemeClr w14:val="tx1"/>
            </w14:solidFill>
          </w14:textFill>
        </w:rPr>
      </w:pPr>
      <w:r>
        <w:rPr>
          <w:rFonts w:hint="eastAsia" w:cs="宋体"/>
          <w:bCs/>
          <w:color w:val="000000" w:themeColor="text1"/>
          <w14:textFill>
            <w14:solidFill>
              <w14:schemeClr w14:val="tx1"/>
            </w14:solidFill>
          </w14:textFill>
        </w:rPr>
        <w:t>（7）是否以采购活动中供应商提供的样品作为参考：</w:t>
      </w:r>
      <w:r>
        <w:rPr>
          <w:rFonts w:ascii="Wingdings" w:hAnsi="Wingdings" w:cs="宋体"/>
          <w:color w:val="000000" w:themeColor="text1"/>
          <w14:textFill>
            <w14:solidFill>
              <w14:schemeClr w14:val="tx1"/>
            </w14:solidFill>
          </w14:textFill>
        </w:rPr>
        <w:sym w:font="Wingdings" w:char="F0A8"/>
      </w:r>
      <w:r>
        <w:rPr>
          <w:rFonts w:hint="eastAsia" w:cs="宋体"/>
          <w:bCs/>
          <w:color w:val="000000" w:themeColor="text1"/>
          <w14:textFill>
            <w14:solidFill>
              <w14:schemeClr w14:val="tx1"/>
            </w14:solidFill>
          </w14:textFill>
        </w:rPr>
        <w:t xml:space="preserve">是  </w:t>
      </w:r>
      <w:r>
        <w:rPr>
          <w:rFonts w:ascii="Wingdings" w:hAnsi="Wingdings" w:cs="宋体"/>
          <w:color w:val="000000" w:themeColor="text1"/>
          <w14:textFill>
            <w14:solidFill>
              <w14:schemeClr w14:val="tx1"/>
            </w14:solidFill>
          </w14:textFill>
        </w:rPr>
        <w:sym w:font="Wingdings" w:char="00FE"/>
      </w:r>
      <w:r>
        <w:rPr>
          <w:rFonts w:hint="eastAsia" w:cs="宋体"/>
          <w:bCs/>
          <w:color w:val="000000" w:themeColor="text1"/>
          <w14:textFill>
            <w14:solidFill>
              <w14:schemeClr w14:val="tx1"/>
            </w14:solidFill>
          </w14:textFill>
        </w:rPr>
        <w:t>否</w:t>
      </w:r>
    </w:p>
    <w:p w14:paraId="7E820343">
      <w:pPr>
        <w:pStyle w:val="631"/>
        <w:ind w:firstLine="480" w:firstLineChars="200"/>
        <w:rPr>
          <w:rFonts w:cs="宋体"/>
          <w:bCs/>
          <w:color w:val="000000" w:themeColor="text1"/>
          <w:u w:val="single"/>
          <w14:textFill>
            <w14:solidFill>
              <w14:schemeClr w14:val="tx1"/>
            </w14:solidFill>
          </w14:textFill>
        </w:rPr>
      </w:pPr>
      <w:r>
        <w:rPr>
          <w:rFonts w:hint="eastAsia" w:cs="宋体"/>
          <w:bCs/>
          <w:color w:val="000000" w:themeColor="text1"/>
          <w14:textFill>
            <w14:solidFill>
              <w14:schemeClr w14:val="tx1"/>
            </w14:solidFill>
          </w14:textFill>
        </w:rPr>
        <w:t>（8）履约验收其他事项：</w:t>
      </w:r>
      <w:r>
        <w:rPr>
          <w:rFonts w:hint="eastAsia" w:cs="宋体"/>
          <w:bCs/>
          <w:color w:val="000000" w:themeColor="text1"/>
          <w:u w:val="single"/>
          <w14:textFill>
            <w14:solidFill>
              <w14:schemeClr w14:val="tx1"/>
            </w14:solidFill>
          </w14:textFill>
        </w:rPr>
        <w:t xml:space="preserve">      （产权过户登记等）          </w:t>
      </w:r>
    </w:p>
    <w:p w14:paraId="33649F12">
      <w:pPr>
        <w:pStyle w:val="631"/>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5.组成合同的文件</w:t>
      </w:r>
    </w:p>
    <w:p w14:paraId="5068A3D9">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本协议书与下列文件一起构成合同文件，如下述文件之间有任何抵触、矛盾或歧义，应按以下顺序解释：</w:t>
      </w:r>
    </w:p>
    <w:p w14:paraId="395586E8">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（1）政府采购合同协议书及其变更、补充协议</w:t>
      </w:r>
    </w:p>
    <w:p w14:paraId="046F2E0B">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（2）政府采购合同专用条款</w:t>
      </w:r>
    </w:p>
    <w:p w14:paraId="3ACDEB80">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（3）政府采购合同通用条款</w:t>
      </w:r>
    </w:p>
    <w:p w14:paraId="4C128479">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（4）中标（成交）通知书</w:t>
      </w:r>
    </w:p>
    <w:p w14:paraId="1BF8D1BC">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（5）投标（响应）文件</w:t>
      </w:r>
    </w:p>
    <w:p w14:paraId="1B7CA24A">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（6）采购文件</w:t>
      </w:r>
    </w:p>
    <w:p w14:paraId="3038A7D3">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（7）有关技术文件，图纸</w:t>
      </w:r>
    </w:p>
    <w:p w14:paraId="5422575C">
      <w:pPr>
        <w:pStyle w:val="631"/>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（8）国家法律、行政法规和规章制度规定或合同约定的作为合同组成部分的其他文件</w:t>
      </w:r>
    </w:p>
    <w:p w14:paraId="02E40764">
      <w:pPr>
        <w:pStyle w:val="631"/>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6.合同生效</w:t>
      </w:r>
    </w:p>
    <w:p w14:paraId="538CEB12">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本合同自</w:t>
      </w:r>
      <w:r>
        <w:rPr>
          <w:rFonts w:hint="eastAsia"/>
          <w:color w:val="auto"/>
          <w:highlight w:val="none"/>
          <w:u w:val="single"/>
        </w:rPr>
        <w:t xml:space="preserve"> 双方签字盖章之日起</w:t>
      </w:r>
      <w:r>
        <w:rPr>
          <w:rFonts w:hint="eastAsia"/>
          <w:color w:val="000000" w:themeColor="text1"/>
          <w14:textFill>
            <w14:solidFill>
              <w14:schemeClr w14:val="tx1"/>
            </w14:solidFill>
          </w14:textFill>
        </w:rPr>
        <w:t>生效。</w:t>
      </w:r>
    </w:p>
    <w:p w14:paraId="4D26A8C5">
      <w:pPr>
        <w:pStyle w:val="631"/>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7.合同份数</w:t>
      </w:r>
    </w:p>
    <w:p w14:paraId="44F1876F">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份，甲方执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份，乙方执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份，均具有同等法律效力。</w:t>
      </w:r>
    </w:p>
    <w:p w14:paraId="2374E62E">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合同订立时间：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27FFF1CB">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合同订立地点：</w:t>
      </w:r>
      <w:r>
        <w:rPr>
          <w:rFonts w:hint="eastAsia"/>
          <w:color w:val="000000" w:themeColor="text1"/>
          <w:u w:val="single"/>
          <w14:textFill>
            <w14:solidFill>
              <w14:schemeClr w14:val="tx1"/>
            </w14:solidFill>
          </w14:textFill>
        </w:rPr>
        <w:t xml:space="preserve">                           </w:t>
      </w:r>
    </w:p>
    <w:p w14:paraId="42C21DEE">
      <w:pPr>
        <w:pStyle w:val="63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附件：具体标的及其技术要求和商务要求、联合协议、分包意向协议等。</w:t>
      </w:r>
    </w:p>
    <w:p w14:paraId="0E562EA9">
      <w:pPr>
        <w:pStyle w:val="631"/>
        <w:rPr>
          <w:color w:val="000000" w:themeColor="text1"/>
          <w14:textFill>
            <w14:solidFill>
              <w14:schemeClr w14:val="tx1"/>
            </w14:solidFill>
          </w14:textFill>
        </w:rPr>
      </w:pPr>
    </w:p>
    <w:p w14:paraId="7C826C2A">
      <w:pPr>
        <w:pStyle w:val="631"/>
        <w:rPr>
          <w:color w:val="000000" w:themeColor="text1"/>
          <w:szCs w:val="21"/>
          <w14:textFill>
            <w14:solidFill>
              <w14:schemeClr w14:val="tx1"/>
            </w14:solidFill>
          </w14:textFill>
        </w:rPr>
      </w:pPr>
      <w:r>
        <w:rPr>
          <w:color w:val="000000" w:themeColor="text1"/>
          <w:lang w:val="en"/>
          <w14:textFill>
            <w14:solidFill>
              <w14:schemeClr w14:val="tx1"/>
            </w14:solidFill>
          </w14:textFill>
        </w:rPr>
        <w:t xml:space="preserve">   </w:t>
      </w:r>
    </w:p>
    <w:p w14:paraId="5480D3AC">
      <w:pPr>
        <w:adjustRightInd/>
        <w:rPr>
          <w:color w:val="000000" w:themeColor="text1"/>
          <w14:textFill>
            <w14:solidFill>
              <w14:schemeClr w14:val="tx1"/>
            </w14:solidFill>
          </w14:textFill>
        </w:rPr>
      </w:pPr>
      <w:r>
        <w:rPr>
          <w:color w:val="000000" w:themeColor="text1"/>
          <w14:textFill>
            <w14:solidFill>
              <w14:schemeClr w14:val="tx1"/>
            </w14:solidFill>
          </w14:textFill>
        </w:rPr>
        <w:br w:type="page"/>
      </w:r>
    </w:p>
    <w:p w14:paraId="466A3BF3">
      <w:pPr>
        <w:adjustRightInd/>
        <w:ind w:firstLine="420" w:firstLineChars="200"/>
        <w:rPr>
          <w:color w:val="000000" w:themeColor="text1"/>
          <w:szCs w:val="21"/>
          <w14:textFill>
            <w14:solidFill>
              <w14:schemeClr w14:val="tx1"/>
            </w14:solidFill>
          </w14:textFill>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19D18B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9973BE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0281BF2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14:paraId="27CED5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1CB045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97F4106">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CF4893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316FFBBB">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CA9CF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6963DC5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626FC2CD">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4518C1E8">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108B7D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3C26D71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6C7FAD8B">
            <w:pPr>
              <w:snapToGrid w:val="0"/>
              <w:spacing w:line="360" w:lineRule="auto"/>
              <w:jc w:val="center"/>
              <w:rPr>
                <w:rFonts w:ascii="Calibri" w:hAnsi="Calibri"/>
                <w:color w:val="000000" w:themeColor="text1"/>
                <w:sz w:val="24"/>
                <w14:textFill>
                  <w14:solidFill>
                    <w14:schemeClr w14:val="tx1"/>
                  </w14:solidFill>
                </w14:textFill>
              </w:rPr>
            </w:pPr>
          </w:p>
        </w:tc>
      </w:tr>
      <w:tr w14:paraId="5A84E1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50CECC94">
            <w:pPr>
              <w:widowControl/>
              <w:adjustRightInd/>
              <w:spacing w:line="360" w:lineRule="auto"/>
              <w:jc w:val="left"/>
              <w:rPr>
                <w:rFonts w:ascii="Calibri" w:hAnsi="Calibri"/>
                <w:color w:val="000000" w:themeColor="text1"/>
                <w:sz w:val="24"/>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E117D73">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66ACF65">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2497030">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7ECED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21EB75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D5E9B40">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71E2E80">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071A71FC">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18B316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8E3B4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07FBD57E">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21ED84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682607A6">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C8B48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412667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02FCED8">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57D216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585F28AA">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3029F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7B18C9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973D809">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A33732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745DCD07">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33BA9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27B5C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D979D3C">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9AAD1A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6BE4E441">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7944EF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D4787B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810D0CD">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A0589A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48D06BBE">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CA94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2419DA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EED7271">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24143AF">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23340AB">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C0295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E7F91BF">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B539259">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D5289B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320C9651">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44B44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CC04559">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2B14E56">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0D187D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512BE7E">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73FCE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1718BAA">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1D3FA55E">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D3A8EB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86DFD6C">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0EA5C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5C28ED51">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14:paraId="7CF042F8">
      <w:pPr>
        <w:keepNext/>
        <w:keepLines/>
        <w:snapToGrid w:val="0"/>
        <w:spacing w:before="120" w:beforeLines="50" w:line="360" w:lineRule="auto"/>
        <w:jc w:val="center"/>
        <w:outlineLvl w:val="1"/>
        <w:rPr>
          <w:rFonts w:ascii="黑体" w:hAnsi="黑体" w:eastAsia="黑体"/>
          <w:b/>
          <w:bCs/>
          <w:color w:val="000000" w:themeColor="text1"/>
          <w:sz w:val="28"/>
          <w:szCs w:val="28"/>
          <w14:textFill>
            <w14:solidFill>
              <w14:schemeClr w14:val="tx1"/>
            </w14:solidFill>
          </w14:textFill>
        </w:rPr>
      </w:pPr>
      <w:r>
        <w:rPr>
          <w:rFonts w:hint="eastAsia" w:ascii="宋体" w:hAnsi="宋体"/>
          <w:b/>
          <w:bCs/>
          <w:color w:val="000000" w:themeColor="text1"/>
          <w:szCs w:val="21"/>
          <w:u w:val="single"/>
          <w14:textFill>
            <w14:solidFill>
              <w14:schemeClr w14:val="tx1"/>
            </w14:solidFill>
          </w14:textFill>
        </w:rPr>
        <w:br w:type="page"/>
      </w:r>
      <w:bookmarkStart w:id="69" w:name="_Toc27624"/>
      <w:r>
        <w:rPr>
          <w:rFonts w:hint="eastAsia" w:ascii="黑体" w:hAnsi="黑体" w:eastAsia="黑体"/>
          <w:color w:val="000000" w:themeColor="text1"/>
          <w:sz w:val="28"/>
          <w:szCs w:val="28"/>
          <w14:textFill>
            <w14:solidFill>
              <w14:schemeClr w14:val="tx1"/>
            </w14:solidFill>
          </w14:textFill>
        </w:rPr>
        <w:t>第二节 政府采购合同通用条款</w:t>
      </w:r>
      <w:bookmarkEnd w:id="69"/>
    </w:p>
    <w:p w14:paraId="28DDAEE4">
      <w:pPr>
        <w:tabs>
          <w:tab w:val="left" w:pos="8820"/>
          <w:tab w:val="left" w:pos="9345"/>
          <w:tab w:val="left" w:pos="9765"/>
        </w:tabs>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 </w:t>
      </w:r>
      <w:r>
        <w:rPr>
          <w:rFonts w:hint="eastAsia" w:ascii="宋体" w:hAnsi="宋体"/>
          <w:b/>
          <w:bCs/>
          <w:color w:val="000000" w:themeColor="text1"/>
          <w:sz w:val="24"/>
          <w14:textFill>
            <w14:solidFill>
              <w14:schemeClr w14:val="tx1"/>
            </w14:solidFill>
          </w14:textFill>
        </w:rPr>
        <w:t>定义</w:t>
      </w:r>
    </w:p>
    <w:p w14:paraId="20254698">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1.1合同当事人</w:t>
      </w:r>
    </w:p>
    <w:p w14:paraId="1E156C9E">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（1）采购人（以下称甲方）是指使用财政性资金，通过政府采购方式向供应商购买货物及其相关服务的国家机关、事业单位、团体组织。</w:t>
      </w:r>
    </w:p>
    <w:p w14:paraId="2110181C">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（2）供应商（以下称乙方）是指参加政府采购活动并且中标（成交），向采购人提供合同约定的货物及其相关服务的法人、非法人组织或者自然人。</w:t>
      </w:r>
    </w:p>
    <w:p w14:paraId="19C57930">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（3）其他合同主体是指除采购人和供应商以外，</w:t>
      </w:r>
      <w:r>
        <w:rPr>
          <w:rFonts w:hint="eastAsia" w:ascii="宋体" w:hAnsi="宋体" w:cs="宋体"/>
          <w:bCs/>
          <w:color w:val="000000" w:themeColor="text1"/>
          <w:sz w:val="24"/>
          <w14:textFill>
            <w14:solidFill>
              <w14:schemeClr w14:val="tx1"/>
            </w14:solidFill>
          </w14:textFill>
        </w:rPr>
        <w:t>依法参与合同缔结或履行，享有权利、承担义务的合同当事人</w:t>
      </w:r>
      <w:r>
        <w:rPr>
          <w:rFonts w:hint="eastAsia" w:ascii="宋体" w:hAnsi="宋体"/>
          <w:color w:val="000000" w:themeColor="text1"/>
          <w:sz w:val="24"/>
          <w14:textFill>
            <w14:solidFill>
              <w14:schemeClr w14:val="tx1"/>
            </w14:solidFill>
          </w14:textFill>
        </w:rPr>
        <w:t>。</w:t>
      </w:r>
    </w:p>
    <w:p w14:paraId="212FA60E">
      <w:pPr>
        <w:tabs>
          <w:tab w:val="left" w:pos="570"/>
          <w:tab w:val="left" w:pos="9240"/>
          <w:tab w:val="left" w:pos="9555"/>
        </w:tabs>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1.2本合同下列术语应解释为：</w:t>
      </w:r>
    </w:p>
    <w:p w14:paraId="069CC42B">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（1）“合同”系指</w:t>
      </w:r>
      <w:r>
        <w:rPr>
          <w:rFonts w:hint="eastAsia" w:ascii="宋体" w:hAnsi="宋体" w:cs="宋体"/>
          <w:bCs/>
          <w:color w:val="000000" w:themeColor="text1"/>
          <w:sz w:val="24"/>
          <w14:textFill>
            <w14:solidFill>
              <w14:schemeClr w14:val="tx1"/>
            </w14:solidFill>
          </w14:textFill>
        </w:rPr>
        <w:t>合同当事人意思表示达成一致的任何协议，包括签署的</w:t>
      </w:r>
      <w:r>
        <w:rPr>
          <w:rFonts w:hint="eastAsia" w:ascii="宋体" w:hAnsi="宋体"/>
          <w:color w:val="000000" w:themeColor="text1"/>
          <w:sz w:val="24"/>
          <w14:textFill>
            <w14:solidFill>
              <w14:schemeClr w14:val="tx1"/>
            </w14:solidFill>
          </w14:textFill>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 w:val="24"/>
          <w14:textFill>
            <w14:solidFill>
              <w14:schemeClr w14:val="tx1"/>
            </w14:solidFill>
          </w14:textFill>
        </w:rPr>
        <w:t>国家法律、行政法规和规章制度规定或合同约定的作为合同组成部分的其他文件</w:t>
      </w:r>
      <w:r>
        <w:rPr>
          <w:rFonts w:hint="eastAsia" w:ascii="宋体" w:hAnsi="宋体"/>
          <w:color w:val="000000" w:themeColor="text1"/>
          <w:sz w:val="24"/>
          <w14:textFill>
            <w14:solidFill>
              <w14:schemeClr w14:val="tx1"/>
            </w14:solidFill>
          </w14:textFill>
        </w:rPr>
        <w:t>。</w:t>
      </w:r>
    </w:p>
    <w:p w14:paraId="1E22B718">
      <w:pPr>
        <w:tabs>
          <w:tab w:val="left" w:pos="570"/>
          <w:tab w:val="left" w:pos="9240"/>
          <w:tab w:val="left" w:pos="9555"/>
        </w:tabs>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（2）“合同价款”系指根据本合同规定乙方在全面履行合同义务后甲方应支付给乙方的价款。</w:t>
      </w:r>
    </w:p>
    <w:p w14:paraId="334D5709">
      <w:pPr>
        <w:tabs>
          <w:tab w:val="left" w:pos="570"/>
          <w:tab w:val="left" w:pos="9240"/>
          <w:tab w:val="left" w:pos="9555"/>
        </w:tabs>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技术资料和材料等。</w:t>
      </w:r>
    </w:p>
    <w:p w14:paraId="5BEF2C4E">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（4）“相关服务”系指根据合同规定，乙方应提供的与货物有关的技术、管理和</w:t>
      </w:r>
      <w:r>
        <w:rPr>
          <w:rFonts w:hint="eastAsia"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义务。</w:t>
      </w:r>
    </w:p>
    <w:p w14:paraId="35E44A3B">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59F03B61">
      <w:pPr>
        <w:tabs>
          <w:tab w:val="left" w:pos="570"/>
          <w:tab w:val="left" w:pos="9240"/>
          <w:tab w:val="left" w:pos="9555"/>
        </w:tabs>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w:t>
      </w:r>
    </w:p>
    <w:p w14:paraId="0084E4EB">
      <w:pPr>
        <w:tabs>
          <w:tab w:val="left" w:pos="570"/>
          <w:tab w:val="left" w:pos="9240"/>
          <w:tab w:val="left" w:pos="9555"/>
        </w:tabs>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（7）其他术语解释，见【</w:t>
      </w:r>
      <w:r>
        <w:rPr>
          <w:rFonts w:hint="eastAsia" w:ascii="宋体" w:hAnsi="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w:t>
      </w:r>
    </w:p>
    <w:p w14:paraId="1CED947E">
      <w:pPr>
        <w:tabs>
          <w:tab w:val="left" w:pos="8820"/>
          <w:tab w:val="left" w:pos="9345"/>
          <w:tab w:val="left" w:pos="9765"/>
        </w:tabs>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 合同标的及金额</w:t>
      </w:r>
    </w:p>
    <w:p w14:paraId="22D99019">
      <w:pPr>
        <w:autoSpaceDE w:val="0"/>
        <w:autoSpaceDN w:val="0"/>
        <w:snapToGrid w:val="0"/>
        <w:spacing w:line="360" w:lineRule="auto"/>
        <w:ind w:firstLine="480" w:firstLineChars="200"/>
        <w:jc w:val="left"/>
        <w:rPr>
          <w:rFonts w:ascii="宋体" w:hAnsi="宋体"/>
          <w:b/>
          <w:bCs/>
          <w:i/>
          <w:i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color w:val="000000" w:themeColor="text1"/>
          <w:sz w:val="24"/>
          <w:lang w:val="en"/>
          <w14:textFill>
            <w14:solidFill>
              <w14:schemeClr w14:val="tx1"/>
            </w14:solidFill>
          </w14:textFill>
        </w:rPr>
        <w:t>其他</w:t>
      </w:r>
      <w:r>
        <w:rPr>
          <w:rFonts w:hint="eastAsia" w:ascii="宋体" w:hAnsi="宋体"/>
          <w:color w:val="000000" w:themeColor="text1"/>
          <w:sz w:val="24"/>
          <w14:textFill>
            <w14:solidFill>
              <w14:schemeClr w14:val="tx1"/>
            </w14:solidFill>
          </w14:textFill>
        </w:rPr>
        <w:t>任何费用。</w:t>
      </w:r>
    </w:p>
    <w:p w14:paraId="1D818D05">
      <w:pPr>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14:paraId="75BB205F">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s="宋体"/>
          <w:color w:val="000000" w:themeColor="text1"/>
          <w:sz w:val="24"/>
          <w14:textFill>
            <w14:solidFill>
              <w14:schemeClr w14:val="tx1"/>
            </w14:solidFill>
          </w14:textFill>
        </w:rPr>
        <w:t>乙方应当在约定的时间、地点，按照约定方式履行合同。</w:t>
      </w:r>
    </w:p>
    <w:p w14:paraId="0647088B">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14:paraId="153BAEBE">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577394DE">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0D125AFD">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 甲方有权要求乙方对缺陷部分予以修复，并按合同约定享有货物保修及其他合同约定的权利。</w:t>
      </w:r>
    </w:p>
    <w:p w14:paraId="251DC241">
      <w:pPr>
        <w:adjustRightInd/>
        <w:snapToGrid w:val="0"/>
        <w:spacing w:line="360" w:lineRule="auto"/>
        <w:ind w:firstLine="480" w:firstLineChars="200"/>
        <w:rPr>
          <w:rFonts w:eastAsia="华文楷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 甲方应当按照合同约定及时对交付的货物进行验收，</w:t>
      </w:r>
      <w:r>
        <w:rPr>
          <w:rFonts w:hint="eastAsia" w:ascii="宋体" w:hAnsi="宋体" w:cs="宋体"/>
          <w:color w:val="000000" w:themeColor="text1"/>
          <w:sz w:val="24"/>
          <w14:textFill>
            <w14:solidFill>
              <w14:schemeClr w14:val="tx1"/>
            </w14:solidFill>
          </w14:textFill>
        </w:rPr>
        <w:t>未</w:t>
      </w:r>
      <w:r>
        <w:rPr>
          <w:rFonts w:hint="eastAsia" w:ascii="宋体" w:hAnsi="宋体"/>
          <w:color w:val="000000" w:themeColor="text1"/>
          <w:sz w:val="24"/>
          <w14:textFill>
            <w14:solidFill>
              <w14:schemeClr w14:val="tx1"/>
            </w14:solidFill>
          </w14:textFill>
        </w:rPr>
        <w:t>在</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s="宋体"/>
          <w:color w:val="000000" w:themeColor="text1"/>
          <w:sz w:val="24"/>
          <w14:textFill>
            <w14:solidFill>
              <w14:schemeClr w14:val="tx1"/>
            </w14:solidFill>
          </w14:textFill>
        </w:rPr>
        <w:t>约定的期限内对乙方履约提出任何异议或者向乙方作出任何说明的，</w:t>
      </w:r>
      <w:r>
        <w:rPr>
          <w:rFonts w:hint="eastAsia" w:ascii="宋体" w:hAnsi="宋体"/>
          <w:color w:val="000000" w:themeColor="text1"/>
          <w:sz w:val="24"/>
          <w14:textFill>
            <w14:solidFill>
              <w14:schemeClr w14:val="tx1"/>
            </w14:solidFill>
          </w14:textFill>
        </w:rPr>
        <w:t>视为验收通过。</w:t>
      </w:r>
    </w:p>
    <w:p w14:paraId="4114DDA4">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4.5 甲方应当根据合同约定及时向乙方支付合同价款，不得以内部人员变更、履行内部付款流程等为由，拒绝或迟延支付。</w:t>
      </w:r>
    </w:p>
    <w:p w14:paraId="3D19DD2A">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4.6 国家法律法规规定及</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约定应由甲方承担的其他义务和责任。</w:t>
      </w:r>
    </w:p>
    <w:p w14:paraId="143B3F9E">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14:paraId="1CE7649E">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签署合同后，乙方应确定项目负责人（或项目联系人），负责与本合同有关的事务。</w:t>
      </w:r>
    </w:p>
    <w:p w14:paraId="5B05202D">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5839069">
      <w:pPr>
        <w:adjustRightInd/>
        <w:spacing w:line="360" w:lineRule="auto"/>
        <w:ind w:firstLine="422" w:firstLineChars="176"/>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5.3乙方有权</w:t>
      </w:r>
      <w:r>
        <w:rPr>
          <w:rFonts w:hint="eastAsia" w:ascii="宋体" w:hAnsi="宋体" w:cs="宋体"/>
          <w:color w:val="000000" w:themeColor="text1"/>
          <w:sz w:val="24"/>
          <w14:textFill>
            <w14:solidFill>
              <w14:schemeClr w14:val="tx1"/>
            </w14:solidFill>
          </w14:textFill>
        </w:rPr>
        <w:t>根据合同约定向甲方收取合同价款。</w:t>
      </w:r>
    </w:p>
    <w:p w14:paraId="6D944421">
      <w:pPr>
        <w:adjustRightInd/>
        <w:spacing w:line="360" w:lineRule="auto"/>
        <w:ind w:firstLine="422" w:firstLineChars="176"/>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5.4</w:t>
      </w:r>
      <w:r>
        <w:rPr>
          <w:rFonts w:hint="eastAsia" w:ascii="宋体" w:hAnsi="宋体" w:cs="宋体"/>
          <w:color w:val="000000" w:themeColor="text1"/>
          <w:sz w:val="24"/>
          <w14:textFill>
            <w14:solidFill>
              <w14:schemeClr w14:val="tx1"/>
            </w14:solidFill>
          </w14:textFill>
        </w:rPr>
        <w:t>国家法律法规规定</w:t>
      </w:r>
      <w:r>
        <w:rPr>
          <w:rFonts w:hint="eastAsia" w:ascii="宋体" w:hAnsi="宋体"/>
          <w:color w:val="000000" w:themeColor="text1"/>
          <w:sz w:val="24"/>
          <w14:textFill>
            <w14:solidFill>
              <w14:schemeClr w14:val="tx1"/>
            </w14:solidFill>
          </w14:textFill>
        </w:rPr>
        <w:t>及</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s="宋体"/>
          <w:color w:val="000000" w:themeColor="text1"/>
          <w:sz w:val="24"/>
          <w14:textFill>
            <w14:solidFill>
              <w14:schemeClr w14:val="tx1"/>
            </w14:solidFill>
          </w14:textFill>
        </w:rPr>
        <w:t>约定应由乙方承担的其他义务和责任。</w:t>
      </w:r>
    </w:p>
    <w:p w14:paraId="6221AE1D">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6.合同履行</w:t>
      </w:r>
    </w:p>
    <w:p w14:paraId="11D3639A">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 甲乙双方应当按照</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约定顺序履行合同义务；如果没有先后顺序的，应当同时履行。</w:t>
      </w:r>
    </w:p>
    <w:p w14:paraId="2647B661">
      <w:pPr>
        <w:autoSpaceDE w:val="0"/>
        <w:autoSpaceDN w:val="0"/>
        <w:snapToGrid w:val="0"/>
        <w:spacing w:line="360" w:lineRule="auto"/>
        <w:ind w:firstLine="480" w:firstLineChars="20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093CC21">
      <w:pPr>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14:paraId="1D704221">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 本合同</w:t>
      </w:r>
      <w:r>
        <w:rPr>
          <w:rFonts w:hint="eastAsia" w:ascii="宋体" w:hAnsi="宋体"/>
          <w:bCs/>
          <w:color w:val="000000" w:themeColor="text1"/>
          <w:sz w:val="24"/>
          <w14:textFill>
            <w14:solidFill>
              <w14:schemeClr w14:val="tx1"/>
            </w14:solidFill>
          </w14:textFill>
        </w:rPr>
        <w:t>涉及商品包装、快递包装的，</w:t>
      </w:r>
      <w:r>
        <w:rPr>
          <w:rFonts w:hint="eastAsia" w:ascii="宋体" w:hAnsi="宋体"/>
          <w:color w:val="000000" w:themeColor="text1"/>
          <w:sz w:val="24"/>
          <w14:textFill>
            <w14:solidFill>
              <w14:schemeClr w14:val="tx1"/>
            </w14:solidFill>
          </w14:textFill>
        </w:rPr>
        <w:t>除</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另有约定外，</w:t>
      </w:r>
      <w:r>
        <w:rPr>
          <w:rFonts w:hint="eastAsia" w:ascii="宋体" w:hAnsi="宋体"/>
          <w:color w:val="000000" w:themeColor="text1"/>
          <w:sz w:val="24"/>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约定的</w:t>
      </w:r>
      <w:r>
        <w:rPr>
          <w:rFonts w:hint="eastAsia" w:ascii="宋体" w:hAnsi="宋体"/>
          <w:color w:val="000000" w:themeColor="text1"/>
          <w:sz w:val="24"/>
          <w14:textFill>
            <w14:solidFill>
              <w14:schemeClr w14:val="tx1"/>
            </w14:solidFill>
          </w14:textFill>
        </w:rPr>
        <w:t>指定现场。</w:t>
      </w:r>
    </w:p>
    <w:p w14:paraId="0680C5A8">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 除</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另有约定外，</w:t>
      </w:r>
      <w:r>
        <w:rPr>
          <w:rFonts w:hint="eastAsia" w:ascii="宋体" w:hAnsi="宋体"/>
          <w:color w:val="000000" w:themeColor="text1"/>
          <w:sz w:val="24"/>
          <w14:textFill>
            <w14:solidFill>
              <w14:schemeClr w14:val="tx1"/>
            </w14:solidFill>
          </w14:textFill>
        </w:rPr>
        <w:t>乙方负责办理将货物运抵本合同规定的交货地点，并装卸、交付至甲方的一切运输事项，相关费用应包含在合同价款中。</w:t>
      </w:r>
    </w:p>
    <w:p w14:paraId="0B727846">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 货物保险要求按</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规定执行</w:t>
      </w:r>
      <w:r>
        <w:rPr>
          <w:rFonts w:hint="eastAsia" w:ascii="宋体" w:hAnsi="宋体"/>
          <w:color w:val="000000" w:themeColor="text1"/>
          <w:sz w:val="24"/>
          <w14:textFill>
            <w14:solidFill>
              <w14:schemeClr w14:val="tx1"/>
            </w14:solidFill>
          </w14:textFill>
        </w:rPr>
        <w:t>。</w:t>
      </w:r>
    </w:p>
    <w:p w14:paraId="0C423AE0">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9A017C9">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7.5 </w:t>
      </w:r>
      <w:r>
        <w:rPr>
          <w:rFonts w:hint="eastAsia" w:ascii="宋体" w:hAnsi="宋体" w:cs="宋体"/>
          <w:color w:val="000000" w:themeColor="text1"/>
          <w:sz w:val="24"/>
          <w14:textFill>
            <w14:solidFill>
              <w14:schemeClr w14:val="tx1"/>
            </w14:solidFill>
          </w14:textFill>
        </w:rPr>
        <w:t>乙方在运输到达之前应提前通知甲方，并提示货物运输装卸的注意事项，甲方配合乙方做好货物的接收工作。</w:t>
      </w:r>
    </w:p>
    <w:p w14:paraId="20B73099">
      <w:pPr>
        <w:widowControl/>
        <w:autoSpaceDE w:val="0"/>
        <w:autoSpaceDN w:val="0"/>
        <w:spacing w:line="360" w:lineRule="auto"/>
        <w:ind w:firstLine="480" w:firstLineChars="200"/>
        <w:jc w:val="left"/>
        <w:rPr>
          <w:rFonts w:ascii="华文楷体" w:hAnsi="华文楷体" w:eastAsia="华文楷体" w:cs="华文楷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7.6 如因包装、运输问题导致货物损毁、丢失或者品质下降，甲方有权要求降价、换货、拒收部分或整批货物，由此产生的费用和损失，均由乙方承担。</w:t>
      </w:r>
    </w:p>
    <w:p w14:paraId="0F1DA4B1">
      <w:pPr>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 质量标准和保证</w:t>
      </w:r>
    </w:p>
    <w:p w14:paraId="59E43C32">
      <w:pPr>
        <w:snapToGrid w:val="0"/>
        <w:spacing w:line="360" w:lineRule="auto"/>
        <w:ind w:firstLine="480" w:firstLineChars="200"/>
        <w:jc w:val="left"/>
        <w:rPr>
          <w:rFonts w:ascii="宋体" w:hAnsi="宋体" w:cs="Courier New"/>
          <w:b/>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8.1 质量标准</w:t>
      </w:r>
    </w:p>
    <w:p w14:paraId="37A15333">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（1）本合同下提供的货物应符合合同</w:t>
      </w:r>
      <w:r>
        <w:rPr>
          <w:rFonts w:hint="eastAsia" w:ascii="宋体" w:hAnsi="宋体" w:cs="宋体"/>
          <w:color w:val="000000" w:themeColor="text1"/>
          <w:sz w:val="24"/>
          <w14:textFill>
            <w14:solidFill>
              <w14:schemeClr w14:val="tx1"/>
            </w14:solidFill>
          </w14:textFill>
        </w:rPr>
        <w:t>约定的品牌、规格型号、技术性能、配置、质量、数量等要求。</w:t>
      </w:r>
      <w:r>
        <w:rPr>
          <w:rFonts w:hint="eastAsia" w:ascii="宋体" w:hAnsi="宋体"/>
          <w:color w:val="000000" w:themeColor="text1"/>
          <w:sz w:val="24"/>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83280DC">
      <w:pPr>
        <w:snapToGrid w:val="0"/>
        <w:spacing w:line="360" w:lineRule="auto"/>
        <w:ind w:firstLine="480" w:firstLineChars="200"/>
        <w:jc w:val="left"/>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（2）采用中华人民共和国法定计量单位。</w:t>
      </w:r>
    </w:p>
    <w:p w14:paraId="651BB13C">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（3）乙方所提供的货物应符合国家有关安全、环保、卫生的规定。</w:t>
      </w:r>
    </w:p>
    <w:p w14:paraId="649CA731">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5887D825">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8.2 保证</w:t>
      </w:r>
    </w:p>
    <w:p w14:paraId="5B28E9D1">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（1）乙方应保证提供的货物完全符合合同规定的质量、规格和性能要求。乙方应保证货物在正确安装、正常使用和保养条件下，</w:t>
      </w:r>
      <w:r>
        <w:rPr>
          <w:rFonts w:hint="eastAsia" w:ascii="宋体" w:hAnsi="宋体" w:cs="宋体"/>
          <w:color w:val="000000" w:themeColor="text1"/>
          <w:sz w:val="24"/>
          <w14:textFill>
            <w14:solidFill>
              <w14:schemeClr w14:val="tx1"/>
            </w14:solidFill>
          </w14:textFill>
        </w:rPr>
        <w:t>在其使用寿命期内具备合同约定的性能</w:t>
      </w:r>
      <w:r>
        <w:rPr>
          <w:rFonts w:hint="eastAsia" w:ascii="宋体" w:hAnsi="宋体"/>
          <w:color w:val="000000" w:themeColor="text1"/>
          <w:sz w:val="24"/>
          <w14:textFill>
            <w14:solidFill>
              <w14:schemeClr w14:val="tx1"/>
            </w14:solidFill>
          </w14:textFill>
        </w:rPr>
        <w:t>。存在质量保证期的，货物最终交付验收合格后在</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规定或乙方书面承诺（两者以较长的为准）的质量保证期内，本保证保持有效。</w:t>
      </w:r>
    </w:p>
    <w:p w14:paraId="540B9AAD">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（2）在质量保证期内所发现的缺陷，甲方应尽快以书面形式通知乙方。</w:t>
      </w:r>
    </w:p>
    <w:p w14:paraId="5EFAFC56">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（3）乙方收到通知后，应在</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规定的响应时间内以合理的速度免费维修或更换有缺陷的货物或部件。</w:t>
      </w:r>
    </w:p>
    <w:p w14:paraId="2E79940A">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7CAD29D8">
      <w:pPr>
        <w:snapToGrid w:val="0"/>
        <w:spacing w:line="360" w:lineRule="auto"/>
        <w:ind w:firstLine="480" w:firstLineChars="20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7EA30BFC">
      <w:pPr>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9. 权利瑕疵担保</w:t>
      </w:r>
    </w:p>
    <w:p w14:paraId="69A04BDE">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 乙方保证对其出售的货物享有合法的权利。</w:t>
      </w:r>
    </w:p>
    <w:p w14:paraId="5869CBC9">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9.2 </w:t>
      </w:r>
      <w:r>
        <w:rPr>
          <w:rFonts w:hint="eastAsia" w:ascii="宋体" w:hAnsi="宋体" w:cs="宋体"/>
          <w:color w:val="000000" w:themeColor="text1"/>
          <w:sz w:val="24"/>
          <w14:textFill>
            <w14:solidFill>
              <w14:schemeClr w14:val="tx1"/>
            </w14:solidFill>
          </w14:textFill>
        </w:rPr>
        <w:t>乙方保证在交付的货物上不存在抵押权等担保物权。</w:t>
      </w:r>
    </w:p>
    <w:p w14:paraId="26CFC5AA">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 如甲方使用上述货物构成对第三人侵权的，则由乙方承担全部责任。</w:t>
      </w:r>
    </w:p>
    <w:p w14:paraId="36AC6EB0">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14:paraId="1DED0BD2">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10.1 乙方对其所销售的货物应当享有知识产权或经权利人合法授权，保证没有侵犯任何第三人的知识产权等权利。</w:t>
      </w:r>
      <w:bookmarkStart w:id="70" w:name="_Hlk163047038"/>
      <w:r>
        <w:rPr>
          <w:rFonts w:hint="eastAsia" w:ascii="宋体" w:hAnsi="宋体" w:cs="宋体"/>
          <w:color w:val="000000" w:themeColor="text1"/>
          <w:sz w:val="24"/>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70"/>
      <w:r>
        <w:rPr>
          <w:rFonts w:hint="eastAsia" w:ascii="宋体" w:hAnsi="宋体"/>
          <w:color w:val="000000" w:themeColor="text1"/>
          <w:sz w:val="24"/>
          <w14:textFill>
            <w14:solidFill>
              <w14:schemeClr w14:val="tx1"/>
            </w14:solidFill>
          </w14:textFill>
        </w:rPr>
        <w:t>。</w:t>
      </w:r>
    </w:p>
    <w:p w14:paraId="683DF260">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 保密义务</w:t>
      </w:r>
    </w:p>
    <w:p w14:paraId="31F7334E">
      <w:pPr>
        <w:autoSpaceDE w:val="0"/>
        <w:autoSpaceDN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s="宋体"/>
          <w:color w:val="000000" w:themeColor="text1"/>
          <w:sz w:val="24"/>
          <w14:textFill>
            <w14:solidFill>
              <w14:schemeClr w14:val="tx1"/>
            </w14:solidFill>
          </w14:textFill>
        </w:rPr>
        <w:t>中约定。</w:t>
      </w:r>
    </w:p>
    <w:p w14:paraId="33A7E612">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12. 合同价款支付</w:t>
      </w:r>
    </w:p>
    <w:p w14:paraId="4C911540">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 合同价款支付按照国库集中支付制度及财政管理相关规定执行。</w:t>
      </w:r>
    </w:p>
    <w:p w14:paraId="75AADFF6">
      <w:pPr>
        <w:keepNext/>
        <w:keepLines/>
        <w:adjustRightInd/>
        <w:spacing w:line="360" w:lineRule="auto"/>
        <w:ind w:firstLine="480" w:firstLineChars="200"/>
        <w:rPr>
          <w:rFonts w:ascii="Arial" w:hAnsi="Arial"/>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】中约定。</w:t>
      </w:r>
    </w:p>
    <w:p w14:paraId="3F21C7A2">
      <w:pPr>
        <w:adjustRightInd/>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13. 履约保证金</w:t>
      </w:r>
    </w:p>
    <w:p w14:paraId="3F86F85A">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13.1 </w:t>
      </w:r>
      <w:r>
        <w:rPr>
          <w:rFonts w:hint="eastAsia" w:ascii="宋体" w:hAnsi="宋体" w:cs="宋体"/>
          <w:color w:val="000000" w:themeColor="text1"/>
          <w:sz w:val="24"/>
          <w14:textFill>
            <w14:solidFill>
              <w14:schemeClr w14:val="tx1"/>
            </w14:solidFill>
          </w14:textFill>
        </w:rPr>
        <w:t>乙方应当以支票、汇票、本票或者金融机构、担保机构出具的保函等非现金形式提交。</w:t>
      </w:r>
    </w:p>
    <w:p w14:paraId="515FFD52">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13.2 如果乙方出现</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s="宋体"/>
          <w:color w:val="000000" w:themeColor="text1"/>
          <w:sz w:val="24"/>
          <w14:textFill>
            <w14:solidFill>
              <w14:schemeClr w14:val="tx1"/>
            </w14:solidFill>
          </w14:textFill>
        </w:rPr>
        <w:t>约定情形的</w:t>
      </w:r>
      <w:r>
        <w:rPr>
          <w:rFonts w:hint="eastAsia" w:ascii="宋体" w:hAnsi="宋体"/>
          <w:color w:val="000000" w:themeColor="text1"/>
          <w:sz w:val="24"/>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7324312B">
      <w:pPr>
        <w:adjustRightInd/>
        <w:spacing w:line="360" w:lineRule="auto"/>
        <w:ind w:firstLine="42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13.3 甲方在项目通过验收后按照</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规定的时间内将履约保证金退还乙方；逾期退还的，乙方可要求甲方支付违约金，违约金按照</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规定支付。</w:t>
      </w:r>
    </w:p>
    <w:p w14:paraId="4AAB9AF1">
      <w:pPr>
        <w:autoSpaceDE w:val="0"/>
        <w:autoSpaceDN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14. </w:t>
      </w:r>
      <w:r>
        <w:rPr>
          <w:rFonts w:hint="eastAsia"/>
          <w:b/>
          <w:color w:val="000000" w:themeColor="text1"/>
          <w:sz w:val="24"/>
          <w14:textFill>
            <w14:solidFill>
              <w14:schemeClr w14:val="tx1"/>
            </w14:solidFill>
          </w14:textFill>
        </w:rPr>
        <w:t>售后</w:t>
      </w:r>
      <w:r>
        <w:rPr>
          <w:rFonts w:hint="eastAsia" w:ascii="宋体" w:hAnsi="宋体"/>
          <w:b/>
          <w:color w:val="000000" w:themeColor="text1"/>
          <w:sz w:val="24"/>
          <w14:textFill>
            <w14:solidFill>
              <w14:schemeClr w14:val="tx1"/>
            </w14:solidFill>
          </w14:textFill>
        </w:rPr>
        <w:t>服务</w:t>
      </w:r>
    </w:p>
    <w:p w14:paraId="71359579">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14.1 除项目不涉及或采购活动中明确约定无须承担外，乙方还应提供下列服务：</w:t>
      </w:r>
    </w:p>
    <w:p w14:paraId="51F979FF">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（1）货物的现场移动、安装、调试、启动监督及技术支持；</w:t>
      </w:r>
    </w:p>
    <w:p w14:paraId="7DEA85DF">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（2）提供货物组装和维修所需的专用工具和辅助材料；</w:t>
      </w:r>
    </w:p>
    <w:p w14:paraId="119D3EA6">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w:t>
      </w:r>
      <w:r>
        <w:rPr>
          <w:rFonts w:hint="eastAsia" w:ascii="宋体" w:hAnsi="宋体" w:cs="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约定的期限内对所有的货物实施运行监督、维修，但前提条件是该服务并不能免除乙方在质量保证期内所承担的义务；</w:t>
      </w:r>
    </w:p>
    <w:p w14:paraId="26C213D5">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（4）在制造商所在地或指定现场就货物的安装、启动、运营、维护、废弃处置等对甲方操作人员进行培训</w:t>
      </w:r>
      <w:r>
        <w:rPr>
          <w:rFonts w:hint="eastAsia" w:ascii="宋体" w:hAnsi="宋体" w:cs="宋体"/>
          <w:color w:val="000000" w:themeColor="text1"/>
          <w:sz w:val="24"/>
          <w14:textFill>
            <w14:solidFill>
              <w14:schemeClr w14:val="tx1"/>
            </w14:solidFill>
          </w14:textFill>
        </w:rPr>
        <w:t>；</w:t>
      </w:r>
    </w:p>
    <w:p w14:paraId="4E10B6A3">
      <w:pPr>
        <w:widowControl/>
        <w:autoSpaceDE w:val="0"/>
        <w:autoSpaceDN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（5）依照法律、行政法规的规定或者按照</w:t>
      </w:r>
      <w:r>
        <w:rPr>
          <w:rFonts w:hint="eastAsia" w:ascii="宋体" w:hAnsi="宋体" w:cs="宋体"/>
          <w:b/>
          <w:bCs/>
          <w:color w:val="000000" w:themeColor="text1"/>
          <w:kern w:val="0"/>
          <w:sz w:val="24"/>
          <w14:textFill>
            <w14:solidFill>
              <w14:schemeClr w14:val="tx1"/>
            </w14:solidFill>
          </w14:textFill>
        </w:rPr>
        <w:t>【政府采购合同专用条款】</w:t>
      </w:r>
      <w:r>
        <w:rPr>
          <w:rFonts w:hint="eastAsia" w:ascii="宋体" w:hAnsi="宋体" w:cs="宋体"/>
          <w:color w:val="000000" w:themeColor="text1"/>
          <w:kern w:val="0"/>
          <w:sz w:val="24"/>
          <w14:textFill>
            <w14:solidFill>
              <w14:schemeClr w14:val="tx1"/>
            </w14:solidFill>
          </w14:textFill>
        </w:rPr>
        <w:t>约定，货物在有效使用年限届满后应予回收的，乙方负有自行或者委托第三人对货物予以回收的义务；</w:t>
      </w:r>
    </w:p>
    <w:p w14:paraId="6D162C35">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规定由乙方提供的其他服务。</w:t>
      </w:r>
    </w:p>
    <w:p w14:paraId="518ECC60">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14.2 乙方提供的售后服务的费用已包含在合同价款中，甲方不再另行支付。</w:t>
      </w:r>
    </w:p>
    <w:p w14:paraId="6AEB7648">
      <w:pPr>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15. 违约责任</w:t>
      </w:r>
    </w:p>
    <w:p w14:paraId="659CB928">
      <w:pPr>
        <w:snapToGrid w:val="0"/>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15.1质量瑕疵的违约责任</w:t>
      </w:r>
    </w:p>
    <w:p w14:paraId="7F0C34F0">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乙方提供的产品不符合合同约定的质量标准或存在产品质量缺陷，甲方有权要求乙方根据</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要求</w:t>
      </w:r>
      <w:r>
        <w:rPr>
          <w:rFonts w:hint="eastAsia" w:ascii="宋体" w:hAnsi="宋体"/>
          <w:color w:val="000000" w:themeColor="text1"/>
          <w:sz w:val="24"/>
          <w14:textFill>
            <w14:solidFill>
              <w14:schemeClr w14:val="tx1"/>
            </w14:solidFill>
          </w14:textFill>
        </w:rPr>
        <w:t>及时修理、重作、更换，并承担由此给甲方造成的损失。</w:t>
      </w:r>
    </w:p>
    <w:p w14:paraId="4D19CEA5">
      <w:pPr>
        <w:autoSpaceDE w:val="0"/>
        <w:autoSpaceDN w:val="0"/>
        <w:snapToGrid w:val="0"/>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15.2 迟延交货的违约责任</w:t>
      </w:r>
    </w:p>
    <w:p w14:paraId="3BBD50B9">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9593EB2">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规定执行。如果涉及公共利益，且赔偿金额无法弥补公共利益损失，甲方可要求继续履行或者采取其他补救措施。</w:t>
      </w:r>
    </w:p>
    <w:p w14:paraId="68A13DE4">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15.3 迟延支付的违约责任</w:t>
      </w:r>
    </w:p>
    <w:p w14:paraId="175D9B62">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甲方存在迟延支付乙方合同款项的，应当承担</w:t>
      </w:r>
      <w:r>
        <w:rPr>
          <w:rFonts w:hint="eastAsia" w:ascii="宋体" w:hAnsi="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规定的逾期付款利息。</w:t>
      </w:r>
    </w:p>
    <w:p w14:paraId="4ACEC598">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15.4其他违约责任根据项目实际需要按</w:t>
      </w:r>
      <w:r>
        <w:rPr>
          <w:rFonts w:hint="eastAsia" w:ascii="宋体" w:hAnsi="宋体"/>
          <w:b/>
          <w:bCs/>
          <w:color w:val="000000" w:themeColor="text1"/>
          <w:sz w:val="24"/>
          <w14:textFill>
            <w14:solidFill>
              <w14:schemeClr w14:val="tx1"/>
            </w14:solidFill>
          </w14:textFill>
        </w:rPr>
        <w:t>【政府采购合同专用条款】</w:t>
      </w:r>
      <w:r>
        <w:rPr>
          <w:rFonts w:hint="eastAsia" w:ascii="宋体" w:hAnsi="宋体"/>
          <w:color w:val="000000" w:themeColor="text1"/>
          <w:sz w:val="24"/>
          <w14:textFill>
            <w14:solidFill>
              <w14:schemeClr w14:val="tx1"/>
            </w14:solidFill>
          </w14:textFill>
        </w:rPr>
        <w:t>规定执行。</w:t>
      </w:r>
    </w:p>
    <w:p w14:paraId="09D13B82">
      <w:pPr>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16. 合同变更、中止与终止</w:t>
      </w:r>
    </w:p>
    <w:p w14:paraId="301B1FAB">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16.1合同的变更</w:t>
      </w:r>
    </w:p>
    <w:p w14:paraId="783CE74F">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0684D9FB">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16.2合同的中止</w:t>
      </w:r>
    </w:p>
    <w:p w14:paraId="1432C179">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（1）合同履行过程中因供应商就采购文件、采购过程或结果提起投诉的，甲方认为有必要的，可以中止合同的履行。</w:t>
      </w:r>
    </w:p>
    <w:p w14:paraId="1D01BD74">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052EBA">
      <w:pPr>
        <w:widowControl/>
        <w:autoSpaceDE w:val="0"/>
        <w:autoSpaceDN w:val="0"/>
        <w:spacing w:line="360" w:lineRule="auto"/>
        <w:ind w:firstLine="480" w:firstLineChars="200"/>
        <w:rPr>
          <w:rFonts w:ascii="华文楷体" w:hAnsi="华文楷体" w:eastAsia="华文楷体" w:cs="华文楷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77A3FD37">
      <w:pPr>
        <w:adjustRightInd/>
        <w:snapToGrid w:val="0"/>
        <w:spacing w:line="360" w:lineRule="auto"/>
        <w:ind w:firstLine="480" w:firstLineChars="200"/>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（4）甲方不得以行政区划调整、政府换届、机构或者职能调整以及相关责任人更替为由中止合同。</w:t>
      </w:r>
    </w:p>
    <w:p w14:paraId="5BCEF99A">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16.3合同的终止</w:t>
      </w:r>
    </w:p>
    <w:p w14:paraId="46759FA0">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（1）合同因有效期限届满而终止；</w:t>
      </w:r>
    </w:p>
    <w:p w14:paraId="460D6D8F">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（2）乙方未按合同约定履行，构成根本性违约的，甲方有权终止合同，</w:t>
      </w:r>
      <w:r>
        <w:rPr>
          <w:rFonts w:hint="eastAsia" w:ascii="宋体" w:hAnsi="宋体" w:cs="宋体"/>
          <w:color w:val="000000" w:themeColor="text1"/>
          <w:sz w:val="24"/>
          <w14:textFill>
            <w14:solidFill>
              <w14:schemeClr w14:val="tx1"/>
            </w14:solidFill>
          </w14:textFill>
        </w:rPr>
        <w:t>并追究乙方的违约责任</w:t>
      </w:r>
      <w:r>
        <w:rPr>
          <w:rFonts w:hint="eastAsia" w:ascii="宋体" w:hAnsi="宋体"/>
          <w:color w:val="000000" w:themeColor="text1"/>
          <w:sz w:val="24"/>
          <w14:textFill>
            <w14:solidFill>
              <w14:schemeClr w14:val="tx1"/>
            </w14:solidFill>
          </w14:textFill>
        </w:rPr>
        <w:t>。</w:t>
      </w:r>
    </w:p>
    <w:p w14:paraId="675DE91E">
      <w:pPr>
        <w:widowControl/>
        <w:autoSpaceDE w:val="0"/>
        <w:autoSpaceDN w:val="0"/>
        <w:spacing w:line="360" w:lineRule="auto"/>
        <w:ind w:firstLine="480" w:firstLineChars="200"/>
        <w:jc w:val="left"/>
        <w:rPr>
          <w:rFonts w:ascii="宋体" w:hAnsi="宋体" w:eastAsia="华文楷体" w:cs="华文楷体"/>
          <w:color w:val="000000" w:themeColor="text1"/>
          <w:kern w:val="0"/>
          <w:sz w:val="24"/>
          <w14:textFill>
            <w14:solidFill>
              <w14:schemeClr w14:val="tx1"/>
            </w14:solidFill>
          </w14:textFill>
        </w:rPr>
      </w:pPr>
      <w:r>
        <w:rPr>
          <w:rFonts w:hint="eastAsia" w:ascii="宋体" w:hAnsi="宋体" w:eastAsia="华文楷体" w:cs="华文楷体"/>
          <w:color w:val="000000" w:themeColor="text1"/>
          <w:kern w:val="0"/>
          <w:sz w:val="24"/>
          <w14:textFill>
            <w14:solidFill>
              <w14:schemeClr w14:val="tx1"/>
            </w14:solidFill>
          </w14:textFill>
        </w:rPr>
        <w:t xml:space="preserve">16.4 </w:t>
      </w:r>
      <w:r>
        <w:rPr>
          <w:rFonts w:hint="eastAsia" w:ascii="宋体" w:hAnsi="宋体"/>
          <w:color w:val="000000" w:themeColor="text1"/>
          <w:sz w:val="24"/>
          <w14:textFill>
            <w14:solidFill>
              <w14:schemeClr w14:val="tx1"/>
            </w14:solidFill>
          </w14:textFill>
        </w:rPr>
        <w:t>涉及国家利益、社会公共利益的情形</w:t>
      </w:r>
    </w:p>
    <w:p w14:paraId="6D602A4E">
      <w:pPr>
        <w:widowControl/>
        <w:autoSpaceDE w:val="0"/>
        <w:autoSpaceDN w:val="0"/>
        <w:spacing w:line="360" w:lineRule="auto"/>
        <w:ind w:firstLine="480" w:firstLineChars="200"/>
        <w:rPr>
          <w:rFonts w:ascii="华文楷体" w:hAnsi="华文楷体" w:eastAsia="华文楷体" w:cs="华文楷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48E95FB3">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17. 合同分包</w:t>
      </w:r>
    </w:p>
    <w:p w14:paraId="10A97586">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17.1 乙方不得将合同转包给其他供应商。涉及合同分包的，乙方应根据采购文件和投标（响应）文件规定进行合同分包。</w:t>
      </w:r>
    </w:p>
    <w:p w14:paraId="6EC655AE">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4947532E">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18. 不可抗力</w:t>
      </w:r>
    </w:p>
    <w:p w14:paraId="54FA88DC">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18.1 不可抗力是指合同双方不能预见、不能避免且不能克服的客观情况。</w:t>
      </w:r>
    </w:p>
    <w:p w14:paraId="2DA46EB4">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18.2 任何一方对由于不可抗力造成的部分或全部不能履行合同不承担违约责任。但迟延履行后发生不可抗力的，不能免除责任。</w:t>
      </w:r>
    </w:p>
    <w:p w14:paraId="6FA47323">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64C0236">
      <w:pPr>
        <w:autoSpaceDE w:val="0"/>
        <w:autoSpaceDN w:val="0"/>
        <w:snapToGrid w:val="0"/>
        <w:spacing w:line="360" w:lineRule="auto"/>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19. 解决争议的方法</w:t>
      </w:r>
    </w:p>
    <w:p w14:paraId="74575A02">
      <w:pPr>
        <w:widowControl/>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33488895">
      <w:pPr>
        <w:widowControl/>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19.2 选择仲裁的，应在</w:t>
      </w:r>
      <w:r>
        <w:rPr>
          <w:rFonts w:hint="eastAsia" w:ascii="宋体" w:hAnsi="宋体" w:cs="宋体"/>
          <w:b/>
          <w:bCs/>
          <w:color w:val="000000" w:themeColor="text1"/>
          <w:kern w:val="0"/>
          <w:sz w:val="24"/>
          <w14:textFill>
            <w14:solidFill>
              <w14:schemeClr w14:val="tx1"/>
            </w14:solidFill>
          </w14:textFill>
        </w:rPr>
        <w:t>【政府采购合同专用条款】</w:t>
      </w:r>
      <w:r>
        <w:rPr>
          <w:rFonts w:hint="eastAsia" w:ascii="宋体" w:hAnsi="宋体" w:cs="宋体"/>
          <w:color w:val="000000" w:themeColor="text1"/>
          <w:kern w:val="0"/>
          <w:sz w:val="24"/>
          <w14:textFill>
            <w14:solidFill>
              <w14:schemeClr w14:val="tx1"/>
            </w14:solidFill>
          </w14:textFill>
        </w:rPr>
        <w:t>中明确仲裁机构及仲裁地；通过诉讼方式解决的，可以在</w:t>
      </w:r>
      <w:r>
        <w:rPr>
          <w:rFonts w:hint="eastAsia" w:ascii="宋体" w:hAnsi="宋体" w:cs="宋体"/>
          <w:b/>
          <w:bCs/>
          <w:color w:val="000000" w:themeColor="text1"/>
          <w:kern w:val="0"/>
          <w:sz w:val="24"/>
          <w14:textFill>
            <w14:solidFill>
              <w14:schemeClr w14:val="tx1"/>
            </w14:solidFill>
          </w14:textFill>
        </w:rPr>
        <w:t>【政府采购合同专用条款】</w:t>
      </w:r>
      <w:r>
        <w:rPr>
          <w:rFonts w:hint="eastAsia" w:ascii="宋体" w:hAnsi="宋体" w:cs="宋体"/>
          <w:color w:val="000000" w:themeColor="text1"/>
          <w:kern w:val="0"/>
          <w:sz w:val="24"/>
          <w14:textFill>
            <w14:solidFill>
              <w14:schemeClr w14:val="tx1"/>
            </w14:solidFill>
          </w14:textFill>
        </w:rPr>
        <w:t>中进一步约定选择与争议有实际联系的地点的人民法院管辖，但管辖法院的约定不得违反级别管辖和专属管辖的规定。</w:t>
      </w:r>
    </w:p>
    <w:p w14:paraId="68CED1BF">
      <w:pPr>
        <w:widowControl/>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19.3 如甲乙双方有争议的事项不影响合同其他部分的履行，在争议解决期间，合同其他部分应当继续履行。</w:t>
      </w:r>
    </w:p>
    <w:p w14:paraId="3884451E">
      <w:pPr>
        <w:autoSpaceDE w:val="0"/>
        <w:autoSpaceDN w:val="0"/>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 政府采购政策</w:t>
      </w:r>
    </w:p>
    <w:p w14:paraId="24985042">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20.1 </w:t>
      </w:r>
      <w:r>
        <w:rPr>
          <w:rFonts w:hint="eastAsia" w:ascii="宋体" w:hAnsi="宋体" w:cs="宋体"/>
          <w:color w:val="000000" w:themeColor="text1"/>
          <w:sz w:val="24"/>
          <w:lang w:val="en-GB"/>
          <w14:textFill>
            <w14:solidFill>
              <w14:schemeClr w14:val="tx1"/>
            </w14:solidFill>
          </w14:textFill>
        </w:rPr>
        <w:t>本合同应当按照规定执行政府采购政策。</w:t>
      </w:r>
    </w:p>
    <w:p w14:paraId="2DC3130A">
      <w:pPr>
        <w:autoSpaceDE w:val="0"/>
        <w:autoSpaceDN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 本合同依法执行政府采购政策的方式和内容，属于合同履约验收的范围。</w:t>
      </w:r>
      <w:r>
        <w:rPr>
          <w:rFonts w:hint="eastAsia" w:ascii="宋体" w:hAnsi="宋体" w:cs="宋体"/>
          <w:color w:val="000000" w:themeColor="text1"/>
          <w:sz w:val="24"/>
          <w14:textFill>
            <w14:solidFill>
              <w14:schemeClr w14:val="tx1"/>
            </w14:solidFill>
          </w14:textFill>
        </w:rPr>
        <w:t>甲乙双方</w:t>
      </w:r>
      <w:r>
        <w:rPr>
          <w:rFonts w:hint="eastAsia" w:ascii="宋体" w:hAnsi="宋体" w:cs="宋体"/>
          <w:color w:val="000000" w:themeColor="text1"/>
          <w:sz w:val="24"/>
          <w:lang w:val="en-GB"/>
          <w14:textFill>
            <w14:solidFill>
              <w14:schemeClr w14:val="tx1"/>
            </w14:solidFill>
          </w14:textFill>
        </w:rPr>
        <w:t>未按规定要求执行政府采购政策造成损失的</w:t>
      </w:r>
      <w:r>
        <w:rPr>
          <w:rFonts w:hint="eastAsia" w:ascii="宋体" w:hAnsi="宋体"/>
          <w:color w:val="000000" w:themeColor="text1"/>
          <w:sz w:val="24"/>
          <w14:textFill>
            <w14:solidFill>
              <w14:schemeClr w14:val="tx1"/>
            </w14:solidFill>
          </w14:textFill>
        </w:rPr>
        <w:t>，有过错的一方应当承担赔偿责任，双方都有过错的，各自承担相应的责任。</w:t>
      </w:r>
    </w:p>
    <w:p w14:paraId="71B59EF8">
      <w:pPr>
        <w:adjustRightInd/>
        <w:spacing w:line="360" w:lineRule="auto"/>
        <w:ind w:firstLine="480" w:firstLineChars="200"/>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9BDE53">
      <w:pPr>
        <w:autoSpaceDE w:val="0"/>
        <w:autoSpaceDN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 法律适用</w:t>
      </w:r>
    </w:p>
    <w:p w14:paraId="55308BCA">
      <w:pPr>
        <w:widowControl/>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21.1 本合同的订立、生效、解释、履行及与本合同有关的争议解决，均适用法律、行政法规。</w:t>
      </w:r>
    </w:p>
    <w:p w14:paraId="6854018E">
      <w:pPr>
        <w:widowControl/>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21.2 本合同条款与法律、行政法规的强制性规定不一致的，双方当事人应按照法律、行政法规的强制性规定修改本合同的相关条款。</w:t>
      </w:r>
    </w:p>
    <w:p w14:paraId="5EB0A027">
      <w:pPr>
        <w:autoSpaceDE w:val="0"/>
        <w:autoSpaceDN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 通知</w:t>
      </w:r>
    </w:p>
    <w:p w14:paraId="307A3E4D">
      <w:pPr>
        <w:widowControl/>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4AAE9A40">
      <w:pPr>
        <w:widowControl/>
        <w:autoSpaceDE w:val="0"/>
        <w:autoSpaceDN w:val="0"/>
        <w:spacing w:line="360" w:lineRule="auto"/>
        <w:rPr>
          <w:rFonts w:ascii="华文楷体" w:hAnsi="华文楷体" w:eastAsia="华文楷体" w:cs="华文楷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21D0054F">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22.3本合同一方给另一方的通知均应采用书面形式，传真或快递送到本合同中规定的对方的地址和办理签收手续。</w:t>
      </w:r>
    </w:p>
    <w:p w14:paraId="0E2E2358">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22.4通知以送达之日或通知书中规定的生效之日起生效，两者中以较迟之日为准。</w:t>
      </w:r>
    </w:p>
    <w:p w14:paraId="2AA99CE6">
      <w:pPr>
        <w:autoSpaceDE w:val="0"/>
        <w:autoSpaceDN w:val="0"/>
        <w:snapToGrid w:val="0"/>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 合同未尽事项</w:t>
      </w:r>
    </w:p>
    <w:p w14:paraId="4217666E">
      <w:pPr>
        <w:snapToGrid w:val="0"/>
        <w:spacing w:line="360" w:lineRule="auto"/>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23.1合同未尽事项见</w:t>
      </w:r>
      <w:r>
        <w:rPr>
          <w:rFonts w:hint="eastAsia" w:ascii="宋体" w:hAnsi="宋体"/>
          <w:b/>
          <w:color w:val="000000" w:themeColor="text1"/>
          <w:sz w:val="24"/>
          <w14:textFill>
            <w14:solidFill>
              <w14:schemeClr w14:val="tx1"/>
            </w14:solidFill>
          </w14:textFill>
        </w:rPr>
        <w:t>【政府采购合同专用条款】</w:t>
      </w:r>
      <w:r>
        <w:rPr>
          <w:rFonts w:hint="eastAsia" w:ascii="宋体" w:hAnsi="宋体"/>
          <w:bCs/>
          <w:color w:val="000000" w:themeColor="text1"/>
          <w:sz w:val="24"/>
          <w14:textFill>
            <w14:solidFill>
              <w14:schemeClr w14:val="tx1"/>
            </w14:solidFill>
          </w14:textFill>
        </w:rPr>
        <w:t>。</w:t>
      </w:r>
    </w:p>
    <w:p w14:paraId="5FAE3BEA">
      <w:pPr>
        <w:snapToGrid w:val="0"/>
        <w:spacing w:line="360" w:lineRule="auto"/>
        <w:jc w:val="left"/>
        <w:rPr>
          <w:rFonts w:ascii="黑体" w:hAnsi="华文中宋" w:eastAsia="黑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23.2 合同附件与合同正文具有同等的法律效力。</w:t>
      </w:r>
      <w:bookmarkStart w:id="71" w:name="_Toc20313"/>
      <w:r>
        <w:rPr>
          <w:rFonts w:hint="eastAsia" w:ascii="黑体" w:hAnsi="华文中宋" w:eastAsia="黑体"/>
          <w:color w:val="000000" w:themeColor="text1"/>
          <w:sz w:val="24"/>
          <w14:textFill>
            <w14:solidFill>
              <w14:schemeClr w14:val="tx1"/>
            </w14:solidFill>
          </w14:textFill>
        </w:rPr>
        <w:br w:type="page"/>
      </w:r>
    </w:p>
    <w:p w14:paraId="03A4254B">
      <w:pPr>
        <w:keepNext/>
        <w:keepLines/>
        <w:snapToGrid w:val="0"/>
        <w:spacing w:line="360" w:lineRule="auto"/>
        <w:jc w:val="center"/>
        <w:outlineLvl w:val="1"/>
        <w:rPr>
          <w:rFonts w:ascii="黑体" w:hAnsi="华文中宋" w:eastAsia="黑体"/>
          <w:color w:val="000000" w:themeColor="text1"/>
          <w:sz w:val="24"/>
          <w14:textFill>
            <w14:solidFill>
              <w14:schemeClr w14:val="tx1"/>
            </w14:solidFill>
          </w14:textFill>
        </w:rPr>
      </w:pPr>
      <w:r>
        <w:rPr>
          <w:rFonts w:hint="eastAsia" w:ascii="黑体" w:hAnsi="华文中宋" w:eastAsia="黑体"/>
          <w:color w:val="000000" w:themeColor="text1"/>
          <w:sz w:val="24"/>
          <w14:textFill>
            <w14:solidFill>
              <w14:schemeClr w14:val="tx1"/>
            </w14:solidFill>
          </w14:textFill>
        </w:rPr>
        <w:t>第三节 政府采购合同专用条款</w:t>
      </w:r>
      <w:bookmarkEnd w:id="71"/>
    </w:p>
    <w:tbl>
      <w:tblPr>
        <w:tblStyle w:val="60"/>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75C21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76AB2229">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7AE492F8">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221EC2B1">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7AF1BBB6">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auto"/>
                <w:sz w:val="24"/>
                <w:highlight w:val="none"/>
                <w:lang w:val="en-US" w:eastAsia="zh-CN"/>
              </w:rPr>
              <w:t>本项目不接受联合体投标</w:t>
            </w:r>
          </w:p>
        </w:tc>
      </w:tr>
      <w:tr w14:paraId="53BF3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07290D3">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6C938C42">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4A5CE816">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24BFFACC">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auto"/>
                <w:sz w:val="24"/>
                <w:highlight w:val="none"/>
                <w:lang w:val="en-US" w:eastAsia="zh-CN"/>
              </w:rPr>
              <w:t>无</w:t>
            </w:r>
          </w:p>
        </w:tc>
      </w:tr>
      <w:tr w14:paraId="170D7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B9A658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2C647D47">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43E4472F">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18C5ECAE">
            <w:pPr>
              <w:snapToGrid w:val="0"/>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甲方在验收完成后的</w:t>
            </w: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日内没有对验收结果提出异议的，视为验收通过。</w:t>
            </w:r>
          </w:p>
        </w:tc>
      </w:tr>
      <w:tr w14:paraId="4031B0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17C446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5BB4486B">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21F7D398">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76B169F">
            <w:pPr>
              <w:snapToGrid w:val="0"/>
              <w:spacing w:line="360" w:lineRule="auto"/>
              <w:jc w:val="left"/>
              <w:rPr>
                <w:rFonts w:hint="default" w:ascii="宋体" w:hAnsi="宋体" w:eastAsia="宋体"/>
                <w:color w:val="000000" w:themeColor="text1"/>
                <w:sz w:val="24"/>
                <w:lang w:val="en-US" w:eastAsia="zh-CN"/>
                <w14:textFill>
                  <w14:solidFill>
                    <w14:schemeClr w14:val="tx1"/>
                  </w14:solidFill>
                </w14:textFill>
              </w:rPr>
            </w:pPr>
          </w:p>
        </w:tc>
      </w:tr>
      <w:tr w14:paraId="22F96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9D8376B">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35C5A56D">
            <w:pPr>
              <w:adjustRightInd/>
              <w:snapToGrid w:val="0"/>
              <w:spacing w:line="360" w:lineRule="auto"/>
              <w:jc w:val="center"/>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24DFDCC3">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6A777FF9">
            <w:pPr>
              <w:snapToGrid w:val="0"/>
              <w:spacing w:line="360" w:lineRule="auto"/>
              <w:jc w:val="left"/>
              <w:rPr>
                <w:rFonts w:ascii="宋体" w:hAnsi="宋体"/>
                <w:color w:val="000000" w:themeColor="text1"/>
                <w:sz w:val="24"/>
                <w14:textFill>
                  <w14:solidFill>
                    <w14:schemeClr w14:val="tx1"/>
                  </w14:solidFill>
                </w14:textFill>
              </w:rPr>
            </w:pPr>
          </w:p>
        </w:tc>
      </w:tr>
      <w:tr w14:paraId="2CB372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773764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7697CE4F">
            <w:pPr>
              <w:adjustRightInd/>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138ED511">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221C7861">
            <w:pPr>
              <w:snapToGrid w:val="0"/>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合同应按双方签订合同、乙方开具发票、甲方支付合同款、乙方供货、验收结项的顺序进行。</w:t>
            </w:r>
          </w:p>
        </w:tc>
      </w:tr>
      <w:tr w14:paraId="2BF6F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3F566CDE">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0F558EA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1D4F4E96">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2078DDB8">
            <w:pPr>
              <w:adjustRightInd/>
              <w:spacing w:line="360" w:lineRule="auto"/>
              <w:rPr>
                <w:rFonts w:ascii="Calibri" w:hAnsi="Calibri"/>
                <w:color w:val="000000" w:themeColor="text1"/>
                <w:sz w:val="24"/>
                <w14:textFill>
                  <w14:solidFill>
                    <w14:schemeClr w14:val="tx1"/>
                  </w14:solidFill>
                </w14:textFill>
              </w:rPr>
            </w:pPr>
            <w:r>
              <w:rPr>
                <w:rFonts w:hint="eastAsia" w:ascii="Calibri" w:hAnsi="Calibri"/>
                <w:color w:val="auto"/>
                <w:sz w:val="24"/>
                <w:highlight w:val="none"/>
                <w:lang w:val="en-US" w:eastAsia="zh-CN"/>
              </w:rPr>
              <w:t>无</w:t>
            </w:r>
            <w:r>
              <w:rPr>
                <w:rFonts w:hint="eastAsia" w:ascii="宋体" w:hAnsi="宋体"/>
                <w:color w:val="000000" w:themeColor="text1"/>
                <w:sz w:val="24"/>
                <w14:textFill>
                  <w14:solidFill>
                    <w14:schemeClr w14:val="tx1"/>
                  </w14:solidFill>
                </w14:textFill>
              </w:rPr>
              <w:t>包装特殊要求</w:t>
            </w:r>
          </w:p>
        </w:tc>
      </w:tr>
      <w:tr w14:paraId="7A8B6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280F2D74">
            <w:pPr>
              <w:widowControl/>
              <w:adjustRightInd/>
              <w:spacing w:line="360" w:lineRule="auto"/>
              <w:jc w:val="left"/>
              <w:rPr>
                <w:rFonts w:ascii="宋体" w:hAnsi="宋体"/>
                <w:color w:val="000000" w:themeColor="text1"/>
                <w:sz w:val="24"/>
                <w14:textFill>
                  <w14:solidFill>
                    <w14:schemeClr w14:val="tx1"/>
                  </w14:solidFill>
                </w14:textFill>
              </w:rPr>
            </w:pPr>
          </w:p>
        </w:tc>
        <w:tc>
          <w:tcPr>
            <w:tcW w:w="1742" w:type="dxa"/>
            <w:tcBorders>
              <w:top w:val="single" w:color="auto" w:sz="6" w:space="0"/>
              <w:left w:val="single" w:color="auto" w:sz="6" w:space="0"/>
              <w:bottom w:val="single" w:color="auto" w:sz="6" w:space="0"/>
              <w:right w:val="single" w:color="auto" w:sz="6" w:space="0"/>
            </w:tcBorders>
            <w:vAlign w:val="center"/>
          </w:tcPr>
          <w:p w14:paraId="2A0932E1">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571AC5A">
            <w:pPr>
              <w:adjustRightInd/>
              <w:spacing w:line="360" w:lineRule="auto"/>
              <w:rPr>
                <w:rFonts w:hint="default" w:ascii="Calibri" w:hAnsi="Calibri"/>
                <w:color w:val="000000" w:themeColor="text1"/>
                <w:sz w:val="24"/>
                <w:lang w:val="en-US"/>
                <w14:textFill>
                  <w14:solidFill>
                    <w14:schemeClr w14:val="tx1"/>
                  </w14:solidFill>
                </w14:textFill>
              </w:rPr>
            </w:pPr>
            <w:r>
              <w:rPr>
                <w:rFonts w:hint="eastAsia" w:ascii="Calibri" w:hAnsi="Calibri"/>
                <w:color w:val="auto"/>
                <w:sz w:val="24"/>
                <w:highlight w:val="none"/>
                <w:lang w:val="en-US" w:eastAsia="zh-CN"/>
              </w:rPr>
              <w:t>北海市银海区福成镇大水江村，甲方指定地点</w:t>
            </w:r>
          </w:p>
        </w:tc>
      </w:tr>
      <w:tr w14:paraId="062849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055CB48C">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29B456A2">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6B3CC4AF">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625B8748">
            <w:pPr>
              <w:adjustRightInd/>
              <w:spacing w:line="360" w:lineRule="auto"/>
              <w:rPr>
                <w:rFonts w:hint="default" w:ascii="Calibri" w:hAnsi="Calibri" w:eastAsia="宋体"/>
                <w:color w:val="000000" w:themeColor="text1"/>
                <w:sz w:val="24"/>
                <w:lang w:val="en-US" w:eastAsia="zh-CN"/>
                <w14:textFill>
                  <w14:solidFill>
                    <w14:schemeClr w14:val="tx1"/>
                  </w14:solidFill>
                </w14:textFill>
              </w:rPr>
            </w:pPr>
            <w:r>
              <w:rPr>
                <w:rFonts w:hint="eastAsia" w:ascii="Calibri" w:hAnsi="Calibri"/>
                <w:color w:val="000000" w:themeColor="text1"/>
                <w:sz w:val="24"/>
                <w:lang w:val="en-US" w:eastAsia="zh-CN"/>
                <w14:textFill>
                  <w14:solidFill>
                    <w14:schemeClr w14:val="tx1"/>
                  </w14:solidFill>
                </w14:textFill>
              </w:rPr>
              <w:t>无</w:t>
            </w:r>
            <w:r>
              <w:rPr>
                <w:rFonts w:hint="eastAsia" w:ascii="宋体" w:hAnsi="宋体"/>
                <w:color w:val="000000" w:themeColor="text1"/>
                <w:sz w:val="24"/>
                <w14:textFill>
                  <w14:solidFill>
                    <w14:schemeClr w14:val="tx1"/>
                  </w14:solidFill>
                </w14:textFill>
              </w:rPr>
              <w:t>运输特殊要求</w:t>
            </w:r>
          </w:p>
        </w:tc>
      </w:tr>
      <w:tr w14:paraId="57260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5FF1E0F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1297AC7F">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2ED30974">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0E2009F0">
            <w:pPr>
              <w:adjustRightInd/>
              <w:spacing w:line="360" w:lineRule="auto"/>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乙方应根据产品的特性和可能存在的风险，自行购买必 要保险，包括但不限于产品责任保险，运输保险等。</w:t>
            </w:r>
          </w:p>
        </w:tc>
      </w:tr>
      <w:tr w14:paraId="484929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03800C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238EE8A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7960DC1E">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74A11F8B">
            <w:pPr>
              <w:autoSpaceDE w:val="0"/>
              <w:autoSpaceDN w:val="0"/>
              <w:snapToGrid w:val="0"/>
              <w:spacing w:line="360" w:lineRule="auto"/>
              <w:jc w:val="left"/>
              <w:rPr>
                <w:rFonts w:hint="default" w:ascii="宋体" w:hAnsi="宋体" w:eastAsia="宋体"/>
                <w:color w:val="000000" w:themeColor="text1"/>
                <w:sz w:val="24"/>
                <w:lang w:val="en-US" w:eastAsia="zh-CN"/>
                <w14:textFill>
                  <w14:solidFill>
                    <w14:schemeClr w14:val="tx1"/>
                  </w14:solidFill>
                </w14:textFill>
              </w:rPr>
            </w:pPr>
            <w:r>
              <w:rPr>
                <w:rFonts w:hint="default" w:ascii="宋体" w:hAnsi="宋体" w:eastAsia="宋体"/>
                <w:color w:val="000000" w:themeColor="text1"/>
                <w:sz w:val="24"/>
                <w:lang w:val="en-US" w:eastAsia="zh-CN"/>
                <w14:textFill>
                  <w14:solidFill>
                    <w14:schemeClr w14:val="tx1"/>
                  </w14:solidFill>
                </w14:textFill>
              </w:rPr>
              <w:t>乙方按国家有关产品“三包”规定执行“三包”,</w:t>
            </w:r>
            <w:r>
              <w:rPr>
                <w:rFonts w:hint="eastAsia" w:ascii="宋体" w:hAnsi="宋体"/>
                <w:color w:val="000000" w:themeColor="text1"/>
                <w:sz w:val="24"/>
                <w:lang w:val="en-US" w:eastAsia="zh-CN"/>
                <w14:textFill>
                  <w14:solidFill>
                    <w14:schemeClr w14:val="tx1"/>
                  </w14:solidFill>
                </w14:textFill>
              </w:rPr>
              <w:t>所有设备</w:t>
            </w:r>
            <w:r>
              <w:rPr>
                <w:rFonts w:hint="default" w:ascii="宋体" w:hAnsi="宋体" w:eastAsia="宋体"/>
                <w:color w:val="000000" w:themeColor="text1"/>
                <w:sz w:val="24"/>
                <w:lang w:val="en-US" w:eastAsia="zh-CN"/>
                <w14:textFill>
                  <w14:solidFill>
                    <w14:schemeClr w14:val="tx1"/>
                  </w14:solidFill>
                </w14:textFill>
              </w:rPr>
              <w:t>质保期</w:t>
            </w:r>
            <w:r>
              <w:rPr>
                <w:rFonts w:hint="eastAsia" w:ascii="宋体" w:hAnsi="宋体"/>
                <w:color w:val="000000" w:themeColor="text1"/>
                <w:sz w:val="24"/>
                <w:lang w:val="en-US" w:eastAsia="zh-CN"/>
                <w14:textFill>
                  <w14:solidFill>
                    <w14:schemeClr w14:val="tx1"/>
                  </w14:solidFill>
                </w14:textFill>
              </w:rPr>
              <w:t>三</w:t>
            </w:r>
            <w:r>
              <w:rPr>
                <w:rFonts w:hint="default" w:ascii="宋体" w:hAnsi="宋体" w:eastAsia="宋体"/>
                <w:color w:val="000000" w:themeColor="text1"/>
                <w:sz w:val="24"/>
                <w:lang w:val="en-US" w:eastAsia="zh-CN"/>
                <w14:textFill>
                  <w14:solidFill>
                    <w14:schemeClr w14:val="tx1"/>
                  </w14:solidFill>
                </w14:textFill>
              </w:rPr>
              <w:t>年，质保期内负责上门服务、维修、更换配件，不收取任何费用。</w:t>
            </w:r>
          </w:p>
        </w:tc>
      </w:tr>
      <w:tr w14:paraId="70371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0200BF9">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6A8FD6E7">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5B7ED21">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货物质量缺陷</w:t>
            </w:r>
          </w:p>
          <w:p w14:paraId="3539EDE8">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2CC4719A">
            <w:pPr>
              <w:snapToGrid w:val="0"/>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乙方在1小时内响应；在</w:t>
            </w:r>
            <w:r>
              <w:rPr>
                <w:rFonts w:hint="default" w:ascii="宋体" w:hAnsi="宋体"/>
                <w:color w:val="000000" w:themeColor="text1"/>
                <w:sz w:val="24"/>
                <w14:textFill>
                  <w14:solidFill>
                    <w14:schemeClr w14:val="tx1"/>
                  </w14:solidFill>
                </w14:textFill>
              </w:rPr>
              <w:t>48</w:t>
            </w:r>
            <w:r>
              <w:rPr>
                <w:rFonts w:ascii="宋体" w:hAnsi="宋体"/>
                <w:color w:val="000000" w:themeColor="text1"/>
                <w:sz w:val="24"/>
                <w14:textFill>
                  <w14:solidFill>
                    <w14:schemeClr w14:val="tx1"/>
                  </w14:solidFill>
                </w14:textFill>
              </w:rPr>
              <w:t xml:space="preserve">小时内提出解决方案，并在 </w:t>
            </w:r>
            <w:r>
              <w:rPr>
                <w:rFonts w:hint="default"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个工作日内更换有问题的产品。</w:t>
            </w:r>
          </w:p>
        </w:tc>
      </w:tr>
      <w:tr w14:paraId="4B291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D2280C2">
            <w:pPr>
              <w:adjustRightInd/>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第二节</w:t>
            </w:r>
          </w:p>
          <w:p w14:paraId="09E1E9EF">
            <w:pPr>
              <w:widowControl/>
              <w:autoSpaceDE w:val="0"/>
              <w:autoSpaceDN w:val="0"/>
              <w:spacing w:line="360" w:lineRule="auto"/>
              <w:jc w:val="center"/>
              <w:rPr>
                <w:rFonts w:ascii="华文楷体" w:hAnsi="华文楷体" w:eastAsia="华文楷体" w:cs="华文楷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DB9C053">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1D07D28D">
            <w:pPr>
              <w:snapToGrid w:val="0"/>
              <w:spacing w:line="360" w:lineRule="auto"/>
              <w:jc w:val="lef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无</w:t>
            </w:r>
          </w:p>
        </w:tc>
      </w:tr>
      <w:tr w14:paraId="45F302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3AFC3BD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0F6F376F">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3FA251C2">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5FB36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项目完工</w:t>
            </w:r>
            <w:r>
              <w:rPr>
                <w:rFonts w:hint="eastAsia" w:ascii="宋体" w:hAnsi="宋体" w:cs="宋体"/>
                <w:color w:val="auto"/>
                <w:sz w:val="24"/>
                <w:szCs w:val="24"/>
                <w:highlight w:val="none"/>
                <w:lang w:val="en-US" w:eastAsia="zh-CN"/>
              </w:rPr>
              <w:t>后，须提供所有设备的产品合格证明及</w:t>
            </w:r>
            <w:r>
              <w:rPr>
                <w:rFonts w:hint="eastAsia" w:ascii="宋体" w:hAnsi="宋体" w:eastAsia="宋体" w:cs="宋体"/>
                <w:color w:val="auto"/>
                <w:sz w:val="24"/>
                <w:szCs w:val="24"/>
                <w:highlight w:val="none"/>
                <w:lang w:val="en-US" w:eastAsia="zh-CN"/>
              </w:rPr>
              <w:t>具备省级或省级以上质量技术监督部门颁发有效的CMA《检验检测机构资质认定证书》认证的第三方检测机构出具的水质检测合格报告后，采购人向成交供应商支付合同金额的50%；所有设备及系统交付使用并验收合格后支付至合同金额的100%。</w:t>
            </w:r>
          </w:p>
          <w:p w14:paraId="3E9892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成交供应商每次申请付款须向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开具同等金额的发票（同时向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提交请款函）。</w:t>
            </w:r>
          </w:p>
        </w:tc>
      </w:tr>
      <w:tr w14:paraId="690E4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2AF98D01">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001EC08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3EA5EA18">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6B647FC0">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auto"/>
                <w:sz w:val="24"/>
                <w:highlight w:val="none"/>
                <w:lang w:val="en-US" w:eastAsia="zh-CN"/>
              </w:rPr>
              <w:t>本项目无履约保证金</w:t>
            </w:r>
          </w:p>
        </w:tc>
      </w:tr>
      <w:tr w14:paraId="21E74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A18C46E">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4CEF0EF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3D0F8393">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0B445D98">
            <w:pPr>
              <w:snapToGrid w:val="0"/>
              <w:spacing w:line="360" w:lineRule="auto"/>
              <w:jc w:val="left"/>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w:t>
            </w:r>
          </w:p>
        </w:tc>
      </w:tr>
      <w:tr w14:paraId="3EF12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E71E8C0">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1B6888E7">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60335B58">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2DB97220">
            <w:pPr>
              <w:snapToGrid w:val="0"/>
              <w:spacing w:line="360" w:lineRule="auto"/>
              <w:jc w:val="left"/>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质保期3年，自所有设备最终验收合格之日起计算</w:t>
            </w:r>
          </w:p>
        </w:tc>
      </w:tr>
      <w:tr w14:paraId="51A39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65A002EB">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2563A93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53B3FB89">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5EB6F901">
            <w:pPr>
              <w:snapToGrid w:val="0"/>
              <w:spacing w:line="360" w:lineRule="auto"/>
              <w:jc w:val="left"/>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无</w:t>
            </w:r>
          </w:p>
        </w:tc>
      </w:tr>
      <w:tr w14:paraId="737767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B4A2717">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25AA5DF4">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1B989832">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57A1F50D">
            <w:pPr>
              <w:snapToGrid w:val="0"/>
              <w:spacing w:line="360" w:lineRule="auto"/>
              <w:jc w:val="left"/>
              <w:rPr>
                <w:rFonts w:hint="eastAsia" w:ascii="宋体" w:hAnsi="宋体" w:eastAsia="宋体"/>
                <w:color w:val="000000" w:themeColor="text1"/>
                <w:sz w:val="24"/>
                <w:lang w:val="en-US" w:eastAsia="zh-CN"/>
                <w14:textFill>
                  <w14:solidFill>
                    <w14:schemeClr w14:val="tx1"/>
                  </w14:solidFill>
                </w14:textFill>
              </w:rPr>
            </w:pPr>
          </w:p>
        </w:tc>
      </w:tr>
      <w:tr w14:paraId="0B717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7D0D9F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273C4FE8">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1125C64E">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404DB21C">
            <w:pPr>
              <w:snapToGrid w:val="0"/>
              <w:spacing w:line="360" w:lineRule="auto"/>
              <w:jc w:val="left"/>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乙方对供应的产品使用性能、符合的产品标准把关，对于不符合质量要求的产品，甲方可要求补救措施，如修理、更换 、退货等</w:t>
            </w:r>
            <w:r>
              <w:rPr>
                <w:rFonts w:hint="eastAsia" w:ascii="宋体" w:hAnsi="宋体"/>
                <w:color w:val="000000" w:themeColor="text1"/>
                <w:sz w:val="24"/>
                <w:lang w:eastAsia="zh-CN"/>
                <w14:textFill>
                  <w14:solidFill>
                    <w14:schemeClr w14:val="tx1"/>
                  </w14:solidFill>
                </w14:textFill>
              </w:rPr>
              <w:t>。</w:t>
            </w:r>
          </w:p>
        </w:tc>
      </w:tr>
      <w:tr w14:paraId="52163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542B4A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7F56BB72">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05DC230F">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62B8B19D">
            <w:pPr>
              <w:snapToGrid w:val="0"/>
              <w:spacing w:line="360" w:lineRule="auto"/>
              <w:jc w:val="left"/>
              <w:rPr>
                <w:rFonts w:ascii="宋体" w:hAnsi="宋体"/>
                <w:color w:val="000000" w:themeColor="text1"/>
                <w:sz w:val="24"/>
                <w:u w:val="none"/>
                <w14:textFill>
                  <w14:solidFill>
                    <w14:schemeClr w14:val="tx1"/>
                  </w14:solidFill>
                </w14:textFill>
              </w:rPr>
            </w:pPr>
            <w:r>
              <w:rPr>
                <w:rFonts w:ascii="宋体" w:hAnsi="宋体"/>
                <w:color w:val="000000" w:themeColor="text1"/>
                <w:sz w:val="24"/>
                <w:u w:val="none"/>
                <w14:textFill>
                  <w14:solidFill>
                    <w14:schemeClr w14:val="tx1"/>
                  </w14:solidFill>
                </w14:textFill>
              </w:rPr>
              <w:t>如果乙方没有按照合同规定的时间交货和提供相关服务，乙方应向甲方支付违约货款额</w:t>
            </w:r>
            <w:r>
              <w:rPr>
                <w:rFonts w:hint="eastAsia" w:ascii="宋体" w:hAnsi="宋体"/>
                <w:color w:val="000000" w:themeColor="text1"/>
                <w:sz w:val="24"/>
                <w:u w:val="none"/>
                <w:lang w:val="en-US" w:eastAsia="zh-CN"/>
                <w14:textFill>
                  <w14:solidFill>
                    <w14:schemeClr w14:val="tx1"/>
                  </w14:solidFill>
                </w14:textFill>
              </w:rPr>
              <w:t>5</w:t>
            </w:r>
            <w:r>
              <w:rPr>
                <w:rFonts w:ascii="宋体" w:hAnsi="宋体"/>
                <w:color w:val="000000" w:themeColor="text1"/>
                <w:sz w:val="24"/>
                <w:u w:val="none"/>
                <w14:textFill>
                  <w14:solidFill>
                    <w14:schemeClr w14:val="tx1"/>
                  </w14:solidFill>
                </w14:textFill>
              </w:rPr>
              <w:t>%违约金并赔偿甲方经济损失。</w:t>
            </w:r>
          </w:p>
        </w:tc>
      </w:tr>
      <w:tr w14:paraId="04538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E0BE623">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792A80EF">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2B749A7A">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54B20C3D">
            <w:pPr>
              <w:snapToGrid w:val="0"/>
              <w:spacing w:line="360" w:lineRule="auto"/>
              <w:jc w:val="left"/>
              <w:rPr>
                <w:rFonts w:ascii="宋体" w:hAnsi="宋体"/>
                <w:color w:val="000000" w:themeColor="text1"/>
                <w:sz w:val="24"/>
                <w:u w:val="none"/>
                <w14:textFill>
                  <w14:solidFill>
                    <w14:schemeClr w14:val="tx1"/>
                  </w14:solidFill>
                </w14:textFill>
              </w:rPr>
            </w:pPr>
            <w:r>
              <w:rPr>
                <w:rFonts w:ascii="宋体" w:hAnsi="宋体"/>
                <w:color w:val="000000" w:themeColor="text1"/>
                <w:sz w:val="24"/>
                <w:u w:val="none"/>
                <w14:textFill>
                  <w14:solidFill>
                    <w14:schemeClr w14:val="tx1"/>
                  </w14:solidFill>
                </w14:textFill>
              </w:rPr>
              <w:t>甲方存在迟延支付乙方合同款项的，应当承担每天万分之二的逾期付款利息</w:t>
            </w:r>
          </w:p>
        </w:tc>
      </w:tr>
      <w:tr w14:paraId="1A1D8A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7A956EB7">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5D4579E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1EDBA34C">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25CA5944">
            <w:pPr>
              <w:snapToGrid w:val="0"/>
              <w:spacing w:line="360" w:lineRule="auto"/>
              <w:jc w:val="left"/>
              <w:rPr>
                <w:rFonts w:ascii="宋体" w:hAnsi="宋体"/>
                <w:color w:val="000000" w:themeColor="text1"/>
                <w:sz w:val="24"/>
                <w:u w:val="none"/>
                <w14:textFill>
                  <w14:solidFill>
                    <w14:schemeClr w14:val="tx1"/>
                  </w14:solidFill>
                </w14:textFill>
              </w:rPr>
            </w:pPr>
            <w:r>
              <w:rPr>
                <w:rFonts w:ascii="宋体" w:hAnsi="宋体"/>
                <w:color w:val="000000" w:themeColor="text1"/>
                <w:sz w:val="24"/>
                <w:u w:val="none"/>
                <w14:textFill>
                  <w14:solidFill>
                    <w14:schemeClr w14:val="tx1"/>
                  </w14:solidFill>
                </w14:textFill>
              </w:rPr>
              <w:t>其他违约责任根据项目实际需要按《中华人民共和国民 法典》规定执行。</w:t>
            </w:r>
          </w:p>
        </w:tc>
      </w:tr>
      <w:tr w14:paraId="37ACE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50C7AC2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4F13EC1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32069B29">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0A5293E4">
            <w:pPr>
              <w:autoSpaceDE w:val="0"/>
              <w:autoSpaceDN w:val="0"/>
              <w:snapToGrid w:val="0"/>
              <w:spacing w:line="360" w:lineRule="auto"/>
              <w:jc w:val="left"/>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因本合同及合同有关事项发生的争议，按下列第</w:t>
            </w:r>
            <w:r>
              <w:rPr>
                <w:rFonts w:hint="eastAsia" w:ascii="宋体" w:hAnsi="宋体" w:cs="宋体"/>
                <w:iCs/>
                <w:color w:val="000000" w:themeColor="text1"/>
                <w:sz w:val="24"/>
                <w:u w:val="single"/>
                <w14:textFill>
                  <w14:solidFill>
                    <w14:schemeClr w14:val="tx1"/>
                  </w14:solidFill>
                </w14:textFill>
              </w:rPr>
              <w:t xml:space="preserve">   </w:t>
            </w:r>
            <w:r>
              <w:rPr>
                <w:rFonts w:hint="eastAsia" w:ascii="宋体" w:hAnsi="宋体" w:cs="宋体"/>
                <w:iCs/>
                <w:color w:val="000000" w:themeColor="text1"/>
                <w:sz w:val="24"/>
                <w14:textFill>
                  <w14:solidFill>
                    <w14:schemeClr w14:val="tx1"/>
                  </w14:solidFill>
                </w14:textFill>
              </w:rPr>
              <w:t>种方式解决：</w:t>
            </w:r>
          </w:p>
          <w:p w14:paraId="196295EA">
            <w:pPr>
              <w:autoSpaceDE w:val="0"/>
              <w:autoSpaceDN w:val="0"/>
              <w:snapToGrid w:val="0"/>
              <w:spacing w:line="360" w:lineRule="auto"/>
              <w:jc w:val="left"/>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（1）向</w:t>
            </w:r>
            <w:r>
              <w:rPr>
                <w:rFonts w:hint="eastAsia" w:ascii="宋体" w:hAnsi="宋体" w:cs="宋体"/>
                <w:iCs/>
                <w:color w:val="000000" w:themeColor="text1"/>
                <w:sz w:val="24"/>
                <w:u w:val="single"/>
                <w:lang w:val="en-US" w:eastAsia="zh-CN"/>
                <w14:textFill>
                  <w14:solidFill>
                    <w14:schemeClr w14:val="tx1"/>
                  </w14:solidFill>
                </w14:textFill>
              </w:rPr>
              <w:t>北海</w:t>
            </w:r>
            <w:r>
              <w:rPr>
                <w:rFonts w:hint="eastAsia" w:ascii="宋体" w:hAnsi="宋体" w:cs="宋体"/>
                <w:iCs/>
                <w:color w:val="000000" w:themeColor="text1"/>
                <w:sz w:val="24"/>
                <w14:textFill>
                  <w14:solidFill>
                    <w14:schemeClr w14:val="tx1"/>
                  </w14:solidFill>
                </w14:textFill>
              </w:rPr>
              <w:t>仲裁委员会申请仲裁，仲裁地点为</w:t>
            </w:r>
            <w:r>
              <w:rPr>
                <w:rFonts w:hint="eastAsia" w:ascii="宋体" w:hAnsi="宋体" w:cs="宋体"/>
                <w:iCs/>
                <w:color w:val="000000" w:themeColor="text1"/>
                <w:sz w:val="24"/>
                <w:u w:val="single"/>
                <w:lang w:val="en-US" w:eastAsia="zh-CN"/>
                <w14:textFill>
                  <w14:solidFill>
                    <w14:schemeClr w14:val="tx1"/>
                  </w14:solidFill>
                </w14:textFill>
              </w:rPr>
              <w:t>北海市</w:t>
            </w:r>
            <w:r>
              <w:rPr>
                <w:rFonts w:hint="eastAsia" w:ascii="宋体" w:hAnsi="宋体" w:cs="宋体"/>
                <w:iCs/>
                <w:color w:val="000000" w:themeColor="text1"/>
                <w:sz w:val="24"/>
                <w14:textFill>
                  <w14:solidFill>
                    <w14:schemeClr w14:val="tx1"/>
                  </w14:solidFill>
                </w14:textFill>
              </w:rPr>
              <w:t>；</w:t>
            </w:r>
          </w:p>
          <w:p w14:paraId="7BEEDEF3">
            <w:pPr>
              <w:snapToGrid w:val="0"/>
              <w:spacing w:line="360" w:lineRule="auto"/>
              <w:jc w:val="left"/>
              <w:rPr>
                <w:rFonts w:ascii="宋体" w:hAnsi="宋体"/>
                <w:color w:val="000000" w:themeColor="text1"/>
                <w:sz w:val="24"/>
                <w:u w:val="single"/>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（2）向</w:t>
            </w:r>
            <w:r>
              <w:rPr>
                <w:rFonts w:hint="eastAsia" w:ascii="宋体" w:hAnsi="宋体" w:cs="宋体"/>
                <w:iCs/>
                <w:color w:val="000000" w:themeColor="text1"/>
                <w:sz w:val="24"/>
                <w:u w:val="single"/>
                <w:lang w:val="en-US" w:eastAsia="zh-CN"/>
                <w14:textFill>
                  <w14:solidFill>
                    <w14:schemeClr w14:val="tx1"/>
                  </w14:solidFill>
                </w14:textFill>
              </w:rPr>
              <w:t>项目所在地</w:t>
            </w:r>
            <w:r>
              <w:rPr>
                <w:rFonts w:hint="eastAsia" w:ascii="宋体" w:hAnsi="宋体" w:cs="宋体"/>
                <w:iCs/>
                <w:color w:val="000000" w:themeColor="text1"/>
                <w:sz w:val="24"/>
                <w14:textFill>
                  <w14:solidFill>
                    <w14:schemeClr w14:val="tx1"/>
                  </w14:solidFill>
                </w14:textFill>
              </w:rPr>
              <w:t>人民法院起诉。</w:t>
            </w:r>
          </w:p>
        </w:tc>
      </w:tr>
      <w:tr w14:paraId="6372B0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4A49C799">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第二节</w:t>
            </w:r>
          </w:p>
          <w:p w14:paraId="6D91284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32D566CB">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76C121D1">
            <w:pPr>
              <w:snapToGrid w:val="0"/>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如履行本合同过程中发生争议的，由双方当事人协商解决。协商不成的，双方同意向甲方所在地人民法院提 起诉讼。</w:t>
            </w:r>
          </w:p>
        </w:tc>
      </w:tr>
    </w:tbl>
    <w:p w14:paraId="56AAC6B6">
      <w:pPr>
        <w:adjustRightInd/>
        <w:rPr>
          <w:color w:val="000000" w:themeColor="text1"/>
          <w14:textFill>
            <w14:solidFill>
              <w14:schemeClr w14:val="tx1"/>
            </w14:solidFill>
          </w14:textFill>
        </w:rPr>
      </w:pPr>
    </w:p>
    <w:p w14:paraId="51386EF9">
      <w:pPr>
        <w:adjustRightInd/>
        <w:rPr>
          <w:color w:val="000000" w:themeColor="text1"/>
          <w14:textFill>
            <w14:solidFill>
              <w14:schemeClr w14:val="tx1"/>
            </w14:solidFill>
          </w14:textFill>
        </w:rPr>
      </w:pPr>
    </w:p>
    <w:p w14:paraId="62054300">
      <w:pPr>
        <w:pStyle w:val="631"/>
        <w:rPr>
          <w:color w:val="000000" w:themeColor="text1"/>
          <w14:textFill>
            <w14:solidFill>
              <w14:schemeClr w14:val="tx1"/>
            </w14:solidFill>
          </w14:textFill>
        </w:rPr>
      </w:pPr>
    </w:p>
    <w:p w14:paraId="703CB69D">
      <w:pPr>
        <w:spacing w:line="360" w:lineRule="auto"/>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br w:type="page"/>
      </w:r>
    </w:p>
    <w:p w14:paraId="39EEC6B2">
      <w:pPr>
        <w:spacing w:line="360" w:lineRule="auto"/>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p>
    <w:p w14:paraId="7F73B010">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72" w:name="_Toc181265287"/>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66"/>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67"/>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72"/>
    </w:p>
    <w:p w14:paraId="2E557669">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14:paraId="5BACCD9A">
      <w:pPr>
        <w:spacing w:line="360" w:lineRule="auto"/>
        <w:jc w:val="center"/>
        <w:rPr>
          <w:rFonts w:cs="仿宋_GB2312" w:asciiTheme="minorEastAsia" w:hAnsiTheme="minorEastAsia" w:eastAsiaTheme="minorEastAsia"/>
          <w:b/>
          <w:color w:val="000000" w:themeColor="text1"/>
          <w:kern w:val="0"/>
          <w:sz w:val="36"/>
          <w:szCs w:val="36"/>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14:textFill>
            <w14:solidFill>
              <w14:schemeClr w14:val="tx1"/>
            </w14:solidFill>
          </w14:textFill>
        </w:rPr>
        <w:t>目录</w:t>
      </w:r>
    </w:p>
    <w:p w14:paraId="37C2EE57">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64EF713">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92F6456">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A4134D5">
      <w:pPr>
        <w:snapToGrid w:val="0"/>
        <w:spacing w:line="360" w:lineRule="auto"/>
        <w:ind w:left="479" w:leftChars="228"/>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eastAsia="zh-CN"/>
        </w:rPr>
        <w:t>谈判保证金</w:t>
      </w:r>
      <w:r>
        <w:rPr>
          <w:rFonts w:hint="eastAsia" w:cs="宋体" w:asciiTheme="minorEastAsia" w:hAnsiTheme="minorEastAsia" w:eastAsiaTheme="minorEastAsia"/>
          <w:color w:val="auto"/>
          <w:sz w:val="24"/>
          <w:highlight w:val="none"/>
          <w:lang w:val="en-US" w:eastAsia="zh-CN"/>
        </w:rPr>
        <w:t>到账凭证复印件</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……（页码）</w:t>
      </w:r>
    </w:p>
    <w:p w14:paraId="6CC383E0">
      <w:pPr>
        <w:snapToGrid w:val="0"/>
        <w:spacing w:line="360" w:lineRule="auto"/>
        <w:ind w:left="479" w:leftChars="228"/>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分包意向协议</w:t>
      </w:r>
      <w:r>
        <w:rPr>
          <w:rFonts w:hint="eastAsia" w:cs="仿宋_GB2312"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（页码）</w:t>
      </w:r>
    </w:p>
    <w:p w14:paraId="487CE735">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）所有资信文件（复印件）…………………………………………………（页码）</w:t>
      </w:r>
    </w:p>
    <w:p w14:paraId="3F52A7DF">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4066A2">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8</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关于对谈判文件中有关条款的拒绝声明……………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78787B">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rPr>
        <w:t>）认为需要的其他商务文件或说明…………………………………………（页码）</w:t>
      </w:r>
    </w:p>
    <w:p w14:paraId="1770B6B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）技术解决方案………………………………………………………………（页码）</w:t>
      </w:r>
    </w:p>
    <w:p w14:paraId="44F82B3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11</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kern w:val="0"/>
          <w:sz w:val="24"/>
          <w:highlight w:val="none"/>
        </w:rPr>
        <w:t>………………………………（页码）</w:t>
      </w:r>
    </w:p>
    <w:p w14:paraId="3B252E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2</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kern w:val="0"/>
          <w:sz w:val="24"/>
          <w:highlight w:val="none"/>
        </w:rPr>
        <w:t>…………………………（页码）</w:t>
      </w:r>
    </w:p>
    <w:p w14:paraId="6D6E4156">
      <w:pPr>
        <w:numPr>
          <w:ilvl w:val="0"/>
          <w:numId w:val="0"/>
        </w:numPr>
        <w:spacing w:line="360" w:lineRule="auto"/>
        <w:ind w:firstLine="480" w:firstLineChars="200"/>
        <w:rPr>
          <w:rFonts w:hint="eastAsia" w:ascii="宋体" w:hAnsi="宋体" w:cs="宋体"/>
          <w:sz w:val="24"/>
          <w:szCs w:val="24"/>
        </w:rPr>
      </w:pPr>
      <w:r>
        <w:rPr>
          <w:rFonts w:hint="eastAsia" w:ascii="宋体" w:hAnsi="宋体" w:eastAsia="宋体" w:cs="宋体"/>
          <w:kern w:val="2"/>
          <w:sz w:val="24"/>
          <w:szCs w:val="24"/>
          <w:lang w:val="en-US" w:eastAsia="zh-CN" w:bidi="ar-SA"/>
        </w:rPr>
        <w:t>（13）</w:t>
      </w:r>
      <w:r>
        <w:rPr>
          <w:rFonts w:hint="eastAsia" w:ascii="宋体" w:hAnsi="宋体" w:cs="宋体"/>
          <w:sz w:val="24"/>
          <w:szCs w:val="24"/>
        </w:rPr>
        <w:t>产品质量保证书</w:t>
      </w:r>
      <w:r>
        <w:rPr>
          <w:rFonts w:hint="eastAsia" w:cs="仿宋_GB2312" w:asciiTheme="minorEastAsia" w:hAnsiTheme="minorEastAsia" w:eastAsiaTheme="minorEastAsia"/>
          <w:color w:val="auto"/>
          <w:sz w:val="24"/>
          <w:highlight w:val="none"/>
          <w:lang w:val="zh-CN"/>
        </w:rPr>
        <w:t>…………………………………………………………</w:t>
      </w:r>
      <w:r>
        <w:rPr>
          <w:rFonts w:hint="eastAsia" w:cs="仿宋_GB2312" w:asciiTheme="minorEastAsia" w:hAnsiTheme="minorEastAsia" w:eastAsiaTheme="minorEastAsia"/>
          <w:color w:val="auto"/>
          <w:sz w:val="24"/>
          <w:highlight w:val="none"/>
        </w:rPr>
        <w:t>（页码）</w:t>
      </w:r>
    </w:p>
    <w:p w14:paraId="48A04752">
      <w:pPr>
        <w:numPr>
          <w:ilvl w:val="0"/>
          <w:numId w:val="0"/>
        </w:numPr>
        <w:spacing w:line="360" w:lineRule="auto"/>
        <w:ind w:firstLine="480" w:firstLineChars="200"/>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szCs w:val="24"/>
          <w:lang w:val="en-US" w:eastAsia="zh-CN" w:bidi="ar-SA"/>
        </w:rPr>
        <w:t>（1</w:t>
      </w:r>
      <w:r>
        <w:rPr>
          <w:rFonts w:hint="eastAsia" w:cs="仿宋_GB2312" w:asciiTheme="minorEastAsia" w:hAnsiTheme="minorEastAsia" w:eastAsiaTheme="minorEastAsia"/>
          <w:color w:val="auto"/>
          <w:kern w:val="0"/>
          <w:sz w:val="24"/>
          <w:szCs w:val="24"/>
          <w:lang w:val="en-US" w:eastAsia="zh-CN" w:bidi="ar-SA"/>
        </w:rPr>
        <w:t>4</w:t>
      </w:r>
      <w:r>
        <w:rPr>
          <w:rFonts w:cs="仿宋_GB2312" w:asciiTheme="minorEastAsia" w:hAnsiTheme="minorEastAsia" w:eastAsiaTheme="minorEastAsia"/>
          <w:color w:val="auto"/>
          <w:kern w:val="0"/>
          <w:sz w:val="24"/>
          <w:szCs w:val="24"/>
          <w:lang w:val="en-US" w:eastAsia="zh-CN" w:bidi="ar-SA"/>
        </w:rPr>
        <w:t>）</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5F942FF">
      <w:pPr>
        <w:numPr>
          <w:ilvl w:val="0"/>
          <w:numId w:val="0"/>
        </w:numPr>
        <w:spacing w:line="360" w:lineRule="auto"/>
        <w:ind w:firstLine="480" w:firstLineChars="200"/>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szCs w:val="24"/>
          <w:lang w:val="en-US" w:eastAsia="zh-CN" w:bidi="ar-SA"/>
        </w:rPr>
        <w:t>（1</w:t>
      </w:r>
      <w:r>
        <w:rPr>
          <w:rFonts w:hint="eastAsia" w:cs="仿宋_GB2312" w:asciiTheme="minorEastAsia" w:hAnsiTheme="minorEastAsia" w:eastAsiaTheme="minorEastAsia"/>
          <w:color w:val="auto"/>
          <w:kern w:val="0"/>
          <w:sz w:val="24"/>
          <w:szCs w:val="24"/>
          <w:lang w:val="en-US" w:eastAsia="zh-CN" w:bidi="ar-SA"/>
        </w:rPr>
        <w:t>5</w:t>
      </w:r>
      <w:r>
        <w:rPr>
          <w:rFonts w:cs="仿宋_GB2312" w:asciiTheme="minorEastAsia" w:hAnsiTheme="minorEastAsia" w:eastAsiaTheme="minorEastAsia"/>
          <w:color w:val="auto"/>
          <w:kern w:val="0"/>
          <w:sz w:val="24"/>
          <w:szCs w:val="24"/>
          <w:lang w:val="en-US" w:eastAsia="zh-CN" w:bidi="ar-SA"/>
        </w:rPr>
        <w:t>）</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kern w:val="0"/>
          <w:sz w:val="24"/>
          <w:highlight w:val="none"/>
        </w:rPr>
        <w:t>（页码）</w:t>
      </w:r>
    </w:p>
    <w:p w14:paraId="62C81F50">
      <w:pPr>
        <w:numPr>
          <w:ilvl w:val="0"/>
          <w:numId w:val="0"/>
        </w:numPr>
        <w:spacing w:line="360" w:lineRule="auto"/>
        <w:ind w:firstLine="480" w:firstLineChars="200"/>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szCs w:val="24"/>
          <w:lang w:val="en-US" w:eastAsia="zh-CN" w:bidi="ar-SA"/>
        </w:rPr>
        <w:t>（1</w:t>
      </w:r>
      <w:r>
        <w:rPr>
          <w:rFonts w:hint="eastAsia" w:cs="仿宋_GB2312" w:asciiTheme="minorEastAsia" w:hAnsiTheme="minorEastAsia" w:eastAsiaTheme="minorEastAsia"/>
          <w:color w:val="auto"/>
          <w:kern w:val="0"/>
          <w:sz w:val="24"/>
          <w:szCs w:val="24"/>
          <w:lang w:val="en-US" w:eastAsia="zh-CN" w:bidi="ar-SA"/>
        </w:rPr>
        <w:t>6</w:t>
      </w:r>
      <w:r>
        <w:rPr>
          <w:rFonts w:cs="仿宋_GB2312" w:asciiTheme="minorEastAsia" w:hAnsiTheme="minorEastAsia" w:eastAsiaTheme="minorEastAsia"/>
          <w:color w:val="auto"/>
          <w:kern w:val="0"/>
          <w:sz w:val="24"/>
          <w:szCs w:val="24"/>
          <w:lang w:val="en-US" w:eastAsia="zh-CN" w:bidi="ar-SA"/>
        </w:rPr>
        <w:t>）</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kern w:val="0"/>
          <w:sz w:val="24"/>
          <w:highlight w:val="none"/>
        </w:rPr>
        <w:t>（页码）</w:t>
      </w:r>
    </w:p>
    <w:p w14:paraId="7E78DC28">
      <w:pPr>
        <w:numPr>
          <w:ilvl w:val="0"/>
          <w:numId w:val="0"/>
        </w:numPr>
        <w:spacing w:line="360" w:lineRule="auto"/>
        <w:ind w:firstLine="480" w:firstLineChars="200"/>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szCs w:val="24"/>
          <w:lang w:val="en-US" w:eastAsia="zh-CN" w:bidi="ar-SA"/>
        </w:rPr>
        <w:t>（1</w:t>
      </w:r>
      <w:r>
        <w:rPr>
          <w:rFonts w:hint="eastAsia" w:cs="仿宋_GB2312" w:asciiTheme="minorEastAsia" w:hAnsiTheme="minorEastAsia" w:eastAsiaTheme="minorEastAsia"/>
          <w:color w:val="auto"/>
          <w:kern w:val="0"/>
          <w:sz w:val="24"/>
          <w:szCs w:val="24"/>
          <w:lang w:val="en-US" w:eastAsia="zh-CN" w:bidi="ar-SA"/>
        </w:rPr>
        <w:t>7</w:t>
      </w:r>
      <w:r>
        <w:rPr>
          <w:rFonts w:cs="仿宋_GB2312" w:asciiTheme="minorEastAsia" w:hAnsiTheme="minorEastAsia" w:eastAsiaTheme="minorEastAsia"/>
          <w:color w:val="auto"/>
          <w:kern w:val="0"/>
          <w:sz w:val="24"/>
          <w:szCs w:val="24"/>
          <w:lang w:val="en-US" w:eastAsia="zh-CN" w:bidi="ar-SA"/>
        </w:rPr>
        <w:t>）</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E9686E8">
      <w:pPr>
        <w:numPr>
          <w:ilvl w:val="0"/>
          <w:numId w:val="0"/>
        </w:numPr>
        <w:spacing w:line="360" w:lineRule="auto"/>
        <w:ind w:firstLine="480" w:firstLineChars="200"/>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szCs w:val="24"/>
          <w:lang w:val="en-US" w:eastAsia="zh-CN" w:bidi="ar-SA"/>
        </w:rPr>
        <w:t>（1</w:t>
      </w:r>
      <w:r>
        <w:rPr>
          <w:rFonts w:hint="eastAsia" w:cs="仿宋_GB2312" w:asciiTheme="minorEastAsia" w:hAnsiTheme="minorEastAsia" w:eastAsiaTheme="minorEastAsia"/>
          <w:color w:val="auto"/>
          <w:kern w:val="0"/>
          <w:sz w:val="24"/>
          <w:szCs w:val="24"/>
          <w:lang w:val="en-US" w:eastAsia="zh-CN" w:bidi="ar-SA"/>
        </w:rPr>
        <w:t>8</w:t>
      </w:r>
      <w:r>
        <w:rPr>
          <w:rFonts w:cs="仿宋_GB2312" w:asciiTheme="minorEastAsia" w:hAnsiTheme="minorEastAsia" w:eastAsiaTheme="minorEastAsia"/>
          <w:color w:val="auto"/>
          <w:kern w:val="0"/>
          <w:sz w:val="24"/>
          <w:szCs w:val="24"/>
          <w:lang w:val="en-US" w:eastAsia="zh-CN" w:bidi="ar-SA"/>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4810B4DC">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19</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570F11D">
      <w:pPr>
        <w:pStyle w:val="631"/>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r>
        <w:rPr>
          <w:rFonts w:hint="eastAsia" w:cs="仿宋_GB2312" w:asciiTheme="minorEastAsia" w:hAnsiTheme="minorEastAsia" w:eastAsiaTheme="minorEastAsia"/>
          <w:color w:val="auto"/>
          <w:szCs w:val="24"/>
          <w:highlight w:val="none"/>
          <w:lang w:val="en-US" w:eastAsia="zh-CN"/>
        </w:rPr>
        <w:t>20</w:t>
      </w:r>
      <w:r>
        <w:rPr>
          <w:rFonts w:hint="eastAsia" w:cs="仿宋_GB2312" w:asciiTheme="minorEastAsia" w:hAnsiTheme="minorEastAsia" w:eastAsiaTheme="minorEastAsia"/>
          <w:color w:val="auto"/>
          <w:szCs w:val="24"/>
          <w:highlight w:val="none"/>
        </w:rPr>
        <w:t>）</w:t>
      </w:r>
      <w:r>
        <w:rPr>
          <w:rFonts w:hint="eastAsia" w:cs="仿宋_GB2312" w:asciiTheme="minorEastAsia" w:hAnsiTheme="minorEastAsia" w:eastAsiaTheme="minorEastAsia"/>
          <w:color w:val="auto"/>
          <w:szCs w:val="24"/>
          <w:highlight w:val="none"/>
          <w:lang w:val="zh-CN"/>
        </w:rPr>
        <w:t>承诺函……………………………………………………………………</w:t>
      </w:r>
      <w:r>
        <w:rPr>
          <w:rFonts w:hint="eastAsia" w:cs="仿宋_GB2312" w:asciiTheme="minorEastAsia" w:hAnsiTheme="minorEastAsia" w:eastAsiaTheme="minorEastAsia"/>
          <w:color w:val="auto"/>
          <w:szCs w:val="24"/>
          <w:highlight w:val="none"/>
        </w:rPr>
        <w:t>（页码）</w:t>
      </w:r>
    </w:p>
    <w:p w14:paraId="086AC24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21）</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商务、服务（技术）响应、偏离情况说明表…………………………（页码）</w:t>
      </w:r>
    </w:p>
    <w:p w14:paraId="7F2A54C9">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22</w:t>
      </w:r>
      <w:r>
        <w:rPr>
          <w:rFonts w:hint="eastAsia" w:cs="仿宋_GB2312" w:asciiTheme="minorEastAsia" w:hAnsiTheme="minorEastAsia" w:eastAsiaTheme="minorEastAsia"/>
          <w:color w:val="auto"/>
          <w:kern w:val="0"/>
          <w:sz w:val="24"/>
          <w:szCs w:val="24"/>
          <w:highlight w:val="none"/>
          <w:lang w:val="zh-CN" w:eastAsia="zh-CN" w:bidi="ar-SA"/>
        </w:rPr>
        <w:t>）报价表（详见第八部分报价表格式）…………………………………（页码）</w:t>
      </w:r>
    </w:p>
    <w:p w14:paraId="4525173C">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b/>
          <w:bCs/>
          <w:color w:val="auto"/>
          <w:kern w:val="0"/>
          <w:sz w:val="24"/>
          <w:szCs w:val="24"/>
          <w:highlight w:val="none"/>
          <w:lang w:val="zh-CN" w:eastAsia="zh-CN" w:bidi="ar-SA"/>
        </w:rPr>
        <w:t>注：以上目录是编制供应商响应文件的基本格式要求，各供应商可根据自身情况进一步细化。</w:t>
      </w:r>
    </w:p>
    <w:p w14:paraId="5F76818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6"/>
          <w:szCs w:val="36"/>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14:paraId="30BFFC7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0A8E99B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(职务、职称)为全权代表，参加贵方组织的（项目名称）【项目编号：（采购编号）】的有关活动，并对此项目进行响应。为此：</w:t>
      </w:r>
    </w:p>
    <w:p w14:paraId="6E2CAC27">
      <w:pPr>
        <w:pStyle w:val="104"/>
        <w:numPr>
          <w:ilvl w:val="0"/>
          <w:numId w:val="12"/>
        </w:numPr>
        <w:snapToGrid w:val="0"/>
        <w:ind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天，</w:t>
      </w:r>
      <w:r>
        <w:rPr>
          <w:rFonts w:hint="eastAsia" w:cs="宋体" w:asciiTheme="minorEastAsia" w:hAnsiTheme="minorEastAsia" w:eastAsiaTheme="minorEastAsia"/>
          <w:color w:val="000000" w:themeColor="text1"/>
          <w14:textFill>
            <w14:solidFill>
              <w14:schemeClr w14:val="tx1"/>
            </w14:solidFill>
          </w14:textFill>
        </w:rPr>
        <w:t>（不少于60天），</w:t>
      </w:r>
      <w:r>
        <w:rPr>
          <w:rFonts w:hint="eastAsia" w:cs="仿宋_GB2312" w:asciiTheme="minorEastAsia" w:hAnsiTheme="minorEastAsia" w:eastAsiaTheme="minorEastAsia"/>
          <w:color w:val="000000" w:themeColor="text1"/>
          <w14:textFill>
            <w14:solidFill>
              <w14:schemeClr w14:val="tx1"/>
            </w14:solidFill>
          </w14:textFill>
        </w:rPr>
        <w:t>本响应文件在响应有效期满之前均具有约束力。</w:t>
      </w:r>
    </w:p>
    <w:p w14:paraId="6768BBDE">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14:textFill>
            <w14:solidFill>
              <w14:schemeClr w14:val="tx1"/>
            </w14:solidFill>
          </w14:textFill>
        </w:rPr>
        <w:t>谈判文件中</w:t>
      </w:r>
      <w:r>
        <w:rPr>
          <w:rFonts w:hint="eastAsia" w:cs="仿宋_GB2312" w:asciiTheme="minorEastAsia" w:hAnsiTheme="minorEastAsia" w:eastAsiaTheme="minorEastAsia"/>
          <w:color w:val="000000" w:themeColor="text1"/>
          <w:sz w:val="24"/>
          <w14:textFill>
            <w14:solidFill>
              <w14:schemeClr w14:val="tx1"/>
            </w14:solidFill>
          </w14:textFill>
        </w:rPr>
        <w:t>规定的全部响应文件。</w:t>
      </w:r>
    </w:p>
    <w:p w14:paraId="49AEE1CC">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我方承诺除响应文件列出的偏离外，我方响应谈判文件的全部要求。</w:t>
      </w:r>
    </w:p>
    <w:p w14:paraId="3E625D94">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保证遵守谈判文件中的其他有关规定。</w:t>
      </w:r>
    </w:p>
    <w:p w14:paraId="209E7453">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14:paraId="6942CDE2">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我方已详细阅读全部谈判文件，包括谈判文件“更正（延期）公告”（如果有）、参考资料及有关附件，确认无误。</w:t>
      </w:r>
    </w:p>
    <w:p w14:paraId="65DCA9E5">
      <w:pPr>
        <w:numPr>
          <w:ilvl w:val="0"/>
          <w:numId w:val="12"/>
        </w:numPr>
        <w:adjustRightInd/>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如我方成交，我方承诺：</w:t>
      </w:r>
    </w:p>
    <w:p w14:paraId="66F278B1">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7.1在收到成交通知书后，在成交通知书规定的期限内与你方签订合同； </w:t>
      </w:r>
    </w:p>
    <w:p w14:paraId="1B933A58">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7.2在签订合同时不向你方提出附加条件； </w:t>
      </w:r>
    </w:p>
    <w:p w14:paraId="2DA238FE">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7.3按照谈判文件要求提交履约保证金； </w:t>
      </w:r>
    </w:p>
    <w:p w14:paraId="40AE3265">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7.4在合同约定的期限内完成合同规定的全部义务。 </w:t>
      </w:r>
    </w:p>
    <w:p w14:paraId="443699B6">
      <w:pPr>
        <w:numPr>
          <w:ilvl w:val="0"/>
          <w:numId w:val="12"/>
        </w:numPr>
        <w:adjustRightInd/>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其他补充说明:                                        。</w:t>
      </w:r>
    </w:p>
    <w:p w14:paraId="36276AAF">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4F58835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谈判供应商名称（公章）：</w:t>
      </w:r>
    </w:p>
    <w:p w14:paraId="6446F39B">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3734404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8FA0D64">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3F83E4D4">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4D5B5845">
      <w:pPr>
        <w:pStyle w:val="114"/>
        <w:keepNext w:val="0"/>
        <w:pageBreakBefore w:val="0"/>
        <w:tabs>
          <w:tab w:val="clear" w:pos="720"/>
        </w:tabs>
        <w:jc w:val="both"/>
        <w:outlineLvl w:val="9"/>
        <w:rPr>
          <w:rFonts w:cs="仿宋_GB2312" w:asciiTheme="minorEastAsia" w:hAnsiTheme="minorEastAsia" w:eastAsiaTheme="minorEastAsia"/>
          <w:color w:val="000000" w:themeColor="text1"/>
          <w:sz w:val="24"/>
          <w:szCs w:val="24"/>
          <w14:textFill>
            <w14:solidFill>
              <w14:schemeClr w14:val="tx1"/>
            </w14:solidFill>
          </w14:textFill>
        </w:rPr>
      </w:pPr>
    </w:p>
    <w:p w14:paraId="111136C6">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2294B657">
      <w:pPr>
        <w:spacing w:line="360" w:lineRule="auto"/>
        <w:rPr>
          <w:rFonts w:cs="仿宋_GB2312" w:asciiTheme="minorEastAsia" w:hAnsiTheme="minorEastAsia" w:eastAsiaTheme="minorEastAsia"/>
          <w:color w:val="000000" w:themeColor="text1"/>
          <w:sz w:val="18"/>
          <w:szCs w:val="18"/>
          <w14:textFill>
            <w14:solidFill>
              <w14:schemeClr w14:val="tx1"/>
            </w14:solidFill>
          </w14:textFill>
        </w:rPr>
      </w:pPr>
    </w:p>
    <w:p w14:paraId="68EFF86E">
      <w:pPr>
        <w:widowControl/>
        <w:adjustRightInd/>
        <w:jc w:val="left"/>
        <w:rPr>
          <w:rFonts w:cs="仿宋_GB2312" w:asciiTheme="minorEastAsia" w:hAnsiTheme="minorEastAsia" w:eastAsiaTheme="minorEastAsia"/>
          <w:b/>
          <w:color w:val="000000" w:themeColor="text1"/>
          <w:kern w:val="0"/>
          <w:sz w:val="32"/>
          <w:szCs w:val="32"/>
          <w14:textFill>
            <w14:solidFill>
              <w14:schemeClr w14:val="tx1"/>
            </w14:solidFill>
          </w14:textFill>
        </w:rPr>
      </w:pPr>
      <w:r>
        <w:rPr>
          <w:rFonts w:cs="仿宋_GB2312" w:asciiTheme="minorEastAsia" w:hAnsiTheme="minorEastAsia" w:eastAsiaTheme="minorEastAsia"/>
          <w:b/>
          <w:color w:val="000000" w:themeColor="text1"/>
          <w:kern w:val="0"/>
          <w:sz w:val="32"/>
          <w:szCs w:val="32"/>
          <w14:textFill>
            <w14:solidFill>
              <w14:schemeClr w14:val="tx1"/>
            </w14:solidFill>
          </w14:textFill>
        </w:rPr>
        <w:br w:type="page"/>
      </w:r>
    </w:p>
    <w:p w14:paraId="7E999538">
      <w:pPr>
        <w:widowControl/>
        <w:tabs>
          <w:tab w:val="left" w:pos="1200"/>
        </w:tabs>
        <w:adjustRightInd/>
        <w:ind w:left="84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二、资格文件</w:t>
      </w:r>
    </w:p>
    <w:p w14:paraId="6CED6F35">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14:textFill>
            <w14:solidFill>
              <w14:schemeClr w14:val="tx1"/>
            </w14:solidFill>
          </w14:textFill>
        </w:rPr>
      </w:pPr>
    </w:p>
    <w:p w14:paraId="542492F9">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32"/>
          <w:szCs w:val="32"/>
          <w14:textFill>
            <w14:solidFill>
              <w14:schemeClr w14:val="tx1"/>
            </w14:solidFill>
          </w14:textFill>
        </w:rPr>
        <w:t>A、符合参加政府采购活动应当具备的一般条件的承诺函</w:t>
      </w:r>
    </w:p>
    <w:p w14:paraId="540BEA40">
      <w:pPr>
        <w:snapToGrid w:val="0"/>
        <w:spacing w:line="360" w:lineRule="auto"/>
        <w:ind w:right="480"/>
        <w:jc w:val="center"/>
        <w:rPr>
          <w:rFonts w:ascii="宋体" w:hAnsi="宋体" w:cs="宋体"/>
          <w:color w:val="000000" w:themeColor="text1"/>
          <w:sz w:val="24"/>
          <w14:textFill>
            <w14:solidFill>
              <w14:schemeClr w14:val="tx1"/>
            </w14:solidFill>
          </w14:textFill>
        </w:rPr>
      </w:pPr>
    </w:p>
    <w:p w14:paraId="7C22A50D">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14:paraId="3AD0CF7A">
      <w:pPr>
        <w:snapToGrid w:val="0"/>
        <w:spacing w:line="360" w:lineRule="auto"/>
        <w:rPr>
          <w:rFonts w:ascii="宋体" w:hAnsi="宋体" w:cs="宋体"/>
          <w:color w:val="000000" w:themeColor="text1"/>
          <w:sz w:val="24"/>
          <w14:textFill>
            <w14:solidFill>
              <w14:schemeClr w14:val="tx1"/>
            </w14:solidFill>
          </w14:textFill>
        </w:rPr>
      </w:pPr>
    </w:p>
    <w:p w14:paraId="509E2E4F">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14:paraId="431A4E07">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539E16AA">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741A9B35">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23F39E9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D72C9DF">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43B74006">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5CFAC282">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5B8B8050">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75B9CCAD">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C753BA4">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0AD4AD4F">
      <w:pPr>
        <w:snapToGrid w:val="0"/>
        <w:spacing w:line="360" w:lineRule="auto"/>
        <w:ind w:right="480"/>
        <w:rPr>
          <w:rFonts w:ascii="宋体" w:hAnsi="宋体" w:cs="宋体"/>
          <w:color w:val="000000" w:themeColor="text1"/>
          <w:sz w:val="24"/>
          <w14:textFill>
            <w14:solidFill>
              <w14:schemeClr w14:val="tx1"/>
            </w14:solidFill>
          </w14:textFill>
        </w:rPr>
      </w:pPr>
    </w:p>
    <w:p w14:paraId="665F9980">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谈判供应商名称（公章）：</w:t>
      </w:r>
    </w:p>
    <w:p w14:paraId="3A9EC1C1">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5E9BA60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8378075">
      <w:pPr>
        <w:snapToGrid w:val="0"/>
        <w:spacing w:line="360" w:lineRule="auto"/>
        <w:ind w:right="480"/>
        <w:rPr>
          <w:rFonts w:ascii="宋体" w:hAnsi="宋体" w:cs="宋体"/>
          <w:color w:val="000000" w:themeColor="text1"/>
          <w:sz w:val="24"/>
          <w14:textFill>
            <w14:solidFill>
              <w14:schemeClr w14:val="tx1"/>
            </w14:solidFill>
          </w14:textFill>
        </w:rPr>
      </w:pPr>
    </w:p>
    <w:p w14:paraId="1243EF8E">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B、联合协议（如果有）</w:t>
      </w:r>
    </w:p>
    <w:p w14:paraId="17BA2DF1">
      <w:pPr>
        <w:widowControl/>
        <w:spacing w:line="360" w:lineRule="auto"/>
        <w:ind w:firstLine="482" w:firstLineChars="20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（以联合体形式响应的，提供联合协议；本项目不接受联合体响应或者供应商不以联合体形式响应的，则不需要提供）</w:t>
      </w:r>
    </w:p>
    <w:p w14:paraId="42CBB17B">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14:textFill>
            <w14:solidFill>
              <w14:schemeClr w14:val="tx1"/>
            </w14:solidFill>
          </w14:textFill>
        </w:rPr>
        <w:t>自愿</w:t>
      </w:r>
      <w:r>
        <w:rPr>
          <w:rFonts w:hint="eastAsia" w:cs="宋体" w:asciiTheme="minorEastAsia" w:hAnsiTheme="minorEastAsia" w:eastAsiaTheme="minorEastAsia"/>
          <w:color w:val="000000" w:themeColor="text1"/>
          <w:kern w:val="0"/>
          <w:sz w:val="24"/>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14:textFill>
            <w14:solidFill>
              <w14:schemeClr w14:val="tx1"/>
            </w14:solidFill>
          </w14:textFill>
        </w:rPr>
        <w:t>参加</w:t>
      </w:r>
      <w:r>
        <w:rPr>
          <w:rFonts w:hint="eastAsia" w:cs="仿宋_GB2312" w:asciiTheme="minorEastAsia" w:hAnsiTheme="minorEastAsia" w:eastAsiaTheme="minorEastAsia"/>
          <w:color w:val="000000" w:themeColor="text1"/>
          <w:sz w:val="24"/>
          <w14:textFill>
            <w14:solidFill>
              <w14:schemeClr w14:val="tx1"/>
            </w14:solidFill>
          </w14:textFill>
        </w:rPr>
        <w:t>（项目名称）</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【项目编号：（采购编号）】响应</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344BC14C">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14:textFill>
            <w14:solidFill>
              <w14:schemeClr w14:val="tx1"/>
            </w14:solidFill>
          </w14:textFill>
        </w:rPr>
        <w:t>为联合体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牵头人</w:t>
      </w:r>
      <w:r>
        <w:rPr>
          <w:rFonts w:hint="eastAsia" w:cs="宋体" w:asciiTheme="minorEastAsia" w:hAnsiTheme="minorEastAsia" w:eastAsiaTheme="minorEastAsia"/>
          <w:color w:val="000000" w:themeColor="text1"/>
          <w:sz w:val="24"/>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3E2D5989">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w:t>
      </w:r>
      <w:r>
        <w:rPr>
          <w:rFonts w:hint="eastAsia" w:cs="宋体" w:asciiTheme="minorEastAsia" w:hAnsiTheme="minorEastAsia" w:eastAsiaTheme="minorEastAsia"/>
          <w:color w:val="000000" w:themeColor="text1"/>
          <w:sz w:val="24"/>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lang w:val="zh-CN"/>
          <w14:textFill>
            <w14:solidFill>
              <w14:schemeClr w14:val="tx1"/>
            </w14:solidFill>
          </w14:textFill>
        </w:rPr>
        <w:t>授权代表根据谈判文件规定及采购内容而对采购人、采购代理机构所作的任何合法承诺，包括书面澄清及相应等均对联合体各方产生约束力。</w:t>
      </w:r>
    </w:p>
    <w:p w14:paraId="6DE8D611">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三、本次联合响应中，分工如下：</w:t>
      </w:r>
    </w:p>
    <w:p w14:paraId="5C37378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7A2AD208">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（联合体成员</w:t>
      </w:r>
      <w:r>
        <w:rPr>
          <w:rFonts w:cs="宋体" w:asciiTheme="minorEastAsia" w:hAnsiTheme="minorEastAsia" w:eastAsiaTheme="minorEastAsia"/>
          <w:color w:val="000000" w:themeColor="text1"/>
          <w:kern w:val="0"/>
          <w:sz w:val="24"/>
          <w:u w:val="single"/>
          <w14:textFill>
            <w14:solidFill>
              <w14:schemeClr w14:val="tx1"/>
            </w14:solidFill>
          </w14:textFill>
        </w:rPr>
        <w:t>2</w:t>
      </w:r>
      <w:r>
        <w:rPr>
          <w:rFonts w:hint="eastAsia" w:cs="宋体" w:asciiTheme="minorEastAsia" w:hAnsiTheme="minorEastAsia" w:eastAsiaTheme="minorEastAsia"/>
          <w:color w:val="000000" w:themeColor="text1"/>
          <w:kern w:val="0"/>
          <w:sz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3E7930AC">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259AA7F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四、联合体成员中小企业合同份额（如果有）。</w:t>
      </w:r>
    </w:p>
    <w:p w14:paraId="48DFA13C">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谈判的，联合协议约定小微企业的合同份额占到合同总金额30%以上的，对联合体报价按评审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5FBBFC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w:t>
      </w:r>
      <w:r>
        <w:rPr>
          <w:rFonts w:hint="eastAsia" w:ascii="宋体" w:hAnsi="宋体" w:cs="宋体"/>
          <w:b/>
          <w:color w:val="000000" w:themeColor="text1"/>
          <w:kern w:val="0"/>
          <w:sz w:val="24"/>
          <w:lang w:val="zh-CN"/>
          <w14:textFill>
            <w14:solidFill>
              <w14:schemeClr w14:val="tx1"/>
            </w14:solidFill>
          </w14:textFill>
        </w:rPr>
        <w:t>谈判</w:t>
      </w:r>
      <w:r>
        <w:rPr>
          <w:rFonts w:hint="eastAsia" w:ascii="宋体" w:hAnsi="宋体" w:cs="宋体"/>
          <w:b/>
          <w:bCs/>
          <w:color w:val="000000" w:themeColor="text1"/>
          <w:sz w:val="24"/>
          <w14:textFill>
            <w14:solidFill>
              <w14:schemeClr w14:val="tx1"/>
            </w14:solidFill>
          </w14:textFill>
        </w:rPr>
        <w:t>文件第一部分邀请公告申请人的资格要求中规定的联合协议中中小企业、小微企业合同金额应当达到的比例要求填写。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 xml:space="preserve">） </w:t>
      </w:r>
    </w:p>
    <w:p w14:paraId="076C4434">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14:textFill>
            <w14:solidFill>
              <w14:schemeClr w14:val="tx1"/>
            </w14:solidFill>
          </w14:textFill>
        </w:rPr>
        <w:t>联合体各成员方共同与采购人签订合同，并就采购合同约定的事项对采购人承担连带责任。</w:t>
      </w:r>
    </w:p>
    <w:p w14:paraId="246FBC6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六、有关本次联合响应的其他事宜：</w:t>
      </w:r>
    </w:p>
    <w:p w14:paraId="4C6F724C">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0DD7CA68">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4618FDC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4E208BE5">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2BB9CCB7">
      <w:pPr>
        <w:snapToGrid w:val="0"/>
        <w:spacing w:line="360" w:lineRule="auto"/>
        <w:ind w:firstLine="5040" w:firstLineChars="2100"/>
        <w:rPr>
          <w:rStyle w:val="630"/>
          <w:color w:val="000000" w:themeColor="text1"/>
          <w14:textFill>
            <w14:solidFill>
              <w14:schemeClr w14:val="tx1"/>
            </w14:solidFill>
          </w14:textFill>
        </w:rPr>
      </w:pPr>
      <w:r>
        <w:rPr>
          <w:rStyle w:val="630"/>
          <w:rFonts w:hint="eastAsia"/>
          <w:color w:val="000000" w:themeColor="text1"/>
          <w14:textFill>
            <w14:solidFill>
              <w14:schemeClr w14:val="tx1"/>
            </w14:solidFill>
          </w14:textFill>
        </w:rPr>
        <w:t>法定代表人（负责人） (签名)：</w:t>
      </w:r>
    </w:p>
    <w:p w14:paraId="0151452C">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630"/>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2E783C25">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Style w:val="630"/>
          <w:rFonts w:hint="eastAsia"/>
          <w:color w:val="000000" w:themeColor="text1"/>
          <w14:textFill>
            <w14:solidFill>
              <w14:schemeClr w14:val="tx1"/>
            </w14:solidFill>
          </w14:textFill>
        </w:rPr>
        <w:t>法定代表人（负责人） (签名)：</w:t>
      </w:r>
    </w:p>
    <w:p w14:paraId="0BA6075C">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0CFA3956">
      <w:pPr>
        <w:snapToGrid w:val="0"/>
        <w:spacing w:line="360" w:lineRule="auto"/>
        <w:jc w:val="righ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日期：  年  月   日</w:t>
      </w:r>
    </w:p>
    <w:p w14:paraId="6E1F7DA9">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6E619897">
      <w:pPr>
        <w:snapToGrid w:val="0"/>
        <w:spacing w:line="360" w:lineRule="auto"/>
        <w:ind w:right="480"/>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3BBBB746">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16F1263B">
      <w:pPr>
        <w:snapToGrid w:val="0"/>
        <w:spacing w:line="360" w:lineRule="auto"/>
        <w:ind w:right="480"/>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14:textFill>
            <w14:solidFill>
              <w14:schemeClr w14:val="tx1"/>
            </w14:solidFill>
          </w14:textFill>
        </w:rPr>
        <w:t>落实政府采购政策需满足的资格要求</w:t>
      </w:r>
    </w:p>
    <w:p w14:paraId="1A5A2A90">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（根据</w:t>
      </w:r>
      <w:r>
        <w:rPr>
          <w:rFonts w:hint="eastAsia" w:cs="宋体" w:asciiTheme="minorEastAsia" w:hAnsiTheme="minorEastAsia" w:eastAsiaTheme="minorEastAsia"/>
          <w:b/>
          <w:bCs/>
          <w:color w:val="000000" w:themeColor="text1"/>
          <w:sz w:val="24"/>
          <w14:textFill>
            <w14:solidFill>
              <w14:schemeClr w14:val="tx1"/>
            </w14:solidFill>
          </w14:textFill>
        </w:rPr>
        <w:t>谈判文件第一部分竞争性谈判邀请公告中</w:t>
      </w:r>
      <w:r>
        <w:rPr>
          <w:rFonts w:hint="eastAsia" w:cs="宋体" w:asciiTheme="minorEastAsia" w:hAnsiTheme="minorEastAsia" w:eastAsiaTheme="minorEastAsia"/>
          <w:color w:val="000000" w:themeColor="text1"/>
          <w:sz w:val="24"/>
          <w14:textFill>
            <w14:solidFill>
              <w14:schemeClr w14:val="tx1"/>
            </w14:solidFill>
          </w14:textFill>
        </w:rPr>
        <w:t>落实政府采购政策需满足的资格要求选择提供相应的材料；未要求的，无需提供）</w:t>
      </w:r>
    </w:p>
    <w:p w14:paraId="49DD3C59">
      <w:pPr>
        <w:snapToGrid w:val="0"/>
        <w:spacing w:before="50" w:after="50"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.专门面向中小企业，货物全部由符合政策要求的中小企业（或小微企业）制造的，提供相应的中小企业声明函（附件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 xml:space="preserve">）。 </w:t>
      </w:r>
    </w:p>
    <w:p w14:paraId="3A4C5C16">
      <w:pPr>
        <w:widowControl/>
        <w:spacing w:line="360" w:lineRule="auto"/>
        <w:ind w:firstLine="480"/>
        <w:jc w:val="left"/>
        <w:rPr>
          <w:rFonts w:cs="宋体" w:asciiTheme="minorEastAsia" w:hAnsiTheme="minorEastAsia" w:eastAsiaTheme="minorEastAsia"/>
          <w:color w:val="000000" w:themeColor="text1"/>
          <w:sz w:val="24"/>
          <w14:textFill>
            <w14:solidFill>
              <w14:schemeClr w14:val="tx1"/>
            </w14:solidFill>
          </w14:textFill>
        </w:rPr>
      </w:pPr>
    </w:p>
    <w:p w14:paraId="71065579">
      <w:pPr>
        <w:widowControl/>
        <w:spacing w:line="360" w:lineRule="auto"/>
        <w:ind w:firstLine="472" w:firstLineChars="196"/>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b.</w:t>
      </w:r>
      <w:r>
        <w:rPr>
          <w:rFonts w:hint="eastAsia" w:cs="宋体" w:asciiTheme="minorEastAsia" w:hAnsiTheme="minorEastAsia" w:eastAsiaTheme="minorEastAsia"/>
          <w:color w:val="000000" w:themeColor="text1"/>
          <w:sz w:val="24"/>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），联合协议中中小企业合同金额应当达到</w:t>
      </w:r>
      <w:r>
        <w:rPr>
          <w:rFonts w:hint="eastAsia" w:cs="宋体" w:asciiTheme="minorEastAsia" w:hAnsiTheme="minorEastAsia" w:eastAsiaTheme="minorEastAsia"/>
          <w:b/>
          <w:bCs/>
          <w:color w:val="000000" w:themeColor="text1"/>
          <w:sz w:val="24"/>
          <w14:textFill>
            <w14:solidFill>
              <w14:schemeClr w14:val="tx1"/>
            </w14:solidFill>
          </w14:textFill>
        </w:rPr>
        <w:t>竞争性谈判邀请公告</w:t>
      </w:r>
      <w:r>
        <w:rPr>
          <w:rFonts w:hint="eastAsia" w:cs="宋体" w:asciiTheme="minorEastAsia" w:hAnsiTheme="minorEastAsia" w:eastAsiaTheme="minorEastAsia"/>
          <w:color w:val="000000" w:themeColor="text1"/>
          <w:sz w:val="24"/>
          <w14:textFill>
            <w14:solidFill>
              <w14:schemeClr w14:val="tx1"/>
            </w14:solidFill>
          </w14:textFill>
        </w:rPr>
        <w:t>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视同符合了资格条件，无需再与其他中小企业组成联合体参加政府采购活动，无需提供联合协议。</w:t>
      </w:r>
    </w:p>
    <w:p w14:paraId="7BD8B883">
      <w:pPr>
        <w:snapToGrid w:val="0"/>
        <w:spacing w:before="50" w:after="50"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p>
    <w:p w14:paraId="6985CBB0">
      <w:pPr>
        <w:spacing w:line="360" w:lineRule="auto"/>
        <w:ind w:firstLine="482"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c、</w:t>
      </w:r>
      <w:r>
        <w:rPr>
          <w:rFonts w:hint="eastAsia" w:cs="宋体" w:asciiTheme="minorEastAsia" w:hAnsiTheme="minorEastAsia" w:eastAsiaTheme="minorEastAsia"/>
          <w:color w:val="000000" w:themeColor="text1"/>
          <w:sz w:val="24"/>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14:textFill>
            <w14:solidFill>
              <w14:schemeClr w14:val="tx1"/>
            </w14:solidFill>
          </w14:textFill>
        </w:rPr>
        <w:t>5</w:t>
      </w:r>
      <w:r>
        <w:rPr>
          <w:rFonts w:hint="eastAsia" w:cs="宋体" w:asciiTheme="minorEastAsia" w:hAnsiTheme="minorEastAsia" w:eastAsiaTheme="minorEastAsia"/>
          <w:color w:val="000000" w:themeColor="text1"/>
          <w:sz w:val="24"/>
          <w14:textFill>
            <w14:solidFill>
              <w14:schemeClr w14:val="tx1"/>
            </w14:solidFill>
          </w14:textFill>
        </w:rPr>
        <w:t>），分包意向协议中中小企业合同金额应当达到</w:t>
      </w:r>
      <w:r>
        <w:rPr>
          <w:rFonts w:hint="eastAsia" w:cs="宋体" w:asciiTheme="minorEastAsia" w:hAnsiTheme="minorEastAsia" w:eastAsiaTheme="minorEastAsia"/>
          <w:b/>
          <w:bCs/>
          <w:color w:val="000000" w:themeColor="text1"/>
          <w:sz w:val="24"/>
          <w14:textFill>
            <w14:solidFill>
              <w14:schemeClr w14:val="tx1"/>
            </w14:solidFill>
          </w14:textFill>
        </w:rPr>
        <w:t>竞争性谈判邀请公告</w:t>
      </w:r>
      <w:r>
        <w:rPr>
          <w:rFonts w:hint="eastAsia" w:cs="宋体" w:asciiTheme="minorEastAsia" w:hAnsiTheme="minorEastAsia" w:eastAsiaTheme="minorEastAsia"/>
          <w:color w:val="000000" w:themeColor="text1"/>
          <w:sz w:val="24"/>
          <w14:textFill>
            <w14:solidFill>
              <w14:schemeClr w14:val="tx1"/>
            </w14:solidFill>
          </w14:textFill>
        </w:rPr>
        <w:t>载明的比例；如果供应商本身提供的所有标的均由中小企业承接的，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14:textFill>
            <w14:solidFill>
              <w14:schemeClr w14:val="tx1"/>
            </w14:solidFill>
          </w14:textFill>
        </w:rPr>
        <w:t>视同符合了资格条件，无需再向中小企业分包，无需提供分包意向协议。</w:t>
      </w:r>
    </w:p>
    <w:p w14:paraId="118AE620">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38840A21">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p>
    <w:p w14:paraId="40E89707">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D、符合特定资格条件要求的资质文件（复印件）</w:t>
      </w:r>
    </w:p>
    <w:p w14:paraId="1B30A66F">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（由供应商根据“谈判文件第一部分”中“合格的供应商应具备的特定资格要求”编制；如果本项目没有设置特定资格条件，则不需要提供）</w:t>
      </w:r>
    </w:p>
    <w:p w14:paraId="2D5BCCC2">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p>
    <w:p w14:paraId="6877024A">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BCC210A">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2F0A0926">
      <w:pPr>
        <w:snapToGrid w:val="0"/>
        <w:spacing w:line="360" w:lineRule="auto"/>
        <w:ind w:right="48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footerReference r:id="rId8" w:type="default"/>
          <w:pgSz w:w="11906" w:h="16838"/>
          <w:pgMar w:top="1644" w:right="1418" w:bottom="1502" w:left="1418" w:header="850" w:footer="992" w:gutter="0"/>
          <w:pgNumType w:start="1"/>
          <w:cols w:space="720" w:num="1"/>
          <w:docGrid w:linePitch="312" w:charSpace="0"/>
        </w:sectPr>
      </w:pPr>
    </w:p>
    <w:p w14:paraId="1E112650">
      <w:pPr>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21BB2674">
      <w:pPr>
        <w:jc w:val="center"/>
        <w:rPr>
          <w:rFonts w:ascii="宋体" w:hAnsi="宋体" w:cs="宋体"/>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三、</w:t>
      </w:r>
      <w:r>
        <w:rPr>
          <w:rFonts w:hint="eastAsia" w:ascii="宋体" w:hAnsi="宋体" w:cs="宋体"/>
          <w:b/>
          <w:color w:val="000000" w:themeColor="text1"/>
          <w:kern w:val="0"/>
          <w:sz w:val="32"/>
          <w:szCs w:val="32"/>
          <w:lang w:val="zh-CN"/>
          <w14:textFill>
            <w14:solidFill>
              <w14:schemeClr w14:val="tx1"/>
            </w14:solidFill>
          </w14:textFill>
        </w:rPr>
        <w:t>授权委托书或法定代表人（单位负责人、自然人本人）身份证明</w:t>
      </w:r>
    </w:p>
    <w:p w14:paraId="20A49A5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0FF6D3D">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授权委托书（适用于非联合体谈判）</w:t>
      </w:r>
      <w:r>
        <w:rPr>
          <w:rFonts w:hint="eastAsia" w:ascii="宋体" w:hAnsi="宋体" w:cs="宋体"/>
          <w:color w:val="000000" w:themeColor="text1"/>
          <w14:textFill>
            <w14:solidFill>
              <w14:schemeClr w14:val="tx1"/>
            </w14:solidFill>
          </w14:textFill>
        </w:rPr>
        <w:t xml:space="preserve">                               </w:t>
      </w:r>
    </w:p>
    <w:p w14:paraId="729FA4E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999D10F">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（项目名称）【项目编号：（采购编号）】</w:t>
      </w:r>
      <w:r>
        <w:rPr>
          <w:rFonts w:hint="eastAsia" w:ascii="宋体" w:hAnsi="宋体" w:cs="宋体"/>
          <w:color w:val="000000" w:themeColor="text1"/>
          <w:kern w:val="0"/>
          <w:sz w:val="24"/>
          <w:lang w:val="zh-CN"/>
          <w14:textFill>
            <w14:solidFill>
              <w14:schemeClr w14:val="tx1"/>
            </w14:solidFill>
          </w14:textFill>
        </w:rPr>
        <w:t>政府采购谈判的一切事项，其法律后果由我方承担。</w:t>
      </w:r>
    </w:p>
    <w:p w14:paraId="368C38A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47FF0B1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6DCEAF95">
      <w:pPr>
        <w:spacing w:line="360" w:lineRule="auto"/>
        <w:ind w:left="4649" w:leftChars="2214"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谈判供应商名称（公章）：</w:t>
      </w:r>
    </w:p>
    <w:p w14:paraId="2D4B8CDC">
      <w:pPr>
        <w:snapToGrid w:val="0"/>
        <w:spacing w:line="360" w:lineRule="auto"/>
        <w:ind w:left="4649" w:leftChars="221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 (签名)：</w:t>
      </w:r>
    </w:p>
    <w:p w14:paraId="2BC01CDF">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1C13AA80">
      <w:pPr>
        <w:adjustRightInd/>
        <w:spacing w:line="360" w:lineRule="auto"/>
        <w:rPr>
          <w:rFonts w:ascii="宋体" w:hAnsi="宋体"/>
          <w:color w:val="000000" w:themeColor="text1"/>
          <w:sz w:val="24"/>
          <w:szCs w:val="21"/>
          <w14:textFill>
            <w14:solidFill>
              <w14:schemeClr w14:val="tx1"/>
            </w14:solidFill>
          </w14:textFill>
        </w:rPr>
      </w:pPr>
    </w:p>
    <w:p w14:paraId="0D691681">
      <w:pPr>
        <w:adjustRightInd/>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委托代理人和法定代表人</w:t>
      </w:r>
      <w:r>
        <w:rPr>
          <w:rFonts w:hint="eastAsia" w:ascii="宋体" w:hAnsi="宋体" w:cs="宋体"/>
          <w:color w:val="000000" w:themeColor="text1"/>
          <w:kern w:val="0"/>
          <w:sz w:val="24"/>
          <w:szCs w:val="21"/>
          <w14:textFill>
            <w14:solidFill>
              <w14:schemeClr w14:val="tx1"/>
            </w14:solidFill>
          </w14:textFill>
        </w:rPr>
        <w:t>（负责人）</w:t>
      </w:r>
      <w:r>
        <w:rPr>
          <w:rFonts w:hint="eastAsia" w:ascii="宋体" w:hAnsi="宋体" w:cs="宋体"/>
          <w:bCs/>
          <w:color w:val="000000" w:themeColor="text1"/>
          <w:sz w:val="24"/>
          <w:szCs w:val="21"/>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D9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081138F">
            <w:pPr>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正面：                                 反面：</w:t>
            </w:r>
          </w:p>
          <w:p w14:paraId="00372A2D">
            <w:pPr>
              <w:spacing w:line="360" w:lineRule="auto"/>
              <w:rPr>
                <w:rFonts w:ascii="宋体" w:hAnsi="宋体" w:cs="宋体"/>
                <w:bCs/>
                <w:color w:val="000000" w:themeColor="text1"/>
                <w:sz w:val="24"/>
                <w:szCs w:val="21"/>
                <w14:textFill>
                  <w14:solidFill>
                    <w14:schemeClr w14:val="tx1"/>
                  </w14:solidFill>
                </w14:textFill>
              </w:rPr>
            </w:pPr>
          </w:p>
          <w:p w14:paraId="605772D2">
            <w:pPr>
              <w:spacing w:line="360" w:lineRule="auto"/>
              <w:rPr>
                <w:rFonts w:ascii="宋体" w:hAnsi="宋体" w:cs="宋体"/>
                <w:bCs/>
                <w:color w:val="000000" w:themeColor="text1"/>
                <w:sz w:val="24"/>
                <w:szCs w:val="21"/>
                <w14:textFill>
                  <w14:solidFill>
                    <w14:schemeClr w14:val="tx1"/>
                  </w14:solidFill>
                </w14:textFill>
              </w:rPr>
            </w:pPr>
          </w:p>
          <w:p w14:paraId="23B8F78D">
            <w:pPr>
              <w:spacing w:line="360" w:lineRule="auto"/>
              <w:rPr>
                <w:rFonts w:ascii="宋体" w:hAnsi="宋体" w:cs="宋体"/>
                <w:bCs/>
                <w:color w:val="000000" w:themeColor="text1"/>
                <w:sz w:val="24"/>
                <w:szCs w:val="21"/>
                <w14:textFill>
                  <w14:solidFill>
                    <w14:schemeClr w14:val="tx1"/>
                  </w14:solidFill>
                </w14:textFill>
              </w:rPr>
            </w:pPr>
          </w:p>
          <w:p w14:paraId="55BF7B25">
            <w:pPr>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正面：                                 反面：</w:t>
            </w:r>
          </w:p>
          <w:p w14:paraId="4D5DE72C">
            <w:pPr>
              <w:spacing w:line="360" w:lineRule="auto"/>
              <w:rPr>
                <w:rFonts w:ascii="宋体" w:hAnsi="宋体" w:cs="宋体"/>
                <w:bCs/>
                <w:color w:val="000000" w:themeColor="text1"/>
                <w:sz w:val="24"/>
                <w:szCs w:val="21"/>
                <w14:textFill>
                  <w14:solidFill>
                    <w14:schemeClr w14:val="tx1"/>
                  </w14:solidFill>
                </w14:textFill>
              </w:rPr>
            </w:pPr>
          </w:p>
        </w:tc>
      </w:tr>
    </w:tbl>
    <w:p w14:paraId="16C022F4">
      <w:pPr>
        <w:snapToGrid w:val="0"/>
        <w:spacing w:line="360" w:lineRule="auto"/>
        <w:ind w:firstLine="576"/>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14:paraId="6885BD87">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10" w:type="first"/>
          <w:footerReference r:id="rId12" w:type="first"/>
          <w:headerReference r:id="rId9" w:type="default"/>
          <w:footerReference r:id="rId11" w:type="default"/>
          <w:pgSz w:w="11906" w:h="16838"/>
          <w:pgMar w:top="1644" w:right="1418" w:bottom="1502" w:left="1418" w:header="851" w:footer="992" w:gutter="0"/>
          <w:cols w:space="720" w:num="1"/>
          <w:titlePg/>
          <w:docGrid w:linePitch="312" w:charSpace="0"/>
        </w:sectPr>
      </w:pPr>
    </w:p>
    <w:p w14:paraId="687582C9">
      <w:pPr>
        <w:snapToGrid w:val="0"/>
        <w:spacing w:line="360" w:lineRule="auto"/>
        <w:rPr>
          <w:rFonts w:ascii="宋体" w:hAnsi="宋体" w:cs="宋体"/>
          <w:color w:val="000000" w:themeColor="text1"/>
          <w:sz w:val="24"/>
          <w14:textFill>
            <w14:solidFill>
              <w14:schemeClr w14:val="tx1"/>
            </w14:solidFill>
          </w14:textFill>
        </w:rPr>
      </w:pPr>
    </w:p>
    <w:p w14:paraId="081FA16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授权委托书（适用于联合体谈判）</w:t>
      </w:r>
    </w:p>
    <w:p w14:paraId="0A3180C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AD8D7DF">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（项目名称）【项目编号：（采购编号）】</w:t>
      </w:r>
      <w:r>
        <w:rPr>
          <w:rFonts w:hint="eastAsia" w:ascii="宋体" w:hAnsi="宋体" w:cs="宋体"/>
          <w:color w:val="000000" w:themeColor="text1"/>
          <w:kern w:val="0"/>
          <w:sz w:val="24"/>
          <w:lang w:val="zh-CN"/>
          <w14:textFill>
            <w14:solidFill>
              <w14:schemeClr w14:val="tx1"/>
            </w14:solidFill>
          </w14:textFill>
        </w:rPr>
        <w:t>政府采购谈判的一切事项，其法律后果由我方承担。</w:t>
      </w:r>
    </w:p>
    <w:p w14:paraId="62BD85A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779DE77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3BF6CA03">
      <w:pPr>
        <w:jc w:val="center"/>
        <w:rPr>
          <w:rFonts w:ascii="宋体" w:hAnsi="宋体" w:cs="宋体"/>
          <w:b/>
          <w:color w:val="000000" w:themeColor="text1"/>
          <w:kern w:val="0"/>
          <w:sz w:val="32"/>
          <w:szCs w:val="32"/>
          <w14:textFill>
            <w14:solidFill>
              <w14:schemeClr w14:val="tx1"/>
            </w14:solidFill>
          </w14:textFill>
        </w:rPr>
      </w:pPr>
    </w:p>
    <w:p w14:paraId="02F70386">
      <w:pPr>
        <w:jc w:val="center"/>
        <w:rPr>
          <w:rFonts w:ascii="宋体" w:hAnsi="宋体" w:cs="宋体"/>
          <w:b/>
          <w:color w:val="000000" w:themeColor="text1"/>
          <w:kern w:val="0"/>
          <w:sz w:val="32"/>
          <w:szCs w:val="32"/>
          <w14:textFill>
            <w14:solidFill>
              <w14:schemeClr w14:val="tx1"/>
            </w14:solidFill>
          </w14:textFill>
        </w:rPr>
      </w:pPr>
    </w:p>
    <w:p w14:paraId="13DFBA56">
      <w:pPr>
        <w:jc w:val="center"/>
        <w:rPr>
          <w:rFonts w:ascii="宋体" w:hAnsi="宋体" w:cs="宋体"/>
          <w:b/>
          <w:color w:val="000000" w:themeColor="text1"/>
          <w:kern w:val="0"/>
          <w:sz w:val="32"/>
          <w:szCs w:val="32"/>
          <w14:textFill>
            <w14:solidFill>
              <w14:schemeClr w14:val="tx1"/>
            </w14:solidFill>
          </w14:textFill>
        </w:rPr>
      </w:pPr>
    </w:p>
    <w:p w14:paraId="0C68A5A5">
      <w:pPr>
        <w:rPr>
          <w:rFonts w:ascii="宋体" w:hAnsi="宋体" w:cs="宋体"/>
          <w:color w:val="000000" w:themeColor="text1"/>
          <w14:textFill>
            <w14:solidFill>
              <w14:schemeClr w14:val="tx1"/>
            </w14:solidFill>
          </w14:textFill>
        </w:rPr>
      </w:pPr>
    </w:p>
    <w:p w14:paraId="424D9E64">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4AEA22C3">
      <w:pPr>
        <w:snapToGrid w:val="0"/>
        <w:spacing w:line="360" w:lineRule="auto"/>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 (签名)：</w:t>
      </w:r>
    </w:p>
    <w:p w14:paraId="616DF4A9">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65ECE1AD">
      <w:pPr>
        <w:snapToGrid w:val="0"/>
        <w:spacing w:line="360" w:lineRule="auto"/>
        <w:ind w:firstLine="5040" w:firstLineChars="2100"/>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法定代表人（负责人） (签名)：</w:t>
      </w:r>
    </w:p>
    <w:p w14:paraId="4FE1DC84">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p>
    <w:p w14:paraId="3D847FC4">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965AA0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5D842D6">
      <w:pPr>
        <w:adjustRightInd/>
        <w:spacing w:line="360" w:lineRule="auto"/>
        <w:rPr>
          <w:rFonts w:ascii="宋体" w:hAnsi="宋体"/>
          <w:color w:val="000000" w:themeColor="text1"/>
          <w:sz w:val="24"/>
          <w:szCs w:val="21"/>
          <w14:textFill>
            <w14:solidFill>
              <w14:schemeClr w14:val="tx1"/>
            </w14:solidFill>
          </w14:textFill>
        </w:rPr>
      </w:pPr>
    </w:p>
    <w:p w14:paraId="76FA4418">
      <w:pPr>
        <w:adjustRightInd/>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委托代理人和联合体牵头单位法定代表人</w:t>
      </w:r>
      <w:r>
        <w:rPr>
          <w:rFonts w:hint="eastAsia" w:ascii="宋体" w:hAnsi="宋体" w:cs="宋体"/>
          <w:color w:val="000000" w:themeColor="text1"/>
          <w:kern w:val="0"/>
          <w:sz w:val="24"/>
          <w:szCs w:val="21"/>
          <w14:textFill>
            <w14:solidFill>
              <w14:schemeClr w14:val="tx1"/>
            </w14:solidFill>
          </w14:textFill>
        </w:rPr>
        <w:t>（负责人）</w:t>
      </w:r>
      <w:r>
        <w:rPr>
          <w:rFonts w:hint="eastAsia" w:ascii="宋体" w:hAnsi="宋体" w:cs="宋体"/>
          <w:bCs/>
          <w:color w:val="000000" w:themeColor="text1"/>
          <w:sz w:val="24"/>
          <w:szCs w:val="21"/>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2F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AAED8FA">
            <w:pPr>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正面：                                 反面：</w:t>
            </w:r>
          </w:p>
          <w:p w14:paraId="21999663">
            <w:pPr>
              <w:spacing w:line="360" w:lineRule="auto"/>
              <w:rPr>
                <w:rFonts w:ascii="宋体" w:hAnsi="宋体" w:cs="宋体"/>
                <w:bCs/>
                <w:color w:val="000000" w:themeColor="text1"/>
                <w:sz w:val="24"/>
                <w:szCs w:val="21"/>
                <w14:textFill>
                  <w14:solidFill>
                    <w14:schemeClr w14:val="tx1"/>
                  </w14:solidFill>
                </w14:textFill>
              </w:rPr>
            </w:pPr>
          </w:p>
          <w:p w14:paraId="235B6FD6">
            <w:pPr>
              <w:spacing w:line="360" w:lineRule="auto"/>
              <w:rPr>
                <w:rFonts w:ascii="宋体" w:hAnsi="宋体" w:cs="宋体"/>
                <w:bCs/>
                <w:color w:val="000000" w:themeColor="text1"/>
                <w:sz w:val="24"/>
                <w:szCs w:val="21"/>
                <w14:textFill>
                  <w14:solidFill>
                    <w14:schemeClr w14:val="tx1"/>
                  </w14:solidFill>
                </w14:textFill>
              </w:rPr>
            </w:pPr>
          </w:p>
          <w:p w14:paraId="73E6F24D">
            <w:pPr>
              <w:spacing w:line="360" w:lineRule="auto"/>
              <w:rPr>
                <w:rFonts w:ascii="宋体" w:hAnsi="宋体" w:cs="宋体"/>
                <w:bCs/>
                <w:color w:val="000000" w:themeColor="text1"/>
                <w:sz w:val="24"/>
                <w:szCs w:val="21"/>
                <w14:textFill>
                  <w14:solidFill>
                    <w14:schemeClr w14:val="tx1"/>
                  </w14:solidFill>
                </w14:textFill>
              </w:rPr>
            </w:pPr>
          </w:p>
          <w:p w14:paraId="0742DF72">
            <w:pPr>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正面：                                 反面：</w:t>
            </w:r>
          </w:p>
          <w:p w14:paraId="7A443960">
            <w:pPr>
              <w:spacing w:line="360" w:lineRule="auto"/>
              <w:rPr>
                <w:rFonts w:ascii="宋体" w:hAnsi="宋体" w:cs="宋体"/>
                <w:bCs/>
                <w:color w:val="000000" w:themeColor="text1"/>
                <w:sz w:val="24"/>
                <w:szCs w:val="21"/>
                <w14:textFill>
                  <w14:solidFill>
                    <w14:schemeClr w14:val="tx1"/>
                  </w14:solidFill>
                </w14:textFill>
              </w:rPr>
            </w:pPr>
          </w:p>
        </w:tc>
      </w:tr>
    </w:tbl>
    <w:p w14:paraId="089721EE">
      <w:pPr>
        <w:snapToGrid w:val="0"/>
        <w:spacing w:line="360" w:lineRule="auto"/>
        <w:ind w:firstLine="576"/>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14:paraId="63C424A9">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footerReference r:id="rId15" w:type="first"/>
          <w:headerReference r:id="rId13" w:type="default"/>
          <w:footerReference r:id="rId14" w:type="default"/>
          <w:pgSz w:w="11906" w:h="16838"/>
          <w:pgMar w:top="1276" w:right="1418" w:bottom="1247" w:left="1418" w:header="851" w:footer="992" w:gutter="0"/>
          <w:cols w:space="720" w:num="1"/>
          <w:titlePg/>
          <w:docGrid w:linePitch="312" w:charSpace="0"/>
        </w:sectPr>
      </w:pPr>
    </w:p>
    <w:p w14:paraId="4B42C67D">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的身份证明（适用于法定代表人、单位负责人或者自然人本人代表谈判供应商参加谈判）</w:t>
      </w:r>
    </w:p>
    <w:p w14:paraId="104B7434">
      <w:pPr>
        <w:adjustRightInd/>
        <w:spacing w:line="360" w:lineRule="auto"/>
        <w:rPr>
          <w:rFonts w:ascii="宋体" w:hAnsi="宋体" w:cs="宋体"/>
          <w:bCs/>
          <w:color w:val="000000" w:themeColor="text1"/>
          <w:sz w:val="24"/>
          <w:szCs w:val="21"/>
          <w14:textFill>
            <w14:solidFill>
              <w14:schemeClr w14:val="tx1"/>
            </w14:solidFill>
          </w14:textFill>
        </w:rPr>
      </w:pPr>
    </w:p>
    <w:p w14:paraId="22279E33">
      <w:pPr>
        <w:adjustRightInd/>
        <w:snapToGrid w:val="0"/>
        <w:spacing w:before="120" w:beforeLines="50" w:after="50" w:line="600" w:lineRule="exact"/>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法定代表人、单位负责人或自然人身份证明书</w:t>
      </w:r>
    </w:p>
    <w:p w14:paraId="784EA725">
      <w:pPr>
        <w:snapToGrid w:val="0"/>
        <w:spacing w:line="276" w:lineRule="auto"/>
        <w:ind w:firstLine="960" w:firstLineChars="400"/>
        <w:rPr>
          <w:rFonts w:ascii="宋体" w:hAnsi="宋体"/>
          <w:color w:val="000000" w:themeColor="text1"/>
          <w:sz w:val="24"/>
          <w:u w:val="single"/>
          <w14:textFill>
            <w14:solidFill>
              <w14:schemeClr w14:val="tx1"/>
            </w14:solidFill>
          </w14:textFill>
        </w:rPr>
      </w:pPr>
    </w:p>
    <w:p w14:paraId="421FC7DE">
      <w:pPr>
        <w:snapToGrid w:val="0"/>
        <w:spacing w:line="720" w:lineRule="exact"/>
        <w:ind w:firstLine="960" w:firstLineChars="4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在我公司（单位）任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职务，是我公司（单位）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w:t>
      </w:r>
      <w:r>
        <w:rPr>
          <w:rFonts w:hint="eastAsia" w:ascii="宋体" w:hAnsi="宋体" w:cs="宋体"/>
          <w:color w:val="000000" w:themeColor="text1"/>
          <w:kern w:val="0"/>
          <w:sz w:val="24"/>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14:paraId="5E847282">
      <w:pPr>
        <w:snapToGrid w:val="0"/>
        <w:spacing w:line="720" w:lineRule="exact"/>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5FA5E7D5">
      <w:pPr>
        <w:snapToGrid w:val="0"/>
        <w:spacing w:line="276" w:lineRule="auto"/>
        <w:rPr>
          <w:rFonts w:ascii="宋体" w:hAnsi="宋体"/>
          <w:color w:val="000000" w:themeColor="text1"/>
          <w:sz w:val="24"/>
          <w14:textFill>
            <w14:solidFill>
              <w14:schemeClr w14:val="tx1"/>
            </w14:solidFill>
          </w14:textFill>
        </w:rPr>
      </w:pPr>
    </w:p>
    <w:p w14:paraId="5BED657C">
      <w:pPr>
        <w:snapToGrid w:val="0"/>
        <w:spacing w:line="276"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1860D2A">
      <w:pPr>
        <w:snapToGrid w:val="0"/>
        <w:spacing w:line="276" w:lineRule="auto"/>
        <w:rPr>
          <w:rFonts w:ascii="宋体" w:hAnsi="宋体"/>
          <w:color w:val="000000" w:themeColor="text1"/>
          <w:sz w:val="24"/>
          <w14:textFill>
            <w14:solidFill>
              <w14:schemeClr w14:val="tx1"/>
            </w14:solidFill>
          </w14:textFill>
        </w:rPr>
      </w:pPr>
    </w:p>
    <w:p w14:paraId="0C095B39">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谈判供应商名称</w:t>
      </w:r>
      <w:r>
        <w:rPr>
          <w:rFonts w:hint="eastAsia" w:ascii="宋体" w:hAnsi="宋体" w:cs="宋体"/>
          <w:color w:val="000000" w:themeColor="text1"/>
          <w:kern w:val="0"/>
          <w:sz w:val="24"/>
          <w:lang w:val="zh-CN"/>
          <w14:textFill>
            <w14:solidFill>
              <w14:schemeClr w14:val="tx1"/>
            </w14:solidFill>
          </w14:textFill>
        </w:rPr>
        <w:t xml:space="preserve">(公章)：                              </w:t>
      </w:r>
    </w:p>
    <w:p w14:paraId="7A9F5FAA">
      <w:pPr>
        <w:adjustRightInd/>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s="宋体"/>
          <w:color w:val="000000" w:themeColor="text1"/>
          <w:kern w:val="0"/>
          <w:sz w:val="24"/>
          <w:szCs w:val="21"/>
          <w:lang w:val="zh-CN"/>
          <w14:textFill>
            <w14:solidFill>
              <w14:schemeClr w14:val="tx1"/>
            </w14:solidFill>
          </w14:textFill>
        </w:rPr>
        <w:t xml:space="preserve">                               日期：  年  月  日</w:t>
      </w:r>
    </w:p>
    <w:p w14:paraId="1183380E">
      <w:pPr>
        <w:adjustRightInd/>
        <w:spacing w:line="360" w:lineRule="auto"/>
        <w:rPr>
          <w:rFonts w:ascii="宋体" w:hAnsi="宋体" w:cs="宋体"/>
          <w:bCs/>
          <w:color w:val="000000" w:themeColor="text1"/>
          <w:sz w:val="24"/>
          <w:szCs w:val="21"/>
          <w14:textFill>
            <w14:solidFill>
              <w14:schemeClr w14:val="tx1"/>
            </w14:solidFill>
          </w14:textFill>
        </w:rPr>
      </w:pPr>
    </w:p>
    <w:p w14:paraId="3167A3A2">
      <w:pPr>
        <w:adjustRightInd/>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法定代表人</w:t>
      </w:r>
      <w:r>
        <w:rPr>
          <w:rFonts w:hint="eastAsia" w:ascii="宋体" w:hAnsi="宋体" w:cs="宋体"/>
          <w:color w:val="000000" w:themeColor="text1"/>
          <w:kern w:val="0"/>
          <w:sz w:val="24"/>
          <w:szCs w:val="21"/>
          <w14:textFill>
            <w14:solidFill>
              <w14:schemeClr w14:val="tx1"/>
            </w14:solidFill>
          </w14:textFill>
        </w:rPr>
        <w:t>（负责人）</w:t>
      </w:r>
      <w:r>
        <w:rPr>
          <w:rFonts w:hint="eastAsia" w:ascii="宋体" w:hAnsi="宋体" w:cs="宋体"/>
          <w:bCs/>
          <w:color w:val="000000" w:themeColor="text1"/>
          <w:sz w:val="24"/>
          <w:szCs w:val="21"/>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04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C33B4BC">
            <w:pPr>
              <w:spacing w:line="360" w:lineRule="auto"/>
              <w:rPr>
                <w:rFonts w:ascii="宋体" w:hAnsi="宋体" w:cs="宋体"/>
                <w:bCs/>
                <w:color w:val="000000" w:themeColor="text1"/>
                <w:sz w:val="24"/>
                <w:szCs w:val="21"/>
                <w14:textFill>
                  <w14:solidFill>
                    <w14:schemeClr w14:val="tx1"/>
                  </w14:solidFill>
                </w14:textFill>
              </w:rPr>
            </w:pPr>
            <w:r>
              <w:rPr>
                <w:rFonts w:hint="eastAsia" w:ascii="宋体" w:hAnsi="宋体" w:cs="宋体"/>
                <w:bCs/>
                <w:color w:val="000000" w:themeColor="text1"/>
                <w:sz w:val="24"/>
                <w:szCs w:val="21"/>
                <w14:textFill>
                  <w14:solidFill>
                    <w14:schemeClr w14:val="tx1"/>
                  </w14:solidFill>
                </w14:textFill>
              </w:rPr>
              <w:t>正面：                                 反面：</w:t>
            </w:r>
          </w:p>
          <w:p w14:paraId="424F254F">
            <w:pPr>
              <w:spacing w:line="360" w:lineRule="auto"/>
              <w:rPr>
                <w:rFonts w:ascii="宋体" w:hAnsi="宋体" w:cs="宋体"/>
                <w:bCs/>
                <w:color w:val="000000" w:themeColor="text1"/>
                <w:sz w:val="24"/>
                <w:szCs w:val="21"/>
                <w14:textFill>
                  <w14:solidFill>
                    <w14:schemeClr w14:val="tx1"/>
                  </w14:solidFill>
                </w14:textFill>
              </w:rPr>
            </w:pPr>
          </w:p>
        </w:tc>
      </w:tr>
    </w:tbl>
    <w:p w14:paraId="6B337F3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375E3239">
      <w:pPr>
        <w:snapToGrid w:val="0"/>
        <w:spacing w:line="360" w:lineRule="auto"/>
        <w:ind w:firstLine="3534" w:firstLineChars="1100"/>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02C86536">
      <w:pPr>
        <w:snapToGrid w:val="0"/>
        <w:spacing w:line="360" w:lineRule="auto"/>
        <w:ind w:firstLine="3534" w:firstLineChars="1100"/>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70E43DFC">
      <w:pPr>
        <w:rPr>
          <w:rFonts w:hint="eastAsia" w:cs="仿宋_GB2312" w:asciiTheme="minorEastAsia" w:hAnsiTheme="minorEastAsia" w:eastAsiaTheme="minorEastAsia"/>
          <w:b/>
          <w:color w:val="auto"/>
          <w:kern w:val="0"/>
          <w:sz w:val="32"/>
          <w:szCs w:val="32"/>
          <w:highlight w:val="none"/>
          <w:lang w:val="en-US" w:eastAsia="zh-CN"/>
        </w:rPr>
      </w:pPr>
      <w:r>
        <w:rPr>
          <w:rFonts w:hint="eastAsia" w:cs="仿宋_GB2312" w:asciiTheme="minorEastAsia" w:hAnsiTheme="minorEastAsia" w:eastAsiaTheme="minorEastAsia"/>
          <w:b/>
          <w:color w:val="auto"/>
          <w:kern w:val="0"/>
          <w:sz w:val="32"/>
          <w:szCs w:val="32"/>
          <w:highlight w:val="none"/>
          <w:lang w:val="en-US" w:eastAsia="zh-CN"/>
        </w:rPr>
        <w:br w:type="page"/>
      </w:r>
    </w:p>
    <w:p w14:paraId="50F66327">
      <w:pPr>
        <w:snapToGrid w:val="0"/>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color w:val="auto"/>
          <w:kern w:val="0"/>
          <w:sz w:val="32"/>
          <w:szCs w:val="32"/>
          <w:highlight w:val="none"/>
          <w:lang w:val="en-US" w:eastAsia="zh-CN"/>
        </w:rPr>
        <w:t>四、谈判保证金到账凭证复印件</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167E12C8">
      <w:pPr>
        <w:snapToGrid w:val="0"/>
        <w:spacing w:line="360" w:lineRule="auto"/>
        <w:jc w:val="center"/>
        <w:rPr>
          <w:rFonts w:cs="宋体" w:asciiTheme="minorEastAsia" w:hAnsiTheme="minorEastAsia" w:eastAsiaTheme="minorEastAsia"/>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五</w:t>
      </w:r>
      <w:r>
        <w:rPr>
          <w:rFonts w:hint="eastAsia" w:cs="仿宋_GB2312" w:asciiTheme="minorEastAsia" w:hAnsiTheme="minorEastAsia" w:eastAsiaTheme="minorEastAsia"/>
          <w:b/>
          <w:color w:val="000000" w:themeColor="text1"/>
          <w:sz w:val="32"/>
          <w:szCs w:val="32"/>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14:textFill>
            <w14:solidFill>
              <w14:schemeClr w14:val="tx1"/>
            </w14:solidFill>
          </w14:textFill>
        </w:rPr>
        <w:t>分包意向协议（如果有）</w:t>
      </w:r>
    </w:p>
    <w:p w14:paraId="17B9DA20">
      <w:pPr>
        <w:widowControl/>
        <w:spacing w:line="360" w:lineRule="auto"/>
        <w:ind w:firstLine="120" w:firstLineChars="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14:textFill>
            <w14:solidFill>
              <w14:schemeClr w14:val="tx1"/>
            </w14:solidFill>
          </w14:textFill>
        </w:rPr>
        <w:t>）</w:t>
      </w:r>
    </w:p>
    <w:p w14:paraId="5DAC46C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若成为</w:t>
      </w:r>
      <w:r>
        <w:rPr>
          <w:rFonts w:hint="eastAsia" w:cs="宋体" w:asciiTheme="minorEastAsia" w:hAnsiTheme="minorEastAsia" w:eastAsiaTheme="minorEastAsia"/>
          <w:color w:val="000000" w:themeColor="text1"/>
          <w:sz w:val="24"/>
          <w14:textFill>
            <w14:solidFill>
              <w14:schemeClr w14:val="tx1"/>
            </w14:solidFill>
          </w14:textFill>
        </w:rPr>
        <w:t>（项目名称）【项目编号：（采购编号）】</w:t>
      </w:r>
      <w:r>
        <w:rPr>
          <w:rFonts w:hint="eastAsia" w:cs="宋体" w:asciiTheme="minorEastAsia" w:hAnsiTheme="minorEastAsia" w:eastAsiaTheme="minorEastAsia"/>
          <w:color w:val="000000" w:themeColor="text1"/>
          <w:kern w:val="0"/>
          <w:sz w:val="24"/>
          <w:lang w:val="zh-CN"/>
          <w14:textFill>
            <w14:solidFill>
              <w14:schemeClr w14:val="tx1"/>
            </w14:solidFill>
          </w14:textFill>
        </w:rPr>
        <w:t>的成交供应商，将依法采取分包方式履行合同。</w:t>
      </w: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14:textFill>
            <w14:solidFill>
              <w14:schemeClr w14:val="tx1"/>
            </w14:solidFill>
          </w14:textFill>
        </w:rPr>
        <w:t>与</w:t>
      </w:r>
      <w:r>
        <w:rPr>
          <w:rFonts w:hint="eastAsia" w:cs="宋体" w:asciiTheme="minorEastAsia" w:hAnsiTheme="minorEastAsia" w:eastAsiaTheme="minorEastAsia"/>
          <w:color w:val="000000" w:themeColor="text1"/>
          <w:kern w:val="0"/>
          <w:sz w:val="24"/>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w:t>
      </w:r>
    </w:p>
    <w:p w14:paraId="2487F946">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一、分包标的及数量</w:t>
      </w:r>
    </w:p>
    <w:p w14:paraId="416B8A5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将</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14:textFill>
            <w14:solidFill>
              <w14:schemeClr w14:val="tx1"/>
            </w14:solidFill>
          </w14:textFill>
        </w:rPr>
        <w:t>分包给</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kern w:val="0"/>
          <w:sz w:val="24"/>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14:textFill>
            <w14:solidFill>
              <w14:schemeClr w14:val="tx1"/>
            </w14:solidFill>
          </w14:textFill>
        </w:rPr>
        <w:t>担</w:t>
      </w:r>
      <w:r>
        <w:rPr>
          <w:rFonts w:hint="eastAsia" w:cs="宋体" w:asciiTheme="minorEastAsia" w:hAnsiTheme="minorEastAsia" w:eastAsiaTheme="minorEastAsia"/>
          <w:color w:val="000000" w:themeColor="text1"/>
          <w:kern w:val="0"/>
          <w:sz w:val="24"/>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lang w:val="zh-CN"/>
          <w14:textFill>
            <w14:solidFill>
              <w14:schemeClr w14:val="tx1"/>
            </w14:solidFill>
          </w14:textFill>
        </w:rPr>
        <w:t>相应资质条件且不得再次分包；</w:t>
      </w:r>
    </w:p>
    <w:p w14:paraId="11755FE6">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633CDFDA">
      <w:pPr>
        <w:ind w:firstLine="305"/>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zh-CN"/>
          <w14:textFill>
            <w14:solidFill>
              <w14:schemeClr w14:val="tx1"/>
            </w14:solidFill>
          </w14:textFill>
        </w:rPr>
        <w:t xml:space="preserve"> </w:t>
      </w:r>
    </w:p>
    <w:p w14:paraId="286605EA">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二、分包供应商中小企业合同份额（如果有）</w:t>
      </w:r>
    </w:p>
    <w:p w14:paraId="63C6A3C7">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审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4DEA91C">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73"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要求合同分包形式参加的项目或采购包，供应商按谈判文件第一部分邀请公告申请人的资格要求中规定的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73"/>
    </w:p>
    <w:p w14:paraId="68BA9DD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三、分包工作履行期限、地点、方式</w:t>
      </w:r>
    </w:p>
    <w:p w14:paraId="4599312A">
      <w:pPr>
        <w:snapToGrid w:val="0"/>
        <w:spacing w:line="360" w:lineRule="auto"/>
        <w:ind w:firstLine="576"/>
        <w:rPr>
          <w:rFonts w:cs="宋体"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6078D3AA">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四、质量</w:t>
      </w:r>
    </w:p>
    <w:p w14:paraId="69737764">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4A5B0400">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五、价款或者报酬</w:t>
      </w:r>
    </w:p>
    <w:p w14:paraId="0E24A9BA">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78A67F33">
      <w:pPr>
        <w:snapToGrid w:val="0"/>
        <w:spacing w:line="360" w:lineRule="auto"/>
        <w:ind w:left="573" w:leftChars="273"/>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六、违约责任</w:t>
      </w:r>
    </w:p>
    <w:p w14:paraId="39E3BC92">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6ECED5BB">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七、争议解决的办法</w:t>
      </w:r>
    </w:p>
    <w:p w14:paraId="419A3DAE">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u w:val="single"/>
          <w14:textFill>
            <w14:solidFill>
              <w14:schemeClr w14:val="tx1"/>
            </w14:solidFill>
          </w14:textFill>
        </w:rPr>
        <w:t xml:space="preserve">                                                                                  </w:t>
      </w:r>
    </w:p>
    <w:p w14:paraId="227D33AF">
      <w:pPr>
        <w:snapToGrid w:val="0"/>
        <w:spacing w:line="360" w:lineRule="auto"/>
        <w:ind w:firstLine="576"/>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八、其他</w:t>
      </w:r>
    </w:p>
    <w:p w14:paraId="37F67D8A">
      <w:pPr>
        <w:snapToGrid w:val="0"/>
        <w:spacing w:line="360" w:lineRule="auto"/>
        <w:ind w:left="6358" w:leftChars="342" w:hanging="5640" w:hangingChars="235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                                         </w:t>
      </w:r>
    </w:p>
    <w:p w14:paraId="10A124D9">
      <w:pPr>
        <w:snapToGrid w:val="0"/>
        <w:spacing w:line="360" w:lineRule="auto"/>
        <w:ind w:left="5743" w:leftChars="2392" w:hanging="720" w:hangingChars="3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p>
    <w:p w14:paraId="3DDE6AEB">
      <w:pPr>
        <w:wordWrap w:val="0"/>
        <w:snapToGrid w:val="0"/>
        <w:spacing w:line="360" w:lineRule="auto"/>
        <w:ind w:firstLine="5040" w:firstLineChars="2100"/>
        <w:rPr>
          <w:rStyle w:val="630"/>
          <w:color w:val="000000" w:themeColor="text1"/>
          <w14:textFill>
            <w14:solidFill>
              <w14:schemeClr w14:val="tx1"/>
            </w14:solidFill>
          </w14:textFill>
        </w:rPr>
      </w:pPr>
      <w:r>
        <w:rPr>
          <w:rStyle w:val="630"/>
          <w:rFonts w:hint="eastAsia"/>
          <w:color w:val="000000" w:themeColor="text1"/>
          <w14:textFill>
            <w14:solidFill>
              <w14:schemeClr w14:val="tx1"/>
            </w14:solidFill>
          </w14:textFill>
        </w:rPr>
        <w:t>法定代表人（负责人） (签名)：</w:t>
      </w:r>
    </w:p>
    <w:p w14:paraId="28C5CF0D">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分包供应商名称(公章)：</w:t>
      </w:r>
    </w:p>
    <w:p w14:paraId="64588166">
      <w:pPr>
        <w:snapToGrid w:val="0"/>
        <w:spacing w:line="360" w:lineRule="auto"/>
        <w:ind w:firstLine="5040" w:firstLineChars="2100"/>
        <w:rPr>
          <w:rFonts w:cs="宋体" w:asciiTheme="minorEastAsia" w:hAnsiTheme="minorEastAsia" w:eastAsiaTheme="minorEastAsia"/>
          <w:color w:val="000000" w:themeColor="text1"/>
          <w:kern w:val="0"/>
          <w:sz w:val="24"/>
          <w:lang w:val="zh-CN"/>
          <w14:textFill>
            <w14:solidFill>
              <w14:schemeClr w14:val="tx1"/>
            </w14:solidFill>
          </w14:textFill>
        </w:rPr>
      </w:pPr>
      <w:r>
        <w:rPr>
          <w:rStyle w:val="630"/>
          <w:rFonts w:hint="eastAsia"/>
          <w:color w:val="000000" w:themeColor="text1"/>
          <w14:textFill>
            <w14:solidFill>
              <w14:schemeClr w14:val="tx1"/>
            </w14:solidFill>
          </w14:textFill>
        </w:rPr>
        <w:t>法定代表人（负责人） (签名)：</w:t>
      </w:r>
    </w:p>
    <w:p w14:paraId="349FF18B">
      <w:pPr>
        <w:snapToGrid w:val="0"/>
        <w:spacing w:line="360" w:lineRule="auto"/>
        <w:ind w:firstLine="5760" w:firstLineChars="2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p>
    <w:p w14:paraId="4B4224A3">
      <w:pPr>
        <w:spacing w:line="360" w:lineRule="auto"/>
        <w:jc w:val="center"/>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 xml:space="preserve">                                        日期：  年  月   日</w:t>
      </w:r>
    </w:p>
    <w:p w14:paraId="4456417D">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65F1A5DD">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六</w:t>
      </w:r>
      <w:r>
        <w:rPr>
          <w:rFonts w:hint="eastAsia" w:cs="仿宋_GB2312" w:asciiTheme="minorEastAsia" w:hAnsiTheme="minorEastAsia" w:eastAsiaTheme="minorEastAsia"/>
          <w:b/>
          <w:color w:val="000000" w:themeColor="text1"/>
          <w:sz w:val="32"/>
          <w:szCs w:val="32"/>
          <w14:textFill>
            <w14:solidFill>
              <w14:schemeClr w14:val="tx1"/>
            </w14:solidFill>
          </w14:textFill>
        </w:rPr>
        <w:t>、所有资信文件（复印件）</w:t>
      </w:r>
    </w:p>
    <w:p w14:paraId="03969E8F">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（由供应商根据采购需求及谈判文件要求编制）</w:t>
      </w:r>
    </w:p>
    <w:p w14:paraId="14C22DB6">
      <w:pPr>
        <w:spacing w:line="360" w:lineRule="auto"/>
        <w:jc w:val="center"/>
        <w:rPr>
          <w:rFonts w:cs="仿宋_GB2312" w:asciiTheme="minorEastAsia" w:hAnsiTheme="minorEastAsia" w:eastAsiaTheme="minorEastAsia"/>
          <w:b/>
          <w:color w:val="000000" w:themeColor="text1"/>
          <w:sz w:val="30"/>
          <w:szCs w:val="30"/>
          <w14:textFill>
            <w14:solidFill>
              <w14:schemeClr w14:val="tx1"/>
            </w14:solidFill>
          </w14:textFill>
        </w:rPr>
      </w:pPr>
    </w:p>
    <w:p w14:paraId="6FB35F00">
      <w:pPr>
        <w:snapToGrid w:val="0"/>
        <w:spacing w:line="360" w:lineRule="auto"/>
        <w:ind w:firstLine="5160" w:firstLineChars="215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w:t>
      </w:r>
    </w:p>
    <w:p w14:paraId="0D76510D">
      <w:pPr>
        <w:snapToGrid w:val="0"/>
        <w:spacing w:line="360" w:lineRule="auto"/>
        <w:ind w:firstLine="5160" w:firstLineChars="215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w:t>
      </w:r>
    </w:p>
    <w:p w14:paraId="3F709CEB">
      <w:pPr>
        <w:spacing w:line="360" w:lineRule="auto"/>
        <w:jc w:val="cente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13A08B9A">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七</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主要业绩证明</w:t>
      </w:r>
    </w:p>
    <w:p w14:paraId="4413B060">
      <w:pPr>
        <w:autoSpaceDE w:val="0"/>
        <w:autoSpaceDN w:val="0"/>
        <w:spacing w:line="360" w:lineRule="auto"/>
        <w:ind w:firstLine="12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BECBD5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80E0F7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5F67AC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012041C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05B478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C79615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w:t>
            </w:r>
          </w:p>
          <w:p w14:paraId="0438B81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投资</w:t>
            </w:r>
          </w:p>
          <w:p w14:paraId="59D2D61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6550DF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B78546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D76060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所在页码</w:t>
            </w:r>
          </w:p>
        </w:tc>
      </w:tr>
      <w:tr w14:paraId="0BD326E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FD5FDE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6F7055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A1C69C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310CC9F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92891C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573606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598BE9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A2EED3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48C8D9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4F2B47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421A90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6F26F43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345A548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1D1AE3E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DAD199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525740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7CFAE0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2B2EA6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E51727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325E99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5C3660C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4F9FD20">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D9FB57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6F388A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B8B613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E01805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C7A074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595299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035A18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A22CFC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07DDE4F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4873900">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0C2570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38B487F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12E470D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B8FC80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7A75B90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0EFE45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BB290A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45934C2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注：供应商可按上述的格式自行编制，须随表提交相应的合同复印件和用户单位验收证明并注明所在文件页码。</w:t>
      </w:r>
    </w:p>
    <w:p w14:paraId="65972CC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7D58CB7D">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65BB9253">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14:textFill>
            <w14:solidFill>
              <w14:schemeClr w14:val="tx1"/>
            </w14:solidFill>
          </w14:textFill>
        </w:rPr>
      </w:pPr>
    </w:p>
    <w:p w14:paraId="40778DAF">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210F2B9">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58A5C54F">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492B764C">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八</w:t>
      </w:r>
      <w:r>
        <w:rPr>
          <w:rFonts w:hint="eastAsia" w:cs="仿宋_GB2312" w:asciiTheme="minorEastAsia" w:hAnsiTheme="minorEastAsia" w:eastAsiaTheme="minorEastAsia"/>
          <w:b/>
          <w:bCs/>
          <w:color w:val="000000" w:themeColor="text1"/>
          <w:sz w:val="32"/>
          <w:szCs w:val="32"/>
          <w14:textFill>
            <w14:solidFill>
              <w14:schemeClr w14:val="tx1"/>
            </w14:solidFill>
          </w14:textFill>
        </w:rPr>
        <w:t>、关于</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对谈判文件中有关条款的拒绝声明</w:t>
      </w:r>
    </w:p>
    <w:p w14:paraId="5F7A41D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7B4B3D6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13773EBB">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769E017">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法定代表人（负责人）或委托代理人(签名)：                    </w:t>
      </w:r>
    </w:p>
    <w:p w14:paraId="65A2A800">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73094C91">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4A7BE759">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55D9B4D">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0FEC1223">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397C3FAF">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九</w:t>
      </w:r>
      <w:r>
        <w:rPr>
          <w:rFonts w:hint="eastAsia" w:cs="仿宋_GB2312" w:asciiTheme="minorEastAsia" w:hAnsiTheme="minorEastAsia" w:eastAsiaTheme="minorEastAsia"/>
          <w:b/>
          <w:bCs/>
          <w:color w:val="000000" w:themeColor="text1"/>
          <w:sz w:val="32"/>
          <w:szCs w:val="32"/>
          <w14:textFill>
            <w14:solidFill>
              <w14:schemeClr w14:val="tx1"/>
            </w14:solidFill>
          </w14:textFill>
        </w:rPr>
        <w:t>、认为需要的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其他商务文件或说明</w:t>
      </w:r>
    </w:p>
    <w:p w14:paraId="2B4B2FA1">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30A4C216">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71E5870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6F1EFB5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1A94303A">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73EFC4D0">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6F87405D">
      <w:pPr>
        <w:spacing w:line="360" w:lineRule="auto"/>
        <w:rPr>
          <w:rFonts w:cs="仿宋_GB2312" w:asciiTheme="minorEastAsia" w:hAnsiTheme="minorEastAsia" w:eastAsiaTheme="minorEastAsia"/>
          <w:b/>
          <w:bCs/>
          <w:color w:val="000000" w:themeColor="text1"/>
          <w:kern w:val="0"/>
          <w:sz w:val="24"/>
          <w14:textFill>
            <w14:solidFill>
              <w14:schemeClr w14:val="tx1"/>
            </w14:solidFill>
          </w14:textFill>
        </w:rPr>
      </w:pPr>
    </w:p>
    <w:p w14:paraId="11D2EA86">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br w:type="page"/>
      </w:r>
    </w:p>
    <w:p w14:paraId="0DE0A0B4">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十</w:t>
      </w:r>
      <w:r>
        <w:rPr>
          <w:rFonts w:hint="eastAsia" w:cs="仿宋_GB2312" w:asciiTheme="minorEastAsia" w:hAnsiTheme="minorEastAsia" w:eastAsiaTheme="minorEastAsia"/>
          <w:b/>
          <w:bCs/>
          <w:color w:val="000000" w:themeColor="text1"/>
          <w:sz w:val="32"/>
          <w:szCs w:val="32"/>
          <w14:textFill>
            <w14:solidFill>
              <w14:schemeClr w14:val="tx1"/>
            </w14:solidFill>
          </w14:textFill>
        </w:rPr>
        <w:t>、技术解决方案</w:t>
      </w:r>
    </w:p>
    <w:p w14:paraId="6DC8A7F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（由供应商根据采购需求及谈判文件要求编制）</w:t>
      </w:r>
    </w:p>
    <w:p w14:paraId="4F6A8D2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7955FABA">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26D0E26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34F5D86">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527D1880">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13E57DC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 xml:space="preserve">       </w:t>
      </w:r>
    </w:p>
    <w:p w14:paraId="0755C838">
      <w:pPr>
        <w:snapToGrid w:val="0"/>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F2A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62A95293">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序号</w:t>
            </w:r>
          </w:p>
        </w:tc>
        <w:tc>
          <w:tcPr>
            <w:tcW w:w="1531" w:type="dxa"/>
            <w:vAlign w:val="center"/>
          </w:tcPr>
          <w:p w14:paraId="5ADEC01F">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设备名称</w:t>
            </w:r>
          </w:p>
        </w:tc>
        <w:tc>
          <w:tcPr>
            <w:tcW w:w="2160" w:type="dxa"/>
            <w:vAlign w:val="center"/>
          </w:tcPr>
          <w:p w14:paraId="616EA7AD">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响应品牌及型号</w:t>
            </w:r>
          </w:p>
        </w:tc>
        <w:tc>
          <w:tcPr>
            <w:tcW w:w="2340" w:type="dxa"/>
            <w:vAlign w:val="center"/>
          </w:tcPr>
          <w:p w14:paraId="0DD5E5C4">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规格配置详细说明</w:t>
            </w:r>
          </w:p>
        </w:tc>
        <w:tc>
          <w:tcPr>
            <w:tcW w:w="1080" w:type="dxa"/>
            <w:vAlign w:val="center"/>
          </w:tcPr>
          <w:p w14:paraId="6A2B4943">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数量</w:t>
            </w:r>
          </w:p>
        </w:tc>
        <w:tc>
          <w:tcPr>
            <w:tcW w:w="1332" w:type="dxa"/>
            <w:vAlign w:val="center"/>
          </w:tcPr>
          <w:p w14:paraId="47BB4889">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备注</w:t>
            </w:r>
          </w:p>
        </w:tc>
      </w:tr>
      <w:tr w14:paraId="37B0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D3C934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1531" w:type="dxa"/>
            <w:vAlign w:val="center"/>
          </w:tcPr>
          <w:p w14:paraId="1BDE44C1">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1D1001DB">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2D0A2492">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2AFE3868">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5AB49E8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D89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F6AB141">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1531" w:type="dxa"/>
            <w:vAlign w:val="center"/>
          </w:tcPr>
          <w:p w14:paraId="0EF69EB7">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74AF76E5">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2F181FAF">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2EAB37A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4989CB8A">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57B0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17AAA53">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1531" w:type="dxa"/>
            <w:vAlign w:val="center"/>
          </w:tcPr>
          <w:p w14:paraId="623586E8">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3EB76F3F">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2BD567B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226BE1E8">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03737625">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2FE5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443E1E5">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1531" w:type="dxa"/>
            <w:vAlign w:val="center"/>
          </w:tcPr>
          <w:p w14:paraId="43A7CCAC">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3ECACE0B">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3394908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4D64F103">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50DFA5C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70B1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850973B">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1531" w:type="dxa"/>
            <w:vAlign w:val="center"/>
          </w:tcPr>
          <w:p w14:paraId="2880DFDA">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160" w:type="dxa"/>
            <w:vAlign w:val="center"/>
          </w:tcPr>
          <w:p w14:paraId="7F86D361">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340" w:type="dxa"/>
            <w:vAlign w:val="center"/>
          </w:tcPr>
          <w:p w14:paraId="67C439A7">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080" w:type="dxa"/>
            <w:vAlign w:val="center"/>
          </w:tcPr>
          <w:p w14:paraId="3D4F6BB4">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vAlign w:val="center"/>
          </w:tcPr>
          <w:p w14:paraId="37773D47">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20856B74">
      <w:pPr>
        <w:autoSpaceDE w:val="0"/>
        <w:autoSpaceDN w:val="0"/>
        <w:spacing w:line="360" w:lineRule="auto"/>
        <w:rPr>
          <w:rFonts w:cs="仿宋_GB2312" w:asciiTheme="minorEastAsia" w:hAnsiTheme="minorEastAsia" w:eastAsiaTheme="minorEastAsia"/>
          <w:b/>
          <w:color w:val="000000" w:themeColor="text1"/>
          <w:kern w:val="0"/>
          <w:sz w:val="28"/>
          <w:szCs w:val="28"/>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14:textFill>
            <w14:solidFill>
              <w14:schemeClr w14:val="tx1"/>
            </w14:solidFill>
          </w14:textFill>
        </w:rPr>
        <w:t>注：</w:t>
      </w:r>
      <w:r>
        <w:rPr>
          <w:rFonts w:hint="eastAsia" w:cs="仿宋_GB2312" w:asciiTheme="minorEastAsia" w:hAnsiTheme="minorEastAsia" w:eastAsiaTheme="minorEastAsia"/>
          <w:b/>
          <w:color w:val="000000" w:themeColor="text1"/>
          <w:sz w:val="28"/>
          <w:szCs w:val="28"/>
          <w14:textFill>
            <w14:solidFill>
              <w14:schemeClr w14:val="tx1"/>
            </w14:solidFill>
          </w14:textFill>
        </w:rPr>
        <w:t>如果本项目涉及硬件设备采购，须在响应文件中提供此配置清单。</w:t>
      </w:r>
    </w:p>
    <w:p w14:paraId="4D52C139">
      <w:pPr>
        <w:spacing w:line="360" w:lineRule="auto"/>
        <w:ind w:firstLine="1333" w:firstLineChars="400"/>
        <w:jc w:val="left"/>
        <w:rPr>
          <w:rFonts w:asciiTheme="minorEastAsia" w:hAnsiTheme="minorEastAsia" w:eastAsiaTheme="minorEastAsia"/>
          <w:b/>
          <w:color w:val="000000" w:themeColor="text1"/>
          <w:spacing w:val="6"/>
          <w:sz w:val="32"/>
          <w:szCs w:val="32"/>
          <w14:textFill>
            <w14:solidFill>
              <w14:schemeClr w14:val="tx1"/>
            </w14:solidFill>
          </w14:textFill>
        </w:rPr>
      </w:pPr>
    </w:p>
    <w:p w14:paraId="27526007">
      <w:pPr>
        <w:spacing w:line="360" w:lineRule="auto"/>
        <w:ind w:firstLine="1333" w:firstLineChars="400"/>
        <w:jc w:val="left"/>
        <w:rPr>
          <w:rFonts w:asciiTheme="minorEastAsia" w:hAnsiTheme="minorEastAsia" w:eastAsiaTheme="minorEastAsia"/>
          <w:b/>
          <w:color w:val="000000" w:themeColor="text1"/>
          <w:spacing w:val="6"/>
          <w:sz w:val="32"/>
          <w:szCs w:val="32"/>
          <w14:textFill>
            <w14:solidFill>
              <w14:schemeClr w14:val="tx1"/>
            </w14:solidFill>
          </w14:textFill>
        </w:rPr>
      </w:pPr>
    </w:p>
    <w:p w14:paraId="7AE4A7D9">
      <w:pPr>
        <w:spacing w:line="360" w:lineRule="auto"/>
        <w:ind w:firstLine="1333" w:firstLineChars="400"/>
        <w:jc w:val="left"/>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节能产品认证证书</w:t>
      </w:r>
    </w:p>
    <w:p w14:paraId="60AB5CFC">
      <w:pPr>
        <w:spacing w:line="360" w:lineRule="auto"/>
        <w:ind w:firstLine="1333" w:firstLineChars="400"/>
        <w:jc w:val="left"/>
        <w:rPr>
          <w:rFonts w:asciiTheme="minorEastAsia" w:hAnsiTheme="minorEastAsia" w:eastAsiaTheme="minorEastAsia"/>
          <w:b/>
          <w:color w:val="000000" w:themeColor="text1"/>
          <w:spacing w:val="6"/>
          <w:sz w:val="32"/>
          <w:szCs w:val="32"/>
          <w14:textFill>
            <w14:solidFill>
              <w14:schemeClr w14:val="tx1"/>
            </w14:solidFill>
          </w14:textFill>
        </w:rPr>
      </w:pPr>
    </w:p>
    <w:p w14:paraId="60B90181">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 xml:space="preserve"> </w:t>
      </w:r>
    </w:p>
    <w:p w14:paraId="17E28253">
      <w:pPr>
        <w:spacing w:line="360" w:lineRule="auto"/>
        <w:ind w:firstLine="1000" w:firstLineChars="300"/>
        <w:jc w:val="left"/>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环境标志产品认证证书</w:t>
      </w:r>
    </w:p>
    <w:p w14:paraId="5E9BA2FB">
      <w:pPr>
        <w:autoSpaceDE w:val="0"/>
        <w:autoSpaceDN w:val="0"/>
        <w:spacing w:line="360" w:lineRule="auto"/>
        <w:rPr>
          <w:rFonts w:cs="仿宋_GB2312" w:asciiTheme="minorEastAsia" w:hAnsiTheme="minorEastAsia" w:eastAsiaTheme="minorEastAsia"/>
          <w:b/>
          <w:color w:val="000000" w:themeColor="text1"/>
          <w:kern w:val="0"/>
          <w:sz w:val="28"/>
          <w:szCs w:val="28"/>
          <w14:textFill>
            <w14:solidFill>
              <w14:schemeClr w14:val="tx1"/>
            </w14:solidFill>
          </w14:textFill>
        </w:rPr>
      </w:pPr>
    </w:p>
    <w:p w14:paraId="2E4A1941">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6B1B6D0E">
      <w:pPr>
        <w:spacing w:line="360" w:lineRule="auto"/>
        <w:rPr>
          <w:rFonts w:cs="仿宋_GB2312" w:asciiTheme="minorEastAsia" w:hAnsiTheme="minorEastAsia" w:eastAsiaTheme="minorEastAsia"/>
          <w:b/>
          <w:bCs/>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17B707E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lang w:val="zh-CN"/>
          <w14:textFill>
            <w14:solidFill>
              <w14:schemeClr w14:val="tx1"/>
            </w14:solidFill>
          </w14:textFill>
        </w:rPr>
        <w:t>十</w:t>
      </w:r>
      <w:r>
        <w:rPr>
          <w:rFonts w:hint="eastAsia" w:cs="仿宋_GB2312" w:asciiTheme="minorEastAsia" w:hAnsiTheme="minorEastAsia" w:eastAsiaTheme="minorEastAsia"/>
          <w:b/>
          <w:bCs/>
          <w:color w:val="000000" w:themeColor="text1"/>
          <w:kern w:val="0"/>
          <w:sz w:val="32"/>
          <w:szCs w:val="32"/>
          <w:lang w:val="en-US" w:eastAsia="zh-CN"/>
          <w14:textFill>
            <w14:solidFill>
              <w14:schemeClr w14:val="tx1"/>
            </w14:solidFill>
          </w14:textFill>
        </w:rPr>
        <w:t>一</w:t>
      </w:r>
      <w:r>
        <w:rPr>
          <w:rFonts w:hint="eastAsia" w:cs="仿宋_GB2312" w:asciiTheme="minorEastAsia" w:hAnsiTheme="minorEastAsia" w:eastAsiaTheme="minorEastAsia"/>
          <w:b/>
          <w:bCs/>
          <w:color w:val="000000" w:themeColor="text1"/>
          <w:kern w:val="0"/>
          <w:sz w:val="32"/>
          <w:szCs w:val="32"/>
          <w:lang w:val="zh-CN"/>
          <w14:textFill>
            <w14:solidFill>
              <w14:schemeClr w14:val="tx1"/>
            </w14:solidFill>
          </w14:textFill>
        </w:rPr>
        <w:t>、组织实施方案</w:t>
      </w:r>
    </w:p>
    <w:p w14:paraId="7C45FF7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（由供应商根据采购需求及谈判文件要求编制）</w:t>
      </w:r>
    </w:p>
    <w:p w14:paraId="12C77F4C">
      <w:pPr>
        <w:tabs>
          <w:tab w:val="left" w:pos="2790"/>
          <w:tab w:val="left" w:pos="4230"/>
        </w:tabs>
        <w:autoSpaceDE w:val="0"/>
        <w:autoSpaceDN w:val="0"/>
        <w:spacing w:line="360" w:lineRule="auto"/>
        <w:ind w:right="1400"/>
        <w:rPr>
          <w:rFonts w:cs="仿宋_GB2312" w:asciiTheme="minorEastAsia" w:hAnsiTheme="minorEastAsia" w:eastAsiaTheme="minorEastAsia"/>
          <w:b/>
          <w:bCs/>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lang w:val="zh-CN"/>
          <w14:textFill>
            <w14:solidFill>
              <w14:schemeClr w14:val="tx1"/>
            </w14:solidFill>
          </w14:textFill>
        </w:rPr>
        <w:t>附表:项目实施进度计划表</w:t>
      </w:r>
      <w:r>
        <w:rPr>
          <w:rFonts w:hint="eastAsia" w:cs="仿宋_GB2312" w:asciiTheme="minorEastAsia" w:hAnsiTheme="minorEastAsia" w:eastAsiaTheme="minorEastAsia"/>
          <w:b/>
          <w:color w:val="000000" w:themeColor="text1"/>
          <w:sz w:val="24"/>
          <w14:textFill>
            <w14:solidFill>
              <w14:schemeClr w14:val="tx1"/>
            </w14:solidFill>
          </w14:textFill>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ADF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EFB880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5" name="__TH_L2"/>
                              <wps:cNvCnPr/>
                              <wps:spPr bwMode="auto">
                                <a:xfrm>
                                  <a:off x="0" y="0"/>
                                  <a:ext cx="1178" cy="1860"/>
                                </a:xfrm>
                                <a:prstGeom prst="line">
                                  <a:avLst/>
                                </a:prstGeom>
                                <a:noFill/>
                                <a:ln w="6350">
                                  <a:solidFill>
                                    <a:srgbClr val="000000"/>
                                  </a:solidFill>
                                  <a:round/>
                                </a:ln>
                              </wps:spPr>
                              <wps:bodyPr/>
                            </wps:wsp>
                            <wps:wsp>
                              <wps:cNvPr id="6" name="__TH_B113"/>
                              <wps:cNvSpPr txBox="1">
                                <a:spLocks noChangeArrowheads="1"/>
                              </wps:cNvSpPr>
                              <wps:spPr bwMode="auto">
                                <a:xfrm>
                                  <a:off x="455" y="122"/>
                                  <a:ext cx="253" cy="263"/>
                                </a:xfrm>
                                <a:prstGeom prst="rect">
                                  <a:avLst/>
                                </a:prstGeom>
                                <a:noFill/>
                                <a:ln>
                                  <a:noFill/>
                                </a:ln>
                              </wps:spPr>
                              <wps:txbx>
                                <w:txbxContent>
                                  <w:p w14:paraId="54C03DBC">
                                    <w:pPr>
                                      <w:snapToGrid w:val="0"/>
                                    </w:pPr>
                                    <w:r>
                                      <w:rPr>
                                        <w:rFonts w:hint="eastAsia"/>
                                      </w:rPr>
                                      <w:t>工</w:t>
                                    </w:r>
                                  </w:p>
                                </w:txbxContent>
                              </wps:txbx>
                              <wps:bodyPr rot="0" vert="horz" wrap="square" lIns="0" tIns="0" rIns="0" bIns="0" anchor="t" anchorCtr="0" upright="1"/>
                            </wps:wsp>
                            <wps:wsp>
                              <wps:cNvPr id="7" name="__TH_B124"/>
                              <wps:cNvSpPr txBox="1">
                                <a:spLocks noChangeArrowheads="1"/>
                              </wps:cNvSpPr>
                              <wps:spPr bwMode="auto">
                                <a:xfrm>
                                  <a:off x="643" y="419"/>
                                  <a:ext cx="253" cy="263"/>
                                </a:xfrm>
                                <a:prstGeom prst="rect">
                                  <a:avLst/>
                                </a:prstGeom>
                                <a:noFill/>
                                <a:ln>
                                  <a:noFill/>
                                </a:ln>
                              </wps:spPr>
                              <wps:txbx>
                                <w:txbxContent>
                                  <w:p w14:paraId="1C02170B">
                                    <w:pPr>
                                      <w:snapToGrid w:val="0"/>
                                    </w:pPr>
                                    <w:r>
                                      <w:rPr>
                                        <w:rFonts w:hint="eastAsia"/>
                                      </w:rPr>
                                      <w:t>作</w:t>
                                    </w:r>
                                  </w:p>
                                </w:txbxContent>
                              </wps:txbx>
                              <wps:bodyPr rot="0" vert="horz" wrap="square" lIns="0" tIns="0" rIns="0" bIns="0" anchor="t" anchorCtr="0" upright="1"/>
                            </wps:wsp>
                            <wps:wsp>
                              <wps:cNvPr id="8" name="__TH_B135"/>
                              <wps:cNvSpPr txBox="1">
                                <a:spLocks noChangeArrowheads="1"/>
                              </wps:cNvSpPr>
                              <wps:spPr bwMode="auto">
                                <a:xfrm>
                                  <a:off x="831" y="717"/>
                                  <a:ext cx="253" cy="262"/>
                                </a:xfrm>
                                <a:prstGeom prst="rect">
                                  <a:avLst/>
                                </a:prstGeom>
                                <a:noFill/>
                                <a:ln>
                                  <a:noFill/>
                                </a:ln>
                              </wps:spPr>
                              <wps:txbx>
                                <w:txbxContent>
                                  <w:p w14:paraId="36A8AA3F">
                                    <w:pPr>
                                      <w:snapToGrid w:val="0"/>
                                    </w:pPr>
                                    <w:r>
                                      <w:rPr>
                                        <w:rFonts w:hint="eastAsia"/>
                                      </w:rPr>
                                      <w:t>日</w:t>
                                    </w:r>
                                  </w:p>
                                </w:txbxContent>
                              </wps:txbx>
                              <wps:bodyPr rot="0" vert="horz" wrap="square" lIns="0" tIns="0" rIns="0" bIns="0" anchor="t" anchorCtr="0" upright="1"/>
                            </wps:wsp>
                          </wpg:wgp>
                        </a:graphicData>
                      </a:graphic>
                    </wp:anchor>
                  </w:drawing>
                </mc:Choice>
                <mc:Fallback>
                  <w:pict>
                    <v:group id="Group 7"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D1y1ye2AAAAAgBAAAPAAAAAAAAAAEAIAAA&#10;ACIAAABkcnMvZG93bnJldi54bWxQSwECFAAUAAAACACHTuJAdq86sfACAACvCgAADgAAAAAAAAAB&#10;ACAAAAAnAQAAZHJzL2Uyb0RvYy54bWxQSwUGAAAAAAYABgBZAQAAiQY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4C03DBC">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C02170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6A8AA3F">
                              <w:pPr>
                                <w:snapToGrid w:val="0"/>
                              </w:pPr>
                              <w:r>
                                <w:rPr>
                                  <w:rFonts w:hint="eastAsia"/>
                                </w:rPr>
                                <w:t>日</w:t>
                              </w:r>
                            </w:p>
                          </w:txbxContent>
                        </v:textbox>
                      </v:shape>
                    </v:group>
                  </w:pict>
                </mc:Fallback>
              </mc:AlternateContent>
            </w:r>
          </w:p>
          <w:p w14:paraId="6BBEABE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491F044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3AD9236A">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内容</w:t>
            </w:r>
          </w:p>
        </w:tc>
        <w:tc>
          <w:tcPr>
            <w:tcW w:w="552" w:type="dxa"/>
            <w:vAlign w:val="center"/>
          </w:tcPr>
          <w:p w14:paraId="07B6ACD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w:t>
            </w:r>
          </w:p>
        </w:tc>
        <w:tc>
          <w:tcPr>
            <w:tcW w:w="552" w:type="dxa"/>
            <w:vAlign w:val="center"/>
          </w:tcPr>
          <w:p w14:paraId="3FB5879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w:t>
            </w:r>
          </w:p>
        </w:tc>
        <w:tc>
          <w:tcPr>
            <w:tcW w:w="552" w:type="dxa"/>
            <w:vAlign w:val="center"/>
          </w:tcPr>
          <w:p w14:paraId="2BD8272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w:t>
            </w:r>
          </w:p>
        </w:tc>
        <w:tc>
          <w:tcPr>
            <w:tcW w:w="552" w:type="dxa"/>
            <w:vAlign w:val="center"/>
          </w:tcPr>
          <w:p w14:paraId="0121F4F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w:t>
            </w:r>
          </w:p>
        </w:tc>
        <w:tc>
          <w:tcPr>
            <w:tcW w:w="552" w:type="dxa"/>
            <w:vAlign w:val="center"/>
          </w:tcPr>
          <w:p w14:paraId="48DB856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w:t>
            </w:r>
          </w:p>
        </w:tc>
        <w:tc>
          <w:tcPr>
            <w:tcW w:w="552" w:type="dxa"/>
            <w:vAlign w:val="center"/>
          </w:tcPr>
          <w:p w14:paraId="48CB4C31">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w:t>
            </w:r>
          </w:p>
        </w:tc>
        <w:tc>
          <w:tcPr>
            <w:tcW w:w="553" w:type="dxa"/>
            <w:vAlign w:val="center"/>
          </w:tcPr>
          <w:p w14:paraId="495669D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w:t>
            </w:r>
          </w:p>
        </w:tc>
        <w:tc>
          <w:tcPr>
            <w:tcW w:w="553" w:type="dxa"/>
            <w:vAlign w:val="center"/>
          </w:tcPr>
          <w:p w14:paraId="1B6828FA">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8</w:t>
            </w:r>
          </w:p>
        </w:tc>
        <w:tc>
          <w:tcPr>
            <w:tcW w:w="553" w:type="dxa"/>
            <w:vAlign w:val="center"/>
          </w:tcPr>
          <w:p w14:paraId="18AAF8F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9</w:t>
            </w:r>
          </w:p>
        </w:tc>
        <w:tc>
          <w:tcPr>
            <w:tcW w:w="553" w:type="dxa"/>
            <w:vAlign w:val="center"/>
          </w:tcPr>
          <w:p w14:paraId="28376B7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10</w:t>
            </w:r>
          </w:p>
        </w:tc>
        <w:tc>
          <w:tcPr>
            <w:tcW w:w="553" w:type="dxa"/>
            <w:vAlign w:val="center"/>
          </w:tcPr>
          <w:p w14:paraId="0DFE571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11</w:t>
            </w:r>
          </w:p>
        </w:tc>
        <w:tc>
          <w:tcPr>
            <w:tcW w:w="553" w:type="dxa"/>
            <w:vAlign w:val="center"/>
          </w:tcPr>
          <w:p w14:paraId="33E8369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12</w:t>
            </w:r>
          </w:p>
        </w:tc>
        <w:tc>
          <w:tcPr>
            <w:tcW w:w="553" w:type="dxa"/>
            <w:vAlign w:val="center"/>
          </w:tcPr>
          <w:p w14:paraId="0E2C8674">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13</w:t>
            </w:r>
          </w:p>
        </w:tc>
        <w:tc>
          <w:tcPr>
            <w:tcW w:w="553" w:type="dxa"/>
            <w:vAlign w:val="center"/>
          </w:tcPr>
          <w:p w14:paraId="0DC13AA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14</w:t>
            </w:r>
          </w:p>
        </w:tc>
        <w:tc>
          <w:tcPr>
            <w:tcW w:w="553" w:type="dxa"/>
            <w:vAlign w:val="center"/>
          </w:tcPr>
          <w:p w14:paraId="3FCDE5D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15</w:t>
            </w:r>
          </w:p>
        </w:tc>
        <w:tc>
          <w:tcPr>
            <w:tcW w:w="553" w:type="dxa"/>
            <w:vAlign w:val="center"/>
          </w:tcPr>
          <w:p w14:paraId="6305DCF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tc>
      </w:tr>
      <w:tr w14:paraId="175A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D1A1B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E27235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4BE895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30B7E4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80A5B6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A09834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FC5B4E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E6D66B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492487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6AB947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D1B2ED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3B42C6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4C3FE6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5DDF55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F7D497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BA3191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DA9076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6971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068C0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CDB27B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152079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BFD888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50FD0E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85F9A8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633171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727EA7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A43492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236684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6EF37F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52F855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5DF50E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A74D79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4A7F61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3FD8D5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09C7C9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3E6A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DB1EE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A3ECAF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585790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A35944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9C1C67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A0B56D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5163EF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0FAFED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963730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E5AA32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1CA92A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40DE98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462748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4A3899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A31DBA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BC1580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F65EAE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74E0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D8EAB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F5BDDF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EA1F3E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3D8469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EAD374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0CB048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A30593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A7A8D0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A01693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423900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1CD677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A4495E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C10C2D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29C5EB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EC580D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FF38ED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2006F9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7A3D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ED9B03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8144F8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3A96BF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782D93D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F185BB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428CC5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27F045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9BFC49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1B0159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65B604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6B1A1E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7ADB82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6ED487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BE2CB3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DCED00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8058F5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0DDA42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9A5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EF02C1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D2FCDC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2A6CDE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66B6DC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6ACCC4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F7FCCA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12030C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8157AB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689B6D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FF1589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3D93C8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D1257E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EFC6BB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23D0ED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C96D26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0C15B6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72D7F2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45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09E38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0FE58A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3D9A9D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A5BA34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103D89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3B52BC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485E06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3B0E32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4B6CCE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153528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A98DAD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C58C37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3F47EB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CAA197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1EFEC7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9F387F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20132B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618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C2B40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A72E89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82BC4A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EE5C27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A9F713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DB2CC7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D9A4C3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110CC5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FB732A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AE92F0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2283155">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B3E751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791C06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5B2105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768D9B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93FF97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75C260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04C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490E9D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D90127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3C93C5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8C24F5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7FE816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088D636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6BD4D3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7FB2FB5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242466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E93518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697697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11F8669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F41977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0B1396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202069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5259F0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9E635D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1F75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F164F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916680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6627CB9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6E2C9E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875677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EB4C6B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51C0A07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238494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CA9DAD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33ED853">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BCA8DA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7FA744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3826F64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BB7D83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C8C890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DC7F4A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D044330">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940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0F359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114D9AA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02551B4">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7F5040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227A6A5D">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3F41EF96">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2" w:type="dxa"/>
          </w:tcPr>
          <w:p w14:paraId="4CFA4D51">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383232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5EB853A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BAFDA1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CF8DF6B">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4E1C613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4A97F0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0CCFCD7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906B487">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2B415958">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53" w:type="dxa"/>
          </w:tcPr>
          <w:p w14:paraId="6A89D8C2">
            <w:pPr>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57955834">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注：供应商可按上述时间表的格式自行编制切合实际的具体时间表。</w:t>
      </w:r>
    </w:p>
    <w:p w14:paraId="77E1210D">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p>
    <w:p w14:paraId="21D4DDA5">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FA5E6E8">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04135AA6">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7A269F71">
      <w:pPr>
        <w:rPr>
          <w:rFonts w:hint="eastAsia"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page"/>
      </w:r>
    </w:p>
    <w:p w14:paraId="18E63DAE">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w:t>
      </w: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二</w:t>
      </w:r>
      <w:r>
        <w:rPr>
          <w:rFonts w:hint="eastAsia" w:cs="仿宋_GB2312" w:asciiTheme="minorEastAsia" w:hAnsiTheme="minorEastAsia" w:eastAsiaTheme="minorEastAsia"/>
          <w:b/>
          <w:bCs/>
          <w:color w:val="000000" w:themeColor="text1"/>
          <w:sz w:val="32"/>
          <w:szCs w:val="32"/>
          <w14:textFill>
            <w14:solidFill>
              <w14:schemeClr w14:val="tx1"/>
            </w14:solidFill>
          </w14:textFill>
        </w:rPr>
        <w:t>、售后服务方案</w:t>
      </w:r>
    </w:p>
    <w:p w14:paraId="5B3DCC7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w:t>
      </w:r>
      <w:r>
        <w:rPr>
          <w:rFonts w:hint="eastAsia" w:cs="仿宋_GB2312" w:asciiTheme="minorEastAsia" w:hAnsiTheme="minorEastAsia" w:eastAsiaTheme="minorEastAsia"/>
          <w:color w:val="000000" w:themeColor="text1"/>
          <w:kern w:val="0"/>
          <w:sz w:val="24"/>
          <w14:textFill>
            <w14:solidFill>
              <w14:schemeClr w14:val="tx1"/>
            </w14:solidFill>
          </w14:textFill>
        </w:rPr>
        <w:t>供应商</w:t>
      </w:r>
      <w:r>
        <w:rPr>
          <w:rFonts w:hint="eastAsia" w:cs="仿宋_GB2312" w:asciiTheme="minorEastAsia" w:hAnsiTheme="minorEastAsia" w:eastAsiaTheme="minorEastAsia"/>
          <w:color w:val="000000" w:themeColor="text1"/>
          <w:sz w:val="24"/>
          <w14:textFill>
            <w14:solidFill>
              <w14:schemeClr w14:val="tx1"/>
            </w14:solidFill>
          </w14:textFill>
        </w:rPr>
        <w:t>根据采购需求及谈判文件要求编制）</w:t>
      </w:r>
    </w:p>
    <w:p w14:paraId="59A6C554">
      <w:pPr>
        <w:autoSpaceDE w:val="0"/>
        <w:autoSpaceDN w:val="0"/>
        <w:spacing w:line="360" w:lineRule="auto"/>
        <w:rPr>
          <w:rFonts w:cs="仿宋_GB2312" w:asciiTheme="minorEastAsia" w:hAnsiTheme="minorEastAsia" w:eastAsiaTheme="minorEastAsia"/>
          <w:color w:val="000000" w:themeColor="text1"/>
          <w:kern w:val="0"/>
          <w:sz w:val="24"/>
          <w14:textFill>
            <w14:solidFill>
              <w14:schemeClr w14:val="tx1"/>
            </w14:solidFill>
          </w14:textFill>
        </w:rPr>
      </w:pPr>
    </w:p>
    <w:p w14:paraId="6B9F267F">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7A886B5E">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51ED7008">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C72F4D2">
      <w:pPr>
        <w:spacing w:line="360" w:lineRule="auto"/>
        <w:jc w:val="center"/>
        <w:rPr>
          <w:rFonts w:hint="eastAsia" w:cs="仿宋_GB2312" w:asciiTheme="minorEastAsia" w:hAnsiTheme="minorEastAsia" w:eastAsiaTheme="minorEastAsia"/>
          <w:b/>
          <w:bCs/>
          <w:color w:val="000000" w:themeColor="text1"/>
          <w:sz w:val="32"/>
          <w:szCs w:val="32"/>
          <w14:textFill>
            <w14:solidFill>
              <w14:schemeClr w14:val="tx1"/>
            </w14:solidFill>
          </w14:textFill>
        </w:rPr>
        <w:sectPr>
          <w:footerReference r:id="rId18" w:type="first"/>
          <w:footerReference r:id="rId16" w:type="default"/>
          <w:footerReference r:id="rId17" w:type="even"/>
          <w:pgSz w:w="11906" w:h="16838"/>
          <w:pgMar w:top="1644" w:right="1418" w:bottom="1502" w:left="1418" w:header="851" w:footer="992" w:gutter="0"/>
          <w:cols w:space="720" w:num="1"/>
          <w:titlePg/>
          <w:docGrid w:linePitch="312" w:charSpace="0"/>
        </w:sectPr>
      </w:pPr>
    </w:p>
    <w:p w14:paraId="77AB7FD2">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三</w:t>
      </w:r>
      <w:r>
        <w:rPr>
          <w:rFonts w:hint="eastAsia" w:cs="仿宋_GB2312" w:asciiTheme="minorEastAsia" w:hAnsiTheme="minorEastAsia" w:eastAsiaTheme="minorEastAsia"/>
          <w:b/>
          <w:bCs/>
          <w:color w:val="auto"/>
          <w:sz w:val="32"/>
          <w:szCs w:val="32"/>
          <w:highlight w:val="none"/>
        </w:rPr>
        <w:t>、产品质量保证书</w:t>
      </w:r>
    </w:p>
    <w:p w14:paraId="2ACDAD2C">
      <w:pPr>
        <w:spacing w:line="600" w:lineRule="exact"/>
        <w:jc w:val="center"/>
        <w:rPr>
          <w:rFonts w:hint="eastAsia" w:ascii="宋体" w:hAnsi="宋体" w:cs="宋体"/>
          <w:b/>
          <w:bCs/>
          <w:kern w:val="0"/>
          <w:sz w:val="30"/>
          <w:szCs w:val="30"/>
        </w:rPr>
      </w:pPr>
      <w:r>
        <w:rPr>
          <w:rFonts w:hint="eastAsia" w:ascii="宋体" w:hAnsi="宋体" w:cs="宋体"/>
          <w:b/>
          <w:bCs/>
          <w:kern w:val="0"/>
          <w:sz w:val="30"/>
          <w:szCs w:val="30"/>
        </w:rPr>
        <w:t>产品质量保证书</w:t>
      </w:r>
    </w:p>
    <w:p w14:paraId="59660E2F">
      <w:pPr>
        <w:spacing w:line="360" w:lineRule="exact"/>
        <w:ind w:left="420" w:hanging="420"/>
        <w:jc w:val="center"/>
        <w:rPr>
          <w:rFonts w:hint="eastAsia" w:ascii="宋体" w:hAnsi="宋体" w:cs="宋体"/>
          <w:b/>
          <w:kern w:val="0"/>
          <w:sz w:val="24"/>
        </w:rPr>
      </w:pPr>
    </w:p>
    <w:p w14:paraId="2D37FDE1">
      <w:pPr>
        <w:spacing w:line="360" w:lineRule="auto"/>
        <w:ind w:left="420" w:hanging="420"/>
        <w:rPr>
          <w:rFonts w:hint="eastAsia" w:ascii="宋体" w:hAnsi="宋体" w:cs="宋体"/>
          <w:kern w:val="0"/>
          <w:sz w:val="24"/>
          <w:szCs w:val="24"/>
          <w:u w:val="single"/>
        </w:rPr>
      </w:pPr>
      <w:r>
        <w:rPr>
          <w:rFonts w:hint="eastAsia" w:ascii="宋体" w:hAnsi="宋体" w:cs="宋体"/>
          <w:kern w:val="0"/>
          <w:sz w:val="24"/>
          <w:szCs w:val="24"/>
          <w:u w:val="single"/>
        </w:rPr>
        <w:t xml:space="preserve">致             </w:t>
      </w:r>
      <w:r>
        <w:rPr>
          <w:rFonts w:hint="eastAsia" w:ascii="宋体" w:hAnsi="宋体" w:cs="宋体"/>
          <w:kern w:val="0"/>
          <w:sz w:val="24"/>
          <w:szCs w:val="24"/>
        </w:rPr>
        <w:t>：</w:t>
      </w:r>
    </w:p>
    <w:p w14:paraId="7B70F823">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我公司在此向贵方承诺：</w:t>
      </w:r>
    </w:p>
    <w:p w14:paraId="59828F6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我方参与谈判的</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一旦成交，我方保证按照谈判文件和谈判响应文件的要求提供合格的产品，如出现弄虚作假，包括掺杂、掺假、以假充真、以次充好、以不合格产品冒充合格产品的，我方愿按《政府采购法》、《民法典》、《产品质量法》、《消费者权益保护法》等法律法规规定，承担相应的经济责任和法律责任。</w:t>
      </w:r>
    </w:p>
    <w:p w14:paraId="09FEF7E1">
      <w:pPr>
        <w:spacing w:line="300" w:lineRule="auto"/>
        <w:jc w:val="both"/>
        <w:rPr>
          <w:rFonts w:hint="eastAsia" w:ascii="宋体" w:hAnsi="宋体" w:cs="宋体"/>
          <w:b/>
          <w:kern w:val="0"/>
          <w:sz w:val="32"/>
          <w:szCs w:val="32"/>
        </w:rPr>
      </w:pPr>
    </w:p>
    <w:p w14:paraId="31F41F42">
      <w:pPr>
        <w:spacing w:line="300" w:lineRule="auto"/>
        <w:ind w:left="420" w:hanging="420"/>
        <w:jc w:val="center"/>
        <w:rPr>
          <w:rFonts w:hint="eastAsia" w:ascii="宋体" w:hAnsi="宋体" w:cs="宋体"/>
          <w:b/>
          <w:kern w:val="0"/>
          <w:sz w:val="32"/>
          <w:szCs w:val="32"/>
        </w:rPr>
      </w:pPr>
    </w:p>
    <w:p w14:paraId="68C0DC68">
      <w:pPr>
        <w:spacing w:line="300" w:lineRule="auto"/>
        <w:jc w:val="both"/>
        <w:rPr>
          <w:rFonts w:hint="eastAsia" w:ascii="宋体" w:hAnsi="宋体" w:cs="宋体"/>
          <w:b/>
          <w:kern w:val="0"/>
          <w:sz w:val="32"/>
          <w:szCs w:val="32"/>
        </w:rPr>
      </w:pPr>
    </w:p>
    <w:p w14:paraId="3A930178">
      <w:pPr>
        <w:spacing w:line="300" w:lineRule="auto"/>
        <w:rPr>
          <w:rFonts w:hint="eastAsia" w:ascii="宋体" w:hAnsi="宋体" w:cs="宋体"/>
          <w:b/>
          <w:kern w:val="0"/>
          <w:sz w:val="32"/>
          <w:szCs w:val="32"/>
        </w:rPr>
      </w:pPr>
    </w:p>
    <w:p w14:paraId="0383FD67">
      <w:pPr>
        <w:adjustRightInd w:val="0"/>
        <w:snapToGrid w:val="0"/>
        <w:ind w:firstLine="482" w:firstLineChars="201"/>
        <w:rPr>
          <w:rFonts w:hint="eastAsia" w:ascii="宋体" w:hAnsi="宋体" w:cs="宋体"/>
          <w:sz w:val="24"/>
          <w:szCs w:val="24"/>
        </w:rPr>
      </w:pPr>
      <w:r>
        <w:rPr>
          <w:rFonts w:hint="eastAsia" w:ascii="宋体" w:hAnsi="宋体" w:cs="宋体"/>
          <w:sz w:val="24"/>
          <w:szCs w:val="24"/>
        </w:rPr>
        <w:t>谈判供应商（</w:t>
      </w:r>
      <w:r>
        <w:rPr>
          <w:rFonts w:hint="eastAsia" w:cs="宋体" w:asciiTheme="minorEastAsia" w:hAnsiTheme="minorEastAsia" w:eastAsiaTheme="minorEastAsia"/>
          <w:color w:val="auto"/>
          <w:kern w:val="0"/>
          <w:sz w:val="24"/>
          <w:highlight w:val="none"/>
          <w:lang w:val="zh-CN"/>
        </w:rPr>
        <w:t>公章</w:t>
      </w:r>
      <w:r>
        <w:rPr>
          <w:rFonts w:hint="eastAsia" w:ascii="宋体" w:hAnsi="宋体" w:cs="宋体"/>
          <w:sz w:val="24"/>
          <w:szCs w:val="24"/>
        </w:rPr>
        <w:t>）：</w:t>
      </w:r>
    </w:p>
    <w:p w14:paraId="23D0DCE9">
      <w:pPr>
        <w:adjustRightInd w:val="0"/>
        <w:snapToGrid w:val="0"/>
        <w:ind w:firstLine="482" w:firstLineChars="201"/>
        <w:rPr>
          <w:rFonts w:hint="eastAsia" w:ascii="宋体" w:hAnsi="宋体" w:cs="宋体"/>
          <w:sz w:val="24"/>
          <w:szCs w:val="24"/>
        </w:rPr>
      </w:pPr>
    </w:p>
    <w:p w14:paraId="0DAED104">
      <w:pPr>
        <w:adjustRightInd w:val="0"/>
        <w:snapToGrid w:val="0"/>
        <w:ind w:firstLine="482" w:firstLineChars="201"/>
        <w:rPr>
          <w:rFonts w:hint="eastAsia" w:ascii="宋体" w:hAnsi="宋体" w:cs="宋体"/>
          <w:sz w:val="24"/>
          <w:szCs w:val="24"/>
          <w:u w:val="single"/>
        </w:rPr>
      </w:pPr>
      <w:r>
        <w:rPr>
          <w:rFonts w:hint="eastAsia" w:ascii="宋体" w:hAnsi="宋体" w:cs="宋体"/>
          <w:sz w:val="24"/>
          <w:szCs w:val="24"/>
        </w:rPr>
        <w:t>法定代表人（负责人）或委托代理人（签名）：</w:t>
      </w:r>
    </w:p>
    <w:p w14:paraId="41112808">
      <w:pPr>
        <w:adjustRightInd w:val="0"/>
        <w:snapToGrid w:val="0"/>
        <w:ind w:firstLine="484" w:firstLineChars="201"/>
        <w:rPr>
          <w:rFonts w:hint="eastAsia" w:ascii="宋体" w:hAnsi="宋体" w:cs="宋体"/>
          <w:b/>
          <w:sz w:val="24"/>
          <w:szCs w:val="24"/>
        </w:rPr>
      </w:pPr>
    </w:p>
    <w:p w14:paraId="7D8644D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rPr>
        <w:t xml:space="preserve"> 日期：  年  月   日</w:t>
      </w:r>
    </w:p>
    <w:p w14:paraId="3344501A">
      <w:pPr>
        <w:rPr>
          <w:rFonts w:hint="eastAsia" w:cs="仿宋_GB2312" w:asciiTheme="minorEastAsia" w:hAnsiTheme="minorEastAsia" w:eastAsiaTheme="minorEastAsia"/>
          <w:b/>
          <w:bCs/>
          <w:color w:val="auto"/>
          <w:sz w:val="32"/>
          <w:szCs w:val="32"/>
          <w:highlight w:val="none"/>
        </w:rPr>
      </w:pPr>
    </w:p>
    <w:p w14:paraId="059096D8">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br w:type="column"/>
      </w:r>
      <w:r>
        <w:rPr>
          <w:rFonts w:hint="eastAsia" w:cs="仿宋_GB2312" w:asciiTheme="minorEastAsia" w:hAnsiTheme="minorEastAsia" w:eastAsiaTheme="minorEastAsia"/>
          <w:b/>
          <w:bCs/>
          <w:color w:val="000000" w:themeColor="text1"/>
          <w:sz w:val="32"/>
          <w:szCs w:val="32"/>
          <w14:textFill>
            <w14:solidFill>
              <w14:schemeClr w14:val="tx1"/>
            </w14:solidFill>
          </w14:textFill>
        </w:rPr>
        <w:t>十</w:t>
      </w: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四</w:t>
      </w:r>
      <w:r>
        <w:rPr>
          <w:rFonts w:hint="eastAsia" w:cs="仿宋_GB2312" w:asciiTheme="minorEastAsia" w:hAnsiTheme="minorEastAsia" w:eastAsiaTheme="minorEastAsia"/>
          <w:b/>
          <w:bCs/>
          <w:color w:val="000000" w:themeColor="text1"/>
          <w:sz w:val="32"/>
          <w:szCs w:val="32"/>
          <w14:textFill>
            <w14:solidFill>
              <w14:schemeClr w14:val="tx1"/>
            </w14:solidFill>
          </w14:textFill>
        </w:rPr>
        <w:t>、项目小组人员名单</w:t>
      </w:r>
    </w:p>
    <w:p w14:paraId="4CA64B60">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（由供应商根据采购需求及谈判文件要求编制）</w:t>
      </w:r>
    </w:p>
    <w:p w14:paraId="5ECA82FA">
      <w:pPr>
        <w:keepNext/>
        <w:autoSpaceDE w:val="0"/>
        <w:autoSpaceDN w:val="0"/>
        <w:spacing w:line="360" w:lineRule="auto"/>
        <w:ind w:firstLine="477"/>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0F29690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981C80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662D69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7EE1AA72">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响应截止时间近3年业绩及承担的主要工作情况，曾担任项目经理的项目应列明细</w:t>
            </w:r>
          </w:p>
        </w:tc>
      </w:tr>
      <w:tr w14:paraId="6B6F066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35FBC2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BC7A15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951626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4B3A5637">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58CC314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F273A7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EFDFF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0EA7829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4CD6B56">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665E6D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45F4AF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671EEA6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E6F7D2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B544962">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4FE07E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F36C9D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44517A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8A2719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73169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0ED4B302">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E456A9F">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AD4966B">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E433D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68758BC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B2C0FA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4FA100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BC8C0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653A30A">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2989CC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554361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DCA84E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27DA174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526362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CB8170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4E5EE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029DF12E">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注：须随表提交相应的证书复印件并注明所在响应文件页码。</w:t>
      </w:r>
    </w:p>
    <w:p w14:paraId="6FEA2D76">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14:textFill>
            <w14:solidFill>
              <w14:schemeClr w14:val="tx1"/>
            </w14:solidFill>
          </w14:textFill>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642F62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68840F9">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0D8CB01">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EC2D23">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6DD859C">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531F03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学历</w:t>
            </w:r>
          </w:p>
          <w:p w14:paraId="236FBE0A">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5265F08">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专业</w:t>
            </w:r>
          </w:p>
          <w:p w14:paraId="0048B17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4778BD7">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职称</w:t>
            </w:r>
          </w:p>
          <w:p w14:paraId="617938D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FBF39F4">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CF125DD">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8B34D4E">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参与本项目的到位情况</w:t>
            </w:r>
          </w:p>
        </w:tc>
      </w:tr>
      <w:tr w14:paraId="29C3B80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101CD2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09F58DA4">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E82BC6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833FC5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34B195A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4F422D9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6A70B0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BAF134A">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540C59F">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AFC4CF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474555A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36581B0">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692452F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310B14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78102461">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0D7D18F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A4BE93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5502058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3DCCF2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5CBC71C6">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A9F8428">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25CE9D73">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8F63CC5">
            <w:pPr>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74A5D133">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4ACAE329">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27B04FEE">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EE11A25">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E4250E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CE6B49C">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CED38F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AC07F1D">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3B44C0AB">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4094B7E5">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注：供应商可按上述的格式自行编制，须随表提交相应的证书复印件并注明所在响应文件页码。</w:t>
      </w:r>
    </w:p>
    <w:p w14:paraId="2B97FF28">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3D0EFA9D">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附表C:本项目的项目经理和小组人员交纳社保记录情况表</w:t>
      </w:r>
      <w:r>
        <w:rPr>
          <w:rFonts w:hint="eastAsia" w:cs="仿宋_GB2312" w:asciiTheme="minorEastAsia" w:hAnsiTheme="minorEastAsia" w:eastAsiaTheme="minorEastAsia"/>
          <w:color w:val="000000" w:themeColor="text1"/>
          <w:sz w:val="24"/>
          <w14:textFill>
            <w14:solidFill>
              <w14:schemeClr w14:val="tx1"/>
            </w14:solidFill>
          </w14:textFill>
        </w:rPr>
        <w:t>（以社保局缴纳凭证作附件）</w:t>
      </w:r>
    </w:p>
    <w:p w14:paraId="06F829BA">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74467CCA">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13DB8BC1">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01642732">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十</w:t>
      </w: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五</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优惠条件及特殊承诺</w:t>
      </w:r>
    </w:p>
    <w:p w14:paraId="6F98CD9C">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55BE8ACB">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91F1861">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48AADC93">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05C6C3A7">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017287C">
      <w:pPr>
        <w:spacing w:line="360" w:lineRule="auto"/>
        <w:jc w:val="center"/>
        <w:rPr>
          <w:rFonts w:cs="仿宋_GB2312" w:asciiTheme="minorEastAsia" w:hAnsiTheme="minorEastAsia" w:eastAsiaTheme="minorEastAsia"/>
          <w:b/>
          <w:bCs/>
          <w:color w:val="000000" w:themeColor="text1"/>
          <w:sz w:val="24"/>
          <w14:textFill>
            <w14:solidFill>
              <w14:schemeClr w14:val="tx1"/>
            </w14:solidFill>
          </w14:textFill>
        </w:rPr>
      </w:pPr>
    </w:p>
    <w:p w14:paraId="2924C8BE">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w:t>
      </w: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培训计划</w:t>
      </w:r>
    </w:p>
    <w:p w14:paraId="7F4F523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4E307B7E">
      <w:pPr>
        <w:keepNext/>
        <w:autoSpaceDE w:val="0"/>
        <w:autoSpaceDN w:val="0"/>
        <w:spacing w:line="360" w:lineRule="auto"/>
        <w:ind w:firstLine="477"/>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CBF6AD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1447417E">
            <w:pPr>
              <w:tabs>
                <w:tab w:val="center" w:pos="1690"/>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9AB1BCF">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45ADF9B8">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5C1302BF">
            <w:pPr>
              <w:tabs>
                <w:tab w:val="center" w:pos="1028"/>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71B05A1E">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369D73DB">
            <w:pPr>
              <w:tabs>
                <w:tab w:val="center" w:pos="520"/>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C7B90C2">
            <w:pPr>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课程费用</w:t>
            </w:r>
          </w:p>
        </w:tc>
      </w:tr>
      <w:tr w14:paraId="29C48ADA">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B428FA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15C8454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14:paraId="7772A3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14:paraId="1DF8912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14:paraId="7F716FF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14:paraId="14DF62C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7C0E8254">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3336679B">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CEDFF4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4387152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14:paraId="105E6D3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14:paraId="205D3D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14:paraId="30CE941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14:paraId="5BDE2822">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7A0357C2">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5CE5E9AA">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9F82C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0DCCB1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nil"/>
              <w:right w:val="nil"/>
            </w:tcBorders>
          </w:tcPr>
          <w:p w14:paraId="310EE4C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nil"/>
              <w:right w:val="nil"/>
            </w:tcBorders>
          </w:tcPr>
          <w:p w14:paraId="4E6D968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nil"/>
              <w:right w:val="nil"/>
            </w:tcBorders>
          </w:tcPr>
          <w:p w14:paraId="6861571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nil"/>
              <w:right w:val="nil"/>
            </w:tcBorders>
          </w:tcPr>
          <w:p w14:paraId="08608C68">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040CC1DA">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r w14:paraId="251E3514">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C396B3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7104CF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75B6AEA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19D70EF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6625199D">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5E953CB6">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5D73A331">
            <w:pPr>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p>
        </w:tc>
      </w:tr>
    </w:tbl>
    <w:p w14:paraId="0D2FD5D5">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注解:A</w:t>
      </w:r>
      <w:r>
        <w:rPr>
          <w:rFonts w:hint="eastAsia" w:cs="仿宋_GB2312" w:asciiTheme="minorEastAsia" w:hAnsiTheme="minorEastAsia" w:eastAsiaTheme="minorEastAsia"/>
          <w:color w:val="000000" w:themeColor="text1"/>
          <w:sz w:val="24"/>
          <w14:textFill>
            <w14:solidFill>
              <w14:schemeClr w14:val="tx1"/>
            </w14:solidFill>
          </w14:textFill>
        </w:rPr>
        <w:tab/>
      </w:r>
      <w:r>
        <w:rPr>
          <w:rFonts w:hint="eastAsia" w:cs="仿宋_GB2312" w:asciiTheme="minorEastAsia" w:hAnsiTheme="minorEastAsia" w:eastAsiaTheme="minorEastAsia"/>
          <w:color w:val="000000" w:themeColor="text1"/>
          <w:sz w:val="24"/>
          <w14:textFill>
            <w14:solidFill>
              <w14:schemeClr w14:val="tx1"/>
            </w14:solidFill>
          </w14:textFill>
        </w:rPr>
        <w:t>课程清单按时间顺序排列，并提供以下详细资料：</w:t>
      </w:r>
    </w:p>
    <w:p w14:paraId="67AB9B76">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课程概要</w:t>
      </w:r>
    </w:p>
    <w:p w14:paraId="01EAA15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课程目的</w:t>
      </w:r>
    </w:p>
    <w:p w14:paraId="5014423E">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教学方式</w:t>
      </w:r>
    </w:p>
    <w:p w14:paraId="1413BDEF">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先决条件</w:t>
      </w:r>
    </w:p>
    <w:p w14:paraId="480B966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教材目录</w:t>
      </w:r>
    </w:p>
    <w:p w14:paraId="54912697">
      <w:pPr>
        <w:autoSpaceDE w:val="0"/>
        <w:autoSpaceDN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B  按照附表A提供授课教师的简历</w:t>
      </w:r>
    </w:p>
    <w:p w14:paraId="05701B4A">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注：须随表提交相应的证书复印件并注明所在响应文件页码。</w:t>
      </w:r>
    </w:p>
    <w:p w14:paraId="2462EEAD">
      <w:pPr>
        <w:autoSpaceDE w:val="0"/>
        <w:autoSpaceDN w:val="0"/>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3C8DA5A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00A2DB06">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3CF22DA2">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70F71B0F">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1BC2668C">
      <w:pPr>
        <w:spacing w:line="360" w:lineRule="auto"/>
        <w:jc w:val="center"/>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十</w:t>
      </w:r>
      <w: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t>七</w:t>
      </w:r>
      <w:r>
        <w:rPr>
          <w:rFonts w:hint="eastAsia" w:cs="仿宋_GB2312" w:asciiTheme="minorEastAsia" w:hAnsiTheme="minorEastAsia" w:eastAsiaTheme="minorEastAsia"/>
          <w:b/>
          <w:color w:val="000000" w:themeColor="text1"/>
          <w:sz w:val="32"/>
          <w:szCs w:val="32"/>
          <w14:textFill>
            <w14:solidFill>
              <w14:schemeClr w14:val="tx1"/>
            </w14:solidFill>
          </w14:textFill>
        </w:rPr>
        <w:t>、随机特殊工具和备品备件清单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23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60E89F8">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名称</w:t>
            </w:r>
          </w:p>
        </w:tc>
        <w:tc>
          <w:tcPr>
            <w:tcW w:w="1900" w:type="dxa"/>
            <w:vAlign w:val="center"/>
          </w:tcPr>
          <w:p w14:paraId="18DC9496">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品牌</w:t>
            </w:r>
          </w:p>
        </w:tc>
        <w:tc>
          <w:tcPr>
            <w:tcW w:w="1800" w:type="dxa"/>
            <w:vAlign w:val="center"/>
          </w:tcPr>
          <w:p w14:paraId="68403CE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制造厂/原产地</w:t>
            </w:r>
          </w:p>
        </w:tc>
        <w:tc>
          <w:tcPr>
            <w:tcW w:w="2880" w:type="dxa"/>
            <w:vAlign w:val="center"/>
          </w:tcPr>
          <w:p w14:paraId="1AF4561D">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规格型号</w:t>
            </w:r>
          </w:p>
        </w:tc>
        <w:tc>
          <w:tcPr>
            <w:tcW w:w="1332" w:type="dxa"/>
            <w:vAlign w:val="center"/>
          </w:tcPr>
          <w:p w14:paraId="6F43D2D2">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数 量</w:t>
            </w:r>
          </w:p>
        </w:tc>
      </w:tr>
      <w:tr w14:paraId="0E20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84032B3">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4045E9FD">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7F1E0C2E">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2E6F61F8">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558DF032">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216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AAD0D65">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15AAFF6B">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39AC471F">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68B51839">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7A959A55">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58F9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F4A9B7">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17350C9D">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31BED3D8">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2E57751F">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747B9E61">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58A4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4DF0148">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44E3C6A2">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74314E22">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652BF32D">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6ACED091">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27A6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81FBEA1">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008CF777">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3CA143B3">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0C22D2C3">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5E2A101A">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3120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95F3820">
            <w:pPr>
              <w:pStyle w:val="31"/>
              <w:spacing w:line="360" w:lineRule="auto"/>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43FFB9A0">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5D2C72E4">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7C0D59E4">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5EF3464B">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r w14:paraId="166C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06C23A">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900" w:type="dxa"/>
          </w:tcPr>
          <w:p w14:paraId="7FFFD7C1">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800" w:type="dxa"/>
          </w:tcPr>
          <w:p w14:paraId="392A0C2F">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2880" w:type="dxa"/>
          </w:tcPr>
          <w:p w14:paraId="0D21AF8C">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c>
          <w:tcPr>
            <w:tcW w:w="1332" w:type="dxa"/>
          </w:tcPr>
          <w:p w14:paraId="69EF7323">
            <w:pPr>
              <w:pStyle w:val="31"/>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tc>
      </w:tr>
    </w:tbl>
    <w:p w14:paraId="50D6B830">
      <w:pPr>
        <w:spacing w:line="360" w:lineRule="auto"/>
        <w:ind w:firstLine="470" w:firstLineChars="196"/>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注：随机特殊工具和备品备件是指供应商在供货时免费赠送给采购人的工具及零配件，以备用。</w:t>
      </w:r>
    </w:p>
    <w:p w14:paraId="2E715079">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644985B5">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58AB165">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4F109FF5">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6973FF73">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2CC44D81">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426DBDB6">
      <w:pPr>
        <w:spacing w:line="360" w:lineRule="auto"/>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14:textFill>
            <w14:solidFill>
              <w14:schemeClr w14:val="tx1"/>
            </w14:solidFill>
          </w14:textFill>
        </w:rPr>
        <w:t>十</w:t>
      </w: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八</w:t>
      </w:r>
      <w:r>
        <w:rPr>
          <w:rFonts w:hint="eastAsia" w:cs="仿宋_GB2312" w:asciiTheme="minorEastAsia" w:hAnsiTheme="minorEastAsia" w:eastAsiaTheme="minorEastAsia"/>
          <w:b/>
          <w:bCs/>
          <w:color w:val="000000" w:themeColor="text1"/>
          <w:sz w:val="32"/>
          <w:szCs w:val="32"/>
          <w14:textFill>
            <w14:solidFill>
              <w14:schemeClr w14:val="tx1"/>
            </w14:solidFill>
          </w14:textFill>
        </w:rPr>
        <w:t>、认为需求的</w:t>
      </w:r>
      <w: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t>其他技术文件或说明</w:t>
      </w:r>
    </w:p>
    <w:p w14:paraId="3EF715FE">
      <w:pPr>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（由供应商根据采购需求自行编制）</w:t>
      </w:r>
    </w:p>
    <w:p w14:paraId="3EC05CFE">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82662A2">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610CB08F">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日期：  年  月   日</w:t>
      </w:r>
    </w:p>
    <w:p w14:paraId="61167300">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5F5AEF6C">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14:textFill>
            <w14:solidFill>
              <w14:schemeClr w14:val="tx1"/>
            </w14:solidFill>
          </w14:textFill>
        </w:rPr>
      </w:pPr>
    </w:p>
    <w:p w14:paraId="70394629">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p>
    <w:p w14:paraId="5C3E464B">
      <w:pPr>
        <w:widowControl/>
        <w:adjustRightInd/>
        <w:jc w:val="left"/>
        <w:rPr>
          <w:rFonts w:cs="仿宋_GB2312" w:asciiTheme="minorEastAsia" w:hAnsiTheme="minorEastAsia" w:eastAsiaTheme="minorEastAsia"/>
          <w:b/>
          <w:bCs/>
          <w:color w:val="000000" w:themeColor="text1"/>
          <w:sz w:val="30"/>
          <w:szCs w:val="30"/>
          <w14:textFill>
            <w14:solidFill>
              <w14:schemeClr w14:val="tx1"/>
            </w14:solidFill>
          </w14:textFill>
        </w:rPr>
      </w:pPr>
      <w:r>
        <w:rPr>
          <w:rFonts w:cs="仿宋_GB2312" w:asciiTheme="minorEastAsia" w:hAnsiTheme="minorEastAsia" w:eastAsiaTheme="minorEastAsia"/>
          <w:b/>
          <w:bCs/>
          <w:color w:val="000000" w:themeColor="text1"/>
          <w:sz w:val="30"/>
          <w:szCs w:val="30"/>
          <w14:textFill>
            <w14:solidFill>
              <w14:schemeClr w14:val="tx1"/>
            </w14:solidFill>
          </w14:textFill>
        </w:rPr>
        <w:br w:type="page"/>
      </w:r>
    </w:p>
    <w:p w14:paraId="516575D1">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14:textFill>
            <w14:solidFill>
              <w14:schemeClr w14:val="tx1"/>
            </w14:solidFill>
          </w14:textFill>
        </w:rPr>
        <w:t>十</w:t>
      </w:r>
      <w:r>
        <w:rPr>
          <w:rFonts w:hint="eastAsia" w:cs="仿宋_GB2312" w:asciiTheme="minorEastAsia" w:hAnsiTheme="minorEastAsia" w:eastAsiaTheme="minorEastAsia"/>
          <w:b/>
          <w:bCs/>
          <w:color w:val="000000" w:themeColor="text1"/>
          <w:sz w:val="30"/>
          <w:szCs w:val="30"/>
          <w:lang w:val="en-US" w:eastAsia="zh-CN"/>
          <w14:textFill>
            <w14:solidFill>
              <w14:schemeClr w14:val="tx1"/>
            </w14:solidFill>
          </w14:textFill>
        </w:rPr>
        <w:t>九</w:t>
      </w:r>
      <w:r>
        <w:rPr>
          <w:rFonts w:hint="eastAsia" w:cs="仿宋_GB2312" w:asciiTheme="minorEastAsia" w:hAnsiTheme="minorEastAsia" w:eastAsiaTheme="minorEastAsia"/>
          <w:b/>
          <w:bCs/>
          <w:color w:val="000000" w:themeColor="text1"/>
          <w:sz w:val="30"/>
          <w:szCs w:val="30"/>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0A722252">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4A2830AF">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14:paraId="1AA8D1AD">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4799CE6">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53962138">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E892293">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14:paraId="439F1694">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27900F76">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14:paraId="1A219AD1">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444F259E">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1D1840F">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11D79C16">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24B3ACCD">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0851A5A2">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047C135E">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258FA7EE">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735EB136">
      <w:pPr>
        <w:ind w:firstLine="1911" w:firstLineChars="595"/>
        <w:jc w:val="center"/>
        <w:rPr>
          <w:rFonts w:ascii="宋体" w:hAnsi="宋体" w:cs="宋体"/>
          <w:b/>
          <w:bCs/>
          <w:color w:val="000000" w:themeColor="text1"/>
          <w:sz w:val="32"/>
          <w:szCs w:val="32"/>
          <w14:textFill>
            <w14:solidFill>
              <w14:schemeClr w14:val="tx1"/>
            </w14:solidFill>
          </w14:textFill>
        </w:rPr>
      </w:pPr>
    </w:p>
    <w:p w14:paraId="10FCBC83">
      <w:pPr>
        <w:ind w:firstLine="1911" w:firstLineChars="595"/>
        <w:jc w:val="center"/>
        <w:rPr>
          <w:rFonts w:ascii="宋体" w:hAnsi="宋体" w:cs="宋体"/>
          <w:b/>
          <w:bCs/>
          <w:color w:val="000000" w:themeColor="text1"/>
          <w:sz w:val="32"/>
          <w:szCs w:val="32"/>
          <w14:textFill>
            <w14:solidFill>
              <w14:schemeClr w14:val="tx1"/>
            </w14:solidFill>
          </w14:textFill>
        </w:rPr>
      </w:pPr>
    </w:p>
    <w:p w14:paraId="07E6AF70">
      <w:pPr>
        <w:ind w:firstLine="1911" w:firstLineChars="595"/>
        <w:jc w:val="center"/>
        <w:rPr>
          <w:rFonts w:ascii="宋体" w:hAnsi="宋体" w:cs="宋体"/>
          <w:b/>
          <w:bCs/>
          <w:color w:val="000000" w:themeColor="text1"/>
          <w:sz w:val="32"/>
          <w:szCs w:val="32"/>
          <w14:textFill>
            <w14:solidFill>
              <w14:schemeClr w14:val="tx1"/>
            </w14:solidFill>
          </w14:textFill>
        </w:rPr>
      </w:pPr>
    </w:p>
    <w:p w14:paraId="30F5871A">
      <w:pPr>
        <w:ind w:firstLine="1911" w:firstLineChars="595"/>
        <w:jc w:val="center"/>
        <w:rPr>
          <w:rFonts w:ascii="宋体" w:hAnsi="宋体" w:cs="宋体"/>
          <w:b/>
          <w:bCs/>
          <w:color w:val="000000" w:themeColor="text1"/>
          <w:sz w:val="32"/>
          <w:szCs w:val="32"/>
          <w14:textFill>
            <w14:solidFill>
              <w14:schemeClr w14:val="tx1"/>
            </w14:solidFill>
          </w14:textFill>
        </w:rPr>
      </w:pPr>
    </w:p>
    <w:p w14:paraId="6D89B453">
      <w:pPr>
        <w:ind w:firstLine="1911" w:firstLineChars="595"/>
        <w:jc w:val="center"/>
        <w:rPr>
          <w:rFonts w:ascii="宋体" w:hAnsi="宋体" w:cs="宋体"/>
          <w:b/>
          <w:bCs/>
          <w:color w:val="000000" w:themeColor="text1"/>
          <w:sz w:val="32"/>
          <w:szCs w:val="32"/>
          <w14:textFill>
            <w14:solidFill>
              <w14:schemeClr w14:val="tx1"/>
            </w14:solidFill>
          </w14:textFill>
        </w:rPr>
      </w:pPr>
    </w:p>
    <w:p w14:paraId="71FD118A">
      <w:pPr>
        <w:ind w:firstLine="1911" w:firstLineChars="595"/>
        <w:jc w:val="center"/>
        <w:rPr>
          <w:rFonts w:ascii="宋体" w:hAnsi="宋体" w:cs="宋体"/>
          <w:b/>
          <w:bCs/>
          <w:color w:val="000000" w:themeColor="text1"/>
          <w:sz w:val="32"/>
          <w:szCs w:val="32"/>
          <w14:textFill>
            <w14:solidFill>
              <w14:schemeClr w14:val="tx1"/>
            </w14:solidFill>
          </w14:textFill>
        </w:rPr>
      </w:pPr>
    </w:p>
    <w:p w14:paraId="1C268C80">
      <w:pPr>
        <w:ind w:firstLine="1911" w:firstLineChars="595"/>
        <w:jc w:val="center"/>
        <w:rPr>
          <w:rFonts w:ascii="宋体" w:hAnsi="宋体" w:cs="宋体"/>
          <w:b/>
          <w:bCs/>
          <w:color w:val="000000" w:themeColor="text1"/>
          <w:sz w:val="32"/>
          <w:szCs w:val="32"/>
          <w14:textFill>
            <w14:solidFill>
              <w14:schemeClr w14:val="tx1"/>
            </w14:solidFill>
          </w14:textFill>
        </w:rPr>
      </w:pPr>
    </w:p>
    <w:p w14:paraId="770D0A13">
      <w:pPr>
        <w:ind w:firstLine="0" w:firstLineChars="0"/>
        <w:jc w:val="both"/>
        <w:rPr>
          <w:rFonts w:ascii="宋体" w:hAnsi="宋体" w:cs="宋体"/>
          <w:b/>
          <w:bCs/>
          <w:color w:val="000000" w:themeColor="text1"/>
          <w:sz w:val="32"/>
          <w:szCs w:val="32"/>
          <w14:textFill>
            <w14:solidFill>
              <w14:schemeClr w14:val="tx1"/>
            </w14:solidFill>
          </w14:textFill>
        </w:rPr>
      </w:pPr>
    </w:p>
    <w:p w14:paraId="24C67676">
      <w:pPr>
        <w:ind w:firstLine="1911" w:firstLineChars="595"/>
        <w:jc w:val="center"/>
        <w:rPr>
          <w:rFonts w:ascii="宋体" w:hAnsi="宋体" w:cs="宋体"/>
          <w:b/>
          <w:bCs/>
          <w:color w:val="000000" w:themeColor="text1"/>
          <w:sz w:val="32"/>
          <w:szCs w:val="32"/>
          <w14:textFill>
            <w14:solidFill>
              <w14:schemeClr w14:val="tx1"/>
            </w14:solidFill>
          </w14:textFill>
        </w:rPr>
      </w:pPr>
    </w:p>
    <w:p w14:paraId="1824FBEB">
      <w:pPr>
        <w:jc w:val="center"/>
        <w:rPr>
          <w:rFonts w:ascii="宋体" w:hAnsi="宋体" w:cs="宋体"/>
          <w:b/>
          <w:color w:val="000000" w:themeColor="text1"/>
          <w:kern w:val="0"/>
          <w:sz w:val="32"/>
          <w:szCs w:val="21"/>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二十</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28DEFA14">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613B1B9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9D159E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我方作为本次采购项目的谈判供应商，根据谈判文件要求，现郑重承诺如下：</w:t>
      </w:r>
    </w:p>
    <w:p w14:paraId="1CB5101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63641BBD">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二、参加本次谈判采购活动，不存在与单位负责人为同一人或者存在直接控股、管理关系的其他供应商参与同一合同项下的政府采购活动的行为。</w:t>
      </w:r>
    </w:p>
    <w:p w14:paraId="277322D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22BF96FD">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四、参加本次谈判采购活动，不存在和其他供应商在同一合同项下的采购项目中，同时委托同一个自然人、同一家庭的人员、同一单位的人员作为代理人的行为。</w:t>
      </w:r>
    </w:p>
    <w:p w14:paraId="04799B8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366EB00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15E86678">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56E3FA22">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八、参加本次谈判采购活动，我方完全同意谈判文件第三部分关于“谈判费用”、“合同分包”、“合同转包”、“履约保证金”的实质性要求，并承诺严格按照谈判文件要求履行。</w:t>
      </w:r>
    </w:p>
    <w:p w14:paraId="32BC97DF">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7493A619">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我方对上述承诺的内容事项真实性负责。如经查实上述承诺的内容事项存在虚假，我方愿意接受以提供虚假材料谋取中标追究法律责任。</w:t>
      </w:r>
    </w:p>
    <w:p w14:paraId="0C502B07">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0473433B">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3A782ECD">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279BBFA4">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15D28497">
      <w:pPr>
        <w:spacing w:line="360" w:lineRule="auto"/>
        <w:jc w:val="center"/>
        <w:rPr>
          <w:rFonts w:ascii="宋体" w:hAnsi="宋体" w:cs="宋体"/>
          <w:b/>
          <w:bCs/>
          <w:color w:val="000000" w:themeColor="text1"/>
          <w:sz w:val="24"/>
          <w14:textFill>
            <w14:solidFill>
              <w14:schemeClr w14:val="tx1"/>
            </w14:solidFill>
          </w14:textFill>
        </w:rPr>
      </w:pPr>
    </w:p>
    <w:p w14:paraId="50771D8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F2618F2">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421C662F">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42E9D668">
      <w:pPr>
        <w:jc w:val="center"/>
        <w:rPr>
          <w:rFonts w:ascii="宋体" w:hAnsi="宋体" w:cs="宋体"/>
          <w:b/>
          <w:bCs/>
          <w:color w:val="000000" w:themeColor="text1"/>
          <w:sz w:val="32"/>
          <w:szCs w:val="32"/>
          <w14:textFill>
            <w14:solidFill>
              <w14:schemeClr w14:val="tx1"/>
            </w14:solidFill>
          </w14:textFill>
        </w:rPr>
      </w:pPr>
    </w:p>
    <w:p w14:paraId="76547D83">
      <w:pPr>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二十一</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商务、服务（技术）响应、偏离情况说明表</w:t>
      </w:r>
    </w:p>
    <w:p w14:paraId="7A0B3451">
      <w:pPr>
        <w:snapToGrid w:val="0"/>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14:paraId="427C892B">
      <w:pPr>
        <w:snapToGrid w:val="0"/>
        <w:spacing w:line="400" w:lineRule="exact"/>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p>
    <w:p w14:paraId="34F9F7F5">
      <w:pPr>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项目编号:   </w:t>
      </w:r>
    </w:p>
    <w:p w14:paraId="3FF82829">
      <w:pPr>
        <w:pStyle w:val="98"/>
        <w:snapToGrid w:val="0"/>
        <w:spacing w:after="120" w:line="400" w:lineRule="exact"/>
        <w:ind w:firstLine="480" w:firstLineChars="200"/>
        <w:rPr>
          <w:rFonts w:asciiTheme="minorEastAsia" w:hAnsiTheme="minorEastAsia" w:eastAsiaTheme="minorEastAsia"/>
          <w:color w:val="000000" w:themeColor="text1"/>
          <w14:textFill>
            <w14:solidFill>
              <w14:schemeClr w14:val="tx1"/>
            </w14:solidFill>
          </w14:textFill>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9E19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A094EF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347C3B0A">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谈判文件要求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0142917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20E5B1A5">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14:paraId="62820F36">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说明</w:t>
            </w:r>
          </w:p>
        </w:tc>
      </w:tr>
      <w:tr w14:paraId="29B5C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6A8C237B">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商务部分</w:t>
            </w:r>
          </w:p>
        </w:tc>
      </w:tr>
      <w:tr w14:paraId="53756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6B5135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2809" w:type="dxa"/>
            <w:tcBorders>
              <w:top w:val="single" w:color="auto" w:sz="6" w:space="0"/>
              <w:left w:val="single" w:color="auto" w:sz="6" w:space="0"/>
              <w:bottom w:val="single" w:color="auto" w:sz="6" w:space="0"/>
              <w:right w:val="single" w:color="auto" w:sz="6" w:space="0"/>
            </w:tcBorders>
            <w:vAlign w:val="center"/>
          </w:tcPr>
          <w:p w14:paraId="16176367">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632212CE">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4BA1F59A">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302A034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r w14:paraId="49203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37A0DE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2809" w:type="dxa"/>
            <w:tcBorders>
              <w:top w:val="single" w:color="auto" w:sz="6" w:space="0"/>
              <w:left w:val="single" w:color="auto" w:sz="6" w:space="0"/>
              <w:bottom w:val="single" w:color="auto" w:sz="6" w:space="0"/>
              <w:right w:val="single" w:color="auto" w:sz="6" w:space="0"/>
            </w:tcBorders>
            <w:vAlign w:val="center"/>
          </w:tcPr>
          <w:p w14:paraId="4BFB9148">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2943FC96">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3B11FE4E">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232D98B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r w14:paraId="56A182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CC8400F">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2809" w:type="dxa"/>
            <w:tcBorders>
              <w:top w:val="single" w:color="auto" w:sz="6" w:space="0"/>
              <w:left w:val="single" w:color="auto" w:sz="6" w:space="0"/>
              <w:bottom w:val="single" w:color="auto" w:sz="6" w:space="0"/>
              <w:right w:val="single" w:color="auto" w:sz="6" w:space="0"/>
            </w:tcBorders>
            <w:vAlign w:val="center"/>
          </w:tcPr>
          <w:p w14:paraId="38F400F8">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6573951B">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6BCE6845">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45468894">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r w14:paraId="2F5983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32A6B05">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2809" w:type="dxa"/>
            <w:tcBorders>
              <w:top w:val="single" w:color="auto" w:sz="6" w:space="0"/>
              <w:left w:val="single" w:color="auto" w:sz="6" w:space="0"/>
              <w:bottom w:val="single" w:color="auto" w:sz="6" w:space="0"/>
              <w:right w:val="single" w:color="auto" w:sz="6" w:space="0"/>
            </w:tcBorders>
            <w:vAlign w:val="center"/>
          </w:tcPr>
          <w:p w14:paraId="1646BA9C">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6B911E06">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329618DA">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3573BB14">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r w14:paraId="4586B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3EDBD66">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服务（技术）部分</w:t>
            </w:r>
          </w:p>
        </w:tc>
      </w:tr>
      <w:tr w14:paraId="6D8E3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12B43DC">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2809" w:type="dxa"/>
            <w:tcBorders>
              <w:top w:val="single" w:color="auto" w:sz="6" w:space="0"/>
              <w:left w:val="single" w:color="auto" w:sz="6" w:space="0"/>
              <w:bottom w:val="single" w:color="auto" w:sz="6" w:space="0"/>
              <w:right w:val="single" w:color="auto" w:sz="6" w:space="0"/>
            </w:tcBorders>
            <w:vAlign w:val="center"/>
          </w:tcPr>
          <w:p w14:paraId="012D1EA3">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53DC7840">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4E68561C">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65AE8596">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r w14:paraId="2B43C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D37C69F">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2809" w:type="dxa"/>
            <w:tcBorders>
              <w:top w:val="single" w:color="auto" w:sz="6" w:space="0"/>
              <w:left w:val="single" w:color="auto" w:sz="6" w:space="0"/>
              <w:bottom w:val="single" w:color="auto" w:sz="6" w:space="0"/>
              <w:right w:val="single" w:color="auto" w:sz="6" w:space="0"/>
            </w:tcBorders>
            <w:vAlign w:val="center"/>
          </w:tcPr>
          <w:p w14:paraId="2EE739EE">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053296AE">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0C68B0F9">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0F258106">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r w14:paraId="63895E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60B4C9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2809" w:type="dxa"/>
            <w:tcBorders>
              <w:top w:val="single" w:color="auto" w:sz="6" w:space="0"/>
              <w:left w:val="single" w:color="auto" w:sz="6" w:space="0"/>
              <w:bottom w:val="single" w:color="auto" w:sz="6" w:space="0"/>
              <w:right w:val="single" w:color="auto" w:sz="6" w:space="0"/>
            </w:tcBorders>
            <w:vAlign w:val="center"/>
          </w:tcPr>
          <w:p w14:paraId="10AB0F6C">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6" w:space="0"/>
              <w:right w:val="single" w:color="auto" w:sz="6" w:space="0"/>
            </w:tcBorders>
            <w:vAlign w:val="center"/>
          </w:tcPr>
          <w:p w14:paraId="1CA1C7FC">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6" w:space="0"/>
              <w:right w:val="single" w:color="auto" w:sz="6" w:space="0"/>
            </w:tcBorders>
            <w:vAlign w:val="center"/>
          </w:tcPr>
          <w:p w14:paraId="17FD810A">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6" w:space="0"/>
              <w:bottom w:val="single" w:color="auto" w:sz="6" w:space="0"/>
              <w:right w:val="single" w:color="auto" w:sz="4" w:space="0"/>
            </w:tcBorders>
            <w:vAlign w:val="center"/>
          </w:tcPr>
          <w:p w14:paraId="01ECE5AA">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r w14:paraId="3D7B2E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55886502">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2809" w:type="dxa"/>
            <w:tcBorders>
              <w:top w:val="single" w:color="auto" w:sz="6" w:space="0"/>
              <w:left w:val="single" w:color="auto" w:sz="6" w:space="0"/>
              <w:bottom w:val="single" w:color="auto" w:sz="4" w:space="0"/>
              <w:right w:val="single" w:color="auto" w:sz="6" w:space="0"/>
            </w:tcBorders>
            <w:vAlign w:val="center"/>
          </w:tcPr>
          <w:p w14:paraId="6B9F080B">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2945" w:type="dxa"/>
            <w:tcBorders>
              <w:top w:val="single" w:color="auto" w:sz="6" w:space="0"/>
              <w:left w:val="single" w:color="auto" w:sz="6" w:space="0"/>
              <w:bottom w:val="single" w:color="auto" w:sz="4" w:space="0"/>
              <w:right w:val="single" w:color="auto" w:sz="6" w:space="0"/>
            </w:tcBorders>
            <w:vAlign w:val="center"/>
          </w:tcPr>
          <w:p w14:paraId="7A56BD93">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464" w:type="dxa"/>
            <w:tcBorders>
              <w:top w:val="single" w:color="auto" w:sz="6" w:space="0"/>
              <w:left w:val="single" w:color="auto" w:sz="6" w:space="0"/>
              <w:bottom w:val="single" w:color="auto" w:sz="4" w:space="0"/>
              <w:right w:val="single" w:color="auto" w:sz="4" w:space="0"/>
            </w:tcBorders>
            <w:vAlign w:val="center"/>
          </w:tcPr>
          <w:p w14:paraId="0C6CA9CF">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c>
          <w:tcPr>
            <w:tcW w:w="1361" w:type="dxa"/>
            <w:tcBorders>
              <w:top w:val="single" w:color="auto" w:sz="6" w:space="0"/>
              <w:left w:val="single" w:color="auto" w:sz="4" w:space="0"/>
              <w:bottom w:val="single" w:color="auto" w:sz="4" w:space="0"/>
              <w:right w:val="single" w:color="auto" w:sz="4" w:space="0"/>
            </w:tcBorders>
            <w:vAlign w:val="center"/>
          </w:tcPr>
          <w:p w14:paraId="290E6610">
            <w:pPr>
              <w:snapToGrid w:val="0"/>
              <w:spacing w:line="400" w:lineRule="exact"/>
              <w:jc w:val="center"/>
              <w:rPr>
                <w:rFonts w:asciiTheme="minorEastAsia" w:hAnsiTheme="minorEastAsia" w:eastAsiaTheme="minorEastAsia"/>
                <w:color w:val="000000" w:themeColor="text1"/>
                <w:sz w:val="24"/>
                <w14:textFill>
                  <w14:solidFill>
                    <w14:schemeClr w14:val="tx1"/>
                  </w14:solidFill>
                </w14:textFill>
              </w:rPr>
            </w:pPr>
          </w:p>
        </w:tc>
      </w:tr>
    </w:tbl>
    <w:p w14:paraId="30B7F2FA">
      <w:pPr>
        <w:snapToGrid w:val="0"/>
        <w:spacing w:line="4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说明：1.应写明谈判文件对商务与服务技术要求的响应和偏离情况</w:t>
      </w:r>
      <w:r>
        <w:rPr>
          <w:rFonts w:hint="eastAsia" w:asciiTheme="minorEastAsia" w:hAnsiTheme="minorEastAsia" w:eastAsiaTheme="minorEastAsia"/>
          <w:bCs/>
          <w:color w:val="000000" w:themeColor="text1"/>
          <w:sz w:val="24"/>
          <w14:textFill>
            <w14:solidFill>
              <w14:schemeClr w14:val="tx1"/>
            </w14:solidFill>
          </w14:textFill>
        </w:rPr>
        <w:t>；</w:t>
      </w:r>
    </w:p>
    <w:p w14:paraId="70E8B030">
      <w:pPr>
        <w:snapToGrid w:val="0"/>
        <w:spacing w:line="400" w:lineRule="exact"/>
        <w:ind w:firstLine="720" w:firstLineChars="3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2.应对照谈判文件“第四部分  采购需求”，逐条说明所提供货物、服务已对谈判文件的商务、服务、技术要求做出了实质性的响应，并申明与采购项目要求的偏离情况。特别对有具体商务、服务、技术要求的，供应商必须提供对应的详细应答。如果仅注明“符合”、“满足”或简单复制谈判文件要求，将导致谈判被拒绝。</w:t>
      </w:r>
    </w:p>
    <w:p w14:paraId="433B5277">
      <w:pPr>
        <w:snapToGrid w:val="0"/>
        <w:spacing w:line="400" w:lineRule="exact"/>
        <w:rPr>
          <w:rFonts w:cs="Courier New" w:asciiTheme="minorEastAsia" w:hAnsiTheme="minorEastAsia" w:eastAsiaTheme="minorEastAsia"/>
          <w:color w:val="000000" w:themeColor="text1"/>
          <w:sz w:val="24"/>
          <w14:textFill>
            <w14:solidFill>
              <w14:schemeClr w14:val="tx1"/>
            </w14:solidFill>
          </w14:textFill>
        </w:rPr>
      </w:pPr>
    </w:p>
    <w:p w14:paraId="391F9AAF">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138A2E16">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5C29FEA5">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12C1F3E4">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0AC644A3">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36A2B6DD">
      <w:pPr>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二十</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初始报价表</w:t>
      </w:r>
    </w:p>
    <w:p w14:paraId="5FA5ED3C">
      <w:pPr>
        <w:pStyle w:val="631"/>
        <w:jc w:val="center"/>
        <w:rPr>
          <w:rFonts w:asciiTheme="minorEastAsia" w:hAnsiTheme="minorEastAsia" w:eastAsiaTheme="minorEastAsia"/>
          <w:color w:val="000000" w:themeColor="text1"/>
          <w:kern w:val="2"/>
          <w:szCs w:val="24"/>
          <w14:textFill>
            <w14:solidFill>
              <w14:schemeClr w14:val="tx1"/>
            </w14:solidFill>
          </w14:textFill>
        </w:rPr>
      </w:pPr>
      <w:r>
        <w:rPr>
          <w:rFonts w:hint="eastAsia" w:asciiTheme="minorEastAsia" w:hAnsiTheme="minorEastAsia" w:eastAsiaTheme="minorEastAsia"/>
          <w:color w:val="000000" w:themeColor="text1"/>
          <w:kern w:val="2"/>
          <w:szCs w:val="24"/>
          <w14:textFill>
            <w14:solidFill>
              <w14:schemeClr w14:val="tx1"/>
            </w14:solidFill>
          </w14:textFill>
        </w:rPr>
        <w:t>（初始报价表格式参照第八部分  最后报价格式）</w:t>
      </w:r>
    </w:p>
    <w:p w14:paraId="3701F3DC">
      <w:pPr>
        <w:snapToGrid w:val="0"/>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14:paraId="5C5CE201">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14:textFill>
            <w14:solidFill>
              <w14:schemeClr w14:val="tx1"/>
            </w14:solidFill>
          </w14:textFill>
        </w:rPr>
        <w:sectPr>
          <w:pgSz w:w="11906" w:h="16838"/>
          <w:pgMar w:top="1644" w:right="1418" w:bottom="1502" w:left="1418" w:header="851" w:footer="992" w:gutter="0"/>
          <w:cols w:space="720" w:num="1"/>
          <w:titlePg/>
          <w:docGrid w:linePitch="312" w:charSpace="0"/>
        </w:sectPr>
      </w:pPr>
    </w:p>
    <w:p w14:paraId="48468E0E">
      <w:pPr>
        <w:pStyle w:val="392"/>
        <w:ind w:firstLine="0" w:firstLineChars="0"/>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74" w:name="_Toc181265288"/>
      <w:r>
        <w:rPr>
          <w:rFonts w:hint="eastAsia" w:cs="仿宋_GB2312" w:asciiTheme="minorEastAsia" w:hAnsiTheme="minorEastAsia" w:eastAsiaTheme="minorEastAsia"/>
          <w:b/>
          <w:color w:val="000000" w:themeColor="text1"/>
          <w:sz w:val="36"/>
          <w:szCs w:val="36"/>
          <w14:textFill>
            <w14:solidFill>
              <w14:schemeClr w14:val="tx1"/>
            </w14:solidFill>
          </w14:textFill>
        </w:rPr>
        <w:t>第八部分  最后报价格式</w:t>
      </w:r>
      <w:bookmarkEnd w:id="74"/>
    </w:p>
    <w:p w14:paraId="07280678">
      <w:pPr>
        <w:pStyle w:val="631"/>
        <w:jc w:val="center"/>
        <w:rPr>
          <w:rFonts w:cs="仿宋_GB2312" w:asciiTheme="minorEastAsia" w:hAnsiTheme="minorEastAsia" w:eastAsiaTheme="minorEastAsia"/>
          <w:color w:val="000000" w:themeColor="text1"/>
          <w:lang w:val="zh-CN"/>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w:t>
      </w:r>
      <w:r>
        <w:rPr>
          <w:rFonts w:hint="eastAsia"/>
          <w:b/>
          <w:color w:val="000000" w:themeColor="text1"/>
          <w:sz w:val="32"/>
          <w:szCs w:val="32"/>
          <w14:textFill>
            <w14:solidFill>
              <w14:schemeClr w14:val="tx1"/>
            </w14:solidFill>
          </w14:textFill>
        </w:rPr>
        <w:t>报价一览表（货物类）</w:t>
      </w:r>
    </w:p>
    <w:p w14:paraId="176C7A5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BA4EA5F">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54A71765">
      <w:pPr>
        <w:pStyle w:val="631"/>
        <w:jc w:val="center"/>
        <w:rPr>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lang w:val="zh-CN"/>
          <w14:textFill>
            <w14:solidFill>
              <w14:schemeClr w14:val="tx1"/>
            </w14:solidFill>
          </w14:textFill>
        </w:rPr>
        <w:t>报价一览表(单位均为人民币元)</w:t>
      </w:r>
    </w:p>
    <w:tbl>
      <w:tblPr>
        <w:tblStyle w:val="60"/>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621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01D2825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14:paraId="6705921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vAlign w:val="center"/>
          </w:tcPr>
          <w:p w14:paraId="1346237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生产厂家、</w:t>
            </w:r>
          </w:p>
          <w:p w14:paraId="6EF2CCD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14:paraId="0311978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14:paraId="3AFAC1D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14:paraId="7C32F3C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14:paraId="34D0365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14:paraId="54E77C82">
            <w:pPr>
              <w:spacing w:line="360" w:lineRule="auto"/>
              <w:jc w:val="center"/>
              <w:rPr>
                <w:rFonts w:ascii="宋体" w:hAnsi="宋体" w:cs="宋体"/>
                <w:b/>
                <w:color w:val="000000" w:themeColor="text1"/>
                <w:sz w:val="24"/>
                <w14:textFill>
                  <w14:solidFill>
                    <w14:schemeClr w14:val="tx1"/>
                  </w14:solidFill>
                </w14:textFill>
              </w:rPr>
            </w:pPr>
          </w:p>
          <w:p w14:paraId="48300E0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109A138F">
            <w:pPr>
              <w:spacing w:line="360" w:lineRule="auto"/>
              <w:jc w:val="center"/>
              <w:rPr>
                <w:rFonts w:ascii="宋体" w:hAnsi="宋体" w:cs="宋体"/>
                <w:b/>
                <w:color w:val="000000" w:themeColor="text1"/>
                <w:sz w:val="24"/>
                <w14:textFill>
                  <w14:solidFill>
                    <w14:schemeClr w14:val="tx1"/>
                  </w14:solidFill>
                </w14:textFill>
              </w:rPr>
            </w:pPr>
          </w:p>
        </w:tc>
      </w:tr>
      <w:tr w14:paraId="340B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44D3FFF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14:paraId="34CF97D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2A7785D6">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340FB37C">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2D0F1E00">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41A9BE89">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0C4F5885">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16568A2A">
            <w:pPr>
              <w:spacing w:line="360" w:lineRule="auto"/>
              <w:jc w:val="center"/>
              <w:rPr>
                <w:rFonts w:ascii="宋体" w:hAnsi="宋体" w:cs="宋体"/>
                <w:color w:val="000000" w:themeColor="text1"/>
                <w:sz w:val="24"/>
                <w14:textFill>
                  <w14:solidFill>
                    <w14:schemeClr w14:val="tx1"/>
                  </w14:solidFill>
                </w14:textFill>
              </w:rPr>
            </w:pPr>
          </w:p>
        </w:tc>
      </w:tr>
      <w:tr w14:paraId="5EDE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56DCAF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14:paraId="008D280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1843" w:type="dxa"/>
            <w:vAlign w:val="center"/>
          </w:tcPr>
          <w:p w14:paraId="4E820B10">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27455F12">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467E6DAB">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279F41DE">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01E1202A">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57B524E7">
            <w:pPr>
              <w:spacing w:line="360" w:lineRule="auto"/>
              <w:jc w:val="center"/>
              <w:rPr>
                <w:rFonts w:ascii="宋体" w:hAnsi="宋体" w:cs="宋体"/>
                <w:color w:val="000000" w:themeColor="text1"/>
                <w:sz w:val="24"/>
                <w14:textFill>
                  <w14:solidFill>
                    <w14:schemeClr w14:val="tx1"/>
                  </w14:solidFill>
                </w14:textFill>
              </w:rPr>
            </w:pPr>
          </w:p>
        </w:tc>
      </w:tr>
      <w:tr w14:paraId="6DFA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675EAD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14:paraId="148C84F3">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086EC392">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19B88ACF">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7A5DC77F">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1B456E2A">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155E0810">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61DEFB87">
            <w:pPr>
              <w:spacing w:line="360" w:lineRule="auto"/>
              <w:jc w:val="center"/>
              <w:rPr>
                <w:rFonts w:ascii="宋体" w:hAnsi="宋体" w:cs="宋体"/>
                <w:color w:val="000000" w:themeColor="text1"/>
                <w:sz w:val="24"/>
                <w14:textFill>
                  <w14:solidFill>
                    <w14:schemeClr w14:val="tx1"/>
                  </w14:solidFill>
                </w14:textFill>
              </w:rPr>
            </w:pPr>
          </w:p>
        </w:tc>
      </w:tr>
      <w:tr w14:paraId="04CA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65A938A">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14:paraId="7F72941E">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2C3E5CCE">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79B658BA">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30E5A544">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50205472">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0D50FFDC">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13A16BC3">
            <w:pPr>
              <w:spacing w:line="360" w:lineRule="auto"/>
              <w:jc w:val="center"/>
              <w:rPr>
                <w:rFonts w:ascii="宋体" w:hAnsi="宋体" w:cs="宋体"/>
                <w:color w:val="000000" w:themeColor="text1"/>
                <w:sz w:val="24"/>
                <w14:textFill>
                  <w14:solidFill>
                    <w14:schemeClr w14:val="tx1"/>
                  </w14:solidFill>
                </w14:textFill>
              </w:rPr>
            </w:pPr>
          </w:p>
        </w:tc>
      </w:tr>
      <w:tr w14:paraId="21AC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90CAA48">
            <w:pPr>
              <w:spacing w:line="360" w:lineRule="auto"/>
              <w:jc w:val="center"/>
              <w:rPr>
                <w:rFonts w:ascii="宋体" w:hAnsi="宋体" w:cs="宋体"/>
                <w:color w:val="000000" w:themeColor="text1"/>
                <w:sz w:val="24"/>
                <w14:textFill>
                  <w14:solidFill>
                    <w14:schemeClr w14:val="tx1"/>
                  </w14:solidFill>
                </w14:textFill>
              </w:rPr>
            </w:pPr>
          </w:p>
        </w:tc>
        <w:tc>
          <w:tcPr>
            <w:tcW w:w="1417" w:type="dxa"/>
            <w:vAlign w:val="center"/>
          </w:tcPr>
          <w:p w14:paraId="2695F9F6">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2A37A1C7">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2C7D7CF6">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06449577">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4FDAA3C2">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3BBA62D8">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7B5ABF00">
            <w:pPr>
              <w:spacing w:line="360" w:lineRule="auto"/>
              <w:jc w:val="center"/>
              <w:rPr>
                <w:rFonts w:ascii="宋体" w:hAnsi="宋体" w:cs="宋体"/>
                <w:color w:val="000000" w:themeColor="text1"/>
                <w:sz w:val="24"/>
                <w14:textFill>
                  <w14:solidFill>
                    <w14:schemeClr w14:val="tx1"/>
                  </w14:solidFill>
                </w14:textFill>
              </w:rPr>
            </w:pPr>
          </w:p>
        </w:tc>
      </w:tr>
      <w:tr w14:paraId="7E6E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108280F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谈判报价（小写）</w:t>
            </w:r>
          </w:p>
        </w:tc>
        <w:tc>
          <w:tcPr>
            <w:tcW w:w="7655" w:type="dxa"/>
            <w:gridSpan w:val="4"/>
            <w:vAlign w:val="center"/>
          </w:tcPr>
          <w:p w14:paraId="03060B6E">
            <w:pPr>
              <w:spacing w:line="360" w:lineRule="auto"/>
              <w:jc w:val="center"/>
              <w:rPr>
                <w:rFonts w:ascii="宋体" w:hAnsi="宋体" w:cs="宋体"/>
                <w:color w:val="000000" w:themeColor="text1"/>
                <w:sz w:val="24"/>
                <w14:textFill>
                  <w14:solidFill>
                    <w14:schemeClr w14:val="tx1"/>
                  </w14:solidFill>
                </w14:textFill>
              </w:rPr>
            </w:pPr>
          </w:p>
        </w:tc>
      </w:tr>
      <w:tr w14:paraId="2168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6F01E0D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谈判报价（大写）</w:t>
            </w:r>
          </w:p>
        </w:tc>
        <w:tc>
          <w:tcPr>
            <w:tcW w:w="7655" w:type="dxa"/>
            <w:gridSpan w:val="4"/>
            <w:vAlign w:val="center"/>
          </w:tcPr>
          <w:p w14:paraId="7DFDCD96">
            <w:pPr>
              <w:spacing w:line="360" w:lineRule="auto"/>
              <w:jc w:val="center"/>
              <w:rPr>
                <w:rFonts w:ascii="宋体" w:hAnsi="宋体" w:cs="宋体"/>
                <w:color w:val="000000" w:themeColor="text1"/>
                <w:sz w:val="24"/>
                <w14:textFill>
                  <w14:solidFill>
                    <w14:schemeClr w14:val="tx1"/>
                  </w14:solidFill>
                </w14:textFill>
              </w:rPr>
            </w:pPr>
          </w:p>
        </w:tc>
      </w:tr>
    </w:tbl>
    <w:p w14:paraId="761878D4">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0541299A">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14:paraId="516A29B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响应文件含有采购人不能接受的附加条件，响应无效</w:t>
      </w:r>
      <w:r>
        <w:rPr>
          <w:rFonts w:hint="eastAsia" w:ascii="宋体" w:hAnsi="宋体" w:cs="宋体"/>
          <w:b/>
          <w:color w:val="000000" w:themeColor="text1"/>
          <w:kern w:val="0"/>
          <w:sz w:val="24"/>
          <w:lang w:val="zh-CN"/>
          <w14:textFill>
            <w14:solidFill>
              <w14:schemeClr w14:val="tx1"/>
            </w14:solidFill>
          </w14:textFill>
        </w:rPr>
        <w:t>；采购内容未包含在《</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最后报价一览表</w:t>
      </w:r>
      <w:r>
        <w:rPr>
          <w:rFonts w:hint="eastAsia" w:ascii="宋体" w:hAnsi="宋体" w:cs="宋体"/>
          <w:b/>
          <w:color w:val="000000" w:themeColor="text1"/>
          <w:kern w:val="0"/>
          <w:sz w:val="24"/>
          <w:lang w:val="zh-CN"/>
          <w14:textFill>
            <w14:solidFill>
              <w14:schemeClr w14:val="tx1"/>
            </w14:solidFill>
          </w14:textFill>
        </w:rPr>
        <w:t>》名称栏中，</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供应商</w:t>
      </w:r>
      <w:r>
        <w:rPr>
          <w:rFonts w:hint="eastAsia" w:ascii="宋体" w:hAnsi="宋体" w:cs="宋体"/>
          <w:b/>
          <w:color w:val="000000" w:themeColor="text1"/>
          <w:kern w:val="0"/>
          <w:sz w:val="24"/>
          <w:lang w:val="zh-CN"/>
          <w14:textFill>
            <w14:solidFill>
              <w14:schemeClr w14:val="tx1"/>
            </w14:solidFill>
          </w14:textFill>
        </w:rPr>
        <w:t>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响应文件含有采购人不能接受的附加条件的，响应无效。</w:t>
      </w:r>
    </w:p>
    <w:p w14:paraId="49245A8E">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3、特别提示：采购代理机构将对项目名称和项目编号，成交供应商名称、地址和中标金额，主要中标标的名称、品牌（如果有）、规格型号、数量、单价等予以公示。</w:t>
      </w:r>
    </w:p>
    <w:p w14:paraId="575B605B">
      <w:pPr>
        <w:snapToGrid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符合谈判文件中列明的可享受中小企业扶持政策的供应商，请填写中小企业声明函。注：供应商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lang w:val="zh-CN"/>
          <w14:textFill>
            <w14:solidFill>
              <w14:schemeClr w14:val="tx1"/>
            </w14:solidFill>
          </w14:textFill>
        </w:rPr>
        <w:t>声明函内容不实的，属于提供虚假材料谋取中标、成交，依照《中华人民共和国政府采购法》等国家有关规定追究相应责任。</w:t>
      </w:r>
    </w:p>
    <w:p w14:paraId="5B1EB6D5">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szCs w:val="22"/>
          <w:lang w:val="zh-CN"/>
          <w14:textFill>
            <w14:solidFill>
              <w14:schemeClr w14:val="tx1"/>
            </w14:solidFill>
          </w14:textFill>
        </w:rPr>
        <w:t>5、</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如有多轮报价，则每轮报价</w:t>
      </w: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供应商均</w:t>
      </w:r>
      <w:r>
        <w:rPr>
          <w:rFonts w:hint="eastAsia" w:ascii="宋体" w:hAnsi="宋体" w:cs="宋体"/>
          <w:color w:val="000000" w:themeColor="text1"/>
          <w:kern w:val="0"/>
          <w:sz w:val="24"/>
          <w:lang w:val="zh-CN"/>
          <w14:textFill>
            <w14:solidFill>
              <w14:schemeClr w14:val="tx1"/>
            </w14:solidFill>
          </w14:textFill>
        </w:rPr>
        <w:t>需按本表格式填写</w:t>
      </w:r>
      <w:r>
        <w:rPr>
          <w:rFonts w:cs="仿宋_GB2312" w:asciiTheme="minorEastAsia" w:hAnsiTheme="minorEastAsia" w:eastAsiaTheme="minorEastAsia"/>
          <w:color w:val="000000" w:themeColor="text1"/>
          <w:kern w:val="0"/>
          <w:sz w:val="24"/>
          <w:lang w:val="zh-CN"/>
          <w14:textFill>
            <w14:solidFill>
              <w14:schemeClr w14:val="tx1"/>
            </w14:solidFill>
          </w14:textFill>
        </w:rPr>
        <w:t>。</w:t>
      </w:r>
    </w:p>
    <w:p w14:paraId="39F34276">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260AD5D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13B36B7D">
      <w:pPr>
        <w:autoSpaceDE w:val="0"/>
        <w:autoSpaceDN w:val="0"/>
        <w:spacing w:line="360" w:lineRule="auto"/>
        <w:ind w:left="2" w:leftChars="1" w:firstLine="9360" w:firstLineChars="39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40F89E7E">
      <w:pPr>
        <w:autoSpaceDE w:val="0"/>
        <w:autoSpaceDN w:val="0"/>
        <w:spacing w:line="360" w:lineRule="auto"/>
        <w:ind w:left="2" w:leftChars="1" w:firstLine="9720" w:firstLineChars="405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553DEB9B">
      <w:pPr>
        <w:spacing w:line="360" w:lineRule="auto"/>
        <w:ind w:left="4620" w:leftChars="2200" w:firstLine="5160" w:firstLineChars="215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5E3140DB">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5DBD21BD">
      <w:pPr>
        <w:pStyle w:val="4"/>
        <w:rPr>
          <w:color w:val="000000" w:themeColor="text1"/>
          <w14:textFill>
            <w14:solidFill>
              <w14:schemeClr w14:val="tx1"/>
            </w14:solidFill>
          </w14:textFill>
        </w:rPr>
        <w:sectPr>
          <w:headerReference r:id="rId19" w:type="first"/>
          <w:pgSz w:w="16838" w:h="11906" w:orient="landscape"/>
          <w:pgMar w:top="1644" w:right="471" w:bottom="1502" w:left="777" w:header="851" w:footer="992" w:gutter="0"/>
          <w:cols w:space="720" w:num="1"/>
          <w:titlePg/>
          <w:docGrid w:linePitch="312" w:charSpace="0"/>
        </w:sectPr>
      </w:pPr>
    </w:p>
    <w:p w14:paraId="766D92FA">
      <w:pPr>
        <w:widowControl/>
        <w:adjustRightInd/>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（二）中小企业声明函</w:t>
      </w:r>
      <w:bookmarkStart w:id="75" w:name="_Toc465665161"/>
      <w:r>
        <w:rPr>
          <w:rFonts w:hint="eastAsia" w:asciiTheme="minorEastAsia" w:hAnsiTheme="minorEastAsia" w:eastAsiaTheme="minorEastAsia"/>
          <w:b/>
          <w:color w:val="000000" w:themeColor="text1"/>
          <w:sz w:val="32"/>
          <w:szCs w:val="32"/>
          <w14:textFill>
            <w14:solidFill>
              <w14:schemeClr w14:val="tx1"/>
            </w14:solidFill>
          </w14:textFill>
        </w:rPr>
        <w:t>（如果有）</w:t>
      </w:r>
    </w:p>
    <w:p w14:paraId="38791761">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p>
    <w:p w14:paraId="72CF1BE3">
      <w:pPr>
        <w:widowControl/>
        <w:spacing w:line="360" w:lineRule="auto"/>
        <w:ind w:firstLine="120" w:firstLineChars="50"/>
        <w:jc w:val="left"/>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 [</w:t>
      </w:r>
      <w:r>
        <w:rPr>
          <w:rFonts w:hint="eastAsia" w:cs="宋体" w:asciiTheme="minorEastAsia" w:hAnsiTheme="minorEastAsia" w:eastAsiaTheme="minorEastAsia"/>
          <w:b/>
          <w:bCs/>
          <w:color w:val="000000" w:themeColor="text1"/>
          <w:sz w:val="24"/>
          <w14:textFill>
            <w14:solidFill>
              <w14:schemeClr w14:val="tx1"/>
            </w14:solidFill>
          </w14:textFill>
        </w:rPr>
        <w:t>竞争性谈判邀请公告</w:t>
      </w:r>
      <w:r>
        <w:rPr>
          <w:rFonts w:hint="eastAsia" w:cs="宋体" w:asciiTheme="minorEastAsia" w:hAnsiTheme="minorEastAsia" w:eastAsiaTheme="minorEastAsia"/>
          <w:b/>
          <w:color w:val="000000" w:themeColor="text1"/>
          <w:sz w:val="24"/>
          <w14:textFill>
            <w14:solidFill>
              <w14:schemeClr w14:val="tx1"/>
            </w14:solidFill>
          </w14:textFill>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14:textFill>
            <w14:solidFill>
              <w14:schemeClr w14:val="tx1"/>
            </w14:solidFill>
          </w14:textFill>
        </w:rPr>
        <w:t>5</w:t>
      </w:r>
      <w:r>
        <w:rPr>
          <w:rFonts w:hint="eastAsia" w:cs="宋体" w:asciiTheme="minorEastAsia" w:hAnsiTheme="minorEastAsia" w:eastAsiaTheme="minorEastAsia"/>
          <w:b/>
          <w:color w:val="000000" w:themeColor="text1"/>
          <w:sz w:val="24"/>
          <w14:textFill>
            <w14:solidFill>
              <w14:schemeClr w14:val="tx1"/>
            </w14:solidFill>
          </w14:textFill>
        </w:rPr>
        <w:t>）。]</w:t>
      </w:r>
    </w:p>
    <w:p w14:paraId="2C3A76D8">
      <w:pPr>
        <w:widowControl/>
        <w:adjustRightInd/>
        <w:jc w:val="center"/>
        <w:rPr>
          <w:rFonts w:cs="仿宋_GB2312" w:asciiTheme="minorEastAsia" w:hAnsiTheme="minorEastAsia" w:eastAsiaTheme="minorEastAsia"/>
          <w:color w:val="000000" w:themeColor="text1"/>
          <w:sz w:val="24"/>
          <w14:textFill>
            <w14:solidFill>
              <w14:schemeClr w14:val="tx1"/>
            </w14:solidFill>
          </w14:textFill>
        </w:rPr>
      </w:pPr>
    </w:p>
    <w:p w14:paraId="5FED056C">
      <w:pPr>
        <w:widowControl/>
        <w:adjustRightInd/>
        <w:jc w:val="left"/>
        <w:rPr>
          <w:rFonts w:cs="宋体" w:asciiTheme="minorEastAsia" w:hAnsiTheme="minorEastAsia" w:eastAsiaTheme="minorEastAsia"/>
          <w:b/>
          <w:color w:val="000000" w:themeColor="text1"/>
          <w:sz w:val="32"/>
          <w:szCs w:val="32"/>
          <w14:textFill>
            <w14:solidFill>
              <w14:schemeClr w14:val="tx1"/>
            </w14:solidFill>
          </w14:textFill>
        </w:rPr>
      </w:pPr>
      <w:r>
        <w:rPr>
          <w:rFonts w:cs="宋体" w:asciiTheme="minorEastAsia" w:hAnsiTheme="minorEastAsia" w:eastAsiaTheme="minorEastAsia"/>
          <w:b/>
          <w:color w:val="000000" w:themeColor="text1"/>
          <w:sz w:val="32"/>
          <w:szCs w:val="32"/>
          <w14:textFill>
            <w14:solidFill>
              <w14:schemeClr w14:val="tx1"/>
            </w14:solidFill>
          </w14:textFill>
        </w:rPr>
        <w:br w:type="page"/>
      </w:r>
    </w:p>
    <w:p w14:paraId="0BFFE114">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bookmarkEnd w:id="75"/>
    </w:p>
    <w:p w14:paraId="6B839110">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附件1：质疑函范本及制作说明</w:t>
      </w:r>
    </w:p>
    <w:p w14:paraId="0B6DDE07">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14:paraId="2284A3C7">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14:paraId="3A10E26F">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0F3851B">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AA6299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6416D77">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BCABF38">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6DF05EE4">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959AF9C">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14:paraId="640CBA93">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A61D575">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2D70CBE">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3C76AF2">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24B0961">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14:paraId="05F78322">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45661CA">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52B7890">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22EF868">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DFD5E49">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8654B1C">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14:paraId="68B30A9A">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1F3051D1">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14:paraId="12ACDAAC">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67417BC">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5E215D4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2393C05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4205B2A1">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14:paraId="6EE05EB2">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69F0CA6D">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3DCAE516">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1245CE58">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58806386">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14:paraId="77AB6306">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C86BEB2">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14:paraId="528BB9A4">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附件2：投诉书范本及制作说明</w:t>
      </w:r>
    </w:p>
    <w:p w14:paraId="5070FC16">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5444C41E">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14:paraId="1F2E2F2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14:paraId="5CB63AC3">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276BC27">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2A9494DE">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284C7DF6">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155554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020FC4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D34B5C0">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282AC36">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3714C0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D742DCA">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14:paraId="786BE083">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656ED2C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A39BC4C">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303C83D8">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4E96B3F9">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14:paraId="00309F0A">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6CB307D">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F5CB66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27748AF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A912A74">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AD4D7EE">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370768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14:paraId="0DAD49DF">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D2E3C0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18A680B4">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14:paraId="0C804FD7">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14:paraId="6874514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0F3AFE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CF3892B">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AA21879">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67E6C71">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D668BDB">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14:paraId="65B3F88D">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3762396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14:paraId="1097C21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6E23DDA8">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5CA8A94C">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265C3894">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03540AA3">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3B069376">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508F3ED7">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14:paraId="0F11DFD5">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63A10816">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1AF8DB9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2DF839F0">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464B9244">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2FDC8711">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14:paraId="21FD8DCD">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A5C8585">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47ABD50E">
      <w:pPr>
        <w:spacing w:line="360" w:lineRule="auto"/>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附件3：</w:t>
      </w:r>
    </w:p>
    <w:p w14:paraId="565935AE">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14:paraId="2DC8B0EF">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14:paraId="4C2CC6B0">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14:paraId="7CA2E69E">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8C49B3C">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01492CE2">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7ED78DF2">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0EFBB6DF">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w:t>
      </w:r>
    </w:p>
    <w:p w14:paraId="79E758AE">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14:paraId="01946AFC">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60C267D0">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60040A4C">
      <w:pPr>
        <w:autoSpaceDE w:val="0"/>
        <w:autoSpaceDN w:val="0"/>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附件4：</w:t>
      </w:r>
    </w:p>
    <w:p w14:paraId="54CC82F2">
      <w:pPr>
        <w:spacing w:line="360" w:lineRule="auto"/>
        <w:jc w:val="left"/>
        <w:rPr>
          <w:rFonts w:cs="仿宋_GB2312" w:asciiTheme="minorEastAsia" w:hAnsiTheme="minorEastAsia" w:eastAsiaTheme="minorEastAsia"/>
          <w:b/>
          <w:color w:val="000000" w:themeColor="text1"/>
          <w:sz w:val="24"/>
          <w14:textFill>
            <w14:solidFill>
              <w14:schemeClr w14:val="tx1"/>
            </w14:solidFill>
          </w14:textFill>
        </w:rPr>
      </w:pPr>
    </w:p>
    <w:p w14:paraId="4BBE5A77">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14:paraId="2970FF66">
      <w:pPr>
        <w:autoSpaceDE w:val="0"/>
        <w:autoSpaceDN w:val="0"/>
        <w:jc w:val="center"/>
        <w:rPr>
          <w:rFonts w:asciiTheme="minorEastAsia" w:hAnsiTheme="minorEastAsia" w:eastAsiaTheme="minorEastAsia"/>
          <w:b/>
          <w:bCs/>
          <w:color w:val="000000" w:themeColor="text1"/>
          <w:sz w:val="32"/>
          <w:szCs w:val="32"/>
          <w14:textFill>
            <w14:solidFill>
              <w14:schemeClr w14:val="tx1"/>
            </w14:solidFill>
          </w14:textFill>
        </w:rPr>
      </w:pPr>
    </w:p>
    <w:p w14:paraId="1F40504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7A884EE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w:t>
      </w:r>
      <w:r>
        <w:rPr>
          <w:rFonts w:hint="eastAsia" w:asciiTheme="minorEastAsia" w:hAnsiTheme="minorEastAsia" w:eastAsiaTheme="minorEastAsia"/>
          <w:color w:val="000000" w:themeColor="text1"/>
          <w:sz w:val="24"/>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14:textFill>
            <w14:solidFill>
              <w14:schemeClr w14:val="tx1"/>
            </w14:solidFill>
          </w14:textFill>
        </w:rPr>
        <w:t>在参加</w:t>
      </w:r>
      <w:r>
        <w:rPr>
          <w:rFonts w:hint="eastAsia" w:cs="仿宋_GB2312" w:asciiTheme="minorEastAsia" w:hAnsiTheme="minorEastAsia" w:eastAsiaTheme="minorEastAsia"/>
          <w:color w:val="000000" w:themeColor="text1"/>
          <w:sz w:val="24"/>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4"/>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14:textFill>
            <w14:solidFill>
              <w14:schemeClr w14:val="tx1"/>
            </w14:solidFill>
          </w14:textFill>
        </w:rPr>
        <w:t>我方所使用的“</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 xml:space="preserve">专用章”的行为予以完全承认，并愿意承担相应责任。   </w:t>
      </w:r>
    </w:p>
    <w:p w14:paraId="70D4A13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特此说明。</w:t>
      </w:r>
    </w:p>
    <w:p w14:paraId="401BC82E">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5E6B56D6">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2D289402">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6891C27B">
      <w:pPr>
        <w:spacing w:line="360" w:lineRule="auto"/>
        <w:ind w:firstLine="494"/>
        <w:rPr>
          <w:rFonts w:cs="宋体" w:asciiTheme="minorEastAsia" w:hAnsiTheme="minorEastAsia" w:eastAsiaTheme="minorEastAsia"/>
          <w:color w:val="000000" w:themeColor="text1"/>
          <w:sz w:val="24"/>
          <w14:textFill>
            <w14:solidFill>
              <w14:schemeClr w14:val="tx1"/>
            </w14:solidFill>
          </w14:textFill>
        </w:rPr>
      </w:pPr>
    </w:p>
    <w:p w14:paraId="22053969">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供应商（法定名称章）：</w:t>
      </w:r>
    </w:p>
    <w:p w14:paraId="01F1C421">
      <w:pPr>
        <w:spacing w:line="360" w:lineRule="auto"/>
        <w:ind w:right="482" w:firstLine="4080" w:firstLineChars="17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日期：       年     月     日</w:t>
      </w:r>
    </w:p>
    <w:p w14:paraId="03CF2AC8">
      <w:pP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附：</w:t>
      </w:r>
    </w:p>
    <w:p w14:paraId="4A9C4E35">
      <w:pPr>
        <w:spacing w:line="360" w:lineRule="auto"/>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IlZrXENAgAAJAQAAA4AAAAAAAAA&#10;AQAgAAAAJwEAAGRycy9lMm9Eb2MueG1sUEsFBgAAAAAGAAYAWQEAAKY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mMR6bYAAAACgEAAA8AAAAAAAAAAQAgAAAA&#10;IgAAAGRycy9kb3ducmV2LnhtbFBLAQIUABQAAAAIAIdO4kBQPzB1CwIAACIEAAAOAAAAAAAAAAEA&#10;IAAAACcBAABkcnMvZTJvRG9jLnhtbFBLBQYAAAAABgAGAFkBAACk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14:textFill>
            <w14:solidFill>
              <w14:schemeClr w14:val="tx1"/>
            </w14:solidFill>
          </w14:textFill>
        </w:rPr>
        <w:t>XX</w:t>
      </w:r>
      <w:r>
        <w:rPr>
          <w:rFonts w:hint="eastAsia" w:cs="宋体" w:asciiTheme="minorEastAsia" w:hAnsiTheme="minorEastAsia" w:eastAsiaTheme="minorEastAsia"/>
          <w:color w:val="000000" w:themeColor="text1"/>
          <w:sz w:val="24"/>
          <w14:textFill>
            <w14:solidFill>
              <w14:schemeClr w14:val="tx1"/>
            </w14:solidFill>
          </w14:textFill>
        </w:rPr>
        <w:t>专用章”（印模）</w:t>
      </w:r>
    </w:p>
    <w:p w14:paraId="0D26D85D">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p>
    <w:p w14:paraId="766F0C0B">
      <w:pPr>
        <w:snapToGrid w:val="0"/>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7F6568FD">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cs="仿宋_GB2312" w:asciiTheme="minorEastAsia" w:hAnsiTheme="minorEastAsia" w:eastAsiaTheme="minorEastAsia"/>
          <w:b/>
          <w:color w:val="000000" w:themeColor="text1"/>
          <w:sz w:val="24"/>
          <w14:textFill>
            <w14:solidFill>
              <w14:schemeClr w14:val="tx1"/>
            </w14:solidFill>
          </w14:textFill>
        </w:rPr>
        <w:br w:type="page"/>
      </w:r>
    </w:p>
    <w:p w14:paraId="4135A52F">
      <w:pPr>
        <w:autoSpaceDE w:val="0"/>
        <w:autoSpaceDN w:val="0"/>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附件5：</w:t>
      </w:r>
    </w:p>
    <w:p w14:paraId="40CDA1F2">
      <w:pPr>
        <w:spacing w:line="360" w:lineRule="auto"/>
        <w:jc w:val="center"/>
        <w:rPr>
          <w:rFonts w:ascii="宋体" w:hAnsi="宋体" w:cs="宋体"/>
          <w:b/>
          <w:color w:val="000000" w:themeColor="text1"/>
          <w:sz w:val="32"/>
          <w:szCs w:val="32"/>
          <w14:textFill>
            <w14:solidFill>
              <w14:schemeClr w14:val="tx1"/>
            </w14:solidFill>
          </w14:textFill>
        </w:rPr>
      </w:pPr>
    </w:p>
    <w:p w14:paraId="6531D696">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0583FF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05164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9E551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4487DB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BE5D1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D714CA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65E5A071">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14:textFill>
            <w14:solidFill>
              <w14:schemeClr w14:val="tx1"/>
            </w14:solidFill>
          </w14:textFill>
        </w:rPr>
        <w:t>：</w:t>
      </w:r>
    </w:p>
    <w:p w14:paraId="1EB50B77">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4036546B">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5D85B40A">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699425A">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9AA73E">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45D0ABA3">
      <w:pPr>
        <w:spacing w:line="360" w:lineRule="auto"/>
        <w:ind w:firstLine="482" w:firstLineChars="200"/>
        <w:rPr>
          <w:rFonts w:cs="仿宋_GB2312" w:asciiTheme="minorEastAsia" w:hAnsiTheme="minorEastAsia" w:eastAsiaTheme="minorEastAsia"/>
          <w:b/>
          <w:color w:val="000000" w:themeColor="text1"/>
          <w:sz w:val="24"/>
          <w14:textFill>
            <w14:solidFill>
              <w14:schemeClr w14:val="tx1"/>
            </w14:solidFill>
          </w14:textFill>
        </w:rPr>
      </w:pPr>
    </w:p>
    <w:sectPr>
      <w:pgSz w:w="11906" w:h="16838"/>
      <w:pgMar w:top="1644" w:right="1418" w:bottom="1502"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F58E">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14:paraId="17DCF58F">
    <w:pPr>
      <w:pStyle w:val="3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775D">
    <w:pPr>
      <w:pStyle w:val="37"/>
      <w:framePr w:wrap="around" w:vAnchor="text" w:hAnchor="margin" w:xAlign="right" w:y="1"/>
      <w:rPr>
        <w:rStyle w:val="64"/>
      </w:rPr>
    </w:pPr>
    <w:r>
      <w:fldChar w:fldCharType="begin"/>
    </w:r>
    <w:r>
      <w:rPr>
        <w:rStyle w:val="64"/>
      </w:rPr>
      <w:instrText xml:space="preserve">PAGE  </w:instrText>
    </w:r>
    <w:r>
      <w:fldChar w:fldCharType="separate"/>
    </w:r>
    <w:r>
      <w:fldChar w:fldCharType="end"/>
    </w:r>
  </w:p>
  <w:p w14:paraId="55863359">
    <w:pPr>
      <w:pStyle w:val="37"/>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1A3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76" w:name="_Toc131845147"/>
    <w:bookmarkStart w:id="77" w:name="_Toc36110187"/>
    <w:bookmarkStart w:id="78" w:name="_Toc164085800"/>
    <w:bookmarkStart w:id="79" w:name="_Toc91899912"/>
    <w:r>
      <w:rPr>
        <w:rFonts w:hint="eastAsia" w:ascii="仿宋_GB2312" w:eastAsia="仿宋_GB2312"/>
        <w:kern w:val="0"/>
        <w:szCs w:val="21"/>
      </w:rPr>
      <w:t xml:space="preserve"> 页</w:t>
    </w:r>
    <w:bookmarkEnd w:id="76"/>
    <w:bookmarkEnd w:id="77"/>
    <w:bookmarkEnd w:id="78"/>
    <w:bookmarkEnd w:id="7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0C82">
    <w:pPr>
      <w:pStyle w:val="37"/>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FAD3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7F46">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8726">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EDA0D9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87C7">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2C2BA9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88FC7">
    <w:pPr>
      <w:pStyle w:val="37"/>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9EBB2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97D7">
    <w:pPr>
      <w:pStyle w:val="37"/>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F5932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3015">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E6E8">
    <w:pPr>
      <w:pStyle w:val="38"/>
      <w:jc w:val="left"/>
      <w:rPr>
        <w:rFonts w:ascii="仿宋_GB2312" w:eastAsia="仿宋_GB2312"/>
        <w:b w:val="0"/>
        <w:sz w:val="18"/>
        <w:u w:val="single"/>
      </w:rPr>
    </w:pPr>
    <w:r>
      <w:rPr>
        <w:rFonts w:hint="eastAsia" w:ascii="宋体" w:hAnsi="宋体" w:eastAsia="宋体"/>
        <w:b/>
        <w:bCs/>
        <w:color w:val="auto"/>
        <w:sz w:val="52"/>
        <w:szCs w:val="52"/>
        <w:highlight w:val="none"/>
        <w:lang w:eastAsia="zh-CN"/>
      </w:rPr>
      <w:drawing>
        <wp:inline distT="0" distB="0" distL="0" distR="0">
          <wp:extent cx="1652270" cy="228600"/>
          <wp:effectExtent l="0" t="0" r="5080" b="0"/>
          <wp:docPr id="25" name="图片 1" descr="欣荣logo（招标文件）"/>
          <wp:cNvGraphicFramePr/>
          <a:graphic xmlns:a="http://schemas.openxmlformats.org/drawingml/2006/main">
            <a:graphicData uri="http://schemas.openxmlformats.org/drawingml/2006/picture">
              <pic:pic xmlns:pic="http://schemas.openxmlformats.org/drawingml/2006/picture">
                <pic:nvPicPr>
                  <pic:cNvPr id="25" name="图片 1" descr="欣荣logo（招标文件）"/>
                  <pic:cNvPicPr/>
                </pic:nvPicPr>
                <pic:blipFill>
                  <a:blip r:embed="rId1" cstate="print"/>
                  <a:srcRect l="16554" t="26463" r="3838" b="60958"/>
                  <a:stretch>
                    <a:fillRect/>
                  </a:stretch>
                </pic:blipFill>
                <pic:spPr>
                  <a:xfrm>
                    <a:off x="0" y="0"/>
                    <a:ext cx="1652270" cy="228600"/>
                  </a:xfrm>
                  <a:prstGeom prst="rect">
                    <a:avLst/>
                  </a:prstGeom>
                  <a:ln>
                    <a:noFill/>
                  </a:ln>
                </pic:spPr>
              </pic:pic>
            </a:graphicData>
          </a:graphic>
        </wp:inline>
      </w:drawing>
    </w:r>
    <w:r>
      <w:rPr>
        <w:rFonts w:hint="eastAsia" w:ascii="宋体" w:hAnsi="宋体"/>
        <w:b/>
        <w:bCs/>
        <w:color w:val="auto"/>
        <w:sz w:val="52"/>
        <w:szCs w:val="52"/>
        <w:highlight w:val="none"/>
        <w:lang w:val="en-US" w:eastAsia="zh-CN"/>
      </w:rPr>
      <w:t xml:space="preserve">               </w:t>
    </w:r>
    <w:r>
      <w:rPr>
        <w:rFonts w:hint="eastAsia" w:eastAsia="仿宋_GB2312"/>
        <w:b/>
        <w:bCs/>
      </w:rPr>
      <w:t>北海市政府采购竞争性谈判文件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36EEDA04">
                <w:r>
                  <w:t>ImpTraceLabel=PD94bWwgdmVyc2lvbj0nMS4wJyBlbmNvZGluZz0nVVRGLTgnPz48dHJhY2U+PGNvbnRlbnQ+PC9jb250ZW50PjxhY2NvdW50PjVmaTUwNmJmOGdtMGl6ZXNmaHNhMHM8L2FjY291bnQ+PG1hY2hpbmVDb2RlPlowS1NLRTlGUwo8L21hY2hpbmVDb2RlPjx0aW1lPjIwMjUtMDYtMTcgMDk6MDU6MDE8L3RpbWU+PHN5c3RlbT5NQjxzeXN0ZW0+PC90cmFjZT4=</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00B8">
    <w:pPr>
      <w:pStyle w:val="38"/>
      <w:jc w:val="left"/>
      <w:rPr>
        <w:rFonts w:eastAsia="仿宋_GB2312"/>
      </w:rPr>
    </w:pPr>
    <w:r>
      <w:rPr>
        <w:rFonts w:hint="eastAsia" w:ascii="宋体" w:hAnsi="宋体" w:eastAsia="宋体"/>
        <w:b/>
        <w:bCs/>
        <w:color w:val="auto"/>
        <w:sz w:val="52"/>
        <w:szCs w:val="52"/>
        <w:highlight w:val="none"/>
        <w:lang w:eastAsia="zh-CN"/>
      </w:rPr>
      <w:drawing>
        <wp:inline distT="0" distB="0" distL="0" distR="0">
          <wp:extent cx="1652270" cy="228600"/>
          <wp:effectExtent l="0" t="0" r="5080" b="0"/>
          <wp:docPr id="4097" name="图片 1" descr="欣荣logo（招标文件）"/>
          <wp:cNvGraphicFramePr/>
          <a:graphic xmlns:a="http://schemas.openxmlformats.org/drawingml/2006/main">
            <a:graphicData uri="http://schemas.openxmlformats.org/drawingml/2006/picture">
              <pic:pic xmlns:pic="http://schemas.openxmlformats.org/drawingml/2006/picture">
                <pic:nvPicPr>
                  <pic:cNvPr id="4097" name="图片 1" descr="欣荣logo（招标文件）"/>
                  <pic:cNvPicPr/>
                </pic:nvPicPr>
                <pic:blipFill>
                  <a:blip r:embed="rId1" cstate="print"/>
                  <a:srcRect l="16554" t="26463" r="3838" b="60958"/>
                  <a:stretch>
                    <a:fillRect/>
                  </a:stretch>
                </pic:blipFill>
                <pic:spPr>
                  <a:xfrm>
                    <a:off x="0" y="0"/>
                    <a:ext cx="1652270" cy="228600"/>
                  </a:xfrm>
                  <a:prstGeom prst="rect">
                    <a:avLst/>
                  </a:prstGeom>
                  <a:ln>
                    <a:noFill/>
                  </a:ln>
                </pic:spPr>
              </pic:pic>
            </a:graphicData>
          </a:graphic>
        </wp:inline>
      </w:drawing>
    </w:r>
    <w:r>
      <w:rPr>
        <w:rFonts w:hint="eastAsia" w:ascii="宋体" w:hAnsi="宋体"/>
        <w:b/>
        <w:bCs/>
        <w:color w:val="auto"/>
        <w:sz w:val="52"/>
        <w:szCs w:val="52"/>
        <w:highlight w:val="none"/>
        <w:lang w:val="en-US" w:eastAsia="zh-CN"/>
      </w:rPr>
      <w:t xml:space="preserve">               </w:t>
    </w:r>
    <w:r>
      <w:rPr>
        <w:rFonts w:hint="eastAsia" w:eastAsia="仿宋_GB2312"/>
        <w:b/>
        <w:bCs/>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D057">
    <w:pPr>
      <w:pStyle w:val="38"/>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BA2A">
    <w:pPr>
      <w:pStyle w:val="38"/>
      <w:jc w:val="left"/>
      <w:rPr>
        <w:sz w:val="21"/>
        <w:szCs w:val="21"/>
      </w:rPr>
    </w:pPr>
    <w:r>
      <w:t></w:t>
    </w:r>
    <w:r>
      <w:rPr>
        <w:rFonts w:hint="eastAsia" w:ascii="宋体" w:hAnsi="宋体" w:eastAsia="宋体"/>
        <w:b/>
        <w:bCs/>
        <w:color w:val="auto"/>
        <w:sz w:val="52"/>
        <w:szCs w:val="52"/>
        <w:highlight w:val="none"/>
        <w:lang w:eastAsia="zh-CN"/>
      </w:rPr>
      <w:drawing>
        <wp:inline distT="0" distB="0" distL="0" distR="0">
          <wp:extent cx="1652270" cy="228600"/>
          <wp:effectExtent l="0" t="0" r="5080" b="0"/>
          <wp:docPr id="29" name="图片 1" descr="欣荣logo（招标文件）"/>
          <wp:cNvGraphicFramePr/>
          <a:graphic xmlns:a="http://schemas.openxmlformats.org/drawingml/2006/main">
            <a:graphicData uri="http://schemas.openxmlformats.org/drawingml/2006/picture">
              <pic:pic xmlns:pic="http://schemas.openxmlformats.org/drawingml/2006/picture">
                <pic:nvPicPr>
                  <pic:cNvPr id="29" name="图片 1" descr="欣荣logo（招标文件）"/>
                  <pic:cNvPicPr/>
                </pic:nvPicPr>
                <pic:blipFill>
                  <a:blip r:embed="rId1" cstate="print"/>
                  <a:srcRect l="16554" t="26463" r="3838" b="60958"/>
                  <a:stretch>
                    <a:fillRect/>
                  </a:stretch>
                </pic:blipFill>
                <pic:spPr>
                  <a:xfrm>
                    <a:off x="0" y="0"/>
                    <a:ext cx="1652270" cy="228600"/>
                  </a:xfrm>
                  <a:prstGeom prst="rect">
                    <a:avLst/>
                  </a:prstGeom>
                  <a:ln>
                    <a:noFill/>
                  </a:ln>
                </pic:spPr>
              </pic:pic>
            </a:graphicData>
          </a:graphic>
        </wp:inline>
      </w:drawing>
    </w:r>
    <w:r>
      <w:rPr>
        <w:rFonts w:hint="eastAsia" w:ascii="宋体" w:hAnsi="宋体"/>
        <w:b/>
        <w:bCs/>
        <w:color w:val="auto"/>
        <w:sz w:val="52"/>
        <w:szCs w:val="52"/>
        <w:highlight w:val="none"/>
        <w:lang w:val="en-US" w:eastAsia="zh-CN"/>
      </w:rPr>
      <w:t xml:space="preserve">               </w:t>
    </w:r>
    <w:r>
      <w:rPr>
        <w:rFonts w:hint="eastAsia" w:eastAsia="仿宋_GB2312"/>
        <w:b/>
        <w:bCs/>
      </w:rPr>
      <w:t>北海市政府采购竞争性谈判文件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778E">
    <w:pPr>
      <w:pStyle w:val="38"/>
      <w:spacing w:after="120"/>
      <w:jc w:val="left"/>
      <w:rPr>
        <w:rFonts w:ascii="仿宋_GB2312" w:eastAsia="仿宋_GB2312"/>
        <w:b/>
        <w:i/>
        <w:u w:val="single"/>
      </w:rPr>
    </w:pPr>
    <w:r>
      <w:rPr>
        <w:rFonts w:hint="eastAsia" w:ascii="宋体" w:hAnsi="宋体" w:eastAsia="宋体"/>
        <w:b/>
        <w:bCs/>
        <w:color w:val="auto"/>
        <w:sz w:val="52"/>
        <w:szCs w:val="52"/>
        <w:highlight w:val="none"/>
        <w:lang w:eastAsia="zh-CN"/>
      </w:rPr>
      <w:drawing>
        <wp:inline distT="0" distB="0" distL="0" distR="0">
          <wp:extent cx="1652270" cy="228600"/>
          <wp:effectExtent l="0" t="0" r="5080" b="0"/>
          <wp:docPr id="30" name="图片 1" descr="欣荣logo（招标文件）"/>
          <wp:cNvGraphicFramePr/>
          <a:graphic xmlns:a="http://schemas.openxmlformats.org/drawingml/2006/main">
            <a:graphicData uri="http://schemas.openxmlformats.org/drawingml/2006/picture">
              <pic:pic xmlns:pic="http://schemas.openxmlformats.org/drawingml/2006/picture">
                <pic:nvPicPr>
                  <pic:cNvPr id="30" name="图片 1" descr="欣荣logo（招标文件）"/>
                  <pic:cNvPicPr/>
                </pic:nvPicPr>
                <pic:blipFill>
                  <a:blip r:embed="rId1" cstate="print"/>
                  <a:srcRect l="16554" t="26463" r="3838" b="60958"/>
                  <a:stretch>
                    <a:fillRect/>
                  </a:stretch>
                </pic:blipFill>
                <pic:spPr>
                  <a:xfrm>
                    <a:off x="0" y="0"/>
                    <a:ext cx="1652270" cy="228600"/>
                  </a:xfrm>
                  <a:prstGeom prst="rect">
                    <a:avLst/>
                  </a:prstGeom>
                  <a:ln>
                    <a:noFill/>
                  </a:ln>
                </pic:spPr>
              </pic:pic>
            </a:graphicData>
          </a:graphic>
        </wp:inline>
      </w:drawing>
    </w:r>
    <w:r>
      <w:rPr>
        <w:rFonts w:hint="eastAsia" w:ascii="宋体" w:hAnsi="宋体"/>
        <w:b/>
        <w:bCs/>
        <w:color w:val="auto"/>
        <w:sz w:val="52"/>
        <w:szCs w:val="52"/>
        <w:highlight w:val="none"/>
        <w:lang w:val="en-US" w:eastAsia="zh-CN"/>
      </w:rPr>
      <w:t xml:space="preserve">               </w:t>
    </w:r>
    <w:r>
      <w:rPr>
        <w:rFonts w:hint="eastAsia" w:eastAsia="仿宋_GB2312"/>
        <w:b/>
        <w:bCs/>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01DB">
    <w:pPr>
      <w:pStyle w:val="38"/>
      <w:jc w:val="left"/>
      <w:rPr>
        <w:sz w:val="21"/>
        <w:szCs w:val="21"/>
      </w:rPr>
    </w:pPr>
    <w:r>
      <w:rPr>
        <w:rFonts w:hint="eastAsia" w:ascii="宋体" w:hAnsi="宋体" w:eastAsia="宋体"/>
        <w:b/>
        <w:bCs/>
        <w:color w:val="auto"/>
        <w:sz w:val="52"/>
        <w:szCs w:val="52"/>
        <w:highlight w:val="none"/>
        <w:lang w:eastAsia="zh-CN"/>
      </w:rPr>
      <w:drawing>
        <wp:inline distT="0" distB="0" distL="0" distR="0">
          <wp:extent cx="1652270" cy="228600"/>
          <wp:effectExtent l="0" t="0" r="5080" b="0"/>
          <wp:docPr id="31" name="图片 1" descr="欣荣logo（招标文件）"/>
          <wp:cNvGraphicFramePr/>
          <a:graphic xmlns:a="http://schemas.openxmlformats.org/drawingml/2006/main">
            <a:graphicData uri="http://schemas.openxmlformats.org/drawingml/2006/picture">
              <pic:pic xmlns:pic="http://schemas.openxmlformats.org/drawingml/2006/picture">
                <pic:nvPicPr>
                  <pic:cNvPr id="31" name="图片 1" descr="欣荣logo（招标文件）"/>
                  <pic:cNvPicPr/>
                </pic:nvPicPr>
                <pic:blipFill>
                  <a:blip r:embed="rId1" cstate="print"/>
                  <a:srcRect l="16554" t="26463" r="3838" b="60958"/>
                  <a:stretch>
                    <a:fillRect/>
                  </a:stretch>
                </pic:blipFill>
                <pic:spPr>
                  <a:xfrm>
                    <a:off x="0" y="0"/>
                    <a:ext cx="1652270" cy="228600"/>
                  </a:xfrm>
                  <a:prstGeom prst="rect">
                    <a:avLst/>
                  </a:prstGeom>
                  <a:ln>
                    <a:noFill/>
                  </a:ln>
                </pic:spPr>
              </pic:pic>
            </a:graphicData>
          </a:graphic>
        </wp:inline>
      </w:drawing>
    </w:r>
    <w:r>
      <w:rPr>
        <w:rFonts w:hint="eastAsia" w:ascii="宋体" w:hAnsi="宋体"/>
        <w:b/>
        <w:bCs/>
        <w:color w:val="auto"/>
        <w:sz w:val="52"/>
        <w:szCs w:val="52"/>
        <w:highlight w:val="none"/>
        <w:lang w:val="en-US" w:eastAsia="zh-CN"/>
      </w:rPr>
      <w:t xml:space="preserve">               </w:t>
    </w:r>
    <w:r>
      <w:rPr>
        <w:rFonts w:hint="eastAsia" w:eastAsia="仿宋_GB2312"/>
        <w:b/>
        <w:bCs/>
      </w:rPr>
      <w:t>北海市政府采购竞争性谈判文件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0EC2"/>
    <w:multiLevelType w:val="singleLevel"/>
    <w:tmpl w:val="D4450EC2"/>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250AFE5"/>
    <w:multiLevelType w:val="singleLevel"/>
    <w:tmpl w:val="3250AFE5"/>
    <w:lvl w:ilvl="0" w:tentative="0">
      <w:start w:val="1"/>
      <w:numFmt w:val="decimal"/>
      <w:suff w:val="nothing"/>
      <w:lvlText w:val="%1."/>
      <w:lvlJc w:val="left"/>
      <w:pPr>
        <w:ind w:left="0" w:firstLine="339"/>
      </w:pPr>
    </w:lvl>
  </w:abstractNum>
  <w:abstractNum w:abstractNumId="7">
    <w:nsid w:val="3CBE1449"/>
    <w:multiLevelType w:val="singleLevel"/>
    <w:tmpl w:val="3CBE1449"/>
    <w:lvl w:ilvl="0" w:tentative="0">
      <w:start w:val="1"/>
      <w:numFmt w:val="decimal"/>
      <w:lvlText w:val="%1."/>
      <w:lvlJc w:val="left"/>
      <w:pPr>
        <w:tabs>
          <w:tab w:val="left" w:pos="312"/>
        </w:tabs>
      </w:pPr>
      <w:rPr>
        <w:rFonts w:hint="default"/>
        <w:b/>
        <w:bCs/>
      </w:rPr>
    </w:lvl>
  </w:abstractNum>
  <w:abstractNum w:abstractNumId="8">
    <w:nsid w:val="4D1A93BC"/>
    <w:multiLevelType w:val="singleLevel"/>
    <w:tmpl w:val="4D1A93BC"/>
    <w:lvl w:ilvl="0" w:tentative="0">
      <w:start w:val="1"/>
      <w:numFmt w:val="decimal"/>
      <w:suff w:val="nothing"/>
      <w:lvlText w:val="（%1）"/>
      <w:lvlJc w:val="left"/>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3C052D"/>
    <w:multiLevelType w:val="singleLevel"/>
    <w:tmpl w:val="593C052D"/>
    <w:lvl w:ilvl="0" w:tentative="0">
      <w:start w:val="1"/>
      <w:numFmt w:val="decimal"/>
      <w:suff w:val="nothing"/>
      <w:lvlText w:val="%1."/>
      <w:lvlJc w:val="left"/>
      <w:rPr>
        <w:rFonts w:hint="default"/>
        <w:sz w:val="24"/>
        <w:szCs w:val="24"/>
      </w:r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10"/>
  </w:num>
  <w:num w:numId="6">
    <w:abstractNumId w:val="12"/>
  </w:num>
  <w:num w:numId="7">
    <w:abstractNumId w:val="0"/>
  </w:num>
  <w:num w:numId="8">
    <w:abstractNumId w:val="6"/>
  </w:num>
  <w:num w:numId="9">
    <w:abstractNumId w:val="11"/>
  </w:num>
  <w:num w:numId="10">
    <w:abstractNumId w:val="7"/>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M5Y2U2ODFlMjY2MTYyOTg1NjVlYmU0N2I0NTkifQ=="/>
  </w:docVars>
  <w:rsids>
    <w:rsidRoot w:val="00000000"/>
    <w:rsid w:val="00BD2EF6"/>
    <w:rsid w:val="01416EA4"/>
    <w:rsid w:val="02D27E59"/>
    <w:rsid w:val="03CF2CE4"/>
    <w:rsid w:val="041F1912"/>
    <w:rsid w:val="065721E0"/>
    <w:rsid w:val="072004C0"/>
    <w:rsid w:val="074B1659"/>
    <w:rsid w:val="0AEF054D"/>
    <w:rsid w:val="0CA02152"/>
    <w:rsid w:val="0D4728C2"/>
    <w:rsid w:val="0E3E1F17"/>
    <w:rsid w:val="111F513A"/>
    <w:rsid w:val="11592BC4"/>
    <w:rsid w:val="12380A2C"/>
    <w:rsid w:val="15520056"/>
    <w:rsid w:val="16EC150E"/>
    <w:rsid w:val="17D411F6"/>
    <w:rsid w:val="181545D8"/>
    <w:rsid w:val="18C52849"/>
    <w:rsid w:val="1B216501"/>
    <w:rsid w:val="1DAD0520"/>
    <w:rsid w:val="1E214E3C"/>
    <w:rsid w:val="1E707ECB"/>
    <w:rsid w:val="1F6D61B8"/>
    <w:rsid w:val="224F6049"/>
    <w:rsid w:val="269009DE"/>
    <w:rsid w:val="28C82DA0"/>
    <w:rsid w:val="28CC03F4"/>
    <w:rsid w:val="29DD218D"/>
    <w:rsid w:val="2ACF77E4"/>
    <w:rsid w:val="2C7548FE"/>
    <w:rsid w:val="2C7C7A3B"/>
    <w:rsid w:val="2D6A3D37"/>
    <w:rsid w:val="2DD72D8F"/>
    <w:rsid w:val="2EEB0EA8"/>
    <w:rsid w:val="2F9B6E8A"/>
    <w:rsid w:val="372B5520"/>
    <w:rsid w:val="386D0B7F"/>
    <w:rsid w:val="3905700A"/>
    <w:rsid w:val="3CA54D8C"/>
    <w:rsid w:val="3CFE449C"/>
    <w:rsid w:val="3E510E1B"/>
    <w:rsid w:val="3F0074CB"/>
    <w:rsid w:val="430B16C1"/>
    <w:rsid w:val="471F71CF"/>
    <w:rsid w:val="47612868"/>
    <w:rsid w:val="47E928E2"/>
    <w:rsid w:val="4A8F7DB6"/>
    <w:rsid w:val="4B7D6E26"/>
    <w:rsid w:val="4BCF0301"/>
    <w:rsid w:val="4E105DDD"/>
    <w:rsid w:val="516F72BF"/>
    <w:rsid w:val="519F7BA4"/>
    <w:rsid w:val="525E35BB"/>
    <w:rsid w:val="53B536AF"/>
    <w:rsid w:val="53E25C88"/>
    <w:rsid w:val="55313209"/>
    <w:rsid w:val="558F1CDD"/>
    <w:rsid w:val="55CF657E"/>
    <w:rsid w:val="56372AA1"/>
    <w:rsid w:val="595B6AA6"/>
    <w:rsid w:val="5A1D34F1"/>
    <w:rsid w:val="5AB20286"/>
    <w:rsid w:val="5B0029EC"/>
    <w:rsid w:val="5BB26F48"/>
    <w:rsid w:val="5CB32755"/>
    <w:rsid w:val="5D0B433F"/>
    <w:rsid w:val="5D8F4F70"/>
    <w:rsid w:val="60C50CA9"/>
    <w:rsid w:val="60FF41BB"/>
    <w:rsid w:val="613B41B2"/>
    <w:rsid w:val="62B334AF"/>
    <w:rsid w:val="64666735"/>
    <w:rsid w:val="649C79FF"/>
    <w:rsid w:val="67876CB8"/>
    <w:rsid w:val="6796339F"/>
    <w:rsid w:val="6831151D"/>
    <w:rsid w:val="68807863"/>
    <w:rsid w:val="68C161FA"/>
    <w:rsid w:val="68FA20BC"/>
    <w:rsid w:val="6D2C16A8"/>
    <w:rsid w:val="6D2F5E28"/>
    <w:rsid w:val="6DD54C21"/>
    <w:rsid w:val="6F040D3D"/>
    <w:rsid w:val="704B3CD7"/>
    <w:rsid w:val="71494FDF"/>
    <w:rsid w:val="74510D7A"/>
    <w:rsid w:val="7592164A"/>
    <w:rsid w:val="762322A2"/>
    <w:rsid w:val="76606C42"/>
    <w:rsid w:val="76DA02C5"/>
    <w:rsid w:val="79AF6F1F"/>
    <w:rsid w:val="79E81839"/>
    <w:rsid w:val="7A5769BE"/>
    <w:rsid w:val="7AD84728"/>
    <w:rsid w:val="7CAF4890"/>
    <w:rsid w:val="7CEA1D6C"/>
    <w:rsid w:val="7D423956"/>
    <w:rsid w:val="7DC66335"/>
    <w:rsid w:val="7E60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0"/>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link w:val="634"/>
    <w:qFormat/>
    <w:uiPriority w:val="99"/>
    <w:pPr>
      <w:tabs>
        <w:tab w:val="center" w:pos="4153"/>
        <w:tab w:val="right" w:pos="8306"/>
      </w:tabs>
      <w:snapToGrid w:val="0"/>
      <w:jc w:val="left"/>
    </w:pPr>
    <w:rPr>
      <w:sz w:val="18"/>
      <w:szCs w:val="18"/>
    </w:rPr>
  </w:style>
  <w:style w:type="paragraph" w:styleId="38">
    <w:name w:val="header"/>
    <w:basedOn w:val="1"/>
    <w:link w:val="635"/>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页脚 Char2"/>
    <w:link w:val="37"/>
    <w:qFormat/>
    <w:locked/>
    <w:uiPriority w:val="99"/>
    <w:rPr>
      <w:kern w:val="2"/>
      <w:sz w:val="18"/>
      <w:szCs w:val="18"/>
    </w:rPr>
  </w:style>
  <w:style w:type="character" w:customStyle="1" w:styleId="635">
    <w:name w:val="页眉 Char2"/>
    <w:link w:val="38"/>
    <w:qFormat/>
    <w:uiPriority w:val="99"/>
    <w:rPr>
      <w:kern w:val="2"/>
      <w:sz w:val="18"/>
      <w:szCs w:val="18"/>
    </w:rPr>
  </w:style>
  <w:style w:type="character" w:customStyle="1" w:styleId="636">
    <w:name w:val="font31"/>
    <w:qFormat/>
    <w:uiPriority w:val="0"/>
    <w:rPr>
      <w:rFonts w:hint="eastAsia" w:ascii="微软雅黑" w:hAnsi="微软雅黑" w:eastAsia="微软雅黑" w:cs="微软雅黑"/>
      <w:b/>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92836-358B-4D24-B9DA-AA20ABAAFD8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14896</Words>
  <Characters>16132</Characters>
  <Lines>413</Lines>
  <Paragraphs>116</Paragraphs>
  <TotalTime>9</TotalTime>
  <ScaleCrop>false</ScaleCrop>
  <LinksUpToDate>false</LinksUpToDate>
  <CharactersWithSpaces>16406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呱唧呱唧</cp:lastModifiedBy>
  <cp:lastPrinted>2024-09-18T03:11:00Z</cp:lastPrinted>
  <dcterms:modified xsi:type="dcterms:W3CDTF">2025-06-30T11:36:32Z</dcterms:modified>
  <dc:title>北海市政府采购中心</dc:title>
  <cp:revision>1151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9D648B92F77F498EA16FDCEDF117B631_13</vt:lpwstr>
  </property>
  <property fmtid="{D5CDD505-2E9C-101B-9397-08002B2CF9AE}" pid="3" name="KSOProductBuildVer">
    <vt:lpwstr>2052-12.1.0.21541</vt:lpwstr>
  </property>
  <property fmtid="{D5CDD505-2E9C-101B-9397-08002B2CF9AE}" pid="4" name="KSOTemplateDocerSaveRecord">
    <vt:lpwstr>eyJoZGlkIjoiZTY0NmZkMTU5MGQ5Nzc3NjI0OTgxNmQ4YjQ0NjI3YjAiLCJ1c2VySWQiOiIxNjk5Nzk0MTkxIn0=</vt:lpwstr>
  </property>
</Properties>
</file>