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869C2">
      <w:pPr>
        <w:spacing w:line="312" w:lineRule="auto"/>
        <w:rPr>
          <w:rFonts w:ascii="Arial"/>
          <w:color w:val="000000" w:themeColor="text1"/>
          <w:sz w:val="21"/>
          <w:highlight w:val="none"/>
          <w14:textFill>
            <w14:solidFill>
              <w14:schemeClr w14:val="tx1"/>
            </w14:solidFill>
          </w14:textFill>
        </w:rPr>
      </w:pPr>
      <w:r>
        <w:rPr>
          <w:rFonts w:cs="宋体"/>
          <w:b/>
          <w:color w:val="000000" w:themeColor="text1"/>
          <w:spacing w:val="-18"/>
          <w:sz w:val="72"/>
          <w:szCs w:val="72"/>
          <w:highlight w:val="none"/>
          <w14:textFill>
            <w14:solidFill>
              <w14:schemeClr w14:val="tx1"/>
            </w14:solidFill>
          </w14:textFill>
        </w:rPr>
        <w:drawing>
          <wp:anchor distT="0" distB="0" distL="114300" distR="114300" simplePos="0" relativeHeight="251661312" behindDoc="0" locked="0" layoutInCell="1" allowOverlap="1">
            <wp:simplePos x="0" y="0"/>
            <wp:positionH relativeFrom="column">
              <wp:posOffset>1389380</wp:posOffset>
            </wp:positionH>
            <wp:positionV relativeFrom="paragraph">
              <wp:posOffset>38100</wp:posOffset>
            </wp:positionV>
            <wp:extent cx="2695575" cy="2314575"/>
            <wp:effectExtent l="0" t="0" r="9525" b="9525"/>
            <wp:wrapSquare wrapText="bothSides"/>
            <wp:docPr id="1" name="图片 1" descr="QQ图片20161207115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161207115336"/>
                    <pic:cNvPicPr>
                      <a:picLocks noChangeAspect="1"/>
                    </pic:cNvPicPr>
                  </pic:nvPicPr>
                  <pic:blipFill>
                    <a:blip r:embed="rId62"/>
                    <a:srcRect l="28094" t="21558" r="31450" b="5002"/>
                    <a:stretch>
                      <a:fillRect/>
                    </a:stretch>
                  </pic:blipFill>
                  <pic:spPr>
                    <a:xfrm>
                      <a:off x="0" y="0"/>
                      <a:ext cx="2695575" cy="2314575"/>
                    </a:xfrm>
                    <a:prstGeom prst="rect">
                      <a:avLst/>
                    </a:prstGeom>
                    <a:noFill/>
                    <a:ln>
                      <a:noFill/>
                    </a:ln>
                  </pic:spPr>
                </pic:pic>
              </a:graphicData>
            </a:graphic>
          </wp:anchor>
        </w:drawing>
      </w:r>
    </w:p>
    <w:p w14:paraId="74823889">
      <w:pPr>
        <w:spacing w:line="313" w:lineRule="auto"/>
        <w:rPr>
          <w:rFonts w:ascii="Arial"/>
          <w:color w:val="000000" w:themeColor="text1"/>
          <w:sz w:val="21"/>
          <w:highlight w:val="none"/>
          <w14:textFill>
            <w14:solidFill>
              <w14:schemeClr w14:val="tx1"/>
            </w14:solidFill>
          </w14:textFill>
        </w:rPr>
      </w:pPr>
    </w:p>
    <w:p w14:paraId="707EF46B">
      <w:pPr>
        <w:spacing w:line="313" w:lineRule="auto"/>
        <w:rPr>
          <w:rFonts w:ascii="Arial"/>
          <w:color w:val="000000" w:themeColor="text1"/>
          <w:sz w:val="21"/>
          <w:highlight w:val="none"/>
          <w14:textFill>
            <w14:solidFill>
              <w14:schemeClr w14:val="tx1"/>
            </w14:solidFill>
          </w14:textFill>
        </w:rPr>
      </w:pPr>
    </w:p>
    <w:p w14:paraId="07373B7C">
      <w:pPr>
        <w:spacing w:line="3106" w:lineRule="exact"/>
        <w:ind w:firstLine="1604"/>
        <w:rPr>
          <w:color w:val="000000" w:themeColor="text1"/>
          <w:highlight w:val="none"/>
          <w14:textFill>
            <w14:solidFill>
              <w14:schemeClr w14:val="tx1"/>
            </w14:solidFill>
          </w14:textFill>
        </w:rPr>
      </w:pPr>
      <w:bookmarkStart w:id="132" w:name="_GoBack"/>
      <w:bookmarkEnd w:id="132"/>
    </w:p>
    <w:p w14:paraId="1D8729BE">
      <w:pPr>
        <w:spacing w:before="638" w:line="192" w:lineRule="auto"/>
        <w:jc w:val="center"/>
        <w:rPr>
          <w:rFonts w:ascii="微软雅黑" w:hAnsi="微软雅黑" w:eastAsia="微软雅黑" w:cs="微软雅黑"/>
          <w:color w:val="000000" w:themeColor="text1"/>
          <w:sz w:val="119"/>
          <w:szCs w:val="119"/>
          <w:highlight w:val="none"/>
          <w14:textFill>
            <w14:solidFill>
              <w14:schemeClr w14:val="tx1"/>
            </w14:solidFill>
          </w14:textFill>
        </w:rPr>
      </w:pPr>
      <w:r>
        <w:rPr>
          <w:rFonts w:ascii="微软雅黑" w:hAnsi="微软雅黑" w:eastAsia="微软雅黑" w:cs="微软雅黑"/>
          <w:color w:val="000000" w:themeColor="text1"/>
          <w:spacing w:val="-26"/>
          <w:w w:val="93"/>
          <w:sz w:val="119"/>
          <w:szCs w:val="119"/>
          <w:highlight w:val="none"/>
          <w14:textFill>
            <w14:solidFill>
              <w14:schemeClr w14:val="tx1"/>
            </w14:solidFill>
          </w14:textFill>
        </w:rPr>
        <w:t>招</w:t>
      </w:r>
      <w:r>
        <w:rPr>
          <w:rFonts w:ascii="微软雅黑" w:hAnsi="微软雅黑" w:eastAsia="微软雅黑" w:cs="微软雅黑"/>
          <w:color w:val="000000" w:themeColor="text1"/>
          <w:spacing w:val="16"/>
          <w:sz w:val="119"/>
          <w:szCs w:val="119"/>
          <w:highlight w:val="none"/>
          <w14:textFill>
            <w14:solidFill>
              <w14:schemeClr w14:val="tx1"/>
            </w14:solidFill>
          </w14:textFill>
        </w:rPr>
        <w:t xml:space="preserve"> </w:t>
      </w:r>
      <w:r>
        <w:rPr>
          <w:rFonts w:ascii="微软雅黑" w:hAnsi="微软雅黑" w:eastAsia="微软雅黑" w:cs="微软雅黑"/>
          <w:color w:val="000000" w:themeColor="text1"/>
          <w:spacing w:val="-26"/>
          <w:w w:val="93"/>
          <w:sz w:val="119"/>
          <w:szCs w:val="119"/>
          <w:highlight w:val="none"/>
          <w14:textFill>
            <w14:solidFill>
              <w14:schemeClr w14:val="tx1"/>
            </w14:solidFill>
          </w14:textFill>
        </w:rPr>
        <w:t>标</w:t>
      </w:r>
      <w:r>
        <w:rPr>
          <w:rFonts w:ascii="微软雅黑" w:hAnsi="微软雅黑" w:eastAsia="微软雅黑" w:cs="微软雅黑"/>
          <w:color w:val="000000" w:themeColor="text1"/>
          <w:spacing w:val="45"/>
          <w:sz w:val="119"/>
          <w:szCs w:val="119"/>
          <w:highlight w:val="none"/>
          <w14:textFill>
            <w14:solidFill>
              <w14:schemeClr w14:val="tx1"/>
            </w14:solidFill>
          </w14:textFill>
        </w:rPr>
        <w:t xml:space="preserve"> </w:t>
      </w:r>
      <w:r>
        <w:rPr>
          <w:rFonts w:ascii="微软雅黑" w:hAnsi="微软雅黑" w:eastAsia="微软雅黑" w:cs="微软雅黑"/>
          <w:color w:val="000000" w:themeColor="text1"/>
          <w:spacing w:val="-26"/>
          <w:w w:val="93"/>
          <w:sz w:val="119"/>
          <w:szCs w:val="119"/>
          <w:highlight w:val="none"/>
          <w14:textFill>
            <w14:solidFill>
              <w14:schemeClr w14:val="tx1"/>
            </w14:solidFill>
          </w14:textFill>
        </w:rPr>
        <w:t>文</w:t>
      </w:r>
      <w:r>
        <w:rPr>
          <w:rFonts w:ascii="微软雅黑" w:hAnsi="微软雅黑" w:eastAsia="微软雅黑" w:cs="微软雅黑"/>
          <w:color w:val="000000" w:themeColor="text1"/>
          <w:spacing w:val="10"/>
          <w:sz w:val="119"/>
          <w:szCs w:val="119"/>
          <w:highlight w:val="none"/>
          <w14:textFill>
            <w14:solidFill>
              <w14:schemeClr w14:val="tx1"/>
            </w14:solidFill>
          </w14:textFill>
        </w:rPr>
        <w:t xml:space="preserve"> </w:t>
      </w:r>
      <w:r>
        <w:rPr>
          <w:rFonts w:ascii="微软雅黑" w:hAnsi="微软雅黑" w:eastAsia="微软雅黑" w:cs="微软雅黑"/>
          <w:color w:val="000000" w:themeColor="text1"/>
          <w:spacing w:val="-26"/>
          <w:w w:val="93"/>
          <w:sz w:val="119"/>
          <w:szCs w:val="119"/>
          <w:highlight w:val="none"/>
          <w14:textFill>
            <w14:solidFill>
              <w14:schemeClr w14:val="tx1"/>
            </w14:solidFill>
          </w14:textFill>
        </w:rPr>
        <w:t>件</w:t>
      </w:r>
    </w:p>
    <w:p w14:paraId="52C0557A">
      <w:pPr>
        <w:spacing w:line="308" w:lineRule="auto"/>
        <w:rPr>
          <w:rFonts w:ascii="Arial"/>
          <w:color w:val="000000" w:themeColor="text1"/>
          <w:sz w:val="21"/>
          <w:highlight w:val="none"/>
          <w14:textFill>
            <w14:solidFill>
              <w14:schemeClr w14:val="tx1"/>
            </w14:solidFill>
          </w14:textFill>
        </w:rPr>
      </w:pPr>
    </w:p>
    <w:p w14:paraId="24CD0D3A">
      <w:pPr>
        <w:spacing w:line="309" w:lineRule="auto"/>
        <w:rPr>
          <w:rFonts w:ascii="Arial"/>
          <w:color w:val="000000" w:themeColor="text1"/>
          <w:sz w:val="21"/>
          <w:highlight w:val="none"/>
          <w14:textFill>
            <w14:solidFill>
              <w14:schemeClr w14:val="tx1"/>
            </w14:solidFill>
          </w14:textFill>
        </w:rPr>
      </w:pPr>
    </w:p>
    <w:p w14:paraId="605ACCBD">
      <w:pPr>
        <w:pStyle w:val="5"/>
        <w:spacing w:before="153" w:line="223" w:lineRule="auto"/>
        <w:jc w:val="center"/>
        <w:rPr>
          <w:color w:val="000000" w:themeColor="text1"/>
          <w:sz w:val="47"/>
          <w:szCs w:val="47"/>
          <w:highlight w:val="none"/>
          <w14:textFill>
            <w14:solidFill>
              <w14:schemeClr w14:val="tx1"/>
            </w14:solidFill>
          </w14:textFill>
        </w:rPr>
      </w:pPr>
      <w:r>
        <w:rPr>
          <w:color w:val="000000" w:themeColor="text1"/>
          <w:spacing w:val="5"/>
          <w:sz w:val="47"/>
          <w:szCs w:val="47"/>
          <w:highlight w:val="none"/>
          <w14:textFill>
            <w14:solidFill>
              <w14:schemeClr w14:val="tx1"/>
            </w14:solidFill>
          </w14:textFill>
        </w:rPr>
        <w:t>（全流程电子化采购）</w:t>
      </w:r>
    </w:p>
    <w:p w14:paraId="718C3E80">
      <w:pPr>
        <w:spacing w:line="241" w:lineRule="auto"/>
        <w:rPr>
          <w:rFonts w:ascii="Arial"/>
          <w:color w:val="000000" w:themeColor="text1"/>
          <w:sz w:val="21"/>
          <w:highlight w:val="none"/>
          <w14:textFill>
            <w14:solidFill>
              <w14:schemeClr w14:val="tx1"/>
            </w14:solidFill>
          </w14:textFill>
        </w:rPr>
      </w:pPr>
    </w:p>
    <w:p w14:paraId="1A089FD4">
      <w:pPr>
        <w:spacing w:line="241" w:lineRule="auto"/>
        <w:rPr>
          <w:rFonts w:ascii="Arial"/>
          <w:color w:val="000000" w:themeColor="text1"/>
          <w:sz w:val="21"/>
          <w:highlight w:val="none"/>
          <w14:textFill>
            <w14:solidFill>
              <w14:schemeClr w14:val="tx1"/>
            </w14:solidFill>
          </w14:textFill>
        </w:rPr>
      </w:pPr>
    </w:p>
    <w:p w14:paraId="146C4D5B">
      <w:pPr>
        <w:spacing w:line="241" w:lineRule="auto"/>
        <w:rPr>
          <w:rFonts w:ascii="Arial"/>
          <w:color w:val="000000" w:themeColor="text1"/>
          <w:sz w:val="21"/>
          <w:highlight w:val="none"/>
          <w14:textFill>
            <w14:solidFill>
              <w14:schemeClr w14:val="tx1"/>
            </w14:solidFill>
          </w14:textFill>
        </w:rPr>
      </w:pPr>
    </w:p>
    <w:p w14:paraId="682AC589">
      <w:pPr>
        <w:spacing w:line="242" w:lineRule="auto"/>
        <w:rPr>
          <w:rFonts w:ascii="Arial"/>
          <w:color w:val="000000" w:themeColor="text1"/>
          <w:sz w:val="21"/>
          <w:highlight w:val="none"/>
          <w14:textFill>
            <w14:solidFill>
              <w14:schemeClr w14:val="tx1"/>
            </w14:solidFill>
          </w14:textFill>
        </w:rPr>
      </w:pPr>
    </w:p>
    <w:p w14:paraId="25FE06CB">
      <w:pPr>
        <w:spacing w:line="242" w:lineRule="auto"/>
        <w:rPr>
          <w:rFonts w:ascii="Arial"/>
          <w:color w:val="000000" w:themeColor="text1"/>
          <w:sz w:val="21"/>
          <w:highlight w:val="none"/>
          <w14:textFill>
            <w14:solidFill>
              <w14:schemeClr w14:val="tx1"/>
            </w14:solidFill>
          </w14:textFill>
        </w:rPr>
      </w:pPr>
    </w:p>
    <w:p w14:paraId="5D2DD8B2">
      <w:pPr>
        <w:pStyle w:val="5"/>
        <w:spacing w:before="91" w:line="220" w:lineRule="auto"/>
        <w:ind w:firstLine="834" w:firstLineChars="300"/>
        <w:rPr>
          <w:rFonts w:hint="default" w:eastAsia="宋体"/>
          <w:color w:val="000000" w:themeColor="text1"/>
          <w:highlight w:val="none"/>
          <w:lang w:val="en-US" w:eastAsia="zh-CN"/>
          <w14:textFill>
            <w14:solidFill>
              <w14:schemeClr w14:val="tx1"/>
            </w14:solidFill>
          </w14:textFill>
        </w:rPr>
      </w:pPr>
      <w:r>
        <w:rPr>
          <w:color w:val="000000" w:themeColor="text1"/>
          <w:spacing w:val="-1"/>
          <w:highlight w:val="none"/>
          <w14:textFill>
            <w14:solidFill>
              <w14:schemeClr w14:val="tx1"/>
            </w14:solidFill>
          </w14:textFill>
        </w:rPr>
        <w:t>项目编号：</w:t>
      </w:r>
      <w:r>
        <w:rPr>
          <w:rFonts w:hint="eastAsia"/>
          <w:color w:val="000000" w:themeColor="text1"/>
          <w:spacing w:val="-1"/>
          <w:highlight w:val="none"/>
          <w:u w:val="single" w:color="auto"/>
          <w14:textFill>
            <w14:solidFill>
              <w14:schemeClr w14:val="tx1"/>
            </w14:solidFill>
          </w14:textFill>
        </w:rPr>
        <w:t>QZZC2025-G1-210230-GXZC</w:t>
      </w:r>
    </w:p>
    <w:p w14:paraId="7EEF4205">
      <w:pPr>
        <w:spacing w:line="417" w:lineRule="auto"/>
        <w:rPr>
          <w:rFonts w:ascii="Arial"/>
          <w:color w:val="000000" w:themeColor="text1"/>
          <w:sz w:val="21"/>
          <w:highlight w:val="none"/>
          <w14:textFill>
            <w14:solidFill>
              <w14:schemeClr w14:val="tx1"/>
            </w14:solidFill>
          </w14:textFill>
        </w:rPr>
      </w:pPr>
    </w:p>
    <w:p w14:paraId="7C8241DA">
      <w:pPr>
        <w:pStyle w:val="5"/>
        <w:spacing w:before="91" w:line="220" w:lineRule="auto"/>
        <w:ind w:firstLine="834" w:firstLineChars="300"/>
        <w:rPr>
          <w:rFonts w:hint="eastAsia" w:eastAsia="宋体"/>
          <w:color w:val="000000" w:themeColor="text1"/>
          <w:highlight w:val="none"/>
          <w:lang w:eastAsia="zh-CN"/>
          <w14:textFill>
            <w14:solidFill>
              <w14:schemeClr w14:val="tx1"/>
            </w14:solidFill>
          </w14:textFill>
        </w:rPr>
      </w:pPr>
      <w:r>
        <w:rPr>
          <w:color w:val="000000" w:themeColor="text1"/>
          <w:spacing w:val="-1"/>
          <w:highlight w:val="none"/>
          <w14:textFill>
            <w14:solidFill>
              <w14:schemeClr w14:val="tx1"/>
            </w14:solidFill>
          </w14:textFill>
        </w:rPr>
        <w:t>项目名称：</w:t>
      </w:r>
      <w:r>
        <w:rPr>
          <w:rFonts w:hint="eastAsia"/>
          <w:color w:val="000000" w:themeColor="text1"/>
          <w:spacing w:val="-1"/>
          <w:highlight w:val="none"/>
          <w:u w:val="single" w:color="auto"/>
          <w:lang w:eastAsia="zh-CN"/>
          <w14:textFill>
            <w14:solidFill>
              <w14:schemeClr w14:val="tx1"/>
            </w14:solidFill>
          </w14:textFill>
        </w:rPr>
        <w:t>灵山县人民医院2025年临床学科第二批医疗设备采购</w:t>
      </w:r>
    </w:p>
    <w:p w14:paraId="1E629508">
      <w:pPr>
        <w:spacing w:line="419" w:lineRule="auto"/>
        <w:rPr>
          <w:rFonts w:ascii="Arial"/>
          <w:color w:val="000000" w:themeColor="text1"/>
          <w:sz w:val="21"/>
          <w:highlight w:val="none"/>
          <w14:textFill>
            <w14:solidFill>
              <w14:schemeClr w14:val="tx1"/>
            </w14:solidFill>
          </w14:textFill>
        </w:rPr>
      </w:pPr>
    </w:p>
    <w:p w14:paraId="0E6EBFA9">
      <w:pPr>
        <w:pStyle w:val="5"/>
        <w:spacing w:before="92" w:line="220" w:lineRule="auto"/>
        <w:ind w:firstLine="834" w:firstLineChars="300"/>
        <w:rPr>
          <w:rFonts w:hint="eastAsia" w:eastAsia="宋体"/>
          <w:color w:val="000000" w:themeColor="text1"/>
          <w:highlight w:val="none"/>
          <w:lang w:eastAsia="zh-CN"/>
          <w14:textFill>
            <w14:solidFill>
              <w14:schemeClr w14:val="tx1"/>
            </w14:solidFill>
          </w14:textFill>
        </w:rPr>
      </w:pPr>
      <w:r>
        <w:rPr>
          <w:rFonts w:hint="eastAsia"/>
          <w:color w:val="000000" w:themeColor="text1"/>
          <w:spacing w:val="-1"/>
          <w:highlight w:val="none"/>
          <w:lang w:eastAsia="zh-CN"/>
          <w14:textFill>
            <w14:solidFill>
              <w14:schemeClr w14:val="tx1"/>
            </w14:solidFill>
          </w14:textFill>
        </w:rPr>
        <w:t>采购人</w:t>
      </w:r>
      <w:r>
        <w:rPr>
          <w:color w:val="000000" w:themeColor="text1"/>
          <w:spacing w:val="-1"/>
          <w:highlight w:val="none"/>
          <w14:textFill>
            <w14:solidFill>
              <w14:schemeClr w14:val="tx1"/>
            </w14:solidFill>
          </w14:textFill>
        </w:rPr>
        <w:t>：</w:t>
      </w:r>
      <w:r>
        <w:rPr>
          <w:rFonts w:hint="eastAsia"/>
          <w:color w:val="000000" w:themeColor="text1"/>
          <w:spacing w:val="-1"/>
          <w:highlight w:val="none"/>
          <w:u w:val="single" w:color="auto"/>
          <w:lang w:eastAsia="zh-CN"/>
          <w14:textFill>
            <w14:solidFill>
              <w14:schemeClr w14:val="tx1"/>
            </w14:solidFill>
          </w14:textFill>
        </w:rPr>
        <w:t>灵山县人民医院</w:t>
      </w:r>
    </w:p>
    <w:p w14:paraId="27DB2D43">
      <w:pPr>
        <w:spacing w:line="420" w:lineRule="auto"/>
        <w:rPr>
          <w:rFonts w:ascii="Arial"/>
          <w:color w:val="000000" w:themeColor="text1"/>
          <w:sz w:val="21"/>
          <w:highlight w:val="none"/>
          <w14:textFill>
            <w14:solidFill>
              <w14:schemeClr w14:val="tx1"/>
            </w14:solidFill>
          </w14:textFill>
        </w:rPr>
      </w:pPr>
    </w:p>
    <w:p w14:paraId="57917F7C">
      <w:pPr>
        <w:pStyle w:val="5"/>
        <w:spacing w:before="91" w:line="219" w:lineRule="auto"/>
        <w:ind w:firstLine="834" w:firstLineChars="300"/>
        <w:rPr>
          <w:rFonts w:hint="eastAsia" w:eastAsia="宋体"/>
          <w:color w:val="000000" w:themeColor="text1"/>
          <w:highlight w:val="none"/>
          <w:lang w:eastAsia="zh-CN"/>
          <w14:textFill>
            <w14:solidFill>
              <w14:schemeClr w14:val="tx1"/>
            </w14:solidFill>
          </w14:textFill>
        </w:rPr>
      </w:pPr>
      <w:r>
        <w:rPr>
          <w:color w:val="000000" w:themeColor="text1"/>
          <w:spacing w:val="-1"/>
          <w:highlight w:val="none"/>
          <w14:textFill>
            <w14:solidFill>
              <w14:schemeClr w14:val="tx1"/>
            </w14:solidFill>
          </w14:textFill>
        </w:rPr>
        <w:t>采购代理机构：</w:t>
      </w:r>
      <w:r>
        <w:rPr>
          <w:rFonts w:hint="eastAsia"/>
          <w:color w:val="000000" w:themeColor="text1"/>
          <w:spacing w:val="-1"/>
          <w:highlight w:val="none"/>
          <w:u w:val="single" w:color="auto"/>
          <w:lang w:eastAsia="zh-CN"/>
          <w14:textFill>
            <w14:solidFill>
              <w14:schemeClr w14:val="tx1"/>
            </w14:solidFill>
          </w14:textFill>
        </w:rPr>
        <w:t>广西真诚工程咨询有限公司</w:t>
      </w:r>
    </w:p>
    <w:p w14:paraId="5D2D8972">
      <w:pPr>
        <w:spacing w:line="219" w:lineRule="auto"/>
        <w:rPr>
          <w:color w:val="000000" w:themeColor="text1"/>
          <w:highlight w:val="none"/>
          <w14:textFill>
            <w14:solidFill>
              <w14:schemeClr w14:val="tx1"/>
            </w14:solidFill>
          </w14:textFill>
        </w:rPr>
        <w:sectPr>
          <w:footerReference r:id="rId5" w:type="default"/>
          <w:pgSz w:w="11910" w:h="16840"/>
          <w:pgMar w:top="1417" w:right="1417" w:bottom="1417" w:left="1417" w:header="964" w:footer="2412" w:gutter="0"/>
          <w:cols w:space="720" w:num="1"/>
        </w:sectPr>
      </w:pPr>
    </w:p>
    <w:p w14:paraId="762FE2A0">
      <w:pPr>
        <w:spacing w:line="320" w:lineRule="auto"/>
        <w:rPr>
          <w:rFonts w:ascii="Arial"/>
          <w:color w:val="000000" w:themeColor="text1"/>
          <w:sz w:val="21"/>
          <w:highlight w:val="none"/>
          <w14:textFill>
            <w14:solidFill>
              <w14:schemeClr w14:val="tx1"/>
            </w14:solidFill>
          </w14:textFill>
        </w:rPr>
      </w:pPr>
    </w:p>
    <w:sdt>
      <w:sdtPr>
        <w:rPr>
          <w:rFonts w:hint="eastAsia" w:ascii="宋体" w:hAnsi="宋体" w:eastAsia="宋体" w:cs="宋体"/>
          <w:b/>
          <w:bCs/>
          <w:snapToGrid w:val="0"/>
          <w:color w:val="000000" w:themeColor="text1"/>
          <w:kern w:val="0"/>
          <w:sz w:val="32"/>
          <w:szCs w:val="32"/>
          <w:highlight w:val="none"/>
          <w:lang w:val="en-US" w:eastAsia="en-US" w:bidi="ar-SA"/>
          <w14:textFill>
            <w14:solidFill>
              <w14:schemeClr w14:val="tx1"/>
            </w14:solidFill>
          </w14:textFill>
        </w:rPr>
        <w:id w:val="147455957"/>
        <w15:color w:val="DBDBDB"/>
        <w:docPartObj>
          <w:docPartGallery w:val="Table of Contents"/>
          <w:docPartUnique/>
        </w:docPartObj>
      </w:sdtPr>
      <w:sdtEndPr>
        <w:rPr>
          <w:rFonts w:hint="eastAsia" w:ascii="Arial" w:hAnsi="Arial" w:eastAsia="Arial" w:cs="Arial"/>
          <w:b/>
          <w:bCs/>
          <w:snapToGrid w:val="0"/>
          <w:color w:val="000000" w:themeColor="text1"/>
          <w:kern w:val="0"/>
          <w:sz w:val="21"/>
          <w:szCs w:val="21"/>
          <w:highlight w:val="none"/>
          <w:lang w:val="en-US" w:eastAsia="en-US" w:bidi="ar-SA"/>
          <w14:textFill>
            <w14:solidFill>
              <w14:schemeClr w14:val="tx1"/>
            </w14:solidFill>
          </w14:textFill>
        </w:rPr>
      </w:sdtEndPr>
      <w:sdtContent>
        <w:p w14:paraId="115CD28E">
          <w:pPr>
            <w:spacing w:before="0" w:beforeLines="0" w:after="0" w:afterLines="0" w:line="480" w:lineRule="auto"/>
            <w:ind w:left="0" w:leftChars="0" w:right="0" w:rightChars="0" w:firstLine="0" w:firstLineChars="0"/>
            <w:jc w:val="center"/>
            <w:rPr>
              <w:rFonts w:hint="eastAsia" w:ascii="宋体" w:hAnsi="宋体" w:eastAsia="宋体" w:cs="宋体"/>
              <w:b/>
              <w:bCs/>
              <w:color w:val="000000" w:themeColor="text1"/>
              <w:sz w:val="32"/>
              <w:szCs w:val="32"/>
              <w:highlight w:val="none"/>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目录</w:t>
          </w:r>
        </w:p>
        <w:p w14:paraId="767177F3">
          <w:pPr>
            <w:pStyle w:val="11"/>
            <w:tabs>
              <w:tab w:val="right" w:leader="underscore" w:pos="8788"/>
            </w:tabs>
            <w:spacing w:line="48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TOC \o "1-3" \h \u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_Toc1510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spacing w:val="4"/>
              <w:sz w:val="28"/>
              <w:szCs w:val="28"/>
              <w:highlight w:val="none"/>
              <w14:textFill>
                <w14:solidFill>
                  <w14:schemeClr w14:val="tx1"/>
                </w14:solidFill>
              </w14:textFill>
            </w:rPr>
            <w:t>第一章</w:t>
          </w:r>
          <w:r>
            <w:rPr>
              <w:rFonts w:hint="eastAsia" w:ascii="宋体" w:hAnsi="宋体" w:eastAsia="宋体" w:cs="宋体"/>
              <w:color w:val="000000" w:themeColor="text1"/>
              <w:spacing w:val="4"/>
              <w:sz w:val="28"/>
              <w:szCs w:val="28"/>
              <w:highlight w:val="none"/>
              <w14:textFill>
                <w14:solidFill>
                  <w14:schemeClr w14:val="tx1"/>
                </w14:solidFill>
              </w14:textFill>
            </w:rPr>
            <w:t xml:space="preserve"> </w:t>
          </w:r>
          <w:r>
            <w:rPr>
              <w:rFonts w:hint="eastAsia" w:ascii="宋体" w:hAnsi="宋体" w:eastAsia="宋体" w:cs="宋体"/>
              <w:bCs/>
              <w:color w:val="000000" w:themeColor="text1"/>
              <w:spacing w:val="4"/>
              <w:sz w:val="28"/>
              <w:szCs w:val="28"/>
              <w:highlight w:val="none"/>
              <w14:textFill>
                <w14:solidFill>
                  <w14:schemeClr w14:val="tx1"/>
                </w14:solidFill>
              </w14:textFill>
            </w:rPr>
            <w:t>招标公告</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_Toc1510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1262CDDB">
          <w:pPr>
            <w:pStyle w:val="11"/>
            <w:tabs>
              <w:tab w:val="right" w:leader="underscore" w:pos="8788"/>
            </w:tabs>
            <w:spacing w:line="48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_Toc24495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spacing w:val="4"/>
              <w:sz w:val="28"/>
              <w:szCs w:val="28"/>
              <w:highlight w:val="none"/>
              <w14:textFill>
                <w14:solidFill>
                  <w14:schemeClr w14:val="tx1"/>
                </w14:solidFill>
              </w14:textFill>
            </w:rPr>
            <w:t>第二章</w:t>
          </w:r>
          <w:r>
            <w:rPr>
              <w:rFonts w:hint="eastAsia" w:ascii="宋体" w:hAnsi="宋体" w:eastAsia="宋体" w:cs="宋体"/>
              <w:color w:val="000000" w:themeColor="text1"/>
              <w:spacing w:val="4"/>
              <w:sz w:val="28"/>
              <w:szCs w:val="28"/>
              <w:highlight w:val="none"/>
              <w14:textFill>
                <w14:solidFill>
                  <w14:schemeClr w14:val="tx1"/>
                </w14:solidFill>
              </w14:textFill>
            </w:rPr>
            <w:t xml:space="preserve"> </w:t>
          </w:r>
          <w:r>
            <w:rPr>
              <w:rFonts w:hint="eastAsia" w:ascii="宋体" w:hAnsi="宋体" w:eastAsia="宋体" w:cs="宋体"/>
              <w:bCs/>
              <w:color w:val="000000" w:themeColor="text1"/>
              <w:spacing w:val="4"/>
              <w:sz w:val="28"/>
              <w:szCs w:val="28"/>
              <w:highlight w:val="none"/>
              <w14:textFill>
                <w14:solidFill>
                  <w14:schemeClr w14:val="tx1"/>
                </w14:solidFill>
              </w14:textFill>
            </w:rPr>
            <w:t>采购需求</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_Toc24495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6A27AC62">
          <w:pPr>
            <w:pStyle w:val="11"/>
            <w:tabs>
              <w:tab w:val="right" w:leader="underscore" w:pos="8788"/>
            </w:tabs>
            <w:spacing w:line="48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_Toc7801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spacing w:val="4"/>
              <w:sz w:val="28"/>
              <w:szCs w:val="28"/>
              <w:highlight w:val="none"/>
              <w14:textFill>
                <w14:solidFill>
                  <w14:schemeClr w14:val="tx1"/>
                </w14:solidFill>
              </w14:textFill>
            </w:rPr>
            <w:t>第三章</w:t>
          </w:r>
          <w:r>
            <w:rPr>
              <w:rFonts w:hint="eastAsia" w:ascii="宋体" w:hAnsi="宋体" w:eastAsia="宋体" w:cs="宋体"/>
              <w:color w:val="000000" w:themeColor="text1"/>
              <w:spacing w:val="4"/>
              <w:sz w:val="28"/>
              <w:szCs w:val="28"/>
              <w:highlight w:val="none"/>
              <w14:textFill>
                <w14:solidFill>
                  <w14:schemeClr w14:val="tx1"/>
                </w14:solidFill>
              </w14:textFill>
            </w:rPr>
            <w:t xml:space="preserve"> </w:t>
          </w:r>
          <w:r>
            <w:rPr>
              <w:rFonts w:hint="eastAsia" w:ascii="宋体" w:hAnsi="宋体" w:eastAsia="宋体" w:cs="宋体"/>
              <w:bCs/>
              <w:color w:val="000000" w:themeColor="text1"/>
              <w:spacing w:val="4"/>
              <w:sz w:val="28"/>
              <w:szCs w:val="28"/>
              <w:highlight w:val="none"/>
              <w14:textFill>
                <w14:solidFill>
                  <w14:schemeClr w14:val="tx1"/>
                </w14:solidFill>
              </w14:textFill>
            </w:rPr>
            <w:t>投标人须知</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_Toc7801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14</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36CA488B">
          <w:pPr>
            <w:pStyle w:val="11"/>
            <w:tabs>
              <w:tab w:val="right" w:leader="underscore" w:pos="8788"/>
            </w:tabs>
            <w:spacing w:line="48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_Toc24691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spacing w:val="5"/>
              <w:sz w:val="28"/>
              <w:szCs w:val="28"/>
              <w:highlight w:val="none"/>
              <w14:textFill>
                <w14:solidFill>
                  <w14:schemeClr w14:val="tx1"/>
                </w14:solidFill>
              </w14:textFill>
            </w:rPr>
            <w:t>第四章</w:t>
          </w:r>
          <w:r>
            <w:rPr>
              <w:rFonts w:hint="eastAsia" w:ascii="宋体" w:hAnsi="宋体" w:eastAsia="宋体" w:cs="宋体"/>
              <w:color w:val="000000" w:themeColor="text1"/>
              <w:spacing w:val="5"/>
              <w:sz w:val="28"/>
              <w:szCs w:val="28"/>
              <w:highlight w:val="none"/>
              <w14:textFill>
                <w14:solidFill>
                  <w14:schemeClr w14:val="tx1"/>
                </w14:solidFill>
              </w14:textFill>
            </w:rPr>
            <w:t xml:space="preserve"> </w:t>
          </w:r>
          <w:r>
            <w:rPr>
              <w:rFonts w:hint="eastAsia" w:ascii="宋体" w:hAnsi="宋体" w:eastAsia="宋体" w:cs="宋体"/>
              <w:bCs/>
              <w:color w:val="000000" w:themeColor="text1"/>
              <w:spacing w:val="5"/>
              <w:sz w:val="28"/>
              <w:szCs w:val="28"/>
              <w:highlight w:val="none"/>
              <w14:textFill>
                <w14:solidFill>
                  <w14:schemeClr w14:val="tx1"/>
                </w14:solidFill>
              </w14:textFill>
            </w:rPr>
            <w:t>评标方法及评标标准</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_Toc24691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34</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1A99F828">
          <w:pPr>
            <w:pStyle w:val="11"/>
            <w:tabs>
              <w:tab w:val="right" w:leader="underscore" w:pos="8788"/>
            </w:tabs>
            <w:spacing w:line="48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_Toc28454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spacing w:val="5"/>
              <w:sz w:val="28"/>
              <w:szCs w:val="28"/>
              <w:highlight w:val="none"/>
              <w14:textFill>
                <w14:solidFill>
                  <w14:schemeClr w14:val="tx1"/>
                </w14:solidFill>
              </w14:textFill>
            </w:rPr>
            <w:t>第五章</w:t>
          </w:r>
          <w:r>
            <w:rPr>
              <w:rFonts w:hint="eastAsia" w:ascii="宋体" w:hAnsi="宋体" w:eastAsia="宋体" w:cs="宋体"/>
              <w:color w:val="000000" w:themeColor="text1"/>
              <w:spacing w:val="5"/>
              <w:sz w:val="28"/>
              <w:szCs w:val="28"/>
              <w:highlight w:val="none"/>
              <w14:textFill>
                <w14:solidFill>
                  <w14:schemeClr w14:val="tx1"/>
                </w14:solidFill>
              </w14:textFill>
            </w:rPr>
            <w:t xml:space="preserve"> </w:t>
          </w:r>
          <w:r>
            <w:rPr>
              <w:rFonts w:hint="eastAsia" w:ascii="宋体" w:hAnsi="宋体" w:eastAsia="宋体" w:cs="宋体"/>
              <w:bCs/>
              <w:color w:val="000000" w:themeColor="text1"/>
              <w:spacing w:val="5"/>
              <w:sz w:val="28"/>
              <w:szCs w:val="28"/>
              <w:highlight w:val="none"/>
              <w14:textFill>
                <w14:solidFill>
                  <w14:schemeClr w14:val="tx1"/>
                </w14:solidFill>
              </w14:textFill>
            </w:rPr>
            <w:t>拟签订的合同文本</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_Toc28454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42</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04FB2460">
          <w:pPr>
            <w:pStyle w:val="11"/>
            <w:tabs>
              <w:tab w:val="right" w:leader="underscore" w:pos="8788"/>
            </w:tabs>
            <w:spacing w:line="480" w:lineRule="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_Toc13104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spacing w:val="4"/>
              <w:sz w:val="28"/>
              <w:szCs w:val="28"/>
              <w:highlight w:val="none"/>
              <w14:textFill>
                <w14:solidFill>
                  <w14:schemeClr w14:val="tx1"/>
                </w14:solidFill>
              </w14:textFill>
            </w:rPr>
            <w:t>第六章</w:t>
          </w:r>
          <w:r>
            <w:rPr>
              <w:rFonts w:hint="eastAsia" w:ascii="宋体" w:hAnsi="宋体" w:eastAsia="宋体" w:cs="宋体"/>
              <w:color w:val="000000" w:themeColor="text1"/>
              <w:spacing w:val="4"/>
              <w:sz w:val="28"/>
              <w:szCs w:val="28"/>
              <w:highlight w:val="none"/>
              <w14:textFill>
                <w14:solidFill>
                  <w14:schemeClr w14:val="tx1"/>
                </w14:solidFill>
              </w14:textFill>
            </w:rPr>
            <w:t xml:space="preserve"> </w:t>
          </w:r>
          <w:r>
            <w:rPr>
              <w:rFonts w:hint="eastAsia" w:ascii="宋体" w:hAnsi="宋体" w:eastAsia="宋体" w:cs="宋体"/>
              <w:bCs/>
              <w:color w:val="000000" w:themeColor="text1"/>
              <w:spacing w:val="4"/>
              <w:sz w:val="28"/>
              <w:szCs w:val="28"/>
              <w:highlight w:val="none"/>
              <w14:textFill>
                <w14:solidFill>
                  <w14:schemeClr w14:val="tx1"/>
                </w14:solidFill>
              </w14:textFill>
            </w:rPr>
            <w:t>投标文件格式</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_Toc13104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50</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0FB3921B">
          <w:pPr>
            <w:spacing w:line="480" w:lineRule="auto"/>
            <w:rPr>
              <w:rFonts w:ascii="Arial" w:hAnsi="Arial" w:eastAsia="Arial" w:cs="Arial"/>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end"/>
          </w:r>
        </w:p>
      </w:sdtContent>
    </w:sdt>
    <w:p w14:paraId="040C79A1">
      <w:pPr>
        <w:pStyle w:val="2"/>
        <w:rPr>
          <w:color w:val="000000" w:themeColor="text1"/>
          <w:highlight w:val="none"/>
          <w14:textFill>
            <w14:solidFill>
              <w14:schemeClr w14:val="tx1"/>
            </w14:solidFill>
          </w14:textFill>
        </w:rPr>
        <w:sectPr>
          <w:footerReference r:id="rId6" w:type="default"/>
          <w:pgSz w:w="11910" w:h="16840"/>
          <w:pgMar w:top="1431" w:right="1415" w:bottom="1086" w:left="1707" w:header="1020" w:footer="794" w:gutter="0"/>
          <w:cols w:space="720" w:num="1"/>
        </w:sectPr>
      </w:pPr>
    </w:p>
    <w:p w14:paraId="1E128521">
      <w:pPr>
        <w:pStyle w:val="5"/>
        <w:spacing w:before="87" w:line="222" w:lineRule="auto"/>
        <w:ind w:left="2988"/>
        <w:outlineLvl w:val="0"/>
        <w:rPr>
          <w:color w:val="000000" w:themeColor="text1"/>
          <w:sz w:val="43"/>
          <w:szCs w:val="43"/>
          <w:highlight w:val="none"/>
          <w14:textFill>
            <w14:solidFill>
              <w14:schemeClr w14:val="tx1"/>
            </w14:solidFill>
          </w14:textFill>
        </w:rPr>
      </w:pPr>
      <w:bookmarkStart w:id="0" w:name="bookmark1"/>
      <w:bookmarkEnd w:id="0"/>
      <w:bookmarkStart w:id="1" w:name="_Toc1510"/>
      <w:r>
        <w:rPr>
          <w:b/>
          <w:bCs/>
          <w:color w:val="000000" w:themeColor="text1"/>
          <w:spacing w:val="4"/>
          <w:sz w:val="43"/>
          <w:szCs w:val="43"/>
          <w:highlight w:val="none"/>
          <w14:textFill>
            <w14:solidFill>
              <w14:schemeClr w14:val="tx1"/>
            </w14:solidFill>
          </w14:textFill>
        </w:rPr>
        <w:t>第一章</w:t>
      </w:r>
      <w:r>
        <w:rPr>
          <w:color w:val="000000" w:themeColor="text1"/>
          <w:spacing w:val="4"/>
          <w:sz w:val="43"/>
          <w:szCs w:val="43"/>
          <w:highlight w:val="none"/>
          <w14:textFill>
            <w14:solidFill>
              <w14:schemeClr w14:val="tx1"/>
            </w14:solidFill>
          </w14:textFill>
        </w:rPr>
        <w:t xml:space="preserve"> </w:t>
      </w:r>
      <w:r>
        <w:rPr>
          <w:b/>
          <w:bCs/>
          <w:color w:val="000000" w:themeColor="text1"/>
          <w:spacing w:val="4"/>
          <w:sz w:val="43"/>
          <w:szCs w:val="43"/>
          <w:highlight w:val="none"/>
          <w14:textFill>
            <w14:solidFill>
              <w14:schemeClr w14:val="tx1"/>
            </w14:solidFill>
          </w14:textFill>
        </w:rPr>
        <w:t>招标公告</w:t>
      </w:r>
      <w:bookmarkEnd w:id="1"/>
    </w:p>
    <w:p w14:paraId="23484BD0">
      <w:pPr>
        <w:pStyle w:val="5"/>
        <w:spacing w:before="321" w:line="248" w:lineRule="auto"/>
        <w:ind w:left="99" w:right="89" w:firstLine="121"/>
        <w:jc w:val="center"/>
        <w:rPr>
          <w:color w:val="000000" w:themeColor="text1"/>
          <w:sz w:val="31"/>
          <w:szCs w:val="31"/>
          <w:highlight w:val="none"/>
          <w14:textFill>
            <w14:solidFill>
              <w14:schemeClr w14:val="tx1"/>
            </w14:solidFill>
          </w14:textFill>
        </w:rPr>
      </w:pPr>
      <w:r>
        <w:rPr>
          <w:rFonts w:hint="eastAsia"/>
          <w:b/>
          <w:bCs/>
          <w:color w:val="000000" w:themeColor="text1"/>
          <w:spacing w:val="6"/>
          <w:sz w:val="31"/>
          <w:szCs w:val="31"/>
          <w:highlight w:val="none"/>
          <w:lang w:eastAsia="zh-CN"/>
          <w14:textFill>
            <w14:solidFill>
              <w14:schemeClr w14:val="tx1"/>
            </w14:solidFill>
          </w14:textFill>
        </w:rPr>
        <w:t>广西真诚工程咨询有限公司</w:t>
      </w:r>
      <w:r>
        <w:rPr>
          <w:b/>
          <w:bCs/>
          <w:color w:val="000000" w:themeColor="text1"/>
          <w:spacing w:val="6"/>
          <w:sz w:val="31"/>
          <w:szCs w:val="31"/>
          <w:highlight w:val="none"/>
          <w14:textFill>
            <w14:solidFill>
              <w14:schemeClr w14:val="tx1"/>
            </w14:solidFill>
          </w14:textFill>
        </w:rPr>
        <w:t>关</w:t>
      </w:r>
      <w:r>
        <w:rPr>
          <w:rFonts w:hint="eastAsia"/>
          <w:b/>
          <w:bCs/>
          <w:color w:val="000000" w:themeColor="text1"/>
          <w:spacing w:val="6"/>
          <w:sz w:val="31"/>
          <w:szCs w:val="31"/>
          <w:highlight w:val="none"/>
          <w:lang w:eastAsia="zh-CN"/>
          <w14:textFill>
            <w14:solidFill>
              <w14:schemeClr w14:val="tx1"/>
            </w14:solidFill>
          </w14:textFill>
        </w:rPr>
        <w:t>于灵山县人民医院2025年临床学科第二批医疗设备采购（项目编号：QZZC2025-G1-210230-GXZC）招标公告</w:t>
      </w:r>
    </w:p>
    <w:p w14:paraId="0A20DC7B">
      <w:pPr>
        <w:spacing w:before="114"/>
        <w:rPr>
          <w:color w:val="000000" w:themeColor="text1"/>
          <w:highlight w:val="none"/>
          <w14:textFill>
            <w14:solidFill>
              <w14:schemeClr w14:val="tx1"/>
            </w14:solidFill>
          </w14:textFill>
        </w:rPr>
      </w:pPr>
    </w:p>
    <w:tbl>
      <w:tblPr>
        <w:tblStyle w:val="28"/>
        <w:tblW w:w="9249"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9"/>
      </w:tblGrid>
      <w:tr w14:paraId="5B0806B7">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683" w:hRule="atLeast"/>
        </w:trPr>
        <w:tc>
          <w:tcPr>
            <w:tcW w:w="9249" w:type="dxa"/>
            <w:vAlign w:val="top"/>
          </w:tcPr>
          <w:p w14:paraId="3B01016D">
            <w:pPr>
              <w:pStyle w:val="29"/>
              <w:spacing w:before="56" w:line="228" w:lineRule="auto"/>
              <w:ind w:left="515"/>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项目概况</w:t>
            </w:r>
          </w:p>
          <w:p w14:paraId="2DC89A24">
            <w:pPr>
              <w:pStyle w:val="29"/>
              <w:spacing w:before="160" w:line="372" w:lineRule="auto"/>
              <w:ind w:left="91" w:right="85" w:firstLine="423"/>
              <w:rPr>
                <w:color w:val="000000" w:themeColor="text1"/>
                <w:highlight w:val="none"/>
                <w14:textFill>
                  <w14:solidFill>
                    <w14:schemeClr w14:val="tx1"/>
                  </w14:solidFill>
                </w14:textFill>
              </w:rPr>
            </w:pPr>
            <w:r>
              <w:rPr>
                <w:rFonts w:hint="eastAsia"/>
                <w:color w:val="000000" w:themeColor="text1"/>
                <w:spacing w:val="12"/>
                <w:highlight w:val="none"/>
                <w:u w:val="single" w:color="auto"/>
                <w:lang w:eastAsia="zh-CN"/>
                <w14:textFill>
                  <w14:solidFill>
                    <w14:schemeClr w14:val="tx1"/>
                  </w14:solidFill>
                </w14:textFill>
              </w:rPr>
              <w:t>灵山县人民医院2025年临床学科第二批医疗设备采购</w:t>
            </w:r>
            <w:r>
              <w:rPr>
                <w:color w:val="000000" w:themeColor="text1"/>
                <w:spacing w:val="12"/>
                <w:highlight w:val="none"/>
                <w14:textFill>
                  <w14:solidFill>
                    <w14:schemeClr w14:val="tx1"/>
                  </w14:solidFill>
                </w14:textFill>
              </w:rPr>
              <w:t>的潜在投标人</w:t>
            </w:r>
            <w:r>
              <w:rPr>
                <w:color w:val="000000" w:themeColor="text1"/>
                <w:spacing w:val="11"/>
                <w:highlight w:val="none"/>
                <w14:textFill>
                  <w14:solidFill>
                    <w14:schemeClr w14:val="tx1"/>
                  </w14:solidFill>
                </w14:textFill>
              </w:rPr>
              <w:t>应在广西政府采购云平台（</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https</w:t>
            </w:r>
            <w:r>
              <w:rPr>
                <w:color w:val="000000" w:themeColor="text1"/>
                <w:spacing w:val="11"/>
                <w:highlight w:val="none"/>
                <w14:textFill>
                  <w14:solidFill>
                    <w14:schemeClr w14:val="tx1"/>
                  </w14:solidFill>
                </w14:textFill>
              </w:rPr>
              <w:t>：</w:t>
            </w:r>
            <w:r>
              <w:rPr>
                <w:color w:val="000000" w:themeColor="text1"/>
                <w:spacing w:val="11"/>
                <w:highlight w:val="none"/>
                <w14:textFill>
                  <w14:solidFill>
                    <w14:schemeClr w14:val="tx1"/>
                  </w14:solidFill>
                </w14:textFill>
              </w:rPr>
              <w:fldChar w:fldCharType="end"/>
            </w:r>
            <w:r>
              <w:rPr>
                <w:color w:val="000000" w:themeColor="text1"/>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"https://www.gcy.zfcg.gxzf.gov.cn/"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www</w:t>
            </w:r>
            <w:r>
              <w:rPr>
                <w:color w:val="000000" w:themeColor="text1"/>
                <w:spacing w:val="7"/>
                <w:highlight w:val="none"/>
                <w14:textFill>
                  <w14:solidFill>
                    <w14:schemeClr w14:val="tx1"/>
                  </w14:solidFill>
                </w14:textFill>
              </w:rPr>
              <w:t>.</w:t>
            </w:r>
            <w:r>
              <w:rPr>
                <w:color w:val="000000" w:themeColor="text1"/>
                <w:highlight w:val="none"/>
                <w14:textFill>
                  <w14:solidFill>
                    <w14:schemeClr w14:val="tx1"/>
                  </w14:solidFill>
                </w14:textFill>
              </w:rPr>
              <w:t>gcy</w:t>
            </w:r>
            <w:r>
              <w:rPr>
                <w:color w:val="000000" w:themeColor="text1"/>
                <w:spacing w:val="7"/>
                <w:highlight w:val="none"/>
                <w14:textFill>
                  <w14:solidFill>
                    <w14:schemeClr w14:val="tx1"/>
                  </w14:solidFill>
                </w14:textFill>
              </w:rPr>
              <w:t>.</w:t>
            </w:r>
            <w:r>
              <w:rPr>
                <w:color w:val="000000" w:themeColor="text1"/>
                <w:highlight w:val="none"/>
                <w14:textFill>
                  <w14:solidFill>
                    <w14:schemeClr w14:val="tx1"/>
                  </w14:solidFill>
                </w14:textFill>
              </w:rPr>
              <w:t>zfcg</w:t>
            </w:r>
            <w:r>
              <w:rPr>
                <w:color w:val="000000" w:themeColor="text1"/>
                <w:spacing w:val="7"/>
                <w:highlight w:val="none"/>
                <w14:textFill>
                  <w14:solidFill>
                    <w14:schemeClr w14:val="tx1"/>
                  </w14:solidFill>
                </w14:textFill>
              </w:rPr>
              <w:t>.</w:t>
            </w:r>
            <w:r>
              <w:rPr>
                <w:color w:val="000000" w:themeColor="text1"/>
                <w:highlight w:val="none"/>
                <w14:textFill>
                  <w14:solidFill>
                    <w14:schemeClr w14:val="tx1"/>
                  </w14:solidFill>
                </w14:textFill>
              </w:rPr>
              <w:t>gxzf</w:t>
            </w:r>
            <w:r>
              <w:rPr>
                <w:color w:val="000000" w:themeColor="text1"/>
                <w:spacing w:val="7"/>
                <w:highlight w:val="none"/>
                <w14:textFill>
                  <w14:solidFill>
                    <w14:schemeClr w14:val="tx1"/>
                  </w14:solidFill>
                </w14:textFill>
              </w:rPr>
              <w:t>.</w:t>
            </w:r>
            <w:r>
              <w:rPr>
                <w:color w:val="000000" w:themeColor="text1"/>
                <w:highlight w:val="none"/>
                <w14:textFill>
                  <w14:solidFill>
                    <w14:schemeClr w14:val="tx1"/>
                  </w14:solidFill>
                </w14:textFill>
              </w:rPr>
              <w:t>gov</w:t>
            </w:r>
            <w:r>
              <w:rPr>
                <w:color w:val="000000" w:themeColor="text1"/>
                <w:spacing w:val="7"/>
                <w:highlight w:val="none"/>
                <w14:textFill>
                  <w14:solidFill>
                    <w14:schemeClr w14:val="tx1"/>
                  </w14:solidFill>
                </w14:textFill>
              </w:rPr>
              <w:t>.</w:t>
            </w:r>
            <w:r>
              <w:rPr>
                <w:color w:val="000000" w:themeColor="text1"/>
                <w:highlight w:val="none"/>
                <w14:textFill>
                  <w14:solidFill>
                    <w14:schemeClr w14:val="tx1"/>
                  </w14:solidFill>
                </w14:textFill>
              </w:rPr>
              <w:t>cn</w:t>
            </w:r>
            <w:r>
              <w:rPr>
                <w:color w:val="000000" w:themeColor="text1"/>
                <w:spacing w:val="7"/>
                <w:highlight w:val="none"/>
                <w14:textFill>
                  <w14:solidFill>
                    <w14:schemeClr w14:val="tx1"/>
                  </w14:solidFill>
                </w14:textFill>
              </w:rPr>
              <w:t>/</w:t>
            </w:r>
            <w:r>
              <w:rPr>
                <w:color w:val="000000" w:themeColor="text1"/>
                <w:spacing w:val="7"/>
                <w:highlight w:val="none"/>
                <w14:textFill>
                  <w14:solidFill>
                    <w14:schemeClr w14:val="tx1"/>
                  </w14:solidFill>
                </w14:textFill>
              </w:rPr>
              <w:fldChar w:fldCharType="end"/>
            </w:r>
            <w:r>
              <w:rPr>
                <w:color w:val="000000" w:themeColor="text1"/>
                <w:spacing w:val="7"/>
                <w:highlight w:val="none"/>
                <w14:textFill>
                  <w14:solidFill>
                    <w14:schemeClr w14:val="tx1"/>
                  </w14:solidFill>
                </w14:textFill>
              </w:rPr>
              <w:t>）获取招标文件，并于</w:t>
            </w:r>
            <w:r>
              <w:rPr>
                <w:color w:val="000000" w:themeColor="text1"/>
                <w:spacing w:val="-34"/>
                <w:highlight w:val="none"/>
                <w14:textFill>
                  <w14:solidFill>
                    <w14:schemeClr w14:val="tx1"/>
                  </w14:solidFill>
                </w14:textFill>
              </w:rPr>
              <w:t xml:space="preserve"> </w:t>
            </w:r>
            <w:r>
              <w:rPr>
                <w:color w:val="000000" w:themeColor="text1"/>
                <w:spacing w:val="6"/>
                <w:highlight w:val="none"/>
                <w:u w:val="single" w:color="auto"/>
                <w14:textFill>
                  <w14:solidFill>
                    <w14:schemeClr w14:val="tx1"/>
                  </w14:solidFill>
                </w14:textFill>
              </w:rPr>
              <w:t>202</w:t>
            </w:r>
            <w:r>
              <w:rPr>
                <w:rFonts w:hint="eastAsia"/>
                <w:color w:val="000000" w:themeColor="text1"/>
                <w:spacing w:val="6"/>
                <w:highlight w:val="none"/>
                <w:u w:val="single" w:color="auto"/>
                <w:lang w:val="en-US" w:eastAsia="zh-CN"/>
                <w14:textFill>
                  <w14:solidFill>
                    <w14:schemeClr w14:val="tx1"/>
                  </w14:solidFill>
                </w14:textFill>
              </w:rPr>
              <w:t>5年10月21日09时30</w:t>
            </w:r>
            <w:r>
              <w:rPr>
                <w:color w:val="000000" w:themeColor="text1"/>
                <w:spacing w:val="6"/>
                <w:highlight w:val="none"/>
                <w:u w:val="single" w:color="auto"/>
                <w14:textFill>
                  <w14:solidFill>
                    <w14:schemeClr w14:val="tx1"/>
                  </w14:solidFill>
                </w14:textFill>
              </w:rPr>
              <w:t>分</w:t>
            </w:r>
            <w:r>
              <w:rPr>
                <w:color w:val="000000" w:themeColor="text1"/>
                <w:spacing w:val="6"/>
                <w:highlight w:val="none"/>
                <w:u w:val="none" w:color="auto"/>
                <w14:textFill>
                  <w14:solidFill>
                    <w14:schemeClr w14:val="tx1"/>
                  </w14:solidFill>
                </w14:textFill>
              </w:rPr>
              <w:t>（</w:t>
            </w:r>
            <w:r>
              <w:rPr>
                <w:color w:val="000000" w:themeColor="text1"/>
                <w:spacing w:val="6"/>
                <w:highlight w:val="none"/>
                <w14:textFill>
                  <w14:solidFill>
                    <w14:schemeClr w14:val="tx1"/>
                  </w14:solidFill>
                </w14:textFill>
              </w:rPr>
              <w:t>北京</w:t>
            </w:r>
            <w:r>
              <w:rPr>
                <w:color w:val="000000" w:themeColor="text1"/>
                <w:spacing w:val="8"/>
                <w:highlight w:val="none"/>
                <w14:textFill>
                  <w14:solidFill>
                    <w14:schemeClr w14:val="tx1"/>
                  </w14:solidFill>
                </w14:textFill>
              </w:rPr>
              <w:t>时间）前递交投标文件。</w:t>
            </w:r>
          </w:p>
        </w:tc>
      </w:tr>
    </w:tbl>
    <w:p w14:paraId="071F201D">
      <w:pPr>
        <w:spacing w:before="35" w:line="222" w:lineRule="auto"/>
        <w:ind w:left="102"/>
        <w:rPr>
          <w:rFonts w:ascii="黑体" w:hAnsi="黑体" w:eastAsia="黑体" w:cs="黑体"/>
          <w:color w:val="000000" w:themeColor="text1"/>
          <w:sz w:val="24"/>
          <w:szCs w:val="24"/>
          <w:highlight w:val="none"/>
          <w14:textFill>
            <w14:solidFill>
              <w14:schemeClr w14:val="tx1"/>
            </w14:solidFill>
          </w14:textFill>
        </w:rPr>
      </w:pPr>
      <w:r>
        <w:rPr>
          <w:rFonts w:ascii="黑体" w:hAnsi="黑体" w:eastAsia="黑体" w:cs="黑体"/>
          <w:b/>
          <w:bCs/>
          <w:color w:val="000000" w:themeColor="text1"/>
          <w:spacing w:val="-4"/>
          <w:sz w:val="24"/>
          <w:szCs w:val="24"/>
          <w:highlight w:val="none"/>
          <w14:textFill>
            <w14:solidFill>
              <w14:schemeClr w14:val="tx1"/>
            </w14:solidFill>
          </w14:textFill>
        </w:rPr>
        <w:t>一、项目基本情况</w:t>
      </w:r>
    </w:p>
    <w:p w14:paraId="195B18C1">
      <w:pPr>
        <w:pStyle w:val="5"/>
        <w:spacing w:before="282" w:line="228" w:lineRule="auto"/>
        <w:ind w:left="520"/>
        <w:rPr>
          <w:rFonts w:hint="eastAsia" w:eastAsia="宋体"/>
          <w:color w:val="000000" w:themeColor="text1"/>
          <w:sz w:val="20"/>
          <w:szCs w:val="20"/>
          <w:highlight w:val="none"/>
          <w:lang w:val="en-US" w:eastAsia="zh-CN"/>
          <w14:textFill>
            <w14:solidFill>
              <w14:schemeClr w14:val="tx1"/>
            </w14:solidFill>
          </w14:textFill>
        </w:rPr>
      </w:pPr>
      <w:r>
        <w:rPr>
          <w:color w:val="000000" w:themeColor="text1"/>
          <w:spacing w:val="7"/>
          <w:sz w:val="20"/>
          <w:szCs w:val="20"/>
          <w:highlight w:val="none"/>
          <w14:textFill>
            <w14:solidFill>
              <w14:schemeClr w14:val="tx1"/>
            </w14:solidFill>
          </w14:textFill>
        </w:rPr>
        <w:t>项目编号：</w:t>
      </w:r>
      <w:r>
        <w:rPr>
          <w:rFonts w:hint="eastAsia"/>
          <w:color w:val="000000" w:themeColor="text1"/>
          <w:sz w:val="20"/>
          <w:szCs w:val="20"/>
          <w:highlight w:val="none"/>
          <w14:textFill>
            <w14:solidFill>
              <w14:schemeClr w14:val="tx1"/>
            </w14:solidFill>
          </w14:textFill>
        </w:rPr>
        <w:t>QZZC2025-G1-210230-GXZC</w:t>
      </w:r>
    </w:p>
    <w:p w14:paraId="5B0764D3">
      <w:pPr>
        <w:pStyle w:val="5"/>
        <w:spacing w:before="154" w:line="228" w:lineRule="auto"/>
        <w:ind w:left="520"/>
        <w:rPr>
          <w:rFonts w:hint="eastAsia" w:eastAsia="宋体"/>
          <w:color w:val="000000" w:themeColor="text1"/>
          <w:sz w:val="20"/>
          <w:szCs w:val="20"/>
          <w:highlight w:val="none"/>
          <w:lang w:eastAsia="zh-CN"/>
          <w14:textFill>
            <w14:solidFill>
              <w14:schemeClr w14:val="tx1"/>
            </w14:solidFill>
          </w14:textFill>
        </w:rPr>
      </w:pPr>
      <w:r>
        <w:rPr>
          <w:color w:val="000000" w:themeColor="text1"/>
          <w:spacing w:val="8"/>
          <w:sz w:val="20"/>
          <w:szCs w:val="20"/>
          <w:highlight w:val="none"/>
          <w14:textFill>
            <w14:solidFill>
              <w14:schemeClr w14:val="tx1"/>
            </w14:solidFill>
          </w14:textFill>
        </w:rPr>
        <w:t>项目名称：</w:t>
      </w:r>
      <w:r>
        <w:rPr>
          <w:rFonts w:hint="eastAsia"/>
          <w:color w:val="000000" w:themeColor="text1"/>
          <w:spacing w:val="8"/>
          <w:sz w:val="20"/>
          <w:szCs w:val="20"/>
          <w:highlight w:val="none"/>
          <w:lang w:eastAsia="zh-CN"/>
          <w14:textFill>
            <w14:solidFill>
              <w14:schemeClr w14:val="tx1"/>
            </w14:solidFill>
          </w14:textFill>
        </w:rPr>
        <w:t>灵山县人民医院2025年临床学科第二批医疗设备采购</w:t>
      </w:r>
    </w:p>
    <w:p w14:paraId="71FC66E2">
      <w:pPr>
        <w:pStyle w:val="5"/>
        <w:spacing w:before="154" w:line="228" w:lineRule="auto"/>
        <w:ind w:left="518"/>
        <w:rPr>
          <w:rFonts w:hint="default" w:eastAsia="宋体"/>
          <w:color w:val="000000" w:themeColor="text1"/>
          <w:sz w:val="20"/>
          <w:szCs w:val="20"/>
          <w:highlight w:val="none"/>
          <w:lang w:val="en-US" w:eastAsia="zh-CN"/>
          <w14:textFill>
            <w14:solidFill>
              <w14:schemeClr w14:val="tx1"/>
            </w14:solidFill>
          </w14:textFill>
        </w:rPr>
      </w:pPr>
      <w:r>
        <w:rPr>
          <w:color w:val="000000" w:themeColor="text1"/>
          <w:spacing w:val="6"/>
          <w:sz w:val="20"/>
          <w:szCs w:val="20"/>
          <w:highlight w:val="none"/>
          <w14:textFill>
            <w14:solidFill>
              <w14:schemeClr w14:val="tx1"/>
            </w14:solidFill>
          </w14:textFill>
        </w:rPr>
        <w:t>预算总金额（元</w:t>
      </w:r>
      <w:r>
        <w:rPr>
          <w:color w:val="000000" w:themeColor="text1"/>
          <w:spacing w:val="14"/>
          <w:sz w:val="20"/>
          <w:szCs w:val="20"/>
          <w:highlight w:val="none"/>
          <w14:textFill>
            <w14:solidFill>
              <w14:schemeClr w14:val="tx1"/>
            </w14:solidFill>
          </w14:textFill>
        </w:rPr>
        <w:t>）：</w:t>
      </w:r>
      <w:r>
        <w:rPr>
          <w:color w:val="000000" w:themeColor="text1"/>
          <w:spacing w:val="6"/>
          <w:sz w:val="20"/>
          <w:szCs w:val="20"/>
          <w:highlight w:val="none"/>
          <w14:textFill>
            <w14:solidFill>
              <w14:schemeClr w14:val="tx1"/>
            </w14:solidFill>
          </w14:textFill>
        </w:rPr>
        <w:t>¥</w:t>
      </w:r>
      <w:r>
        <w:rPr>
          <w:rFonts w:hint="eastAsia"/>
          <w:color w:val="000000" w:themeColor="text1"/>
          <w:spacing w:val="6"/>
          <w:sz w:val="20"/>
          <w:szCs w:val="20"/>
          <w:highlight w:val="none"/>
          <w14:textFill>
            <w14:solidFill>
              <w14:schemeClr w14:val="tx1"/>
            </w14:solidFill>
          </w14:textFill>
        </w:rPr>
        <w:t>32085</w:t>
      </w:r>
      <w:r>
        <w:rPr>
          <w:rFonts w:hint="eastAsia"/>
          <w:color w:val="000000" w:themeColor="text1"/>
          <w:spacing w:val="6"/>
          <w:sz w:val="20"/>
          <w:szCs w:val="20"/>
          <w:highlight w:val="none"/>
          <w:lang w:val="en-US" w:eastAsia="zh-CN"/>
          <w14:textFill>
            <w14:solidFill>
              <w14:schemeClr w14:val="tx1"/>
            </w14:solidFill>
          </w14:textFill>
        </w:rPr>
        <w:t>00.00</w:t>
      </w:r>
    </w:p>
    <w:p w14:paraId="7AC57C5C">
      <w:pPr>
        <w:pStyle w:val="5"/>
        <w:spacing w:before="151" w:line="227" w:lineRule="auto"/>
        <w:ind w:left="516"/>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采购需求：</w:t>
      </w:r>
    </w:p>
    <w:p w14:paraId="5D146B8F">
      <w:pPr>
        <w:pStyle w:val="5"/>
        <w:spacing w:before="153" w:line="228" w:lineRule="auto"/>
        <w:ind w:left="517"/>
        <w:rPr>
          <w:rFonts w:hint="eastAsia" w:eastAsia="宋体"/>
          <w:color w:val="000000" w:themeColor="text1"/>
          <w:sz w:val="20"/>
          <w:szCs w:val="20"/>
          <w:highlight w:val="none"/>
          <w:lang w:eastAsia="zh-CN"/>
          <w14:textFill>
            <w14:solidFill>
              <w14:schemeClr w14:val="tx1"/>
            </w14:solidFill>
          </w14:textFill>
        </w:rPr>
      </w:pPr>
      <w:r>
        <w:rPr>
          <w:color w:val="000000" w:themeColor="text1"/>
          <w:spacing w:val="8"/>
          <w:sz w:val="20"/>
          <w:szCs w:val="20"/>
          <w:highlight w:val="none"/>
          <w14:textFill>
            <w14:solidFill>
              <w14:schemeClr w14:val="tx1"/>
            </w14:solidFill>
          </w14:textFill>
        </w:rPr>
        <w:t>标项名称</w:t>
      </w:r>
      <w:r>
        <w:rPr>
          <w:rFonts w:hint="eastAsia"/>
          <w:color w:val="000000" w:themeColor="text1"/>
          <w:spacing w:val="8"/>
          <w:sz w:val="20"/>
          <w:szCs w:val="20"/>
          <w:highlight w:val="none"/>
          <w:lang w:eastAsia="zh-CN"/>
          <w14:textFill>
            <w14:solidFill>
              <w14:schemeClr w14:val="tx1"/>
            </w14:solidFill>
          </w14:textFill>
        </w:rPr>
        <w:t>：灵山县人民医院2025年临床学科第二批医疗设备采购</w:t>
      </w:r>
    </w:p>
    <w:p w14:paraId="08C6E3CA">
      <w:pPr>
        <w:pStyle w:val="5"/>
        <w:spacing w:before="151" w:line="228" w:lineRule="auto"/>
        <w:ind w:left="518"/>
        <w:rPr>
          <w:rFonts w:hint="eastAsia" w:eastAsia="宋体"/>
          <w:color w:val="000000" w:themeColor="text1"/>
          <w:sz w:val="20"/>
          <w:szCs w:val="20"/>
          <w:highlight w:val="none"/>
          <w:lang w:eastAsia="zh-CN"/>
          <w14:textFill>
            <w14:solidFill>
              <w14:schemeClr w14:val="tx1"/>
            </w14:solidFill>
          </w14:textFill>
        </w:rPr>
      </w:pPr>
      <w:r>
        <w:rPr>
          <w:color w:val="000000" w:themeColor="text1"/>
          <w:spacing w:val="-1"/>
          <w:sz w:val="20"/>
          <w:szCs w:val="20"/>
          <w:highlight w:val="none"/>
          <w14:textFill>
            <w14:solidFill>
              <w14:schemeClr w14:val="tx1"/>
            </w14:solidFill>
          </w14:textFill>
        </w:rPr>
        <w:t>数量</w:t>
      </w:r>
      <w:r>
        <w:rPr>
          <w:color w:val="000000" w:themeColor="text1"/>
          <w:spacing w:val="-58"/>
          <w:sz w:val="20"/>
          <w:szCs w:val="20"/>
          <w:highlight w:val="none"/>
          <w14:textFill>
            <w14:solidFill>
              <w14:schemeClr w14:val="tx1"/>
            </w14:solidFill>
          </w14:textFill>
        </w:rPr>
        <w:t xml:space="preserve"> </w:t>
      </w:r>
      <w:r>
        <w:rPr>
          <w:rFonts w:hint="eastAsia"/>
          <w:color w:val="000000" w:themeColor="text1"/>
          <w:spacing w:val="-1"/>
          <w:sz w:val="20"/>
          <w:szCs w:val="20"/>
          <w:highlight w:val="none"/>
          <w:lang w:eastAsia="zh-CN"/>
          <w14:textFill>
            <w14:solidFill>
              <w14:schemeClr w14:val="tx1"/>
            </w14:solidFill>
          </w14:textFill>
        </w:rPr>
        <w:t>：</w:t>
      </w:r>
      <w:r>
        <w:rPr>
          <w:rFonts w:hint="eastAsia"/>
          <w:color w:val="000000" w:themeColor="text1"/>
          <w:spacing w:val="-1"/>
          <w:sz w:val="20"/>
          <w:szCs w:val="20"/>
          <w:highlight w:val="none"/>
          <w:lang w:val="en-US" w:eastAsia="zh-CN"/>
          <w14:textFill>
            <w14:solidFill>
              <w14:schemeClr w14:val="tx1"/>
            </w14:solidFill>
          </w14:textFill>
        </w:rPr>
        <w:t>2</w:t>
      </w:r>
    </w:p>
    <w:p w14:paraId="0BAD34A4">
      <w:pPr>
        <w:pStyle w:val="5"/>
        <w:spacing w:before="154" w:line="228" w:lineRule="auto"/>
        <w:ind w:left="518"/>
        <w:rPr>
          <w:color w:val="000000" w:themeColor="text1"/>
          <w:sz w:val="20"/>
          <w:szCs w:val="20"/>
          <w:highlight w:val="none"/>
          <w14:textFill>
            <w14:solidFill>
              <w14:schemeClr w14:val="tx1"/>
            </w14:solidFill>
          </w14:textFill>
        </w:rPr>
      </w:pPr>
      <w:r>
        <w:rPr>
          <w:color w:val="000000" w:themeColor="text1"/>
          <w:spacing w:val="5"/>
          <w:sz w:val="20"/>
          <w:szCs w:val="20"/>
          <w:highlight w:val="none"/>
          <w14:textFill>
            <w14:solidFill>
              <w14:schemeClr w14:val="tx1"/>
            </w14:solidFill>
          </w14:textFill>
        </w:rPr>
        <w:t>预算金额（元</w:t>
      </w:r>
      <w:r>
        <w:rPr>
          <w:color w:val="000000" w:themeColor="text1"/>
          <w:spacing w:val="19"/>
          <w:sz w:val="20"/>
          <w:szCs w:val="20"/>
          <w:highlight w:val="none"/>
          <w14:textFill>
            <w14:solidFill>
              <w14:schemeClr w14:val="tx1"/>
            </w14:solidFill>
          </w14:textFill>
        </w:rPr>
        <w:t>）：</w:t>
      </w:r>
      <w:r>
        <w:rPr>
          <w:rFonts w:hint="eastAsia"/>
          <w:color w:val="000000" w:themeColor="text1"/>
          <w:spacing w:val="6"/>
          <w:sz w:val="20"/>
          <w:szCs w:val="20"/>
          <w:highlight w:val="none"/>
          <w14:textFill>
            <w14:solidFill>
              <w14:schemeClr w14:val="tx1"/>
            </w14:solidFill>
          </w14:textFill>
        </w:rPr>
        <w:t>32085</w:t>
      </w:r>
      <w:r>
        <w:rPr>
          <w:rFonts w:hint="eastAsia"/>
          <w:color w:val="000000" w:themeColor="text1"/>
          <w:spacing w:val="6"/>
          <w:sz w:val="20"/>
          <w:szCs w:val="20"/>
          <w:highlight w:val="none"/>
          <w:lang w:val="en-US" w:eastAsia="zh-CN"/>
          <w14:textFill>
            <w14:solidFill>
              <w14:schemeClr w14:val="tx1"/>
            </w14:solidFill>
          </w14:textFill>
        </w:rPr>
        <w:t>00.00</w:t>
      </w:r>
    </w:p>
    <w:p w14:paraId="6823CDB3">
      <w:pPr>
        <w:pStyle w:val="5"/>
        <w:spacing w:before="154" w:line="369" w:lineRule="auto"/>
        <w:ind w:left="101" w:right="36" w:firstLine="420"/>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简要规格描述或项目基本概况介绍、用途：采购</w:t>
      </w:r>
      <w:r>
        <w:rPr>
          <w:rFonts w:hint="eastAsia"/>
          <w:color w:val="000000" w:themeColor="text1"/>
          <w:spacing w:val="7"/>
          <w:sz w:val="20"/>
          <w:szCs w:val="20"/>
          <w:highlight w:val="none"/>
          <w14:textFill>
            <w14:solidFill>
              <w14:schemeClr w14:val="tx1"/>
            </w14:solidFill>
          </w14:textFill>
        </w:rPr>
        <w:t>电子肠胃镜系统1套，心电监护仪1台</w:t>
      </w:r>
      <w:r>
        <w:rPr>
          <w:color w:val="000000" w:themeColor="text1"/>
          <w:spacing w:val="7"/>
          <w:sz w:val="20"/>
          <w:szCs w:val="20"/>
          <w:highlight w:val="none"/>
          <w14:textFill>
            <w14:solidFill>
              <w14:schemeClr w14:val="tx1"/>
            </w14:solidFill>
          </w14:textFill>
        </w:rPr>
        <w:t>，具体详见采购需求。</w:t>
      </w:r>
    </w:p>
    <w:p w14:paraId="660D9A5A">
      <w:pPr>
        <w:pStyle w:val="5"/>
        <w:spacing w:line="226" w:lineRule="auto"/>
        <w:ind w:left="519"/>
        <w:rPr>
          <w:color w:val="000000" w:themeColor="text1"/>
          <w:sz w:val="20"/>
          <w:szCs w:val="20"/>
          <w:highlight w:val="none"/>
          <w14:textFill>
            <w14:solidFill>
              <w14:schemeClr w14:val="tx1"/>
            </w14:solidFill>
          </w14:textFill>
        </w:rPr>
      </w:pPr>
      <w:r>
        <w:rPr>
          <w:color w:val="000000" w:themeColor="text1"/>
          <w:spacing w:val="5"/>
          <w:sz w:val="20"/>
          <w:szCs w:val="20"/>
          <w:highlight w:val="none"/>
          <w14:textFill>
            <w14:solidFill>
              <w14:schemeClr w14:val="tx1"/>
            </w14:solidFill>
          </w14:textFill>
        </w:rPr>
        <w:t>最高限价（如有</w:t>
      </w:r>
      <w:r>
        <w:rPr>
          <w:color w:val="000000" w:themeColor="text1"/>
          <w:spacing w:val="21"/>
          <w:sz w:val="20"/>
          <w:szCs w:val="20"/>
          <w:highlight w:val="none"/>
          <w14:textFill>
            <w14:solidFill>
              <w14:schemeClr w14:val="tx1"/>
            </w14:solidFill>
          </w14:textFill>
        </w:rPr>
        <w:t>）：</w:t>
      </w:r>
      <w:r>
        <w:rPr>
          <w:rFonts w:hint="eastAsia"/>
          <w:color w:val="000000" w:themeColor="text1"/>
          <w:spacing w:val="6"/>
          <w:sz w:val="20"/>
          <w:szCs w:val="20"/>
          <w:highlight w:val="none"/>
          <w14:textFill>
            <w14:solidFill>
              <w14:schemeClr w14:val="tx1"/>
            </w14:solidFill>
          </w14:textFill>
        </w:rPr>
        <w:t>32085</w:t>
      </w:r>
      <w:r>
        <w:rPr>
          <w:rFonts w:hint="eastAsia"/>
          <w:color w:val="000000" w:themeColor="text1"/>
          <w:spacing w:val="6"/>
          <w:sz w:val="20"/>
          <w:szCs w:val="20"/>
          <w:highlight w:val="none"/>
          <w:lang w:val="en-US" w:eastAsia="zh-CN"/>
          <w14:textFill>
            <w14:solidFill>
              <w14:schemeClr w14:val="tx1"/>
            </w14:solidFill>
          </w14:textFill>
        </w:rPr>
        <w:t>00.00</w:t>
      </w:r>
    </w:p>
    <w:p w14:paraId="0A9B4330">
      <w:pPr>
        <w:pStyle w:val="5"/>
        <w:spacing w:before="156" w:line="369" w:lineRule="auto"/>
        <w:ind w:left="97" w:right="88" w:firstLine="420"/>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合同</w:t>
      </w:r>
      <w:r>
        <w:rPr>
          <w:rFonts w:ascii="宋体" w:hAnsi="宋体" w:eastAsia="宋体" w:cs="宋体"/>
          <w:color w:val="000000" w:themeColor="text1"/>
          <w:spacing w:val="7"/>
          <w:sz w:val="20"/>
          <w:szCs w:val="20"/>
          <w:highlight w:val="none"/>
          <w14:textFill>
            <w14:solidFill>
              <w14:schemeClr w14:val="tx1"/>
            </w14:solidFill>
          </w14:textFill>
        </w:rPr>
        <w:t>履约期限：</w:t>
      </w:r>
      <w:r>
        <w:rPr>
          <w:rFonts w:hint="eastAsia" w:ascii="宋体" w:hAnsi="宋体" w:eastAsia="宋体" w:cs="宋体"/>
          <w:color w:val="000000" w:themeColor="text1"/>
          <w:spacing w:val="7"/>
          <w:sz w:val="20"/>
          <w:szCs w:val="20"/>
          <w:highlight w:val="none"/>
          <w:lang w:eastAsia="zh-CN"/>
          <w14:textFill>
            <w14:solidFill>
              <w14:schemeClr w14:val="tx1"/>
            </w14:solidFill>
          </w14:textFill>
        </w:rPr>
        <w:t>自合同签订之日起60个日历天内安装且调试完成并通过验收</w:t>
      </w:r>
      <w:r>
        <w:rPr>
          <w:rFonts w:ascii="宋体" w:hAnsi="宋体" w:eastAsia="宋体" w:cs="宋体"/>
          <w:color w:val="000000" w:themeColor="text1"/>
          <w:spacing w:val="7"/>
          <w:sz w:val="20"/>
          <w:szCs w:val="20"/>
          <w:highlight w:val="none"/>
          <w14:textFill>
            <w14:solidFill>
              <w14:schemeClr w14:val="tx1"/>
            </w14:solidFill>
          </w14:textFill>
        </w:rPr>
        <w:t>。</w:t>
      </w:r>
    </w:p>
    <w:p w14:paraId="0D118987">
      <w:pPr>
        <w:pStyle w:val="5"/>
        <w:spacing w:before="1" w:line="226" w:lineRule="auto"/>
        <w:ind w:left="517"/>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本标项（否）接受联合体投标</w:t>
      </w:r>
    </w:p>
    <w:p w14:paraId="3A269509">
      <w:pPr>
        <w:pStyle w:val="5"/>
        <w:spacing w:before="155" w:line="229" w:lineRule="auto"/>
        <w:ind w:left="519"/>
        <w:rPr>
          <w:color w:val="000000" w:themeColor="text1"/>
          <w:sz w:val="20"/>
          <w:szCs w:val="20"/>
          <w:highlight w:val="none"/>
          <w14:textFill>
            <w14:solidFill>
              <w14:schemeClr w14:val="tx1"/>
            </w14:solidFill>
          </w14:textFill>
        </w:rPr>
      </w:pPr>
      <w:r>
        <w:rPr>
          <w:color w:val="000000" w:themeColor="text1"/>
          <w:spacing w:val="2"/>
          <w:sz w:val="20"/>
          <w:szCs w:val="20"/>
          <w:highlight w:val="none"/>
          <w14:textFill>
            <w14:solidFill>
              <w14:schemeClr w14:val="tx1"/>
            </w14:solidFill>
          </w14:textFill>
        </w:rPr>
        <w:t>备注：</w:t>
      </w:r>
    </w:p>
    <w:p w14:paraId="287524A7">
      <w:pPr>
        <w:spacing w:before="125" w:line="222" w:lineRule="auto"/>
        <w:ind w:left="102"/>
        <w:rPr>
          <w:rFonts w:ascii="黑体" w:hAnsi="黑体" w:eastAsia="黑体" w:cs="黑体"/>
          <w:color w:val="000000" w:themeColor="text1"/>
          <w:sz w:val="24"/>
          <w:szCs w:val="24"/>
          <w:highlight w:val="none"/>
          <w14:textFill>
            <w14:solidFill>
              <w14:schemeClr w14:val="tx1"/>
            </w14:solidFill>
          </w14:textFill>
        </w:rPr>
      </w:pPr>
      <w:r>
        <w:rPr>
          <w:rFonts w:ascii="黑体" w:hAnsi="黑体" w:eastAsia="黑体" w:cs="黑体"/>
          <w:b/>
          <w:bCs/>
          <w:color w:val="000000" w:themeColor="text1"/>
          <w:spacing w:val="-3"/>
          <w:sz w:val="24"/>
          <w:szCs w:val="24"/>
          <w:highlight w:val="none"/>
          <w14:textFill>
            <w14:solidFill>
              <w14:schemeClr w14:val="tx1"/>
            </w14:solidFill>
          </w14:textFill>
        </w:rPr>
        <w:t>二、申请人的资格要求：</w:t>
      </w:r>
    </w:p>
    <w:p w14:paraId="2EB84F62">
      <w:pPr>
        <w:pStyle w:val="5"/>
        <w:keepNext w:val="0"/>
        <w:keepLines w:val="0"/>
        <w:pageBreakBefore w:val="0"/>
        <w:widowControl/>
        <w:kinsoku w:val="0"/>
        <w:wordWrap/>
        <w:overflowPunct/>
        <w:topLinePunct w:val="0"/>
        <w:autoSpaceDE w:val="0"/>
        <w:autoSpaceDN w:val="0"/>
        <w:bidi w:val="0"/>
        <w:adjustRightInd w:val="0"/>
        <w:snapToGrid w:val="0"/>
        <w:spacing w:before="156" w:line="320" w:lineRule="exact"/>
        <w:ind w:left="96" w:right="91" w:firstLine="420"/>
        <w:textAlignment w:val="baseline"/>
        <w:rPr>
          <w:rFonts w:hint="eastAsia" w:ascii="宋体" w:hAnsi="宋体" w:eastAsia="宋体" w:cs="宋体"/>
          <w:color w:val="000000" w:themeColor="text1"/>
          <w:spacing w:val="7"/>
          <w:sz w:val="20"/>
          <w:szCs w:val="20"/>
          <w:highlight w:val="none"/>
          <w:lang w:eastAsia="zh-CN"/>
          <w14:textFill>
            <w14:solidFill>
              <w14:schemeClr w14:val="tx1"/>
            </w14:solidFill>
          </w14:textFill>
        </w:rPr>
      </w:pPr>
      <w:r>
        <w:rPr>
          <w:color w:val="000000" w:themeColor="text1"/>
          <w:spacing w:val="8"/>
          <w:sz w:val="20"/>
          <w:szCs w:val="20"/>
          <w:highlight w:val="none"/>
          <w14:textFill>
            <w14:solidFill>
              <w14:schemeClr w14:val="tx1"/>
            </w14:solidFill>
          </w14:textFill>
        </w:rPr>
        <w:t>1.满足《中华人民</w:t>
      </w:r>
      <w:r>
        <w:rPr>
          <w:rFonts w:hint="eastAsia" w:ascii="宋体" w:hAnsi="宋体" w:eastAsia="宋体" w:cs="宋体"/>
          <w:color w:val="000000" w:themeColor="text1"/>
          <w:spacing w:val="7"/>
          <w:sz w:val="20"/>
          <w:szCs w:val="20"/>
          <w:highlight w:val="none"/>
          <w:lang w:eastAsia="zh-CN"/>
          <w14:textFill>
            <w14:solidFill>
              <w14:schemeClr w14:val="tx1"/>
            </w14:solidFill>
          </w14:textFill>
        </w:rPr>
        <w:t>共和国政府采购法》第二十二条规定；</w:t>
      </w:r>
    </w:p>
    <w:p w14:paraId="646E594A">
      <w:pPr>
        <w:pStyle w:val="5"/>
        <w:keepNext w:val="0"/>
        <w:keepLines w:val="0"/>
        <w:pageBreakBefore w:val="0"/>
        <w:widowControl/>
        <w:kinsoku w:val="0"/>
        <w:wordWrap/>
        <w:overflowPunct/>
        <w:topLinePunct w:val="0"/>
        <w:autoSpaceDE w:val="0"/>
        <w:autoSpaceDN w:val="0"/>
        <w:bidi w:val="0"/>
        <w:adjustRightInd w:val="0"/>
        <w:snapToGrid w:val="0"/>
        <w:spacing w:before="156" w:line="320" w:lineRule="exact"/>
        <w:ind w:left="96" w:right="91" w:firstLine="420"/>
        <w:textAlignment w:val="baseline"/>
        <w:rPr>
          <w:rFonts w:hint="eastAsia" w:ascii="宋体" w:hAnsi="宋体" w:eastAsia="宋体" w:cs="宋体"/>
          <w:color w:val="000000" w:themeColor="text1"/>
          <w:spacing w:val="7"/>
          <w:sz w:val="20"/>
          <w:szCs w:val="20"/>
          <w:highlight w:val="none"/>
          <w:lang w:eastAsia="zh-CN"/>
          <w14:textFill>
            <w14:solidFill>
              <w14:schemeClr w14:val="tx1"/>
            </w14:solidFill>
          </w14:textFill>
        </w:rPr>
      </w:pPr>
      <w:r>
        <w:rPr>
          <w:rFonts w:hint="eastAsia" w:ascii="宋体" w:hAnsi="宋体" w:eastAsia="宋体" w:cs="宋体"/>
          <w:color w:val="000000" w:themeColor="text1"/>
          <w:spacing w:val="7"/>
          <w:sz w:val="20"/>
          <w:szCs w:val="20"/>
          <w:highlight w:val="none"/>
          <w:lang w:eastAsia="zh-CN"/>
          <w14:textFill>
            <w14:solidFill>
              <w14:schemeClr w14:val="tx1"/>
            </w14:solidFill>
          </w14:textFill>
        </w:rPr>
        <w:t>2.落实政府采购政策需满足的资格要求：无。</w:t>
      </w:r>
    </w:p>
    <w:p w14:paraId="4847F61C">
      <w:pPr>
        <w:pStyle w:val="5"/>
        <w:keepNext w:val="0"/>
        <w:keepLines w:val="0"/>
        <w:pageBreakBefore w:val="0"/>
        <w:widowControl/>
        <w:kinsoku w:val="0"/>
        <w:wordWrap/>
        <w:overflowPunct/>
        <w:topLinePunct w:val="0"/>
        <w:autoSpaceDE w:val="0"/>
        <w:autoSpaceDN w:val="0"/>
        <w:bidi w:val="0"/>
        <w:adjustRightInd w:val="0"/>
        <w:snapToGrid w:val="0"/>
        <w:spacing w:before="156" w:line="360" w:lineRule="exact"/>
        <w:ind w:left="96" w:right="91" w:firstLine="420"/>
        <w:textAlignment w:val="baseline"/>
        <w:rPr>
          <w:rFonts w:hint="eastAsia" w:ascii="宋体" w:hAnsi="宋体" w:eastAsia="宋体" w:cs="宋体"/>
          <w:color w:val="000000" w:themeColor="text1"/>
          <w:spacing w:val="7"/>
          <w:sz w:val="20"/>
          <w:szCs w:val="20"/>
          <w:highlight w:val="none"/>
          <w:lang w:eastAsia="zh-CN"/>
          <w14:textFill>
            <w14:solidFill>
              <w14:schemeClr w14:val="tx1"/>
            </w14:solidFill>
          </w14:textFill>
        </w:rPr>
      </w:pPr>
      <w:r>
        <w:rPr>
          <w:rFonts w:hint="eastAsia" w:ascii="宋体" w:hAnsi="宋体" w:eastAsia="宋体" w:cs="宋体"/>
          <w:color w:val="000000" w:themeColor="text1"/>
          <w:spacing w:val="7"/>
          <w:sz w:val="20"/>
          <w:szCs w:val="20"/>
          <w:highlight w:val="none"/>
          <w:lang w:eastAsia="zh-CN"/>
          <w14:textFill>
            <w14:solidFill>
              <w14:schemeClr w14:val="tx1"/>
            </w14:solidFill>
          </w14:textFill>
        </w:rPr>
        <w:t>3.本项目的特定资格要求：供应商按《医疗器械监督管理条例》（国务院令第739号）医疗器械分类管理要求具备有效的医疗器械经营备案凭证或者经营许可证，且经营范围必须包含所投采购标的[符合《医疗器械监督管理条例》第四十一条第二款规定的除外]；或者供应商具有《医疗器械监督管理条例》第四十三条规定的注册人凭证。</w:t>
      </w:r>
    </w:p>
    <w:p w14:paraId="6539D7B5">
      <w:pPr>
        <w:spacing w:before="125" w:line="222" w:lineRule="auto"/>
        <w:ind w:left="102"/>
        <w:rPr>
          <w:rFonts w:ascii="黑体" w:hAnsi="黑体" w:eastAsia="黑体" w:cs="黑体"/>
          <w:b/>
          <w:bCs/>
          <w:color w:val="000000" w:themeColor="text1"/>
          <w:spacing w:val="-3"/>
          <w:sz w:val="24"/>
          <w:szCs w:val="24"/>
          <w:highlight w:val="none"/>
          <w14:textFill>
            <w14:solidFill>
              <w14:schemeClr w14:val="tx1"/>
            </w14:solidFill>
          </w14:textFill>
        </w:rPr>
      </w:pPr>
      <w:r>
        <w:rPr>
          <w:rFonts w:ascii="黑体" w:hAnsi="黑体" w:eastAsia="黑体" w:cs="黑体"/>
          <w:b/>
          <w:bCs/>
          <w:color w:val="000000" w:themeColor="text1"/>
          <w:spacing w:val="-3"/>
          <w:sz w:val="24"/>
          <w:szCs w:val="24"/>
          <w:highlight w:val="none"/>
          <w14:textFill>
            <w14:solidFill>
              <w14:schemeClr w14:val="tx1"/>
            </w14:solidFill>
          </w14:textFill>
        </w:rPr>
        <w:t>三、获取招标文件</w:t>
      </w:r>
    </w:p>
    <w:p w14:paraId="3FB9AB6B">
      <w:pPr>
        <w:pStyle w:val="5"/>
        <w:spacing w:before="141" w:line="226" w:lineRule="auto"/>
        <w:ind w:left="646"/>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时间：</w:t>
      </w:r>
      <w:r>
        <w:rPr>
          <w:rFonts w:hint="eastAsia"/>
          <w:color w:val="000000" w:themeColor="text1"/>
          <w:sz w:val="20"/>
          <w:szCs w:val="20"/>
          <w:highlight w:val="none"/>
          <w:u w:val="single" w:color="auto"/>
          <w14:textFill>
            <w14:solidFill>
              <w14:schemeClr w14:val="tx1"/>
            </w14:solidFill>
          </w14:textFill>
        </w:rPr>
        <w:t>自公告发布之日起至2025年10月14日</w:t>
      </w:r>
      <w:r>
        <w:rPr>
          <w:color w:val="000000" w:themeColor="text1"/>
          <w:sz w:val="20"/>
          <w:szCs w:val="20"/>
          <w:highlight w:val="none"/>
          <w14:textFill>
            <w14:solidFill>
              <w14:schemeClr w14:val="tx1"/>
            </w14:solidFill>
          </w14:textFill>
        </w:rPr>
        <w:t>，每天上午</w:t>
      </w:r>
      <w:r>
        <w:rPr>
          <w:color w:val="000000" w:themeColor="text1"/>
          <w:spacing w:val="-37"/>
          <w:sz w:val="20"/>
          <w:szCs w:val="20"/>
          <w:highlight w:val="none"/>
          <w14:textFill>
            <w14:solidFill>
              <w14:schemeClr w14:val="tx1"/>
            </w14:solidFill>
          </w14:textFill>
        </w:rPr>
        <w:t xml:space="preserve"> </w:t>
      </w:r>
      <w:r>
        <w:rPr>
          <w:color w:val="000000" w:themeColor="text1"/>
          <w:sz w:val="20"/>
          <w:szCs w:val="20"/>
          <w:highlight w:val="none"/>
          <w14:textFill>
            <w14:solidFill>
              <w14:schemeClr w14:val="tx1"/>
            </w14:solidFill>
          </w14:textFill>
        </w:rPr>
        <w:t>00:00-</w:t>
      </w:r>
      <w:r>
        <w:rPr>
          <w:color w:val="000000" w:themeColor="text1"/>
          <w:spacing w:val="-1"/>
          <w:sz w:val="20"/>
          <w:szCs w:val="20"/>
          <w:highlight w:val="none"/>
          <w14:textFill>
            <w14:solidFill>
              <w14:schemeClr w14:val="tx1"/>
            </w14:solidFill>
          </w14:textFill>
        </w:rPr>
        <w:t>12:00；下午</w:t>
      </w:r>
      <w:r>
        <w:rPr>
          <w:color w:val="000000" w:themeColor="text1"/>
          <w:spacing w:val="-21"/>
          <w:sz w:val="20"/>
          <w:szCs w:val="20"/>
          <w:highlight w:val="none"/>
          <w14:textFill>
            <w14:solidFill>
              <w14:schemeClr w14:val="tx1"/>
            </w14:solidFill>
          </w14:textFill>
        </w:rPr>
        <w:t xml:space="preserve"> </w:t>
      </w:r>
      <w:r>
        <w:rPr>
          <w:color w:val="000000" w:themeColor="text1"/>
          <w:spacing w:val="-1"/>
          <w:sz w:val="20"/>
          <w:szCs w:val="20"/>
          <w:highlight w:val="none"/>
          <w14:textFill>
            <w14:solidFill>
              <w14:schemeClr w14:val="tx1"/>
            </w14:solidFill>
          </w14:textFill>
        </w:rPr>
        <w:t>12:00-23:59（北</w:t>
      </w:r>
    </w:p>
    <w:p w14:paraId="128D9AED">
      <w:pPr>
        <w:spacing w:line="226" w:lineRule="auto"/>
        <w:rPr>
          <w:color w:val="000000" w:themeColor="text1"/>
          <w:sz w:val="20"/>
          <w:szCs w:val="20"/>
          <w:highlight w:val="none"/>
          <w14:textFill>
            <w14:solidFill>
              <w14:schemeClr w14:val="tx1"/>
            </w14:solidFill>
          </w14:textFill>
        </w:rPr>
        <w:sectPr>
          <w:footerReference r:id="rId7" w:type="default"/>
          <w:pgSz w:w="11910" w:h="16840"/>
          <w:pgMar w:top="1396" w:right="1328" w:bottom="1086" w:left="1327" w:header="1077" w:footer="794" w:gutter="0"/>
          <w:pgNumType w:fmt="decimal" w:start="1"/>
          <w:cols w:space="720" w:num="1"/>
        </w:sectPr>
      </w:pPr>
    </w:p>
    <w:p w14:paraId="7ADCC870">
      <w:pPr>
        <w:pStyle w:val="5"/>
        <w:spacing w:before="125" w:line="227" w:lineRule="auto"/>
        <w:ind w:left="15"/>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京时间，法定节假日除外）</w:t>
      </w:r>
    </w:p>
    <w:p w14:paraId="212F1B86">
      <w:pPr>
        <w:pStyle w:val="5"/>
        <w:spacing w:before="154" w:line="222" w:lineRule="auto"/>
        <w:ind w:left="550"/>
        <w:rPr>
          <w:color w:val="000000" w:themeColor="text1"/>
          <w:sz w:val="20"/>
          <w:szCs w:val="20"/>
          <w:highlight w:val="none"/>
          <w14:textFill>
            <w14:solidFill>
              <w14:schemeClr w14:val="tx1"/>
            </w14:solidFill>
          </w14:textFill>
        </w:rPr>
      </w:pPr>
      <w:r>
        <w:rPr>
          <w:color w:val="000000" w:themeColor="text1"/>
          <w:spacing w:val="12"/>
          <w:sz w:val="20"/>
          <w:szCs w:val="20"/>
          <w:highlight w:val="none"/>
          <w14:textFill>
            <w14:solidFill>
              <w14:schemeClr w14:val="tx1"/>
            </w14:solidFill>
          </w14:textFill>
        </w:rPr>
        <w:t>地点（网址）：广西政府采购云平台（</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"https：//www.gcy.zfcg.gxzf.gov.cn/" </w:instrText>
      </w:r>
      <w:r>
        <w:rPr>
          <w:color w:val="000000" w:themeColor="text1"/>
          <w:highlight w:val="none"/>
          <w14:textFill>
            <w14:solidFill>
              <w14:schemeClr w14:val="tx1"/>
            </w14:solidFill>
          </w14:textFill>
        </w:rPr>
        <w:fldChar w:fldCharType="separate"/>
      </w:r>
      <w:r>
        <w:rPr>
          <w:color w:val="000000" w:themeColor="text1"/>
          <w:sz w:val="20"/>
          <w:szCs w:val="20"/>
          <w:highlight w:val="none"/>
          <w14:textFill>
            <w14:solidFill>
              <w14:schemeClr w14:val="tx1"/>
            </w14:solidFill>
          </w14:textFill>
        </w:rPr>
        <w:t>https</w:t>
      </w:r>
      <w:r>
        <w:rPr>
          <w:color w:val="000000" w:themeColor="text1"/>
          <w:spacing w:val="12"/>
          <w:sz w:val="20"/>
          <w:szCs w:val="20"/>
          <w:highlight w:val="none"/>
          <w14:textFill>
            <w14:solidFill>
              <w14:schemeClr w14:val="tx1"/>
            </w14:solidFill>
          </w14:textFill>
        </w:rPr>
        <w:t>：//</w:t>
      </w:r>
      <w:r>
        <w:rPr>
          <w:color w:val="000000" w:themeColor="text1"/>
          <w:sz w:val="20"/>
          <w:szCs w:val="20"/>
          <w:highlight w:val="none"/>
          <w14:textFill>
            <w14:solidFill>
              <w14:schemeClr w14:val="tx1"/>
            </w14:solidFill>
          </w14:textFill>
        </w:rPr>
        <w:t>www</w:t>
      </w:r>
      <w:r>
        <w:rPr>
          <w:color w:val="000000" w:themeColor="text1"/>
          <w:spacing w:val="12"/>
          <w:sz w:val="20"/>
          <w:szCs w:val="20"/>
          <w:highlight w:val="none"/>
          <w14:textFill>
            <w14:solidFill>
              <w14:schemeClr w14:val="tx1"/>
            </w14:solidFill>
          </w14:textFill>
        </w:rPr>
        <w:t>.</w:t>
      </w:r>
      <w:r>
        <w:rPr>
          <w:color w:val="000000" w:themeColor="text1"/>
          <w:sz w:val="20"/>
          <w:szCs w:val="20"/>
          <w:highlight w:val="none"/>
          <w14:textFill>
            <w14:solidFill>
              <w14:schemeClr w14:val="tx1"/>
            </w14:solidFill>
          </w14:textFill>
        </w:rPr>
        <w:t>gcy</w:t>
      </w:r>
      <w:r>
        <w:rPr>
          <w:color w:val="000000" w:themeColor="text1"/>
          <w:spacing w:val="12"/>
          <w:sz w:val="20"/>
          <w:szCs w:val="20"/>
          <w:highlight w:val="none"/>
          <w14:textFill>
            <w14:solidFill>
              <w14:schemeClr w14:val="tx1"/>
            </w14:solidFill>
          </w14:textFill>
        </w:rPr>
        <w:t>.</w:t>
      </w:r>
      <w:r>
        <w:rPr>
          <w:color w:val="000000" w:themeColor="text1"/>
          <w:sz w:val="20"/>
          <w:szCs w:val="20"/>
          <w:highlight w:val="none"/>
          <w14:textFill>
            <w14:solidFill>
              <w14:schemeClr w14:val="tx1"/>
            </w14:solidFill>
          </w14:textFill>
        </w:rPr>
        <w:t>zfcg</w:t>
      </w:r>
      <w:r>
        <w:rPr>
          <w:color w:val="000000" w:themeColor="text1"/>
          <w:spacing w:val="12"/>
          <w:sz w:val="20"/>
          <w:szCs w:val="20"/>
          <w:highlight w:val="none"/>
          <w14:textFill>
            <w14:solidFill>
              <w14:schemeClr w14:val="tx1"/>
            </w14:solidFill>
          </w14:textFill>
        </w:rPr>
        <w:t>.</w:t>
      </w:r>
      <w:r>
        <w:rPr>
          <w:color w:val="000000" w:themeColor="text1"/>
          <w:sz w:val="20"/>
          <w:szCs w:val="20"/>
          <w:highlight w:val="none"/>
          <w14:textFill>
            <w14:solidFill>
              <w14:schemeClr w14:val="tx1"/>
            </w14:solidFill>
          </w14:textFill>
        </w:rPr>
        <w:t>gxzf</w:t>
      </w:r>
      <w:r>
        <w:rPr>
          <w:color w:val="000000" w:themeColor="text1"/>
          <w:spacing w:val="12"/>
          <w:sz w:val="20"/>
          <w:szCs w:val="20"/>
          <w:highlight w:val="none"/>
          <w14:textFill>
            <w14:solidFill>
              <w14:schemeClr w14:val="tx1"/>
            </w14:solidFill>
          </w14:textFill>
        </w:rPr>
        <w:t>.</w:t>
      </w:r>
      <w:r>
        <w:rPr>
          <w:color w:val="000000" w:themeColor="text1"/>
          <w:sz w:val="20"/>
          <w:szCs w:val="20"/>
          <w:highlight w:val="none"/>
          <w14:textFill>
            <w14:solidFill>
              <w14:schemeClr w14:val="tx1"/>
            </w14:solidFill>
          </w14:textFill>
        </w:rPr>
        <w:t>gov</w:t>
      </w:r>
      <w:r>
        <w:rPr>
          <w:color w:val="000000" w:themeColor="text1"/>
          <w:spacing w:val="12"/>
          <w:sz w:val="20"/>
          <w:szCs w:val="20"/>
          <w:highlight w:val="none"/>
          <w14:textFill>
            <w14:solidFill>
              <w14:schemeClr w14:val="tx1"/>
            </w14:solidFill>
          </w14:textFill>
        </w:rPr>
        <w:t>.</w:t>
      </w:r>
      <w:r>
        <w:rPr>
          <w:color w:val="000000" w:themeColor="text1"/>
          <w:sz w:val="20"/>
          <w:szCs w:val="20"/>
          <w:highlight w:val="none"/>
          <w14:textFill>
            <w14:solidFill>
              <w14:schemeClr w14:val="tx1"/>
            </w14:solidFill>
          </w14:textFill>
        </w:rPr>
        <w:t>cn</w:t>
      </w:r>
      <w:r>
        <w:rPr>
          <w:color w:val="000000" w:themeColor="text1"/>
          <w:spacing w:val="12"/>
          <w:sz w:val="20"/>
          <w:szCs w:val="20"/>
          <w:highlight w:val="none"/>
          <w14:textFill>
            <w14:solidFill>
              <w14:schemeClr w14:val="tx1"/>
            </w14:solidFill>
          </w14:textFill>
        </w:rPr>
        <w:t>/</w:t>
      </w:r>
      <w:r>
        <w:rPr>
          <w:color w:val="000000" w:themeColor="text1"/>
          <w:spacing w:val="12"/>
          <w:sz w:val="20"/>
          <w:szCs w:val="20"/>
          <w:highlight w:val="none"/>
          <w14:textFill>
            <w14:solidFill>
              <w14:schemeClr w14:val="tx1"/>
            </w14:solidFill>
          </w14:textFill>
        </w:rPr>
        <w:fldChar w:fldCharType="end"/>
      </w:r>
      <w:r>
        <w:rPr>
          <w:color w:val="000000" w:themeColor="text1"/>
          <w:spacing w:val="12"/>
          <w:sz w:val="20"/>
          <w:szCs w:val="20"/>
          <w:highlight w:val="none"/>
          <w14:textFill>
            <w14:solidFill>
              <w14:schemeClr w14:val="tx1"/>
            </w14:solidFill>
          </w14:textFill>
        </w:rPr>
        <w:t>）</w:t>
      </w:r>
    </w:p>
    <w:p w14:paraId="6D5E778C">
      <w:pPr>
        <w:pStyle w:val="5"/>
        <w:spacing w:before="159" w:line="369" w:lineRule="auto"/>
        <w:ind w:left="9" w:firstLine="541"/>
        <w:rPr>
          <w:color w:val="000000" w:themeColor="text1"/>
          <w:sz w:val="20"/>
          <w:szCs w:val="20"/>
          <w:highlight w:val="none"/>
          <w14:textFill>
            <w14:solidFill>
              <w14:schemeClr w14:val="tx1"/>
            </w14:solidFill>
          </w14:textFill>
        </w:rPr>
      </w:pPr>
      <w:r>
        <w:rPr>
          <w:color w:val="000000" w:themeColor="text1"/>
          <w:spacing w:val="15"/>
          <w:sz w:val="20"/>
          <w:szCs w:val="20"/>
          <w:highlight w:val="none"/>
          <w14:textFill>
            <w14:solidFill>
              <w14:schemeClr w14:val="tx1"/>
            </w14:solidFill>
          </w14:textFill>
        </w:rPr>
        <w:t>方式：</w:t>
      </w:r>
      <w:r>
        <w:rPr>
          <w:color w:val="000000" w:themeColor="text1"/>
          <w:spacing w:val="-46"/>
          <w:sz w:val="20"/>
          <w:szCs w:val="20"/>
          <w:highlight w:val="none"/>
          <w14:textFill>
            <w14:solidFill>
              <w14:schemeClr w14:val="tx1"/>
            </w14:solidFill>
          </w14:textFill>
        </w:rPr>
        <w:t xml:space="preserve"> </w:t>
      </w:r>
      <w:r>
        <w:rPr>
          <w:color w:val="000000" w:themeColor="text1"/>
          <w:spacing w:val="15"/>
          <w:sz w:val="20"/>
          <w:szCs w:val="20"/>
          <w:highlight w:val="none"/>
          <w14:textFill>
            <w14:solidFill>
              <w14:schemeClr w14:val="tx1"/>
            </w14:solidFill>
          </w14:textFill>
        </w:rPr>
        <w:t>网上下载。本项目不提供纸质文件，潜在供应商需在广西政府采购云平台（</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 </w:instrText>
      </w:r>
      <w:r>
        <w:rPr>
          <w:color w:val="000000" w:themeColor="text1"/>
          <w:highlight w:val="none"/>
          <w14:textFill>
            <w14:solidFill>
              <w14:schemeClr w14:val="tx1"/>
            </w14:solidFill>
          </w14:textFill>
        </w:rPr>
        <w:fldChar w:fldCharType="separate"/>
      </w:r>
      <w:r>
        <w:rPr>
          <w:color w:val="000000" w:themeColor="text1"/>
          <w:sz w:val="20"/>
          <w:szCs w:val="20"/>
          <w:highlight w:val="none"/>
          <w14:textFill>
            <w14:solidFill>
              <w14:schemeClr w14:val="tx1"/>
            </w14:solidFill>
          </w14:textFill>
        </w:rPr>
        <w:t>https</w:t>
      </w:r>
      <w:r>
        <w:rPr>
          <w:color w:val="000000" w:themeColor="text1"/>
          <w:spacing w:val="15"/>
          <w:sz w:val="20"/>
          <w:szCs w:val="20"/>
          <w:highlight w:val="none"/>
          <w14:textFill>
            <w14:solidFill>
              <w14:schemeClr w14:val="tx1"/>
            </w14:solidFill>
          </w14:textFill>
        </w:rPr>
        <w:t>：</w:t>
      </w:r>
      <w:r>
        <w:rPr>
          <w:color w:val="000000" w:themeColor="text1"/>
          <w:spacing w:val="15"/>
          <w:sz w:val="20"/>
          <w:szCs w:val="20"/>
          <w:highlight w:val="none"/>
          <w14:textFill>
            <w14:solidFill>
              <w14:schemeClr w14:val="tx1"/>
            </w14:solidFill>
          </w14:textFill>
        </w:rPr>
        <w:fldChar w:fldCharType="end"/>
      </w:r>
      <w:r>
        <w:rPr>
          <w:color w:val="000000" w:themeColor="text1"/>
          <w:sz w:val="20"/>
          <w:szCs w:val="20"/>
          <w:highlight w:val="none"/>
          <w14:textFill>
            <w14:solidFill>
              <w14:schemeClr w14:val="tx1"/>
            </w14:solidFill>
          </w14:textFill>
        </w:rPr>
        <w:t xml:space="preserve"> </w:t>
      </w:r>
      <w:r>
        <w:rPr>
          <w:color w:val="000000" w:themeColor="text1"/>
          <w:spacing w:val="12"/>
          <w:sz w:val="20"/>
          <w:szCs w:val="20"/>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"https://www.gcy.zfcg.gxzf.gov.cn/" </w:instrText>
      </w:r>
      <w:r>
        <w:rPr>
          <w:color w:val="000000" w:themeColor="text1"/>
          <w:highlight w:val="none"/>
          <w14:textFill>
            <w14:solidFill>
              <w14:schemeClr w14:val="tx1"/>
            </w14:solidFill>
          </w14:textFill>
        </w:rPr>
        <w:fldChar w:fldCharType="separate"/>
      </w:r>
      <w:r>
        <w:rPr>
          <w:color w:val="000000" w:themeColor="text1"/>
          <w:sz w:val="20"/>
          <w:szCs w:val="20"/>
          <w:highlight w:val="none"/>
          <w14:textFill>
            <w14:solidFill>
              <w14:schemeClr w14:val="tx1"/>
            </w14:solidFill>
          </w14:textFill>
        </w:rPr>
        <w:t>www</w:t>
      </w:r>
      <w:r>
        <w:rPr>
          <w:color w:val="000000" w:themeColor="text1"/>
          <w:spacing w:val="12"/>
          <w:sz w:val="20"/>
          <w:szCs w:val="20"/>
          <w:highlight w:val="none"/>
          <w14:textFill>
            <w14:solidFill>
              <w14:schemeClr w14:val="tx1"/>
            </w14:solidFill>
          </w14:textFill>
        </w:rPr>
        <w:t>.</w:t>
      </w:r>
      <w:r>
        <w:rPr>
          <w:color w:val="000000" w:themeColor="text1"/>
          <w:sz w:val="20"/>
          <w:szCs w:val="20"/>
          <w:highlight w:val="none"/>
          <w14:textFill>
            <w14:solidFill>
              <w14:schemeClr w14:val="tx1"/>
            </w14:solidFill>
          </w14:textFill>
        </w:rPr>
        <w:t>gcy</w:t>
      </w:r>
      <w:r>
        <w:rPr>
          <w:color w:val="000000" w:themeColor="text1"/>
          <w:spacing w:val="12"/>
          <w:sz w:val="20"/>
          <w:szCs w:val="20"/>
          <w:highlight w:val="none"/>
          <w14:textFill>
            <w14:solidFill>
              <w14:schemeClr w14:val="tx1"/>
            </w14:solidFill>
          </w14:textFill>
        </w:rPr>
        <w:t>.</w:t>
      </w:r>
      <w:r>
        <w:rPr>
          <w:color w:val="000000" w:themeColor="text1"/>
          <w:sz w:val="20"/>
          <w:szCs w:val="20"/>
          <w:highlight w:val="none"/>
          <w14:textFill>
            <w14:solidFill>
              <w14:schemeClr w14:val="tx1"/>
            </w14:solidFill>
          </w14:textFill>
        </w:rPr>
        <w:t>zfcg</w:t>
      </w:r>
      <w:r>
        <w:rPr>
          <w:color w:val="000000" w:themeColor="text1"/>
          <w:spacing w:val="12"/>
          <w:sz w:val="20"/>
          <w:szCs w:val="20"/>
          <w:highlight w:val="none"/>
          <w14:textFill>
            <w14:solidFill>
              <w14:schemeClr w14:val="tx1"/>
            </w14:solidFill>
          </w14:textFill>
        </w:rPr>
        <w:t>.</w:t>
      </w:r>
      <w:r>
        <w:rPr>
          <w:color w:val="000000" w:themeColor="text1"/>
          <w:sz w:val="20"/>
          <w:szCs w:val="20"/>
          <w:highlight w:val="none"/>
          <w14:textFill>
            <w14:solidFill>
              <w14:schemeClr w14:val="tx1"/>
            </w14:solidFill>
          </w14:textFill>
        </w:rPr>
        <w:t>gxzf</w:t>
      </w:r>
      <w:r>
        <w:rPr>
          <w:color w:val="000000" w:themeColor="text1"/>
          <w:spacing w:val="12"/>
          <w:sz w:val="20"/>
          <w:szCs w:val="20"/>
          <w:highlight w:val="none"/>
          <w14:textFill>
            <w14:solidFill>
              <w14:schemeClr w14:val="tx1"/>
            </w14:solidFill>
          </w14:textFill>
        </w:rPr>
        <w:t>.</w:t>
      </w:r>
      <w:r>
        <w:rPr>
          <w:color w:val="000000" w:themeColor="text1"/>
          <w:sz w:val="20"/>
          <w:szCs w:val="20"/>
          <w:highlight w:val="none"/>
          <w14:textFill>
            <w14:solidFill>
              <w14:schemeClr w14:val="tx1"/>
            </w14:solidFill>
          </w14:textFill>
        </w:rPr>
        <w:t>gov</w:t>
      </w:r>
      <w:r>
        <w:rPr>
          <w:color w:val="000000" w:themeColor="text1"/>
          <w:spacing w:val="12"/>
          <w:sz w:val="20"/>
          <w:szCs w:val="20"/>
          <w:highlight w:val="none"/>
          <w14:textFill>
            <w14:solidFill>
              <w14:schemeClr w14:val="tx1"/>
            </w14:solidFill>
          </w14:textFill>
        </w:rPr>
        <w:t>.</w:t>
      </w:r>
      <w:r>
        <w:rPr>
          <w:color w:val="000000" w:themeColor="text1"/>
          <w:sz w:val="20"/>
          <w:szCs w:val="20"/>
          <w:highlight w:val="none"/>
          <w14:textFill>
            <w14:solidFill>
              <w14:schemeClr w14:val="tx1"/>
            </w14:solidFill>
          </w14:textFill>
        </w:rPr>
        <w:t>cn</w:t>
      </w:r>
      <w:r>
        <w:rPr>
          <w:color w:val="000000" w:themeColor="text1"/>
          <w:spacing w:val="12"/>
          <w:sz w:val="20"/>
          <w:szCs w:val="20"/>
          <w:highlight w:val="none"/>
          <w14:textFill>
            <w14:solidFill>
              <w14:schemeClr w14:val="tx1"/>
            </w14:solidFill>
          </w14:textFill>
        </w:rPr>
        <w:t>/</w:t>
      </w:r>
      <w:r>
        <w:rPr>
          <w:color w:val="000000" w:themeColor="text1"/>
          <w:spacing w:val="12"/>
          <w:sz w:val="20"/>
          <w:szCs w:val="20"/>
          <w:highlight w:val="none"/>
          <w14:textFill>
            <w14:solidFill>
              <w14:schemeClr w14:val="tx1"/>
            </w14:solidFill>
          </w14:textFill>
        </w:rPr>
        <w:fldChar w:fldCharType="end"/>
      </w:r>
      <w:r>
        <w:rPr>
          <w:color w:val="000000" w:themeColor="text1"/>
          <w:spacing w:val="12"/>
          <w:sz w:val="20"/>
          <w:szCs w:val="20"/>
          <w:highlight w:val="none"/>
          <w14:textFill>
            <w14:solidFill>
              <w14:schemeClr w14:val="tx1"/>
            </w14:solidFill>
          </w14:textFill>
        </w:rPr>
        <w:t>）-进入“项目采购”应用，在获取采购文件菜单中选择项目，获取</w:t>
      </w:r>
      <w:r>
        <w:rPr>
          <w:color w:val="000000" w:themeColor="text1"/>
          <w:spacing w:val="10"/>
          <w:sz w:val="20"/>
          <w:szCs w:val="20"/>
          <w:highlight w:val="none"/>
          <w14:textFill>
            <w14:solidFill>
              <w14:schemeClr w14:val="tx1"/>
            </w14:solidFill>
          </w14:textFill>
        </w:rPr>
        <w:t>招标文件。</w:t>
      </w:r>
      <w:r>
        <w:rPr>
          <w:color w:val="000000" w:themeColor="text1"/>
          <w:spacing w:val="-59"/>
          <w:sz w:val="20"/>
          <w:szCs w:val="20"/>
          <w:highlight w:val="none"/>
          <w14:textFill>
            <w14:solidFill>
              <w14:schemeClr w14:val="tx1"/>
            </w14:solidFill>
          </w14:textFill>
        </w:rPr>
        <w:t xml:space="preserve"> </w:t>
      </w:r>
      <w:r>
        <w:rPr>
          <w:color w:val="000000" w:themeColor="text1"/>
          <w:spacing w:val="10"/>
          <w:sz w:val="20"/>
          <w:szCs w:val="20"/>
          <w:highlight w:val="none"/>
          <w14:textFill>
            <w14:solidFill>
              <w14:schemeClr w14:val="tx1"/>
            </w14:solidFill>
          </w14:textFill>
        </w:rPr>
        <w:t>电子投标文件制作需要基于广西政府采购云平台获取的招标文件编制，通过其他</w:t>
      </w:r>
      <w:r>
        <w:rPr>
          <w:color w:val="000000" w:themeColor="text1"/>
          <w:spacing w:val="9"/>
          <w:sz w:val="20"/>
          <w:szCs w:val="20"/>
          <w:highlight w:val="none"/>
          <w14:textFill>
            <w14:solidFill>
              <w14:schemeClr w14:val="tx1"/>
            </w14:solidFill>
          </w14:textFill>
        </w:rPr>
        <w:t>方式获取招标文件的，将有可能导致供应商无法在广西政府采购云平台编制及上传投标文件。</w:t>
      </w:r>
    </w:p>
    <w:p w14:paraId="1DFE7BFA">
      <w:pPr>
        <w:pStyle w:val="5"/>
        <w:spacing w:line="226" w:lineRule="auto"/>
        <w:ind w:left="550"/>
        <w:rPr>
          <w:rFonts w:hint="eastAsia" w:eastAsia="宋体"/>
          <w:color w:val="000000" w:themeColor="text1"/>
          <w:sz w:val="20"/>
          <w:szCs w:val="20"/>
          <w:highlight w:val="none"/>
          <w:lang w:eastAsia="zh-CN"/>
          <w14:textFill>
            <w14:solidFill>
              <w14:schemeClr w14:val="tx1"/>
            </w14:solidFill>
          </w14:textFill>
        </w:rPr>
      </w:pPr>
      <w:r>
        <w:rPr>
          <w:color w:val="000000" w:themeColor="text1"/>
          <w:spacing w:val="5"/>
          <w:sz w:val="20"/>
          <w:szCs w:val="20"/>
          <w:highlight w:val="none"/>
          <w14:textFill>
            <w14:solidFill>
              <w14:schemeClr w14:val="tx1"/>
            </w14:solidFill>
          </w14:textFill>
        </w:rPr>
        <w:t>售价</w:t>
      </w:r>
      <w:r>
        <w:rPr>
          <w:rFonts w:hint="eastAsia"/>
          <w:color w:val="000000" w:themeColor="text1"/>
          <w:spacing w:val="5"/>
          <w:sz w:val="20"/>
          <w:szCs w:val="20"/>
          <w:highlight w:val="none"/>
          <w:lang w:eastAsia="zh-CN"/>
          <w14:textFill>
            <w14:solidFill>
              <w14:schemeClr w14:val="tx1"/>
            </w14:solidFill>
          </w14:textFill>
        </w:rPr>
        <w:t>（元）</w:t>
      </w:r>
      <w:r>
        <w:rPr>
          <w:color w:val="000000" w:themeColor="text1"/>
          <w:spacing w:val="5"/>
          <w:sz w:val="20"/>
          <w:szCs w:val="20"/>
          <w:highlight w:val="none"/>
          <w14:textFill>
            <w14:solidFill>
              <w14:schemeClr w14:val="tx1"/>
            </w14:solidFill>
          </w14:textFill>
        </w:rPr>
        <w:t>：</w:t>
      </w:r>
      <w:r>
        <w:rPr>
          <w:rFonts w:hint="eastAsia"/>
          <w:color w:val="000000" w:themeColor="text1"/>
          <w:spacing w:val="5"/>
          <w:sz w:val="20"/>
          <w:szCs w:val="20"/>
          <w:highlight w:val="none"/>
          <w:u w:val="none" w:color="auto"/>
          <w:lang w:val="en-US" w:eastAsia="zh-CN"/>
          <w14:textFill>
            <w14:solidFill>
              <w14:schemeClr w14:val="tx1"/>
            </w14:solidFill>
          </w14:textFill>
        </w:rPr>
        <w:t>0</w:t>
      </w:r>
    </w:p>
    <w:p w14:paraId="265A8AB7">
      <w:pPr>
        <w:spacing w:before="129" w:line="220" w:lineRule="auto"/>
        <w:ind w:left="25"/>
        <w:rPr>
          <w:rFonts w:ascii="黑体" w:hAnsi="黑体" w:eastAsia="黑体" w:cs="黑体"/>
          <w:color w:val="000000" w:themeColor="text1"/>
          <w:sz w:val="24"/>
          <w:szCs w:val="24"/>
          <w:highlight w:val="none"/>
          <w14:textFill>
            <w14:solidFill>
              <w14:schemeClr w14:val="tx1"/>
            </w14:solidFill>
          </w14:textFill>
        </w:rPr>
      </w:pPr>
      <w:r>
        <w:rPr>
          <w:rFonts w:ascii="黑体" w:hAnsi="黑体" w:eastAsia="黑体" w:cs="黑体"/>
          <w:b/>
          <w:bCs/>
          <w:color w:val="000000" w:themeColor="text1"/>
          <w:spacing w:val="-3"/>
          <w:sz w:val="24"/>
          <w:szCs w:val="24"/>
          <w:highlight w:val="none"/>
          <w14:textFill>
            <w14:solidFill>
              <w14:schemeClr w14:val="tx1"/>
            </w14:solidFill>
          </w14:textFill>
        </w:rPr>
        <w:t>四、提交投标文件截止时间、开标时间和地点</w:t>
      </w:r>
    </w:p>
    <w:p w14:paraId="3F6CEF63">
      <w:pPr>
        <w:pStyle w:val="5"/>
        <w:spacing w:before="141" w:line="228" w:lineRule="auto"/>
        <w:ind w:left="430"/>
        <w:rPr>
          <w:color w:val="000000" w:themeColor="text1"/>
          <w:sz w:val="20"/>
          <w:szCs w:val="20"/>
          <w:highlight w:val="none"/>
          <w14:textFill>
            <w14:solidFill>
              <w14:schemeClr w14:val="tx1"/>
            </w14:solidFill>
          </w14:textFill>
        </w:rPr>
      </w:pPr>
      <w:r>
        <w:rPr>
          <w:color w:val="000000" w:themeColor="text1"/>
          <w:spacing w:val="3"/>
          <w:sz w:val="20"/>
          <w:szCs w:val="20"/>
          <w:highlight w:val="none"/>
          <w14:textFill>
            <w14:solidFill>
              <w14:schemeClr w14:val="tx1"/>
            </w14:solidFill>
          </w14:textFill>
        </w:rPr>
        <w:t>提交投标文件截止时间：</w:t>
      </w:r>
      <w:r>
        <w:rPr>
          <w:rFonts w:hint="eastAsia"/>
          <w:color w:val="000000" w:themeColor="text1"/>
          <w:spacing w:val="3"/>
          <w:sz w:val="20"/>
          <w:szCs w:val="20"/>
          <w:highlight w:val="none"/>
          <w:u w:val="single" w:color="auto"/>
          <w14:textFill>
            <w14:solidFill>
              <w14:schemeClr w14:val="tx1"/>
            </w14:solidFill>
          </w14:textFill>
        </w:rPr>
        <w:t>2025年10月21日09时30分</w:t>
      </w:r>
      <w:r>
        <w:rPr>
          <w:color w:val="000000" w:themeColor="text1"/>
          <w:spacing w:val="3"/>
          <w:sz w:val="20"/>
          <w:szCs w:val="20"/>
          <w:highlight w:val="none"/>
          <w14:textFill>
            <w14:solidFill>
              <w14:schemeClr w14:val="tx1"/>
            </w14:solidFill>
          </w14:textFill>
        </w:rPr>
        <w:t>（北京时间）</w:t>
      </w:r>
    </w:p>
    <w:p w14:paraId="7382ED89">
      <w:pPr>
        <w:pStyle w:val="5"/>
        <w:spacing w:before="149" w:line="370" w:lineRule="auto"/>
        <w:ind w:firstLine="432"/>
        <w:jc w:val="both"/>
        <w:rPr>
          <w:color w:val="000000" w:themeColor="text1"/>
          <w:sz w:val="20"/>
          <w:szCs w:val="20"/>
          <w:highlight w:val="none"/>
          <w14:textFill>
            <w14:solidFill>
              <w14:schemeClr w14:val="tx1"/>
            </w14:solidFill>
          </w14:textFill>
        </w:rPr>
      </w:pPr>
      <w:r>
        <w:rPr>
          <w:color w:val="000000" w:themeColor="text1"/>
          <w:spacing w:val="10"/>
          <w:sz w:val="20"/>
          <w:szCs w:val="20"/>
          <w:highlight w:val="none"/>
          <w14:textFill>
            <w14:solidFill>
              <w14:schemeClr w14:val="tx1"/>
            </w14:solidFill>
          </w14:textFill>
        </w:rPr>
        <w:t>投标地点（网址</w:t>
      </w:r>
      <w:r>
        <w:rPr>
          <w:color w:val="000000" w:themeColor="text1"/>
          <w:spacing w:val="12"/>
          <w:sz w:val="20"/>
          <w:szCs w:val="20"/>
          <w:highlight w:val="none"/>
          <w14:textFill>
            <w14:solidFill>
              <w14:schemeClr w14:val="tx1"/>
            </w14:solidFill>
          </w14:textFill>
        </w:rPr>
        <w:t>）：</w:t>
      </w:r>
      <w:r>
        <w:rPr>
          <w:color w:val="000000" w:themeColor="text1"/>
          <w:spacing w:val="10"/>
          <w:sz w:val="20"/>
          <w:szCs w:val="20"/>
          <w:highlight w:val="none"/>
          <w14:textFill>
            <w14:solidFill>
              <w14:schemeClr w14:val="tx1"/>
            </w14:solidFill>
          </w14:textFill>
        </w:rPr>
        <w:t>通过广西政府采购云平台（</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"https://www.gcy.zfcg.gxzf.gov.cn/" </w:instrText>
      </w:r>
      <w:r>
        <w:rPr>
          <w:color w:val="000000" w:themeColor="text1"/>
          <w:highlight w:val="none"/>
          <w14:textFill>
            <w14:solidFill>
              <w14:schemeClr w14:val="tx1"/>
            </w14:solidFill>
          </w14:textFill>
        </w:rPr>
        <w:fldChar w:fldCharType="separate"/>
      </w:r>
      <w:r>
        <w:rPr>
          <w:color w:val="000000" w:themeColor="text1"/>
          <w:sz w:val="20"/>
          <w:szCs w:val="20"/>
          <w:highlight w:val="none"/>
          <w14:textFill>
            <w14:solidFill>
              <w14:schemeClr w14:val="tx1"/>
            </w14:solidFill>
          </w14:textFill>
        </w:rPr>
        <w:t>https</w:t>
      </w:r>
      <w:r>
        <w:rPr>
          <w:color w:val="000000" w:themeColor="text1"/>
          <w:spacing w:val="10"/>
          <w:sz w:val="20"/>
          <w:szCs w:val="20"/>
          <w:highlight w:val="none"/>
          <w14:textFill>
            <w14:solidFill>
              <w14:schemeClr w14:val="tx1"/>
            </w14:solidFill>
          </w14:textFill>
        </w:rPr>
        <w:t>://</w:t>
      </w:r>
      <w:r>
        <w:rPr>
          <w:color w:val="000000" w:themeColor="text1"/>
          <w:sz w:val="20"/>
          <w:szCs w:val="20"/>
          <w:highlight w:val="none"/>
          <w14:textFill>
            <w14:solidFill>
              <w14:schemeClr w14:val="tx1"/>
            </w14:solidFill>
          </w14:textFill>
        </w:rPr>
        <w:t>www</w:t>
      </w:r>
      <w:r>
        <w:rPr>
          <w:color w:val="000000" w:themeColor="text1"/>
          <w:spacing w:val="10"/>
          <w:sz w:val="20"/>
          <w:szCs w:val="20"/>
          <w:highlight w:val="none"/>
          <w14:textFill>
            <w14:solidFill>
              <w14:schemeClr w14:val="tx1"/>
            </w14:solidFill>
          </w14:textFill>
        </w:rPr>
        <w:t>.</w:t>
      </w:r>
      <w:r>
        <w:rPr>
          <w:color w:val="000000" w:themeColor="text1"/>
          <w:sz w:val="20"/>
          <w:szCs w:val="20"/>
          <w:highlight w:val="none"/>
          <w14:textFill>
            <w14:solidFill>
              <w14:schemeClr w14:val="tx1"/>
            </w14:solidFill>
          </w14:textFill>
        </w:rPr>
        <w:t>gcy</w:t>
      </w:r>
      <w:r>
        <w:rPr>
          <w:color w:val="000000" w:themeColor="text1"/>
          <w:spacing w:val="10"/>
          <w:sz w:val="20"/>
          <w:szCs w:val="20"/>
          <w:highlight w:val="none"/>
          <w14:textFill>
            <w14:solidFill>
              <w14:schemeClr w14:val="tx1"/>
            </w14:solidFill>
          </w14:textFill>
        </w:rPr>
        <w:t>.</w:t>
      </w:r>
      <w:r>
        <w:rPr>
          <w:color w:val="000000" w:themeColor="text1"/>
          <w:sz w:val="20"/>
          <w:szCs w:val="20"/>
          <w:highlight w:val="none"/>
          <w14:textFill>
            <w14:solidFill>
              <w14:schemeClr w14:val="tx1"/>
            </w14:solidFill>
          </w14:textFill>
        </w:rPr>
        <w:t>zfcg</w:t>
      </w:r>
      <w:r>
        <w:rPr>
          <w:color w:val="000000" w:themeColor="text1"/>
          <w:spacing w:val="10"/>
          <w:sz w:val="20"/>
          <w:szCs w:val="20"/>
          <w:highlight w:val="none"/>
          <w14:textFill>
            <w14:solidFill>
              <w14:schemeClr w14:val="tx1"/>
            </w14:solidFill>
          </w14:textFill>
        </w:rPr>
        <w:t>.</w:t>
      </w:r>
      <w:r>
        <w:rPr>
          <w:color w:val="000000" w:themeColor="text1"/>
          <w:sz w:val="20"/>
          <w:szCs w:val="20"/>
          <w:highlight w:val="none"/>
          <w14:textFill>
            <w14:solidFill>
              <w14:schemeClr w14:val="tx1"/>
            </w14:solidFill>
          </w14:textFill>
        </w:rPr>
        <w:t>gxzf</w:t>
      </w:r>
      <w:r>
        <w:rPr>
          <w:color w:val="000000" w:themeColor="text1"/>
          <w:spacing w:val="10"/>
          <w:sz w:val="20"/>
          <w:szCs w:val="20"/>
          <w:highlight w:val="none"/>
          <w14:textFill>
            <w14:solidFill>
              <w14:schemeClr w14:val="tx1"/>
            </w14:solidFill>
          </w14:textFill>
        </w:rPr>
        <w:t>.</w:t>
      </w:r>
      <w:r>
        <w:rPr>
          <w:color w:val="000000" w:themeColor="text1"/>
          <w:sz w:val="20"/>
          <w:szCs w:val="20"/>
          <w:highlight w:val="none"/>
          <w14:textFill>
            <w14:solidFill>
              <w14:schemeClr w14:val="tx1"/>
            </w14:solidFill>
          </w14:textFill>
        </w:rPr>
        <w:t>gov</w:t>
      </w:r>
      <w:r>
        <w:rPr>
          <w:color w:val="000000" w:themeColor="text1"/>
          <w:spacing w:val="10"/>
          <w:sz w:val="20"/>
          <w:szCs w:val="20"/>
          <w:highlight w:val="none"/>
          <w14:textFill>
            <w14:solidFill>
              <w14:schemeClr w14:val="tx1"/>
            </w14:solidFill>
          </w14:textFill>
        </w:rPr>
        <w:t>.</w:t>
      </w:r>
      <w:r>
        <w:rPr>
          <w:color w:val="000000" w:themeColor="text1"/>
          <w:sz w:val="20"/>
          <w:szCs w:val="20"/>
          <w:highlight w:val="none"/>
          <w14:textFill>
            <w14:solidFill>
              <w14:schemeClr w14:val="tx1"/>
            </w14:solidFill>
          </w14:textFill>
        </w:rPr>
        <w:t>cn</w:t>
      </w:r>
      <w:r>
        <w:rPr>
          <w:color w:val="000000" w:themeColor="text1"/>
          <w:spacing w:val="10"/>
          <w:sz w:val="20"/>
          <w:szCs w:val="20"/>
          <w:highlight w:val="none"/>
          <w14:textFill>
            <w14:solidFill>
              <w14:schemeClr w14:val="tx1"/>
            </w14:solidFill>
          </w14:textFill>
        </w:rPr>
        <w:t>/</w:t>
      </w:r>
      <w:r>
        <w:rPr>
          <w:color w:val="000000" w:themeColor="text1"/>
          <w:spacing w:val="10"/>
          <w:sz w:val="20"/>
          <w:szCs w:val="20"/>
          <w:highlight w:val="none"/>
          <w14:textFill>
            <w14:solidFill>
              <w14:schemeClr w14:val="tx1"/>
            </w14:solidFill>
          </w14:textFill>
        </w:rPr>
        <w:fldChar w:fldCharType="end"/>
      </w:r>
      <w:r>
        <w:rPr>
          <w:color w:val="000000" w:themeColor="text1"/>
          <w:spacing w:val="10"/>
          <w:sz w:val="20"/>
          <w:szCs w:val="20"/>
          <w:highlight w:val="none"/>
          <w14:textFill>
            <w14:solidFill>
              <w14:schemeClr w14:val="tx1"/>
            </w14:solidFill>
          </w14:textFill>
        </w:rPr>
        <w:t>）上传加</w:t>
      </w:r>
      <w:r>
        <w:rPr>
          <w:color w:val="000000" w:themeColor="text1"/>
          <w:spacing w:val="11"/>
          <w:sz w:val="20"/>
          <w:szCs w:val="20"/>
          <w:highlight w:val="none"/>
          <w14:textFill>
            <w14:solidFill>
              <w14:schemeClr w14:val="tx1"/>
            </w14:solidFill>
          </w14:textFill>
        </w:rPr>
        <w:t>密投标文件。本项目不要求投标供应商到达开标现场，但供应商应派法定代表人或委托代理人准时</w:t>
      </w:r>
      <w:r>
        <w:rPr>
          <w:color w:val="000000" w:themeColor="text1"/>
          <w:spacing w:val="8"/>
          <w:sz w:val="20"/>
          <w:szCs w:val="20"/>
          <w:highlight w:val="none"/>
          <w14:textFill>
            <w14:solidFill>
              <w14:schemeClr w14:val="tx1"/>
            </w14:solidFill>
          </w14:textFill>
        </w:rPr>
        <w:t>在线出席电子开评标会议，在投标文件开启时，供应商须使用制作加密电子投标文件的</w:t>
      </w:r>
      <w:r>
        <w:rPr>
          <w:color w:val="000000" w:themeColor="text1"/>
          <w:spacing w:val="-23"/>
          <w:sz w:val="20"/>
          <w:szCs w:val="20"/>
          <w:highlight w:val="none"/>
          <w14:textFill>
            <w14:solidFill>
              <w14:schemeClr w14:val="tx1"/>
            </w14:solidFill>
          </w14:textFill>
        </w:rPr>
        <w:t xml:space="preserve"> </w:t>
      </w:r>
      <w:r>
        <w:rPr>
          <w:color w:val="000000" w:themeColor="text1"/>
          <w:sz w:val="20"/>
          <w:szCs w:val="20"/>
          <w:highlight w:val="none"/>
          <w14:textFill>
            <w14:solidFill>
              <w14:schemeClr w14:val="tx1"/>
            </w14:solidFill>
          </w14:textFill>
        </w:rPr>
        <w:t>CA</w:t>
      </w:r>
      <w:r>
        <w:rPr>
          <w:color w:val="000000" w:themeColor="text1"/>
          <w:spacing w:val="-38"/>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证书登录</w:t>
      </w:r>
      <w:r>
        <w:rPr>
          <w:color w:val="000000" w:themeColor="text1"/>
          <w:spacing w:val="10"/>
          <w:sz w:val="20"/>
          <w:szCs w:val="20"/>
          <w:highlight w:val="none"/>
          <w14:textFill>
            <w14:solidFill>
              <w14:schemeClr w14:val="tx1"/>
            </w14:solidFill>
          </w14:textFill>
        </w:rPr>
        <w:t>“广西政府采购云平台</w:t>
      </w:r>
      <w:r>
        <w:rPr>
          <w:color w:val="000000" w:themeColor="text1"/>
          <w:spacing w:val="-53"/>
          <w:sz w:val="20"/>
          <w:szCs w:val="20"/>
          <w:highlight w:val="none"/>
          <w14:textFill>
            <w14:solidFill>
              <w14:schemeClr w14:val="tx1"/>
            </w14:solidFill>
          </w14:textFill>
        </w:rPr>
        <w:t xml:space="preserve"> </w:t>
      </w:r>
      <w:r>
        <w:rPr>
          <w:color w:val="000000" w:themeColor="text1"/>
          <w:spacing w:val="10"/>
          <w:sz w:val="20"/>
          <w:szCs w:val="20"/>
          <w:highlight w:val="none"/>
          <w14:textFill>
            <w14:solidFill>
              <w14:schemeClr w14:val="tx1"/>
            </w14:solidFill>
          </w14:textFill>
        </w:rPr>
        <w:t>”电子开标大厅按规定时间进行解密，如在开评标过程中有电子询标，应在</w:t>
      </w:r>
      <w:r>
        <w:rPr>
          <w:color w:val="000000" w:themeColor="text1"/>
          <w:spacing w:val="9"/>
          <w:sz w:val="20"/>
          <w:szCs w:val="20"/>
          <w:highlight w:val="none"/>
          <w14:textFill>
            <w14:solidFill>
              <w14:schemeClr w14:val="tx1"/>
            </w14:solidFill>
          </w14:textFill>
        </w:rPr>
        <w:t>规定的时间内对电子询标函进行澄清回复。</w:t>
      </w:r>
    </w:p>
    <w:p w14:paraId="21600411">
      <w:pPr>
        <w:pStyle w:val="5"/>
        <w:spacing w:before="1" w:line="227" w:lineRule="auto"/>
        <w:ind w:left="430"/>
        <w:rPr>
          <w:color w:val="000000" w:themeColor="text1"/>
          <w:sz w:val="20"/>
          <w:szCs w:val="20"/>
          <w:highlight w:val="none"/>
          <w14:textFill>
            <w14:solidFill>
              <w14:schemeClr w14:val="tx1"/>
            </w14:solidFill>
          </w14:textFill>
        </w:rPr>
      </w:pPr>
      <w:r>
        <w:rPr>
          <w:color w:val="000000" w:themeColor="text1"/>
          <w:spacing w:val="2"/>
          <w:sz w:val="20"/>
          <w:szCs w:val="20"/>
          <w:highlight w:val="none"/>
          <w14:textFill>
            <w14:solidFill>
              <w14:schemeClr w14:val="tx1"/>
            </w14:solidFill>
          </w14:textFill>
        </w:rPr>
        <w:t>开标时间：</w:t>
      </w:r>
      <w:r>
        <w:rPr>
          <w:rFonts w:hint="eastAsia"/>
          <w:color w:val="000000" w:themeColor="text1"/>
          <w:spacing w:val="2"/>
          <w:sz w:val="20"/>
          <w:szCs w:val="20"/>
          <w:highlight w:val="none"/>
          <w:u w:val="single" w:color="auto"/>
          <w14:textFill>
            <w14:solidFill>
              <w14:schemeClr w14:val="tx1"/>
            </w14:solidFill>
          </w14:textFill>
        </w:rPr>
        <w:t>2025年10月21日09时30分</w:t>
      </w:r>
      <w:r>
        <w:rPr>
          <w:color w:val="000000" w:themeColor="text1"/>
          <w:spacing w:val="1"/>
          <w:sz w:val="20"/>
          <w:szCs w:val="20"/>
          <w:highlight w:val="none"/>
          <w14:textFill>
            <w14:solidFill>
              <w14:schemeClr w14:val="tx1"/>
            </w14:solidFill>
          </w14:textFill>
        </w:rPr>
        <w:t>（北京时间）</w:t>
      </w:r>
    </w:p>
    <w:p w14:paraId="542A8B9B">
      <w:pPr>
        <w:pStyle w:val="5"/>
        <w:spacing w:before="151" w:line="222" w:lineRule="auto"/>
        <w:ind w:left="430"/>
        <w:rPr>
          <w:rFonts w:hint="eastAsia"/>
          <w:color w:val="000000" w:themeColor="text1"/>
          <w:spacing w:val="12"/>
          <w:sz w:val="20"/>
          <w:szCs w:val="20"/>
          <w:highlight w:val="none"/>
          <w14:textFill>
            <w14:solidFill>
              <w14:schemeClr w14:val="tx1"/>
            </w14:solidFill>
          </w14:textFill>
        </w:rPr>
      </w:pPr>
      <w:r>
        <w:rPr>
          <w:color w:val="000000" w:themeColor="text1"/>
          <w:spacing w:val="12"/>
          <w:sz w:val="20"/>
          <w:szCs w:val="20"/>
          <w:highlight w:val="none"/>
          <w14:textFill>
            <w14:solidFill>
              <w14:schemeClr w14:val="tx1"/>
            </w14:solidFill>
          </w14:textFill>
        </w:rPr>
        <w:t>开标地点：</w:t>
      </w:r>
      <w:r>
        <w:rPr>
          <w:rFonts w:hint="eastAsia"/>
          <w:color w:val="000000" w:themeColor="text1"/>
          <w:spacing w:val="12"/>
          <w:sz w:val="20"/>
          <w:szCs w:val="20"/>
          <w:highlight w:val="none"/>
          <w14:textFill>
            <w14:solidFill>
              <w14:schemeClr w14:val="tx1"/>
            </w14:solidFill>
          </w14:textFill>
        </w:rPr>
        <w:t>【钦州市公共资源交易中心】钦南区金海湾东大街8号市政务服务中心三楼线上开</w:t>
      </w:r>
    </w:p>
    <w:p w14:paraId="2A24DF3C">
      <w:pPr>
        <w:pStyle w:val="5"/>
        <w:spacing w:before="151" w:line="222" w:lineRule="auto"/>
        <w:rPr>
          <w:color w:val="000000" w:themeColor="text1"/>
          <w:sz w:val="20"/>
          <w:szCs w:val="20"/>
          <w:highlight w:val="none"/>
          <w14:textFill>
            <w14:solidFill>
              <w14:schemeClr w14:val="tx1"/>
            </w14:solidFill>
          </w14:textFill>
        </w:rPr>
      </w:pPr>
      <w:r>
        <w:rPr>
          <w:rFonts w:hint="eastAsia"/>
          <w:color w:val="000000" w:themeColor="text1"/>
          <w:spacing w:val="12"/>
          <w:sz w:val="20"/>
          <w:szCs w:val="20"/>
          <w:highlight w:val="none"/>
          <w14:textFill>
            <w14:solidFill>
              <w14:schemeClr w14:val="tx1"/>
            </w14:solidFill>
          </w14:textFill>
        </w:rPr>
        <w:t>标三室（对应评标三室）</w:t>
      </w:r>
    </w:p>
    <w:p w14:paraId="43B6772A">
      <w:pPr>
        <w:spacing w:before="134" w:line="224" w:lineRule="auto"/>
        <w:ind w:left="17"/>
        <w:rPr>
          <w:rFonts w:ascii="黑体" w:hAnsi="黑体" w:eastAsia="黑体" w:cs="黑体"/>
          <w:color w:val="000000" w:themeColor="text1"/>
          <w:sz w:val="24"/>
          <w:szCs w:val="24"/>
          <w:highlight w:val="none"/>
          <w14:textFill>
            <w14:solidFill>
              <w14:schemeClr w14:val="tx1"/>
            </w14:solidFill>
          </w14:textFill>
        </w:rPr>
      </w:pPr>
      <w:r>
        <w:rPr>
          <w:rFonts w:ascii="黑体" w:hAnsi="黑体" w:eastAsia="黑体" w:cs="黑体"/>
          <w:b/>
          <w:bCs/>
          <w:color w:val="000000" w:themeColor="text1"/>
          <w:spacing w:val="-5"/>
          <w:sz w:val="24"/>
          <w:szCs w:val="24"/>
          <w:highlight w:val="none"/>
          <w14:textFill>
            <w14:solidFill>
              <w14:schemeClr w14:val="tx1"/>
            </w14:solidFill>
          </w14:textFill>
        </w:rPr>
        <w:t>五、公告期限</w:t>
      </w:r>
    </w:p>
    <w:p w14:paraId="4C60E0B6">
      <w:pPr>
        <w:pStyle w:val="5"/>
        <w:spacing w:before="137" w:line="226" w:lineRule="auto"/>
        <w:ind w:left="464"/>
        <w:rPr>
          <w:color w:val="000000" w:themeColor="text1"/>
          <w:sz w:val="20"/>
          <w:szCs w:val="20"/>
          <w:highlight w:val="none"/>
          <w14:textFill>
            <w14:solidFill>
              <w14:schemeClr w14:val="tx1"/>
            </w14:solidFill>
          </w14:textFill>
        </w:rPr>
      </w:pPr>
      <w:r>
        <w:rPr>
          <w:color w:val="000000" w:themeColor="text1"/>
          <w:spacing w:val="4"/>
          <w:sz w:val="20"/>
          <w:szCs w:val="20"/>
          <w:highlight w:val="none"/>
          <w14:textFill>
            <w14:solidFill>
              <w14:schemeClr w14:val="tx1"/>
            </w14:solidFill>
          </w14:textFill>
        </w:rPr>
        <w:t>自本公告发布之日起</w:t>
      </w:r>
      <w:r>
        <w:rPr>
          <w:color w:val="000000" w:themeColor="text1"/>
          <w:spacing w:val="-26"/>
          <w:sz w:val="20"/>
          <w:szCs w:val="20"/>
          <w:highlight w:val="none"/>
          <w14:textFill>
            <w14:solidFill>
              <w14:schemeClr w14:val="tx1"/>
            </w14:solidFill>
          </w14:textFill>
        </w:rPr>
        <w:t xml:space="preserve"> </w:t>
      </w:r>
      <w:r>
        <w:rPr>
          <w:color w:val="000000" w:themeColor="text1"/>
          <w:spacing w:val="4"/>
          <w:sz w:val="20"/>
          <w:szCs w:val="20"/>
          <w:highlight w:val="none"/>
          <w14:textFill>
            <w14:solidFill>
              <w14:schemeClr w14:val="tx1"/>
            </w14:solidFill>
          </w14:textFill>
        </w:rPr>
        <w:t>5</w:t>
      </w:r>
      <w:r>
        <w:rPr>
          <w:color w:val="000000" w:themeColor="text1"/>
          <w:spacing w:val="-40"/>
          <w:sz w:val="20"/>
          <w:szCs w:val="20"/>
          <w:highlight w:val="none"/>
          <w14:textFill>
            <w14:solidFill>
              <w14:schemeClr w14:val="tx1"/>
            </w14:solidFill>
          </w14:textFill>
        </w:rPr>
        <w:t xml:space="preserve"> </w:t>
      </w:r>
      <w:r>
        <w:rPr>
          <w:color w:val="000000" w:themeColor="text1"/>
          <w:spacing w:val="4"/>
          <w:sz w:val="20"/>
          <w:szCs w:val="20"/>
          <w:highlight w:val="none"/>
          <w14:textFill>
            <w14:solidFill>
              <w14:schemeClr w14:val="tx1"/>
            </w14:solidFill>
          </w14:textFill>
        </w:rPr>
        <w:t>个工作日。</w:t>
      </w:r>
    </w:p>
    <w:p w14:paraId="5F7B096E">
      <w:pPr>
        <w:spacing w:before="129" w:line="222" w:lineRule="auto"/>
        <w:ind w:left="18"/>
        <w:rPr>
          <w:rFonts w:ascii="黑体" w:hAnsi="黑体" w:eastAsia="黑体" w:cs="黑体"/>
          <w:color w:val="000000" w:themeColor="text1"/>
          <w:sz w:val="24"/>
          <w:szCs w:val="24"/>
          <w:highlight w:val="none"/>
          <w14:textFill>
            <w14:solidFill>
              <w14:schemeClr w14:val="tx1"/>
            </w14:solidFill>
          </w14:textFill>
        </w:rPr>
      </w:pPr>
      <w:r>
        <w:rPr>
          <w:rFonts w:ascii="黑体" w:hAnsi="黑体" w:eastAsia="黑体" w:cs="黑体"/>
          <w:b/>
          <w:bCs/>
          <w:color w:val="000000" w:themeColor="text1"/>
          <w:spacing w:val="-5"/>
          <w:sz w:val="24"/>
          <w:szCs w:val="24"/>
          <w:highlight w:val="none"/>
          <w14:textFill>
            <w14:solidFill>
              <w14:schemeClr w14:val="tx1"/>
            </w14:solidFill>
          </w14:textFill>
        </w:rPr>
        <w:t>六、其他补充事宜</w:t>
      </w:r>
    </w:p>
    <w:p w14:paraId="4368EF8E">
      <w:pPr>
        <w:pStyle w:val="5"/>
        <w:spacing w:before="136" w:line="320" w:lineRule="auto"/>
        <w:ind w:left="20" w:firstLine="425"/>
        <w:rPr>
          <w:color w:val="000000" w:themeColor="text1"/>
          <w:sz w:val="20"/>
          <w:szCs w:val="20"/>
          <w:highlight w:val="none"/>
          <w14:textFill>
            <w14:solidFill>
              <w14:schemeClr w14:val="tx1"/>
            </w14:solidFill>
          </w14:textFill>
        </w:rPr>
      </w:pPr>
      <w:r>
        <w:rPr>
          <w:color w:val="000000" w:themeColor="text1"/>
          <w:spacing w:val="15"/>
          <w:sz w:val="20"/>
          <w:szCs w:val="20"/>
          <w:highlight w:val="none"/>
          <w14:textFill>
            <w14:solidFill>
              <w14:schemeClr w14:val="tx1"/>
            </w14:solidFill>
          </w14:textFill>
        </w:rPr>
        <w:t>1.</w:t>
      </w:r>
      <w:r>
        <w:rPr>
          <w:color w:val="000000" w:themeColor="text1"/>
          <w:spacing w:val="-48"/>
          <w:sz w:val="20"/>
          <w:szCs w:val="20"/>
          <w:highlight w:val="none"/>
          <w14:textFill>
            <w14:solidFill>
              <w14:schemeClr w14:val="tx1"/>
            </w14:solidFill>
          </w14:textFill>
        </w:rPr>
        <w:t xml:space="preserve"> </w:t>
      </w:r>
      <w:r>
        <w:rPr>
          <w:color w:val="000000" w:themeColor="text1"/>
          <w:spacing w:val="15"/>
          <w:sz w:val="20"/>
          <w:szCs w:val="20"/>
          <w:highlight w:val="none"/>
          <w14:textFill>
            <w14:solidFill>
              <w14:schemeClr w14:val="tx1"/>
            </w14:solidFill>
          </w14:textFill>
        </w:rPr>
        <w:t>网上查询地址</w:t>
      </w:r>
      <w:r>
        <w:rPr>
          <w:color w:val="000000" w:themeColor="text1"/>
          <w:spacing w:val="-48"/>
          <w:sz w:val="20"/>
          <w:szCs w:val="20"/>
          <w:highlight w:val="none"/>
          <w14:textFill>
            <w14:solidFill>
              <w14:schemeClr w14:val="tx1"/>
            </w14:solidFill>
          </w14:textFill>
        </w:rPr>
        <w:t xml:space="preserve"> </w:t>
      </w:r>
      <w:r>
        <w:rPr>
          <w:color w:val="000000" w:themeColor="text1"/>
          <w:spacing w:val="15"/>
          <w:sz w:val="20"/>
          <w:szCs w:val="20"/>
          <w:highlight w:val="none"/>
          <w14:textFill>
            <w14:solidFill>
              <w14:schemeClr w14:val="tx1"/>
            </w14:solidFill>
          </w14:textFill>
        </w:rPr>
        <w:t>：</w:t>
      </w:r>
      <w:r>
        <w:rPr>
          <w:rFonts w:ascii="宋体" w:hAnsi="宋体" w:eastAsia="宋体" w:cs="宋体"/>
          <w:color w:val="000000" w:themeColor="text1"/>
          <w:spacing w:val="15"/>
          <w:sz w:val="20"/>
          <w:szCs w:val="20"/>
          <w:highlight w:val="none"/>
          <w14:textFill>
            <w14:solidFill>
              <w14:schemeClr w14:val="tx1"/>
            </w14:solidFill>
          </w14:textFill>
        </w:rPr>
        <w:t>中国政府采购网</w:t>
      </w:r>
      <w:r>
        <w:rPr>
          <w:rFonts w:ascii="宋体" w:hAnsi="宋体" w:eastAsia="宋体" w:cs="宋体"/>
          <w:color w:val="000000" w:themeColor="text1"/>
          <w:spacing w:val="15"/>
          <w:sz w:val="20"/>
          <w:szCs w:val="20"/>
          <w:highlight w:val="none"/>
          <w14:textFill>
            <w14:solidFill>
              <w14:schemeClr w14:val="tx1"/>
            </w14:solidFill>
          </w14:textFill>
        </w:rPr>
        <w:fldChar w:fldCharType="begin"/>
      </w:r>
      <w:r>
        <w:rPr>
          <w:rFonts w:ascii="宋体" w:hAnsi="宋体" w:eastAsia="宋体" w:cs="宋体"/>
          <w:color w:val="000000" w:themeColor="text1"/>
          <w:spacing w:val="15"/>
          <w:sz w:val="20"/>
          <w:szCs w:val="20"/>
          <w:highlight w:val="none"/>
          <w14:textFill>
            <w14:solidFill>
              <w14:schemeClr w14:val="tx1"/>
            </w14:solidFill>
          </w14:textFill>
        </w:rPr>
        <w:instrText xml:space="preserve"> HYPERLINK "https://www.ccgp.gov.cn" </w:instrText>
      </w:r>
      <w:r>
        <w:rPr>
          <w:rFonts w:ascii="宋体" w:hAnsi="宋体" w:eastAsia="宋体" w:cs="宋体"/>
          <w:color w:val="000000" w:themeColor="text1"/>
          <w:spacing w:val="15"/>
          <w:sz w:val="20"/>
          <w:szCs w:val="20"/>
          <w:highlight w:val="none"/>
          <w14:textFill>
            <w14:solidFill>
              <w14:schemeClr w14:val="tx1"/>
            </w14:solidFill>
          </w14:textFill>
        </w:rPr>
        <w:fldChar w:fldCharType="separate"/>
      </w:r>
      <w:r>
        <w:rPr>
          <w:rFonts w:ascii="宋体" w:hAnsi="宋体" w:eastAsia="宋体" w:cs="宋体"/>
          <w:color w:val="000000" w:themeColor="text1"/>
          <w:spacing w:val="15"/>
          <w:sz w:val="20"/>
          <w:szCs w:val="20"/>
          <w:highlight w:val="none"/>
          <w14:textFill>
            <w14:solidFill>
              <w14:schemeClr w14:val="tx1"/>
            </w14:solidFill>
          </w14:textFill>
        </w:rPr>
        <w:t>www.ccgp.gov.cn</w:t>
      </w:r>
      <w:r>
        <w:rPr>
          <w:rFonts w:ascii="宋体" w:hAnsi="宋体" w:eastAsia="宋体" w:cs="宋体"/>
          <w:color w:val="000000" w:themeColor="text1"/>
          <w:spacing w:val="15"/>
          <w:sz w:val="20"/>
          <w:szCs w:val="20"/>
          <w:highlight w:val="none"/>
          <w14:textFill>
            <w14:solidFill>
              <w14:schemeClr w14:val="tx1"/>
            </w14:solidFill>
          </w14:textFill>
        </w:rPr>
        <w:fldChar w:fldCharType="end"/>
      </w:r>
      <w:r>
        <w:rPr>
          <w:rFonts w:ascii="宋体" w:hAnsi="宋体" w:eastAsia="宋体" w:cs="宋体"/>
          <w:color w:val="000000" w:themeColor="text1"/>
          <w:spacing w:val="15"/>
          <w:sz w:val="20"/>
          <w:szCs w:val="20"/>
          <w:highlight w:val="none"/>
          <w14:textFill>
            <w14:solidFill>
              <w14:schemeClr w14:val="tx1"/>
            </w14:solidFill>
          </w14:textFill>
        </w:rPr>
        <w:t>、 广西壮族自治区政府采购网zfcg.gxzf.gov.cn、全国公共资源交易平台（广西·</w:t>
      </w:r>
      <w:r>
        <w:rPr>
          <w:rFonts w:hint="eastAsia" w:ascii="宋体" w:hAnsi="宋体" w:eastAsia="宋体" w:cs="宋体"/>
          <w:color w:val="000000" w:themeColor="text1"/>
          <w:spacing w:val="15"/>
          <w:sz w:val="20"/>
          <w:szCs w:val="20"/>
          <w:highlight w:val="none"/>
          <w:lang w:eastAsia="zh-CN"/>
          <w14:textFill>
            <w14:solidFill>
              <w14:schemeClr w14:val="tx1"/>
            </w14:solidFill>
          </w14:textFill>
        </w:rPr>
        <w:t>钦州</w:t>
      </w:r>
      <w:r>
        <w:rPr>
          <w:rFonts w:ascii="宋体" w:hAnsi="宋体" w:eastAsia="宋体" w:cs="宋体"/>
          <w:color w:val="000000" w:themeColor="text1"/>
          <w:spacing w:val="15"/>
          <w:sz w:val="20"/>
          <w:szCs w:val="20"/>
          <w:highlight w:val="none"/>
          <w14:textFill>
            <w14:solidFill>
              <w14:schemeClr w14:val="tx1"/>
            </w14:solidFill>
          </w14:textFill>
        </w:rPr>
        <w:t>）</w:t>
      </w:r>
      <w:r>
        <w:rPr>
          <w:rFonts w:hint="eastAsia" w:ascii="宋体" w:hAnsi="宋体" w:eastAsia="宋体" w:cs="宋体"/>
          <w:color w:val="000000" w:themeColor="text1"/>
          <w:spacing w:val="15"/>
          <w:sz w:val="20"/>
          <w:szCs w:val="20"/>
          <w:highlight w:val="none"/>
          <w14:textFill>
            <w14:solidFill>
              <w14:schemeClr w14:val="tx1"/>
            </w14:solidFill>
          </w14:textFill>
        </w:rPr>
        <w:t>http://ggzy.jgswj.gxzf.gov.cn/qzggzy/</w:t>
      </w:r>
      <w:r>
        <w:rPr>
          <w:rFonts w:ascii="宋体" w:hAnsi="宋体" w:eastAsia="宋体" w:cs="宋体"/>
          <w:color w:val="000000" w:themeColor="text1"/>
          <w:spacing w:val="15"/>
          <w:sz w:val="20"/>
          <w:szCs w:val="20"/>
          <w:highlight w:val="none"/>
          <w14:textFill>
            <w14:solidFill>
              <w14:schemeClr w14:val="tx1"/>
            </w14:solidFill>
          </w14:textFill>
        </w:rPr>
        <w:t>。</w:t>
      </w:r>
    </w:p>
    <w:p w14:paraId="4D28A1CC">
      <w:pPr>
        <w:pStyle w:val="5"/>
        <w:spacing w:before="160" w:line="227" w:lineRule="auto"/>
        <w:ind w:left="437"/>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2.本项目需要落实的政府采购政策</w:t>
      </w:r>
    </w:p>
    <w:p w14:paraId="5050A7DE">
      <w:pPr>
        <w:pStyle w:val="5"/>
        <w:spacing w:before="155" w:line="227" w:lineRule="auto"/>
        <w:ind w:left="440"/>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（1）政府采购促进中小企业发展。</w:t>
      </w:r>
    </w:p>
    <w:p w14:paraId="7EC52DE4">
      <w:pPr>
        <w:pStyle w:val="5"/>
        <w:spacing w:before="152" w:line="227" w:lineRule="auto"/>
        <w:ind w:left="440"/>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（2）政府采购支持采用本国产品的政策。</w:t>
      </w:r>
    </w:p>
    <w:p w14:paraId="42325F50">
      <w:pPr>
        <w:pStyle w:val="5"/>
        <w:spacing w:before="155" w:line="227" w:lineRule="auto"/>
        <w:ind w:left="440"/>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（3）强制采购节能产品；优先采购节能产品、环</w:t>
      </w:r>
      <w:r>
        <w:rPr>
          <w:color w:val="000000" w:themeColor="text1"/>
          <w:spacing w:val="8"/>
          <w:sz w:val="20"/>
          <w:szCs w:val="20"/>
          <w:highlight w:val="none"/>
          <w14:textFill>
            <w14:solidFill>
              <w14:schemeClr w14:val="tx1"/>
            </w14:solidFill>
          </w14:textFill>
        </w:rPr>
        <w:t>境标志产品。</w:t>
      </w:r>
    </w:p>
    <w:p w14:paraId="1E1143ED">
      <w:pPr>
        <w:pStyle w:val="5"/>
        <w:spacing w:before="155" w:line="227" w:lineRule="auto"/>
        <w:ind w:left="440"/>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（4）政府采购促进残疾人就业政策。</w:t>
      </w:r>
    </w:p>
    <w:p w14:paraId="02DAD7CF">
      <w:pPr>
        <w:pStyle w:val="5"/>
        <w:spacing w:before="153" w:line="227" w:lineRule="auto"/>
        <w:ind w:left="440"/>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（5）政府采购支持监狱企业发展。</w:t>
      </w:r>
    </w:p>
    <w:p w14:paraId="3BA5BF41">
      <w:pPr>
        <w:pStyle w:val="5"/>
        <w:spacing w:before="155" w:line="228" w:lineRule="auto"/>
        <w:ind w:left="539"/>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3.投标人投标注意事项</w:t>
      </w:r>
    </w:p>
    <w:p w14:paraId="5968193E">
      <w:pPr>
        <w:pStyle w:val="5"/>
        <w:spacing w:before="153" w:line="223" w:lineRule="auto"/>
        <w:ind w:left="440"/>
        <w:rPr>
          <w:color w:val="000000" w:themeColor="text1"/>
          <w:sz w:val="20"/>
          <w:szCs w:val="20"/>
          <w:highlight w:val="none"/>
          <w14:textFill>
            <w14:solidFill>
              <w14:schemeClr w14:val="tx1"/>
            </w14:solidFill>
          </w14:textFill>
        </w:rPr>
      </w:pPr>
      <w:r>
        <w:rPr>
          <w:color w:val="000000" w:themeColor="text1"/>
          <w:spacing w:val="10"/>
          <w:sz w:val="20"/>
          <w:szCs w:val="20"/>
          <w:highlight w:val="none"/>
          <w14:textFill>
            <w14:solidFill>
              <w14:schemeClr w14:val="tx1"/>
            </w14:solidFill>
          </w14:textFill>
        </w:rPr>
        <w:t>（1）本项目为全流程电子化采购项目，通过“广西政</w:t>
      </w:r>
      <w:r>
        <w:rPr>
          <w:color w:val="000000" w:themeColor="text1"/>
          <w:spacing w:val="9"/>
          <w:sz w:val="20"/>
          <w:szCs w:val="20"/>
          <w:highlight w:val="none"/>
          <w14:textFill>
            <w14:solidFill>
              <w14:schemeClr w14:val="tx1"/>
            </w14:solidFill>
          </w14:textFill>
        </w:rPr>
        <w:t>府采购云”平台（</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 </w:instrText>
      </w:r>
      <w:r>
        <w:rPr>
          <w:color w:val="000000" w:themeColor="text1"/>
          <w:highlight w:val="none"/>
          <w14:textFill>
            <w14:solidFill>
              <w14:schemeClr w14:val="tx1"/>
            </w14:solidFill>
          </w14:textFill>
        </w:rPr>
        <w:fldChar w:fldCharType="separate"/>
      </w:r>
      <w:r>
        <w:rPr>
          <w:color w:val="000000" w:themeColor="text1"/>
          <w:sz w:val="20"/>
          <w:szCs w:val="20"/>
          <w:highlight w:val="none"/>
          <w14:textFill>
            <w14:solidFill>
              <w14:schemeClr w14:val="tx1"/>
            </w14:solidFill>
          </w14:textFill>
        </w:rPr>
        <w:t>https</w:t>
      </w:r>
      <w:r>
        <w:rPr>
          <w:color w:val="000000" w:themeColor="text1"/>
          <w:spacing w:val="9"/>
          <w:sz w:val="20"/>
          <w:szCs w:val="20"/>
          <w:highlight w:val="none"/>
          <w14:textFill>
            <w14:solidFill>
              <w14:schemeClr w14:val="tx1"/>
            </w14:solidFill>
          </w14:textFill>
        </w:rPr>
        <w:t>：</w:t>
      </w:r>
      <w:r>
        <w:rPr>
          <w:color w:val="000000" w:themeColor="text1"/>
          <w:spacing w:val="9"/>
          <w:sz w:val="20"/>
          <w:szCs w:val="20"/>
          <w:highlight w:val="none"/>
          <w14:textFill>
            <w14:solidFill>
              <w14:schemeClr w14:val="tx1"/>
            </w14:solidFill>
          </w14:textFill>
        </w:rPr>
        <w:fldChar w:fldCharType="end"/>
      </w:r>
    </w:p>
    <w:p w14:paraId="6363A5C5">
      <w:pPr>
        <w:pStyle w:val="5"/>
        <w:spacing w:before="157" w:line="222" w:lineRule="auto"/>
        <w:ind w:left="9"/>
        <w:rPr>
          <w:color w:val="000000" w:themeColor="text1"/>
          <w:sz w:val="20"/>
          <w:szCs w:val="20"/>
          <w:highlight w:val="none"/>
          <w14:textFill>
            <w14:solidFill>
              <w14:schemeClr w14:val="tx1"/>
            </w14:solidFill>
          </w14:textFill>
        </w:rPr>
      </w:pPr>
      <w:r>
        <w:rPr>
          <w:color w:val="000000" w:themeColor="text1"/>
          <w:spacing w:val="10"/>
          <w:sz w:val="20"/>
          <w:szCs w:val="20"/>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"https://www.gcy.zfcg.gxzf.gov.cn/" </w:instrText>
      </w:r>
      <w:r>
        <w:rPr>
          <w:color w:val="000000" w:themeColor="text1"/>
          <w:highlight w:val="none"/>
          <w14:textFill>
            <w14:solidFill>
              <w14:schemeClr w14:val="tx1"/>
            </w14:solidFill>
          </w14:textFill>
        </w:rPr>
        <w:fldChar w:fldCharType="separate"/>
      </w:r>
      <w:r>
        <w:rPr>
          <w:color w:val="000000" w:themeColor="text1"/>
          <w:sz w:val="20"/>
          <w:szCs w:val="20"/>
          <w:highlight w:val="none"/>
          <w14:textFill>
            <w14:solidFill>
              <w14:schemeClr w14:val="tx1"/>
            </w14:solidFill>
          </w14:textFill>
        </w:rPr>
        <w:t>www</w:t>
      </w:r>
      <w:r>
        <w:rPr>
          <w:color w:val="000000" w:themeColor="text1"/>
          <w:spacing w:val="10"/>
          <w:sz w:val="20"/>
          <w:szCs w:val="20"/>
          <w:highlight w:val="none"/>
          <w14:textFill>
            <w14:solidFill>
              <w14:schemeClr w14:val="tx1"/>
            </w14:solidFill>
          </w14:textFill>
        </w:rPr>
        <w:t>.</w:t>
      </w:r>
      <w:r>
        <w:rPr>
          <w:color w:val="000000" w:themeColor="text1"/>
          <w:sz w:val="20"/>
          <w:szCs w:val="20"/>
          <w:highlight w:val="none"/>
          <w14:textFill>
            <w14:solidFill>
              <w14:schemeClr w14:val="tx1"/>
            </w14:solidFill>
          </w14:textFill>
        </w:rPr>
        <w:t>gcy</w:t>
      </w:r>
      <w:r>
        <w:rPr>
          <w:color w:val="000000" w:themeColor="text1"/>
          <w:spacing w:val="10"/>
          <w:sz w:val="20"/>
          <w:szCs w:val="20"/>
          <w:highlight w:val="none"/>
          <w14:textFill>
            <w14:solidFill>
              <w14:schemeClr w14:val="tx1"/>
            </w14:solidFill>
          </w14:textFill>
        </w:rPr>
        <w:t>.</w:t>
      </w:r>
      <w:r>
        <w:rPr>
          <w:color w:val="000000" w:themeColor="text1"/>
          <w:sz w:val="20"/>
          <w:szCs w:val="20"/>
          <w:highlight w:val="none"/>
          <w14:textFill>
            <w14:solidFill>
              <w14:schemeClr w14:val="tx1"/>
            </w14:solidFill>
          </w14:textFill>
        </w:rPr>
        <w:t>zfcg</w:t>
      </w:r>
      <w:r>
        <w:rPr>
          <w:color w:val="000000" w:themeColor="text1"/>
          <w:spacing w:val="10"/>
          <w:sz w:val="20"/>
          <w:szCs w:val="20"/>
          <w:highlight w:val="none"/>
          <w14:textFill>
            <w14:solidFill>
              <w14:schemeClr w14:val="tx1"/>
            </w14:solidFill>
          </w14:textFill>
        </w:rPr>
        <w:t>.</w:t>
      </w:r>
      <w:r>
        <w:rPr>
          <w:color w:val="000000" w:themeColor="text1"/>
          <w:sz w:val="20"/>
          <w:szCs w:val="20"/>
          <w:highlight w:val="none"/>
          <w14:textFill>
            <w14:solidFill>
              <w14:schemeClr w14:val="tx1"/>
            </w14:solidFill>
          </w14:textFill>
        </w:rPr>
        <w:t>gxzf</w:t>
      </w:r>
      <w:r>
        <w:rPr>
          <w:color w:val="000000" w:themeColor="text1"/>
          <w:spacing w:val="10"/>
          <w:sz w:val="20"/>
          <w:szCs w:val="20"/>
          <w:highlight w:val="none"/>
          <w14:textFill>
            <w14:solidFill>
              <w14:schemeClr w14:val="tx1"/>
            </w14:solidFill>
          </w14:textFill>
        </w:rPr>
        <w:t>.</w:t>
      </w:r>
      <w:r>
        <w:rPr>
          <w:color w:val="000000" w:themeColor="text1"/>
          <w:sz w:val="20"/>
          <w:szCs w:val="20"/>
          <w:highlight w:val="none"/>
          <w14:textFill>
            <w14:solidFill>
              <w14:schemeClr w14:val="tx1"/>
            </w14:solidFill>
          </w14:textFill>
        </w:rPr>
        <w:t>gov</w:t>
      </w:r>
      <w:r>
        <w:rPr>
          <w:color w:val="000000" w:themeColor="text1"/>
          <w:spacing w:val="10"/>
          <w:sz w:val="20"/>
          <w:szCs w:val="20"/>
          <w:highlight w:val="none"/>
          <w14:textFill>
            <w14:solidFill>
              <w14:schemeClr w14:val="tx1"/>
            </w14:solidFill>
          </w14:textFill>
        </w:rPr>
        <w:t>.</w:t>
      </w:r>
      <w:r>
        <w:rPr>
          <w:color w:val="000000" w:themeColor="text1"/>
          <w:sz w:val="20"/>
          <w:szCs w:val="20"/>
          <w:highlight w:val="none"/>
          <w14:textFill>
            <w14:solidFill>
              <w14:schemeClr w14:val="tx1"/>
            </w14:solidFill>
          </w14:textFill>
        </w:rPr>
        <w:t>cn</w:t>
      </w:r>
      <w:r>
        <w:rPr>
          <w:color w:val="000000" w:themeColor="text1"/>
          <w:spacing w:val="10"/>
          <w:sz w:val="20"/>
          <w:szCs w:val="20"/>
          <w:highlight w:val="none"/>
          <w14:textFill>
            <w14:solidFill>
              <w14:schemeClr w14:val="tx1"/>
            </w14:solidFill>
          </w14:textFill>
        </w:rPr>
        <w:t>/</w:t>
      </w:r>
      <w:r>
        <w:rPr>
          <w:color w:val="000000" w:themeColor="text1"/>
          <w:spacing w:val="10"/>
          <w:sz w:val="20"/>
          <w:szCs w:val="20"/>
          <w:highlight w:val="none"/>
          <w14:textFill>
            <w14:solidFill>
              <w14:schemeClr w14:val="tx1"/>
            </w14:solidFill>
          </w14:textFill>
        </w:rPr>
        <w:fldChar w:fldCharType="end"/>
      </w:r>
      <w:r>
        <w:rPr>
          <w:color w:val="000000" w:themeColor="text1"/>
          <w:spacing w:val="10"/>
          <w:sz w:val="20"/>
          <w:szCs w:val="20"/>
          <w:highlight w:val="none"/>
          <w14:textFill>
            <w14:solidFill>
              <w14:schemeClr w14:val="tx1"/>
            </w14:solidFill>
          </w14:textFill>
        </w:rPr>
        <w:t>）实行在线电子投标，投标人应先安</w:t>
      </w:r>
      <w:r>
        <w:rPr>
          <w:color w:val="000000" w:themeColor="text1"/>
          <w:spacing w:val="9"/>
          <w:sz w:val="20"/>
          <w:szCs w:val="20"/>
          <w:highlight w:val="none"/>
          <w14:textFill>
            <w14:solidFill>
              <w14:schemeClr w14:val="tx1"/>
            </w14:solidFill>
          </w14:textFill>
        </w:rPr>
        <w:t>装“广西政府采购云电子投标客</w:t>
      </w:r>
    </w:p>
    <w:p w14:paraId="2F2DA361">
      <w:pPr>
        <w:pStyle w:val="5"/>
        <w:spacing w:before="160" w:line="227" w:lineRule="auto"/>
        <w:ind w:left="10"/>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户端</w:t>
      </w:r>
      <w:r>
        <w:rPr>
          <w:color w:val="000000" w:themeColor="text1"/>
          <w:spacing w:val="-69"/>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”（请自行前往“广西政府采购云</w:t>
      </w:r>
      <w:r>
        <w:rPr>
          <w:color w:val="000000" w:themeColor="text1"/>
          <w:spacing w:val="-70"/>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”平台进行下载</w:t>
      </w:r>
      <w:r>
        <w:rPr>
          <w:color w:val="000000" w:themeColor="text1"/>
          <w:spacing w:val="17"/>
          <w:sz w:val="20"/>
          <w:szCs w:val="20"/>
          <w:highlight w:val="none"/>
          <w14:textFill>
            <w14:solidFill>
              <w14:schemeClr w14:val="tx1"/>
            </w14:solidFill>
          </w14:textFill>
        </w:rPr>
        <w:t>），</w:t>
      </w:r>
      <w:r>
        <w:rPr>
          <w:color w:val="000000" w:themeColor="text1"/>
          <w:spacing w:val="8"/>
          <w:sz w:val="20"/>
          <w:szCs w:val="20"/>
          <w:highlight w:val="none"/>
          <w14:textFill>
            <w14:solidFill>
              <w14:schemeClr w14:val="tx1"/>
            </w14:solidFill>
          </w14:textFill>
        </w:rPr>
        <w:t>并按照本项目招标文件和“</w:t>
      </w:r>
      <w:r>
        <w:rPr>
          <w:color w:val="000000" w:themeColor="text1"/>
          <w:spacing w:val="7"/>
          <w:sz w:val="20"/>
          <w:szCs w:val="20"/>
          <w:highlight w:val="none"/>
          <w14:textFill>
            <w14:solidFill>
              <w14:schemeClr w14:val="tx1"/>
            </w14:solidFill>
          </w14:textFill>
        </w:rPr>
        <w:t>广西政府采</w:t>
      </w:r>
    </w:p>
    <w:p w14:paraId="661ADCC4">
      <w:pPr>
        <w:pStyle w:val="5"/>
        <w:spacing w:before="155" w:line="227" w:lineRule="auto"/>
        <w:ind w:left="8"/>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购云</w:t>
      </w:r>
      <w:r>
        <w:rPr>
          <w:color w:val="000000" w:themeColor="text1"/>
          <w:spacing w:val="-55"/>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”平台的要求编制、加密后在投标截止时间前通过网络上传至“广西政府采购云</w:t>
      </w:r>
      <w:r>
        <w:rPr>
          <w:color w:val="000000" w:themeColor="text1"/>
          <w:spacing w:val="-70"/>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”平台，</w:t>
      </w:r>
      <w:r>
        <w:rPr>
          <w:b/>
          <w:bCs/>
          <w:color w:val="000000" w:themeColor="text1"/>
          <w:spacing w:val="8"/>
          <w:sz w:val="20"/>
          <w:szCs w:val="20"/>
          <w:highlight w:val="none"/>
          <w14:textFill>
            <w14:solidFill>
              <w14:schemeClr w14:val="tx1"/>
            </w14:solidFill>
          </w14:textFill>
        </w:rPr>
        <w:t>投标</w:t>
      </w:r>
    </w:p>
    <w:p w14:paraId="31FD7D94">
      <w:pPr>
        <w:pStyle w:val="5"/>
        <w:spacing w:before="153" w:line="227" w:lineRule="auto"/>
        <w:ind w:left="11"/>
        <w:rPr>
          <w:color w:val="000000" w:themeColor="text1"/>
          <w:sz w:val="20"/>
          <w:szCs w:val="20"/>
          <w:highlight w:val="none"/>
          <w14:textFill>
            <w14:solidFill>
              <w14:schemeClr w14:val="tx1"/>
            </w14:solidFill>
          </w14:textFill>
        </w:rPr>
      </w:pPr>
      <w:r>
        <w:rPr>
          <w:b/>
          <w:bCs/>
          <w:color w:val="000000" w:themeColor="text1"/>
          <w:spacing w:val="8"/>
          <w:sz w:val="20"/>
          <w:szCs w:val="20"/>
          <w:highlight w:val="none"/>
          <w14:textFill>
            <w14:solidFill>
              <w14:schemeClr w14:val="tx1"/>
            </w14:solidFill>
          </w14:textFill>
        </w:rPr>
        <w:t>人在“广西政府采购云</w:t>
      </w:r>
      <w:r>
        <w:rPr>
          <w:color w:val="000000" w:themeColor="text1"/>
          <w:spacing w:val="-70"/>
          <w:sz w:val="20"/>
          <w:szCs w:val="20"/>
          <w:highlight w:val="none"/>
          <w14:textFill>
            <w14:solidFill>
              <w14:schemeClr w14:val="tx1"/>
            </w14:solidFill>
          </w14:textFill>
        </w:rPr>
        <w:t xml:space="preserve"> </w:t>
      </w:r>
      <w:r>
        <w:rPr>
          <w:b/>
          <w:bCs/>
          <w:color w:val="000000" w:themeColor="text1"/>
          <w:spacing w:val="8"/>
          <w:sz w:val="20"/>
          <w:szCs w:val="20"/>
          <w:highlight w:val="none"/>
          <w14:textFill>
            <w14:solidFill>
              <w14:schemeClr w14:val="tx1"/>
            </w14:solidFill>
          </w14:textFill>
        </w:rPr>
        <w:t>”平台提交电子投标文件时，请填写参加远程开标活动经办</w:t>
      </w:r>
      <w:r>
        <w:rPr>
          <w:b/>
          <w:bCs/>
          <w:color w:val="000000" w:themeColor="text1"/>
          <w:spacing w:val="7"/>
          <w:sz w:val="20"/>
          <w:szCs w:val="20"/>
          <w:highlight w:val="none"/>
          <w14:textFill>
            <w14:solidFill>
              <w14:schemeClr w14:val="tx1"/>
            </w14:solidFill>
          </w14:textFill>
        </w:rPr>
        <w:t>人联系方式。</w:t>
      </w:r>
      <w:r>
        <w:rPr>
          <w:color w:val="000000" w:themeColor="text1"/>
          <w:spacing w:val="7"/>
          <w:sz w:val="20"/>
          <w:szCs w:val="20"/>
          <w:highlight w:val="none"/>
          <w14:textFill>
            <w14:solidFill>
              <w14:schemeClr w14:val="tx1"/>
            </w14:solidFill>
          </w14:textFill>
        </w:rPr>
        <w:t>投</w:t>
      </w:r>
    </w:p>
    <w:p w14:paraId="12C19B81">
      <w:pPr>
        <w:spacing w:line="227" w:lineRule="auto"/>
        <w:rPr>
          <w:color w:val="000000" w:themeColor="text1"/>
          <w:sz w:val="20"/>
          <w:szCs w:val="20"/>
          <w:highlight w:val="none"/>
          <w14:textFill>
            <w14:solidFill>
              <w14:schemeClr w14:val="tx1"/>
            </w14:solidFill>
          </w14:textFill>
        </w:rPr>
        <w:sectPr>
          <w:footerReference r:id="rId8" w:type="default"/>
          <w:pgSz w:w="11910" w:h="16840"/>
          <w:pgMar w:top="1431" w:right="1417" w:bottom="1086" w:left="1414" w:header="1077" w:footer="794" w:gutter="0"/>
          <w:pgNumType w:fmt="decimal"/>
          <w:cols w:space="720" w:num="1"/>
        </w:sectPr>
      </w:pPr>
    </w:p>
    <w:p w14:paraId="48D0A407">
      <w:pPr>
        <w:pStyle w:val="5"/>
        <w:spacing w:before="125" w:line="370" w:lineRule="auto"/>
        <w:ind w:right="132" w:firstLine="2"/>
        <w:rPr>
          <w:color w:val="000000" w:themeColor="text1"/>
          <w:sz w:val="20"/>
          <w:szCs w:val="20"/>
          <w:highlight w:val="none"/>
          <w14:textFill>
            <w14:solidFill>
              <w14:schemeClr w14:val="tx1"/>
            </w14:solidFill>
          </w14:textFill>
        </w:rPr>
      </w:pPr>
      <w:bookmarkStart w:id="2" w:name="bookmark14"/>
      <w:bookmarkEnd w:id="2"/>
      <w:r>
        <w:rPr>
          <w:color w:val="000000" w:themeColor="text1"/>
          <w:spacing w:val="9"/>
          <w:sz w:val="20"/>
          <w:szCs w:val="20"/>
          <w:highlight w:val="none"/>
          <w14:textFill>
            <w14:solidFill>
              <w14:schemeClr w14:val="tx1"/>
            </w14:solidFill>
          </w14:textFill>
        </w:rPr>
        <w:t>标人登录“广西政府采购云</w:t>
      </w:r>
      <w:r>
        <w:rPr>
          <w:color w:val="000000" w:themeColor="text1"/>
          <w:spacing w:val="-73"/>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”平台，依次进入“服务中心-项目采购-</w:t>
      </w:r>
      <w:r>
        <w:rPr>
          <w:color w:val="000000" w:themeColor="text1"/>
          <w:spacing w:val="8"/>
          <w:sz w:val="20"/>
          <w:szCs w:val="20"/>
          <w:highlight w:val="none"/>
          <w14:textFill>
            <w14:solidFill>
              <w14:schemeClr w14:val="tx1"/>
            </w14:solidFill>
          </w14:textFill>
        </w:rPr>
        <w:t>操作流程-电子招投标-政府采购项目电子交易管理操作指南</w:t>
      </w:r>
      <w:r>
        <w:rPr>
          <w:rFonts w:ascii="Times New Roman" w:hAnsi="Times New Roman" w:eastAsia="Times New Roman" w:cs="Times New Roman"/>
          <w:color w:val="000000" w:themeColor="text1"/>
          <w:spacing w:val="8"/>
          <w:sz w:val="20"/>
          <w:szCs w:val="20"/>
          <w:highlight w:val="none"/>
          <w14:textFill>
            <w14:solidFill>
              <w14:schemeClr w14:val="tx1"/>
            </w14:solidFill>
          </w14:textFill>
        </w:rPr>
        <w:t>-</w:t>
      </w:r>
      <w:r>
        <w:rPr>
          <w:color w:val="000000" w:themeColor="text1"/>
          <w:spacing w:val="8"/>
          <w:sz w:val="20"/>
          <w:szCs w:val="20"/>
          <w:highlight w:val="none"/>
          <w14:textFill>
            <w14:solidFill>
              <w14:schemeClr w14:val="tx1"/>
            </w14:solidFill>
          </w14:textFill>
        </w:rPr>
        <w:t>供应商</w:t>
      </w:r>
      <w:r>
        <w:rPr>
          <w:color w:val="000000" w:themeColor="text1"/>
          <w:spacing w:val="-64"/>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”查看电子投标具体操作流程。</w:t>
      </w:r>
    </w:p>
    <w:p w14:paraId="466208C9">
      <w:pPr>
        <w:pStyle w:val="5"/>
        <w:spacing w:line="226" w:lineRule="auto"/>
        <w:ind w:left="431"/>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（2）未进行网上注册并办理数字证书（</w:t>
      </w:r>
      <w:r>
        <w:rPr>
          <w:color w:val="000000" w:themeColor="text1"/>
          <w:sz w:val="20"/>
          <w:szCs w:val="20"/>
          <w:highlight w:val="none"/>
          <w14:textFill>
            <w14:solidFill>
              <w14:schemeClr w14:val="tx1"/>
            </w14:solidFill>
          </w14:textFill>
        </w:rPr>
        <w:t>CA</w:t>
      </w:r>
      <w:r>
        <w:rPr>
          <w:color w:val="000000" w:themeColor="text1"/>
          <w:spacing w:val="-33"/>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认证）的投标人将无法参与本项目政府采购活动，</w:t>
      </w:r>
    </w:p>
    <w:p w14:paraId="2A14D9E1">
      <w:pPr>
        <w:pStyle w:val="5"/>
        <w:spacing w:before="151" w:line="334" w:lineRule="auto"/>
        <w:ind w:left="3" w:right="78"/>
        <w:rPr>
          <w:color w:val="000000" w:themeColor="text1"/>
          <w:sz w:val="20"/>
          <w:szCs w:val="20"/>
          <w:highlight w:val="none"/>
          <w14:textFill>
            <w14:solidFill>
              <w14:schemeClr w14:val="tx1"/>
            </w14:solidFill>
          </w14:textFill>
        </w:rPr>
      </w:pPr>
      <w:r>
        <w:rPr>
          <w:color w:val="000000" w:themeColor="text1"/>
          <w:spacing w:val="10"/>
          <w:sz w:val="20"/>
          <w:szCs w:val="20"/>
          <w:highlight w:val="none"/>
          <w14:textFill>
            <w14:solidFill>
              <w14:schemeClr w14:val="tx1"/>
            </w14:solidFill>
          </w14:textFill>
        </w:rPr>
        <w:t>投标人应当在投标截止时间前，完成电子交易平台上的</w:t>
      </w:r>
      <w:r>
        <w:rPr>
          <w:color w:val="000000" w:themeColor="text1"/>
          <w:sz w:val="20"/>
          <w:szCs w:val="20"/>
          <w:highlight w:val="none"/>
          <w14:textFill>
            <w14:solidFill>
              <w14:schemeClr w14:val="tx1"/>
            </w14:solidFill>
          </w14:textFill>
        </w:rPr>
        <w:t>CA</w:t>
      </w:r>
      <w:r>
        <w:rPr>
          <w:color w:val="000000" w:themeColor="text1"/>
          <w:spacing w:val="-38"/>
          <w:sz w:val="20"/>
          <w:szCs w:val="20"/>
          <w:highlight w:val="none"/>
          <w14:textFill>
            <w14:solidFill>
              <w14:schemeClr w14:val="tx1"/>
            </w14:solidFill>
          </w14:textFill>
        </w:rPr>
        <w:t xml:space="preserve"> </w:t>
      </w:r>
      <w:r>
        <w:rPr>
          <w:color w:val="000000" w:themeColor="text1"/>
          <w:spacing w:val="10"/>
          <w:sz w:val="20"/>
          <w:szCs w:val="20"/>
          <w:highlight w:val="none"/>
          <w14:textFill>
            <w14:solidFill>
              <w14:schemeClr w14:val="tx1"/>
            </w14:solidFill>
          </w14:textFill>
        </w:rPr>
        <w:t>数</w:t>
      </w:r>
      <w:r>
        <w:rPr>
          <w:color w:val="000000" w:themeColor="text1"/>
          <w:spacing w:val="9"/>
          <w:sz w:val="20"/>
          <w:szCs w:val="20"/>
          <w:highlight w:val="none"/>
          <w14:textFill>
            <w14:solidFill>
              <w14:schemeClr w14:val="tx1"/>
            </w14:solidFill>
          </w14:textFill>
        </w:rPr>
        <w:t>字证书办理及投标文件的提交（投标人</w:t>
      </w:r>
      <w:r>
        <w:rPr>
          <w:color w:val="000000" w:themeColor="text1"/>
          <w:spacing w:val="6"/>
          <w:sz w:val="20"/>
          <w:szCs w:val="20"/>
          <w:highlight w:val="none"/>
          <w14:textFill>
            <w14:solidFill>
              <w14:schemeClr w14:val="tx1"/>
            </w14:solidFill>
          </w14:textFill>
        </w:rPr>
        <w:t>可登录“广西政府采购网</w:t>
      </w:r>
      <w:r>
        <w:rPr>
          <w:color w:val="000000" w:themeColor="text1"/>
          <w:spacing w:val="-52"/>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”，依次进入“办事服务-下载专区</w:t>
      </w:r>
      <w:r>
        <w:rPr>
          <w:color w:val="000000" w:themeColor="text1"/>
          <w:spacing w:val="-70"/>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”或者登录“广西政府采购云</w:t>
      </w:r>
      <w:r>
        <w:rPr>
          <w:color w:val="000000" w:themeColor="text1"/>
          <w:spacing w:val="-70"/>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”平台，</w:t>
      </w:r>
      <w:r>
        <w:rPr>
          <w:color w:val="000000" w:themeColor="text1"/>
          <w:spacing w:val="9"/>
          <w:sz w:val="20"/>
          <w:szCs w:val="20"/>
          <w:highlight w:val="none"/>
          <w14:textFill>
            <w14:solidFill>
              <w14:schemeClr w14:val="tx1"/>
            </w14:solidFill>
          </w14:textFill>
        </w:rPr>
        <w:t>依次进入“服务中心-入驻与配置</w:t>
      </w:r>
      <w:r>
        <w:rPr>
          <w:color w:val="000000" w:themeColor="text1"/>
          <w:spacing w:val="-73"/>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”中查看</w:t>
      </w:r>
      <w:r>
        <w:rPr>
          <w:color w:val="000000" w:themeColor="text1"/>
          <w:spacing w:val="-41"/>
          <w:sz w:val="20"/>
          <w:szCs w:val="20"/>
          <w:highlight w:val="none"/>
          <w14:textFill>
            <w14:solidFill>
              <w14:schemeClr w14:val="tx1"/>
            </w14:solidFill>
          </w14:textFill>
        </w:rPr>
        <w:t xml:space="preserve"> </w:t>
      </w:r>
      <w:r>
        <w:rPr>
          <w:color w:val="000000" w:themeColor="text1"/>
          <w:sz w:val="20"/>
          <w:szCs w:val="20"/>
          <w:highlight w:val="none"/>
          <w14:textFill>
            <w14:solidFill>
              <w14:schemeClr w14:val="tx1"/>
            </w14:solidFill>
          </w14:textFill>
        </w:rPr>
        <w:t>CA</w:t>
      </w:r>
      <w:r>
        <w:rPr>
          <w:color w:val="000000" w:themeColor="text1"/>
          <w:spacing w:val="-38"/>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数字证书办理操作流程。如在操作</w:t>
      </w:r>
      <w:r>
        <w:rPr>
          <w:color w:val="000000" w:themeColor="text1"/>
          <w:spacing w:val="8"/>
          <w:sz w:val="20"/>
          <w:szCs w:val="20"/>
          <w:highlight w:val="none"/>
          <w14:textFill>
            <w14:solidFill>
              <w14:schemeClr w14:val="tx1"/>
            </w14:solidFill>
          </w14:textFill>
        </w:rPr>
        <w:t>过程中遇到问题或者需要技术支持，请致电广西政府采购云客服热线：95763）。</w:t>
      </w:r>
    </w:p>
    <w:p w14:paraId="65A5355C">
      <w:pPr>
        <w:pStyle w:val="5"/>
        <w:spacing w:before="154" w:line="322" w:lineRule="auto"/>
        <w:ind w:left="1" w:right="84" w:firstLine="430"/>
        <w:rPr>
          <w:color w:val="000000" w:themeColor="text1"/>
          <w:sz w:val="20"/>
          <w:szCs w:val="20"/>
          <w:highlight w:val="none"/>
          <w14:textFill>
            <w14:solidFill>
              <w14:schemeClr w14:val="tx1"/>
            </w14:solidFill>
          </w14:textFill>
        </w:rPr>
      </w:pPr>
      <w:r>
        <w:rPr>
          <w:color w:val="000000" w:themeColor="text1"/>
          <w:spacing w:val="11"/>
          <w:sz w:val="20"/>
          <w:szCs w:val="20"/>
          <w:highlight w:val="none"/>
          <w14:textFill>
            <w14:solidFill>
              <w14:schemeClr w14:val="tx1"/>
            </w14:solidFill>
          </w14:textFill>
        </w:rPr>
        <w:t>（3）</w:t>
      </w:r>
      <w:r>
        <w:rPr>
          <w:color w:val="000000" w:themeColor="text1"/>
          <w:sz w:val="20"/>
          <w:szCs w:val="20"/>
          <w:highlight w:val="none"/>
          <w14:textFill>
            <w14:solidFill>
              <w14:schemeClr w14:val="tx1"/>
            </w14:solidFill>
          </w14:textFill>
        </w:rPr>
        <w:t>CA</w:t>
      </w:r>
      <w:r>
        <w:rPr>
          <w:color w:val="000000" w:themeColor="text1"/>
          <w:spacing w:val="-38"/>
          <w:sz w:val="20"/>
          <w:szCs w:val="20"/>
          <w:highlight w:val="none"/>
          <w14:textFill>
            <w14:solidFill>
              <w14:schemeClr w14:val="tx1"/>
            </w14:solidFill>
          </w14:textFill>
        </w:rPr>
        <w:t xml:space="preserve"> </w:t>
      </w:r>
      <w:r>
        <w:rPr>
          <w:color w:val="000000" w:themeColor="text1"/>
          <w:spacing w:val="11"/>
          <w:sz w:val="20"/>
          <w:szCs w:val="20"/>
          <w:highlight w:val="none"/>
          <w14:textFill>
            <w14:solidFill>
              <w14:schemeClr w14:val="tx1"/>
            </w14:solidFill>
          </w14:textFill>
        </w:rPr>
        <w:t>证书在线解密：投标人投标时，需凭制作投标</w:t>
      </w:r>
      <w:r>
        <w:rPr>
          <w:color w:val="000000" w:themeColor="text1"/>
          <w:spacing w:val="10"/>
          <w:sz w:val="20"/>
          <w:szCs w:val="20"/>
          <w:highlight w:val="none"/>
          <w14:textFill>
            <w14:solidFill>
              <w14:schemeClr w14:val="tx1"/>
            </w14:solidFill>
          </w14:textFill>
        </w:rPr>
        <w:t>文件时用来加密的有效数字证书（</w:t>
      </w:r>
      <w:r>
        <w:rPr>
          <w:color w:val="000000" w:themeColor="text1"/>
          <w:sz w:val="20"/>
          <w:szCs w:val="20"/>
          <w:highlight w:val="none"/>
          <w14:textFill>
            <w14:solidFill>
              <w14:schemeClr w14:val="tx1"/>
            </w14:solidFill>
          </w14:textFill>
        </w:rPr>
        <w:t>CA</w:t>
      </w:r>
      <w:r>
        <w:rPr>
          <w:color w:val="000000" w:themeColor="text1"/>
          <w:spacing w:val="-38"/>
          <w:sz w:val="20"/>
          <w:szCs w:val="20"/>
          <w:highlight w:val="none"/>
          <w14:textFill>
            <w14:solidFill>
              <w14:schemeClr w14:val="tx1"/>
            </w14:solidFill>
          </w14:textFill>
        </w:rPr>
        <w:t xml:space="preserve"> </w:t>
      </w:r>
      <w:r>
        <w:rPr>
          <w:color w:val="000000" w:themeColor="text1"/>
          <w:spacing w:val="10"/>
          <w:sz w:val="20"/>
          <w:szCs w:val="20"/>
          <w:highlight w:val="none"/>
          <w14:textFill>
            <w14:solidFill>
              <w14:schemeClr w14:val="tx1"/>
            </w14:solidFill>
          </w14:textFill>
        </w:rPr>
        <w:t>认证）登录“广西政府采购云</w:t>
      </w:r>
      <w:r>
        <w:rPr>
          <w:color w:val="000000" w:themeColor="text1"/>
          <w:spacing w:val="-63"/>
          <w:sz w:val="20"/>
          <w:szCs w:val="20"/>
          <w:highlight w:val="none"/>
          <w14:textFill>
            <w14:solidFill>
              <w14:schemeClr w14:val="tx1"/>
            </w14:solidFill>
          </w14:textFill>
        </w:rPr>
        <w:t xml:space="preserve"> </w:t>
      </w:r>
      <w:r>
        <w:rPr>
          <w:color w:val="000000" w:themeColor="text1"/>
          <w:spacing w:val="10"/>
          <w:sz w:val="20"/>
          <w:szCs w:val="20"/>
          <w:highlight w:val="none"/>
          <w14:textFill>
            <w14:solidFill>
              <w14:schemeClr w14:val="tx1"/>
            </w14:solidFill>
          </w14:textFill>
        </w:rPr>
        <w:t>”平台电子开标大厅现场按规定时间对加密的投标文件进行解密，否则</w:t>
      </w:r>
      <w:r>
        <w:rPr>
          <w:color w:val="000000" w:themeColor="text1"/>
          <w:spacing w:val="5"/>
          <w:sz w:val="20"/>
          <w:szCs w:val="20"/>
          <w:highlight w:val="none"/>
          <w14:textFill>
            <w14:solidFill>
              <w14:schemeClr w14:val="tx1"/>
            </w14:solidFill>
          </w14:textFill>
        </w:rPr>
        <w:t>后果自负。</w:t>
      </w:r>
    </w:p>
    <w:p w14:paraId="2678BC07">
      <w:pPr>
        <w:pStyle w:val="5"/>
        <w:spacing w:before="155" w:line="369" w:lineRule="auto"/>
        <w:ind w:left="2" w:firstLine="419"/>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注：1）为确保网上操作合法、有效和安全，请投标人确保在电子投标过程中能够对相关数据电</w:t>
      </w:r>
      <w:r>
        <w:rPr>
          <w:color w:val="000000" w:themeColor="text1"/>
          <w:spacing w:val="6"/>
          <w:sz w:val="20"/>
          <w:szCs w:val="20"/>
          <w:highlight w:val="none"/>
          <w14:textFill>
            <w14:solidFill>
              <w14:schemeClr w14:val="tx1"/>
            </w14:solidFill>
          </w14:textFill>
        </w:rPr>
        <w:t>文进行加密和使用电子签章，妥善保管</w:t>
      </w:r>
      <w:r>
        <w:rPr>
          <w:color w:val="000000" w:themeColor="text1"/>
          <w:spacing w:val="-26"/>
          <w:sz w:val="20"/>
          <w:szCs w:val="20"/>
          <w:highlight w:val="none"/>
          <w14:textFill>
            <w14:solidFill>
              <w14:schemeClr w14:val="tx1"/>
            </w14:solidFill>
          </w14:textFill>
        </w:rPr>
        <w:t xml:space="preserve"> </w:t>
      </w:r>
      <w:r>
        <w:rPr>
          <w:color w:val="000000" w:themeColor="text1"/>
          <w:sz w:val="20"/>
          <w:szCs w:val="20"/>
          <w:highlight w:val="none"/>
          <w14:textFill>
            <w14:solidFill>
              <w14:schemeClr w14:val="tx1"/>
            </w14:solidFill>
          </w14:textFill>
        </w:rPr>
        <w:t>CA</w:t>
      </w:r>
      <w:r>
        <w:rPr>
          <w:color w:val="000000" w:themeColor="text1"/>
          <w:spacing w:val="-36"/>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数字证书并使用有效的</w:t>
      </w:r>
      <w:r>
        <w:rPr>
          <w:color w:val="000000" w:themeColor="text1"/>
          <w:sz w:val="20"/>
          <w:szCs w:val="20"/>
          <w:highlight w:val="none"/>
          <w14:textFill>
            <w14:solidFill>
              <w14:schemeClr w14:val="tx1"/>
            </w14:solidFill>
          </w14:textFill>
        </w:rPr>
        <w:t>CA</w:t>
      </w:r>
      <w:r>
        <w:rPr>
          <w:color w:val="000000" w:themeColor="text1"/>
          <w:spacing w:val="-39"/>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数字证书参与整个招标活动。2）</w:t>
      </w:r>
      <w:r>
        <w:rPr>
          <w:color w:val="000000" w:themeColor="text1"/>
          <w:spacing w:val="10"/>
          <w:sz w:val="20"/>
          <w:szCs w:val="20"/>
          <w:highlight w:val="none"/>
          <w14:textFill>
            <w14:solidFill>
              <w14:schemeClr w14:val="tx1"/>
            </w14:solidFill>
          </w14:textFill>
        </w:rPr>
        <w:t>投标人应当在投标截止时间前完成电子投标文件的上传、提交，投标截</w:t>
      </w:r>
      <w:r>
        <w:rPr>
          <w:color w:val="000000" w:themeColor="text1"/>
          <w:spacing w:val="9"/>
          <w:sz w:val="20"/>
          <w:szCs w:val="20"/>
          <w:highlight w:val="none"/>
          <w14:textFill>
            <w14:solidFill>
              <w14:schemeClr w14:val="tx1"/>
            </w14:solidFill>
          </w14:textFill>
        </w:rPr>
        <w:t>止时间前可以补充、修改或</w:t>
      </w:r>
      <w:r>
        <w:rPr>
          <w:color w:val="000000" w:themeColor="text1"/>
          <w:spacing w:val="10"/>
          <w:sz w:val="20"/>
          <w:szCs w:val="20"/>
          <w:highlight w:val="none"/>
          <w14:textFill>
            <w14:solidFill>
              <w14:schemeClr w14:val="tx1"/>
            </w14:solidFill>
          </w14:textFill>
        </w:rPr>
        <w:t>者撤回投标文件。补充或者修改投标文件的，应当先行撤回原投标文件，补充、修改后重新上传、提交，投标截止时间前未完成上传、提交的，视为撤回投标文件。投标</w:t>
      </w:r>
      <w:r>
        <w:rPr>
          <w:color w:val="000000" w:themeColor="text1"/>
          <w:spacing w:val="9"/>
          <w:sz w:val="20"/>
          <w:szCs w:val="20"/>
          <w:highlight w:val="none"/>
          <w14:textFill>
            <w14:solidFill>
              <w14:schemeClr w14:val="tx1"/>
            </w14:solidFill>
          </w14:textFill>
        </w:rPr>
        <w:t>截止时间以后上传递交的投</w:t>
      </w:r>
      <w:r>
        <w:rPr>
          <w:color w:val="000000" w:themeColor="text1"/>
          <w:spacing w:val="7"/>
          <w:sz w:val="20"/>
          <w:szCs w:val="20"/>
          <w:highlight w:val="none"/>
          <w14:textFill>
            <w14:solidFill>
              <w14:schemeClr w14:val="tx1"/>
            </w14:solidFill>
          </w14:textFill>
        </w:rPr>
        <w:t>标文件，“广西政府采购云</w:t>
      </w:r>
      <w:r>
        <w:rPr>
          <w:color w:val="000000" w:themeColor="text1"/>
          <w:spacing w:val="-57"/>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”平台将予以拒收。</w:t>
      </w:r>
    </w:p>
    <w:p w14:paraId="43457178">
      <w:pPr>
        <w:pStyle w:val="5"/>
        <w:spacing w:line="227" w:lineRule="auto"/>
        <w:ind w:left="423"/>
        <w:rPr>
          <w:color w:val="000000" w:themeColor="text1"/>
          <w:sz w:val="20"/>
          <w:szCs w:val="20"/>
          <w:highlight w:val="none"/>
          <w14:textFill>
            <w14:solidFill>
              <w14:schemeClr w14:val="tx1"/>
            </w14:solidFill>
          </w14:textFill>
        </w:rPr>
      </w:pPr>
      <w:r>
        <w:rPr>
          <w:rFonts w:hint="eastAsia"/>
          <w:color w:val="000000" w:themeColor="text1"/>
          <w:spacing w:val="8"/>
          <w:sz w:val="20"/>
          <w:szCs w:val="20"/>
          <w:highlight w:val="none"/>
          <w:lang w:val="en-US" w:eastAsia="zh-CN"/>
          <w14:textFill>
            <w14:solidFill>
              <w14:schemeClr w14:val="tx1"/>
            </w14:solidFill>
          </w14:textFill>
        </w:rPr>
        <w:t>4</w:t>
      </w:r>
      <w:r>
        <w:rPr>
          <w:color w:val="000000" w:themeColor="text1"/>
          <w:spacing w:val="8"/>
          <w:sz w:val="20"/>
          <w:szCs w:val="20"/>
          <w:highlight w:val="none"/>
          <w14:textFill>
            <w14:solidFill>
              <w14:schemeClr w14:val="tx1"/>
            </w14:solidFill>
          </w14:textFill>
        </w:rPr>
        <w:t>.交易服务单位：</w:t>
      </w:r>
      <w:r>
        <w:rPr>
          <w:rFonts w:hint="eastAsia"/>
          <w:color w:val="000000" w:themeColor="text1"/>
          <w:spacing w:val="8"/>
          <w:sz w:val="20"/>
          <w:szCs w:val="20"/>
          <w:highlight w:val="none"/>
          <w:lang w:eastAsia="zh-CN"/>
          <w14:textFill>
            <w14:solidFill>
              <w14:schemeClr w14:val="tx1"/>
            </w14:solidFill>
          </w14:textFill>
        </w:rPr>
        <w:t>钦州市</w:t>
      </w:r>
      <w:r>
        <w:rPr>
          <w:color w:val="000000" w:themeColor="text1"/>
          <w:spacing w:val="8"/>
          <w:sz w:val="20"/>
          <w:szCs w:val="20"/>
          <w:highlight w:val="none"/>
          <w14:textFill>
            <w14:solidFill>
              <w14:schemeClr w14:val="tx1"/>
            </w14:solidFill>
          </w14:textFill>
        </w:rPr>
        <w:t>公共资源交易中心；联系电话：07</w:t>
      </w:r>
      <w:r>
        <w:rPr>
          <w:color w:val="000000" w:themeColor="text1"/>
          <w:spacing w:val="7"/>
          <w:sz w:val="20"/>
          <w:szCs w:val="20"/>
          <w:highlight w:val="none"/>
          <w14:textFill>
            <w14:solidFill>
              <w14:schemeClr w14:val="tx1"/>
            </w14:solidFill>
          </w14:textFill>
        </w:rPr>
        <w:t>77-</w:t>
      </w:r>
      <w:r>
        <w:rPr>
          <w:rFonts w:hint="eastAsia"/>
          <w:color w:val="000000" w:themeColor="text1"/>
          <w:spacing w:val="7"/>
          <w:sz w:val="20"/>
          <w:szCs w:val="20"/>
          <w:highlight w:val="none"/>
          <w:lang w:val="en-US" w:eastAsia="zh-CN"/>
          <w14:textFill>
            <w14:solidFill>
              <w14:schemeClr w14:val="tx1"/>
            </w14:solidFill>
          </w14:textFill>
        </w:rPr>
        <w:t>2558900</w:t>
      </w:r>
      <w:r>
        <w:rPr>
          <w:color w:val="000000" w:themeColor="text1"/>
          <w:spacing w:val="7"/>
          <w:sz w:val="20"/>
          <w:szCs w:val="20"/>
          <w:highlight w:val="none"/>
          <w14:textFill>
            <w14:solidFill>
              <w14:schemeClr w14:val="tx1"/>
            </w14:solidFill>
          </w14:textFill>
        </w:rPr>
        <w:t>。</w:t>
      </w:r>
    </w:p>
    <w:p w14:paraId="7FC44C03">
      <w:pPr>
        <w:pStyle w:val="5"/>
        <w:spacing w:before="155" w:line="227" w:lineRule="auto"/>
        <w:ind w:left="426"/>
        <w:rPr>
          <w:color w:val="000000" w:themeColor="text1"/>
          <w:sz w:val="20"/>
          <w:szCs w:val="20"/>
          <w:highlight w:val="none"/>
          <w14:textFill>
            <w14:solidFill>
              <w14:schemeClr w14:val="tx1"/>
            </w14:solidFill>
          </w14:textFill>
        </w:rPr>
      </w:pPr>
      <w:r>
        <w:rPr>
          <w:rFonts w:hint="eastAsia"/>
          <w:color w:val="000000" w:themeColor="text1"/>
          <w:spacing w:val="8"/>
          <w:sz w:val="20"/>
          <w:szCs w:val="20"/>
          <w:highlight w:val="none"/>
          <w:lang w:val="en-US" w:eastAsia="zh-CN"/>
          <w14:textFill>
            <w14:solidFill>
              <w14:schemeClr w14:val="tx1"/>
            </w14:solidFill>
          </w14:textFill>
        </w:rPr>
        <w:t>5</w:t>
      </w:r>
      <w:r>
        <w:rPr>
          <w:color w:val="000000" w:themeColor="text1"/>
          <w:spacing w:val="8"/>
          <w:sz w:val="20"/>
          <w:szCs w:val="20"/>
          <w:highlight w:val="none"/>
          <w14:textFill>
            <w14:solidFill>
              <w14:schemeClr w14:val="tx1"/>
            </w14:solidFill>
          </w14:textFill>
        </w:rPr>
        <w:t>.监督部门：</w:t>
      </w:r>
      <w:r>
        <w:rPr>
          <w:rFonts w:hint="eastAsia"/>
          <w:color w:val="000000" w:themeColor="text1"/>
          <w:spacing w:val="8"/>
          <w:sz w:val="20"/>
          <w:szCs w:val="20"/>
          <w:highlight w:val="none"/>
          <w:lang w:eastAsia="zh-CN"/>
          <w14:textFill>
            <w14:solidFill>
              <w14:schemeClr w14:val="tx1"/>
            </w14:solidFill>
          </w14:textFill>
        </w:rPr>
        <w:t>灵山县财政局政府采购监督管理股</w:t>
      </w:r>
      <w:r>
        <w:rPr>
          <w:color w:val="000000" w:themeColor="text1"/>
          <w:spacing w:val="8"/>
          <w:sz w:val="20"/>
          <w:szCs w:val="20"/>
          <w:highlight w:val="none"/>
          <w14:textFill>
            <w14:solidFill>
              <w14:schemeClr w14:val="tx1"/>
            </w14:solidFill>
          </w14:textFill>
        </w:rPr>
        <w:t>；联系电话：</w:t>
      </w:r>
      <w:r>
        <w:rPr>
          <w:rFonts w:hint="eastAsia"/>
          <w:color w:val="000000" w:themeColor="text1"/>
          <w:spacing w:val="7"/>
          <w:sz w:val="20"/>
          <w:szCs w:val="20"/>
          <w:highlight w:val="none"/>
          <w14:textFill>
            <w14:solidFill>
              <w14:schemeClr w14:val="tx1"/>
            </w14:solidFill>
          </w14:textFill>
        </w:rPr>
        <w:t>0777-6428581</w:t>
      </w:r>
      <w:r>
        <w:rPr>
          <w:color w:val="000000" w:themeColor="text1"/>
          <w:spacing w:val="7"/>
          <w:sz w:val="20"/>
          <w:szCs w:val="20"/>
          <w:highlight w:val="none"/>
          <w14:textFill>
            <w14:solidFill>
              <w14:schemeClr w14:val="tx1"/>
            </w14:solidFill>
          </w14:textFill>
        </w:rPr>
        <w:t>。</w:t>
      </w:r>
    </w:p>
    <w:p w14:paraId="537777A6">
      <w:pPr>
        <w:spacing w:before="128" w:line="213" w:lineRule="auto"/>
        <w:ind w:left="1"/>
        <w:rPr>
          <w:rFonts w:ascii="黑体" w:hAnsi="黑体" w:eastAsia="黑体" w:cs="黑体"/>
          <w:color w:val="000000" w:themeColor="text1"/>
          <w:sz w:val="24"/>
          <w:szCs w:val="24"/>
          <w:highlight w:val="none"/>
          <w14:textFill>
            <w14:solidFill>
              <w14:schemeClr w14:val="tx1"/>
            </w14:solidFill>
          </w14:textFill>
        </w:rPr>
      </w:pPr>
      <w:r>
        <w:rPr>
          <w:rFonts w:ascii="黑体" w:hAnsi="黑体" w:eastAsia="黑体" w:cs="黑体"/>
          <w:b/>
          <w:bCs/>
          <w:color w:val="000000" w:themeColor="text1"/>
          <w:spacing w:val="-3"/>
          <w:sz w:val="24"/>
          <w:szCs w:val="24"/>
          <w:highlight w:val="none"/>
          <w14:textFill>
            <w14:solidFill>
              <w14:schemeClr w14:val="tx1"/>
            </w14:solidFill>
          </w14:textFill>
        </w:rPr>
        <w:t>七、对本次招标提出询问，请按以下方式联系。</w:t>
      </w:r>
    </w:p>
    <w:p w14:paraId="67AC9252">
      <w:pPr>
        <w:pStyle w:val="5"/>
        <w:spacing w:before="148" w:line="228" w:lineRule="auto"/>
        <w:ind w:left="437"/>
        <w:rPr>
          <w:color w:val="000000" w:themeColor="text1"/>
          <w:sz w:val="20"/>
          <w:szCs w:val="20"/>
          <w:highlight w:val="none"/>
          <w14:textFill>
            <w14:solidFill>
              <w14:schemeClr w14:val="tx1"/>
            </w14:solidFill>
          </w14:textFill>
        </w:rPr>
      </w:pPr>
      <w:r>
        <w:rPr>
          <w:color w:val="000000" w:themeColor="text1"/>
          <w:spacing w:val="4"/>
          <w:sz w:val="20"/>
          <w:szCs w:val="20"/>
          <w:highlight w:val="none"/>
          <w14:textFill>
            <w14:solidFill>
              <w14:schemeClr w14:val="tx1"/>
            </w14:solidFill>
          </w14:textFill>
        </w:rPr>
        <w:t>1.</w:t>
      </w:r>
      <w:r>
        <w:rPr>
          <w:rFonts w:hint="eastAsia"/>
          <w:color w:val="000000" w:themeColor="text1"/>
          <w:spacing w:val="4"/>
          <w:sz w:val="20"/>
          <w:szCs w:val="20"/>
          <w:highlight w:val="none"/>
          <w:lang w:eastAsia="zh-CN"/>
          <w14:textFill>
            <w14:solidFill>
              <w14:schemeClr w14:val="tx1"/>
            </w14:solidFill>
          </w14:textFill>
        </w:rPr>
        <w:t>采购人</w:t>
      </w:r>
      <w:r>
        <w:rPr>
          <w:color w:val="000000" w:themeColor="text1"/>
          <w:spacing w:val="4"/>
          <w:sz w:val="20"/>
          <w:szCs w:val="20"/>
          <w:highlight w:val="none"/>
          <w14:textFill>
            <w14:solidFill>
              <w14:schemeClr w14:val="tx1"/>
            </w14:solidFill>
          </w14:textFill>
        </w:rPr>
        <w:t>信息</w:t>
      </w:r>
    </w:p>
    <w:p w14:paraId="743634BC">
      <w:pPr>
        <w:pStyle w:val="5"/>
        <w:spacing w:before="153" w:line="228" w:lineRule="auto"/>
        <w:ind w:left="424"/>
        <w:rPr>
          <w:rFonts w:hint="eastAsia" w:eastAsia="宋体"/>
          <w:color w:val="000000" w:themeColor="text1"/>
          <w:sz w:val="20"/>
          <w:szCs w:val="20"/>
          <w:highlight w:val="none"/>
          <w:lang w:eastAsia="zh-CN"/>
          <w14:textFill>
            <w14:solidFill>
              <w14:schemeClr w14:val="tx1"/>
            </w14:solidFill>
          </w14:textFill>
        </w:rPr>
      </w:pPr>
      <w:r>
        <w:rPr>
          <w:color w:val="000000" w:themeColor="text1"/>
          <w:spacing w:val="9"/>
          <w:sz w:val="20"/>
          <w:szCs w:val="20"/>
          <w:highlight w:val="none"/>
          <w14:textFill>
            <w14:solidFill>
              <w14:schemeClr w14:val="tx1"/>
            </w14:solidFill>
          </w14:textFill>
        </w:rPr>
        <w:t>名 称：</w:t>
      </w:r>
      <w:r>
        <w:rPr>
          <w:rFonts w:hint="eastAsia"/>
          <w:color w:val="000000" w:themeColor="text1"/>
          <w:spacing w:val="9"/>
          <w:sz w:val="20"/>
          <w:szCs w:val="20"/>
          <w:highlight w:val="none"/>
          <w:lang w:eastAsia="zh-CN"/>
          <w14:textFill>
            <w14:solidFill>
              <w14:schemeClr w14:val="tx1"/>
            </w14:solidFill>
          </w14:textFill>
        </w:rPr>
        <w:t>灵山县人民医院</w:t>
      </w:r>
    </w:p>
    <w:p w14:paraId="771A81B5">
      <w:pPr>
        <w:pStyle w:val="5"/>
        <w:spacing w:before="152" w:line="227" w:lineRule="auto"/>
        <w:ind w:left="421"/>
        <w:rPr>
          <w:rFonts w:hint="eastAsia" w:eastAsia="宋体"/>
          <w:color w:val="000000" w:themeColor="text1"/>
          <w:sz w:val="20"/>
          <w:szCs w:val="20"/>
          <w:highlight w:val="none"/>
          <w:lang w:eastAsia="zh-CN"/>
          <w14:textFill>
            <w14:solidFill>
              <w14:schemeClr w14:val="tx1"/>
            </w14:solidFill>
          </w14:textFill>
        </w:rPr>
      </w:pPr>
      <w:r>
        <w:rPr>
          <w:color w:val="000000" w:themeColor="text1"/>
          <w:spacing w:val="7"/>
          <w:sz w:val="20"/>
          <w:szCs w:val="20"/>
          <w:highlight w:val="none"/>
          <w14:textFill>
            <w14:solidFill>
              <w14:schemeClr w14:val="tx1"/>
            </w14:solidFill>
          </w14:textFill>
        </w:rPr>
        <w:t>地 址：</w:t>
      </w:r>
      <w:r>
        <w:rPr>
          <w:rFonts w:hint="eastAsia"/>
          <w:color w:val="000000" w:themeColor="text1"/>
          <w:spacing w:val="7"/>
          <w:sz w:val="20"/>
          <w:szCs w:val="20"/>
          <w:highlight w:val="none"/>
          <w:lang w:eastAsia="zh-CN"/>
          <w14:textFill>
            <w14:solidFill>
              <w14:schemeClr w14:val="tx1"/>
            </w14:solidFill>
          </w14:textFill>
        </w:rPr>
        <w:t>灵山县灵城街道钟秀路1号</w:t>
      </w:r>
    </w:p>
    <w:p w14:paraId="4D2449F8">
      <w:pPr>
        <w:pStyle w:val="5"/>
        <w:spacing w:before="155" w:line="228" w:lineRule="auto"/>
        <w:ind w:left="422"/>
        <w:rPr>
          <w:rFonts w:hint="eastAsia" w:eastAsia="宋体"/>
          <w:color w:val="000000" w:themeColor="text1"/>
          <w:sz w:val="20"/>
          <w:szCs w:val="20"/>
          <w:highlight w:val="none"/>
          <w:lang w:eastAsia="zh-CN"/>
          <w14:textFill>
            <w14:solidFill>
              <w14:schemeClr w14:val="tx1"/>
            </w14:solidFill>
          </w14:textFill>
        </w:rPr>
      </w:pPr>
      <w:r>
        <w:rPr>
          <w:color w:val="000000" w:themeColor="text1"/>
          <w:spacing w:val="6"/>
          <w:sz w:val="20"/>
          <w:szCs w:val="20"/>
          <w:highlight w:val="none"/>
          <w14:textFill>
            <w14:solidFill>
              <w14:schemeClr w14:val="tx1"/>
            </w14:solidFill>
          </w14:textFill>
        </w:rPr>
        <w:t>联系方式：</w:t>
      </w:r>
      <w:r>
        <w:rPr>
          <w:rFonts w:hint="eastAsia"/>
          <w:color w:val="000000" w:themeColor="text1"/>
          <w:spacing w:val="6"/>
          <w:sz w:val="20"/>
          <w:szCs w:val="20"/>
          <w:highlight w:val="none"/>
          <w:lang w:eastAsia="zh-CN"/>
          <w14:textFill>
            <w14:solidFill>
              <w14:schemeClr w14:val="tx1"/>
            </w14:solidFill>
          </w14:textFill>
        </w:rPr>
        <w:t>吴晶晶</w:t>
      </w:r>
      <w:r>
        <w:rPr>
          <w:color w:val="000000" w:themeColor="text1"/>
          <w:spacing w:val="6"/>
          <w:sz w:val="20"/>
          <w:szCs w:val="20"/>
          <w:highlight w:val="none"/>
          <w14:textFill>
            <w14:solidFill>
              <w14:schemeClr w14:val="tx1"/>
            </w14:solidFill>
          </w14:textFill>
        </w:rPr>
        <w:t xml:space="preserve">  </w:t>
      </w:r>
      <w:r>
        <w:rPr>
          <w:rFonts w:hint="eastAsia"/>
          <w:color w:val="000000" w:themeColor="text1"/>
          <w:spacing w:val="6"/>
          <w:sz w:val="20"/>
          <w:szCs w:val="20"/>
          <w:highlight w:val="none"/>
          <w:lang w:eastAsia="zh-CN"/>
          <w14:textFill>
            <w14:solidFill>
              <w14:schemeClr w14:val="tx1"/>
            </w14:solidFill>
          </w14:textFill>
        </w:rPr>
        <w:t>0777-6218020</w:t>
      </w:r>
    </w:p>
    <w:p w14:paraId="6EA93B1E">
      <w:pPr>
        <w:pStyle w:val="5"/>
        <w:spacing w:before="154" w:line="227" w:lineRule="auto"/>
        <w:ind w:left="424"/>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2.采购代理机构信息</w:t>
      </w:r>
    </w:p>
    <w:p w14:paraId="068CC8A7">
      <w:pPr>
        <w:pStyle w:val="5"/>
        <w:spacing w:before="153" w:line="228" w:lineRule="auto"/>
        <w:ind w:left="424"/>
        <w:rPr>
          <w:rFonts w:hint="eastAsia" w:eastAsia="宋体"/>
          <w:color w:val="000000" w:themeColor="text1"/>
          <w:sz w:val="20"/>
          <w:szCs w:val="20"/>
          <w:highlight w:val="none"/>
          <w:lang w:eastAsia="zh-CN"/>
          <w14:textFill>
            <w14:solidFill>
              <w14:schemeClr w14:val="tx1"/>
            </w14:solidFill>
          </w14:textFill>
        </w:rPr>
      </w:pPr>
      <w:r>
        <w:rPr>
          <w:color w:val="000000" w:themeColor="text1"/>
          <w:spacing w:val="8"/>
          <w:sz w:val="20"/>
          <w:szCs w:val="20"/>
          <w:highlight w:val="none"/>
          <w14:textFill>
            <w14:solidFill>
              <w14:schemeClr w14:val="tx1"/>
            </w14:solidFill>
          </w14:textFill>
        </w:rPr>
        <w:t>名 称：</w:t>
      </w:r>
      <w:r>
        <w:rPr>
          <w:rFonts w:hint="eastAsia"/>
          <w:color w:val="000000" w:themeColor="text1"/>
          <w:spacing w:val="8"/>
          <w:sz w:val="20"/>
          <w:szCs w:val="20"/>
          <w:highlight w:val="none"/>
          <w:lang w:eastAsia="zh-CN"/>
          <w14:textFill>
            <w14:solidFill>
              <w14:schemeClr w14:val="tx1"/>
            </w14:solidFill>
          </w14:textFill>
        </w:rPr>
        <w:t>广西真诚工程咨询有限公司</w:t>
      </w:r>
    </w:p>
    <w:p w14:paraId="2F5A53A3">
      <w:pPr>
        <w:pStyle w:val="5"/>
        <w:spacing w:before="153" w:line="227" w:lineRule="auto"/>
        <w:ind w:left="421"/>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地址：钦州市新华路</w:t>
      </w:r>
      <w:r>
        <w:rPr>
          <w:color w:val="000000" w:themeColor="text1"/>
          <w:spacing w:val="-28"/>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538</w:t>
      </w:r>
      <w:r>
        <w:rPr>
          <w:color w:val="000000" w:themeColor="text1"/>
          <w:spacing w:val="-35"/>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号</w:t>
      </w:r>
    </w:p>
    <w:p w14:paraId="0AB9991A">
      <w:pPr>
        <w:pStyle w:val="5"/>
        <w:spacing w:before="155" w:line="230" w:lineRule="auto"/>
        <w:ind w:left="422"/>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联系电话：0777-3258838</w:t>
      </w:r>
    </w:p>
    <w:p w14:paraId="01CD047B">
      <w:pPr>
        <w:pStyle w:val="5"/>
        <w:spacing w:before="150" w:line="228" w:lineRule="auto"/>
        <w:ind w:left="425"/>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3.项目联系方式</w:t>
      </w:r>
    </w:p>
    <w:p w14:paraId="37C59727">
      <w:pPr>
        <w:pStyle w:val="5"/>
        <w:spacing w:before="153" w:line="228" w:lineRule="auto"/>
        <w:ind w:left="425"/>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项目联系人：何秋红</w:t>
      </w:r>
    </w:p>
    <w:p w14:paraId="60CB0C2E">
      <w:pPr>
        <w:pStyle w:val="5"/>
        <w:spacing w:before="154" w:line="230" w:lineRule="auto"/>
        <w:ind w:left="446"/>
        <w:rPr>
          <w:color w:val="000000" w:themeColor="text1"/>
          <w:sz w:val="20"/>
          <w:szCs w:val="20"/>
          <w:highlight w:val="none"/>
          <w14:textFill>
            <w14:solidFill>
              <w14:schemeClr w14:val="tx1"/>
            </w14:solidFill>
          </w14:textFill>
        </w:rPr>
      </w:pPr>
      <w:r>
        <w:rPr>
          <w:color w:val="000000" w:themeColor="text1"/>
          <w:spacing w:val="4"/>
          <w:sz w:val="20"/>
          <w:szCs w:val="20"/>
          <w:highlight w:val="none"/>
          <w14:textFill>
            <w14:solidFill>
              <w14:schemeClr w14:val="tx1"/>
            </w14:solidFill>
          </w14:textFill>
        </w:rPr>
        <w:t>电  话：0777-3258838</w:t>
      </w:r>
    </w:p>
    <w:p w14:paraId="0DE1E95B">
      <w:pPr>
        <w:spacing w:line="451" w:lineRule="auto"/>
        <w:rPr>
          <w:rFonts w:ascii="Arial"/>
          <w:color w:val="000000" w:themeColor="text1"/>
          <w:sz w:val="21"/>
          <w:highlight w:val="none"/>
          <w14:textFill>
            <w14:solidFill>
              <w14:schemeClr w14:val="tx1"/>
            </w14:solidFill>
          </w14:textFill>
        </w:rPr>
      </w:pPr>
    </w:p>
    <w:p w14:paraId="5880ED36">
      <w:pPr>
        <w:pStyle w:val="5"/>
        <w:spacing w:before="65" w:line="360" w:lineRule="auto"/>
        <w:ind w:left="4620"/>
        <w:rPr>
          <w:rFonts w:hint="eastAsia" w:eastAsia="宋体"/>
          <w:color w:val="000000" w:themeColor="text1"/>
          <w:sz w:val="20"/>
          <w:szCs w:val="20"/>
          <w:highlight w:val="none"/>
          <w:lang w:eastAsia="zh-CN"/>
          <w14:textFill>
            <w14:solidFill>
              <w14:schemeClr w14:val="tx1"/>
            </w14:solidFill>
          </w14:textFill>
        </w:rPr>
      </w:pPr>
      <w:r>
        <w:rPr>
          <w:color w:val="000000" w:themeColor="text1"/>
          <w:spacing w:val="9"/>
          <w:sz w:val="20"/>
          <w:szCs w:val="20"/>
          <w:highlight w:val="none"/>
          <w14:textFill>
            <w14:solidFill>
              <w14:schemeClr w14:val="tx1"/>
            </w14:solidFill>
          </w14:textFill>
        </w:rPr>
        <w:t>采购代理机构：</w:t>
      </w:r>
      <w:r>
        <w:rPr>
          <w:rFonts w:hint="eastAsia"/>
          <w:color w:val="000000" w:themeColor="text1"/>
          <w:spacing w:val="9"/>
          <w:sz w:val="20"/>
          <w:szCs w:val="20"/>
          <w:highlight w:val="none"/>
          <w:lang w:eastAsia="zh-CN"/>
          <w14:textFill>
            <w14:solidFill>
              <w14:schemeClr w14:val="tx1"/>
            </w14:solidFill>
          </w14:textFill>
        </w:rPr>
        <w:t>广西真诚工程咨询有限公司</w:t>
      </w:r>
    </w:p>
    <w:p w14:paraId="50004190">
      <w:pPr>
        <w:spacing w:line="360" w:lineRule="auto"/>
        <w:ind w:firstLine="6104" w:firstLineChars="2800"/>
        <w:rPr>
          <w:rFonts w:hint="eastAsia" w:ascii="宋体" w:hAnsi="宋体" w:eastAsia="宋体" w:cs="宋体"/>
          <w:snapToGrid w:val="0"/>
          <w:color w:val="000000" w:themeColor="text1"/>
          <w:spacing w:val="9"/>
          <w:kern w:val="0"/>
          <w:sz w:val="20"/>
          <w:szCs w:val="20"/>
          <w:highlight w:val="none"/>
          <w:lang w:val="en-US" w:eastAsia="zh-CN" w:bidi="ar-SA"/>
          <w14:textFill>
            <w14:solidFill>
              <w14:schemeClr w14:val="tx1"/>
            </w14:solidFill>
          </w14:textFill>
        </w:rPr>
        <w:sectPr>
          <w:footerReference r:id="rId9" w:type="default"/>
          <w:pgSz w:w="11910" w:h="16840"/>
          <w:pgMar w:top="1431" w:right="1332" w:bottom="1086" w:left="1422" w:header="1020" w:footer="737" w:gutter="0"/>
          <w:pgNumType w:fmt="decimal"/>
          <w:cols w:space="720" w:num="1"/>
        </w:sectPr>
      </w:pPr>
      <w:r>
        <w:rPr>
          <w:rFonts w:hint="eastAsia" w:ascii="宋体" w:hAnsi="宋体" w:eastAsia="宋体" w:cs="宋体"/>
          <w:snapToGrid w:val="0"/>
          <w:color w:val="000000" w:themeColor="text1"/>
          <w:spacing w:val="9"/>
          <w:kern w:val="0"/>
          <w:sz w:val="20"/>
          <w:szCs w:val="20"/>
          <w:highlight w:val="none"/>
          <w:lang w:val="en-US" w:eastAsia="zh-CN" w:bidi="ar-SA"/>
          <w14:textFill>
            <w14:solidFill>
              <w14:schemeClr w14:val="tx1"/>
            </w14:solidFill>
          </w14:textFill>
        </w:rPr>
        <w:t>2025年9月30日</w:t>
      </w:r>
    </w:p>
    <w:p w14:paraId="39283E33">
      <w:pPr>
        <w:pStyle w:val="5"/>
        <w:spacing w:before="88" w:line="222" w:lineRule="auto"/>
        <w:ind w:left="3291"/>
        <w:outlineLvl w:val="0"/>
        <w:rPr>
          <w:color w:val="000000" w:themeColor="text1"/>
          <w:sz w:val="43"/>
          <w:szCs w:val="43"/>
          <w:highlight w:val="none"/>
          <w14:textFill>
            <w14:solidFill>
              <w14:schemeClr w14:val="tx1"/>
            </w14:solidFill>
          </w14:textFill>
        </w:rPr>
      </w:pPr>
      <w:bookmarkStart w:id="3" w:name="_Toc24495"/>
      <w:r>
        <w:rPr>
          <w:b/>
          <w:bCs/>
          <w:color w:val="000000" w:themeColor="text1"/>
          <w:spacing w:val="4"/>
          <w:sz w:val="43"/>
          <w:szCs w:val="43"/>
          <w:highlight w:val="none"/>
          <w14:textFill>
            <w14:solidFill>
              <w14:schemeClr w14:val="tx1"/>
            </w14:solidFill>
          </w14:textFill>
        </w:rPr>
        <w:t>第二章</w:t>
      </w:r>
      <w:r>
        <w:rPr>
          <w:color w:val="000000" w:themeColor="text1"/>
          <w:spacing w:val="4"/>
          <w:sz w:val="43"/>
          <w:szCs w:val="43"/>
          <w:highlight w:val="none"/>
          <w14:textFill>
            <w14:solidFill>
              <w14:schemeClr w14:val="tx1"/>
            </w14:solidFill>
          </w14:textFill>
        </w:rPr>
        <w:t xml:space="preserve"> </w:t>
      </w:r>
      <w:r>
        <w:rPr>
          <w:b/>
          <w:bCs/>
          <w:color w:val="000000" w:themeColor="text1"/>
          <w:spacing w:val="4"/>
          <w:sz w:val="43"/>
          <w:szCs w:val="43"/>
          <w:highlight w:val="none"/>
          <w14:textFill>
            <w14:solidFill>
              <w14:schemeClr w14:val="tx1"/>
            </w14:solidFill>
          </w14:textFill>
        </w:rPr>
        <w:t>采购需求</w:t>
      </w:r>
      <w:bookmarkEnd w:id="3"/>
    </w:p>
    <w:p w14:paraId="411E40C7">
      <w:pPr>
        <w:pStyle w:val="5"/>
        <w:spacing w:before="170" w:line="228" w:lineRule="auto"/>
        <w:ind w:left="122"/>
        <w:rPr>
          <w:color w:val="000000" w:themeColor="text1"/>
          <w:sz w:val="20"/>
          <w:szCs w:val="20"/>
          <w:highlight w:val="none"/>
          <w14:textFill>
            <w14:solidFill>
              <w14:schemeClr w14:val="tx1"/>
            </w14:solidFill>
          </w14:textFill>
        </w:rPr>
      </w:pPr>
      <w:r>
        <w:rPr>
          <w:color w:val="000000" w:themeColor="text1"/>
          <w:spacing w:val="2"/>
          <w:sz w:val="20"/>
          <w:szCs w:val="20"/>
          <w:highlight w:val="none"/>
          <w14:textFill>
            <w14:solidFill>
              <w14:schemeClr w14:val="tx1"/>
            </w14:solidFill>
          </w14:textFill>
        </w:rPr>
        <w:t>说明：</w:t>
      </w:r>
    </w:p>
    <w:p w14:paraId="5AB8A6FB">
      <w:pPr>
        <w:pStyle w:val="5"/>
        <w:spacing w:before="154" w:line="227" w:lineRule="auto"/>
        <w:ind w:left="555"/>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1</w:t>
      </w:r>
      <w:r>
        <w:rPr>
          <w:rFonts w:hint="eastAsia"/>
          <w:color w:val="000000" w:themeColor="text1"/>
          <w:spacing w:val="8"/>
          <w:sz w:val="20"/>
          <w:szCs w:val="20"/>
          <w:highlight w:val="none"/>
          <w:lang w:val="en-US" w:eastAsia="zh-CN"/>
          <w14:textFill>
            <w14:solidFill>
              <w14:schemeClr w14:val="tx1"/>
            </w14:solidFill>
          </w14:textFill>
        </w:rPr>
        <w:t>.</w:t>
      </w:r>
      <w:r>
        <w:rPr>
          <w:color w:val="000000" w:themeColor="text1"/>
          <w:spacing w:val="8"/>
          <w:sz w:val="20"/>
          <w:szCs w:val="20"/>
          <w:highlight w:val="none"/>
          <w14:textFill>
            <w14:solidFill>
              <w14:schemeClr w14:val="tx1"/>
            </w14:solidFill>
          </w14:textFill>
        </w:rPr>
        <w:t>为落实政府采</w:t>
      </w:r>
      <w:r>
        <w:rPr>
          <w:color w:val="000000" w:themeColor="text1"/>
          <w:spacing w:val="7"/>
          <w:sz w:val="20"/>
          <w:szCs w:val="20"/>
          <w:highlight w:val="none"/>
          <w14:textFill>
            <w14:solidFill>
              <w14:schemeClr w14:val="tx1"/>
            </w14:solidFill>
          </w14:textFill>
        </w:rPr>
        <w:t>购政策需满足的要求</w:t>
      </w:r>
    </w:p>
    <w:p w14:paraId="2188E83B">
      <w:pPr>
        <w:pStyle w:val="5"/>
        <w:spacing w:before="154" w:line="369" w:lineRule="auto"/>
        <w:ind w:left="120" w:right="115" w:firstLine="420"/>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本招标文件所称中小</w:t>
      </w:r>
      <w:r>
        <w:rPr>
          <w:color w:val="000000" w:themeColor="text1"/>
          <w:spacing w:val="7"/>
          <w:sz w:val="20"/>
          <w:szCs w:val="20"/>
          <w:highlight w:val="none"/>
          <w14:textFill>
            <w14:solidFill>
              <w14:schemeClr w14:val="tx1"/>
            </w14:solidFill>
          </w14:textFill>
        </w:rPr>
        <w:t>企业必须符合《政府采购促进中小企业发展管理办法》（财库〔2020〕46</w:t>
      </w:r>
      <w:r>
        <w:rPr>
          <w:color w:val="000000" w:themeColor="text1"/>
          <w:spacing w:val="-23"/>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号）的</w:t>
      </w:r>
      <w:r>
        <w:rPr>
          <w:color w:val="000000" w:themeColor="text1"/>
          <w:spacing w:val="2"/>
          <w:sz w:val="20"/>
          <w:szCs w:val="20"/>
          <w:highlight w:val="none"/>
          <w14:textFill>
            <w14:solidFill>
              <w14:schemeClr w14:val="tx1"/>
            </w14:solidFill>
          </w14:textFill>
        </w:rPr>
        <w:t>规定。</w:t>
      </w:r>
    </w:p>
    <w:p w14:paraId="0AF902B5">
      <w:pPr>
        <w:pStyle w:val="5"/>
        <w:numPr>
          <w:ilvl w:val="0"/>
          <w:numId w:val="0"/>
        </w:numPr>
        <w:spacing w:before="2" w:line="298" w:lineRule="auto"/>
        <w:ind w:left="546" w:leftChars="0" w:right="192" w:rightChars="0"/>
        <w:rPr>
          <w:color w:val="000000" w:themeColor="text1"/>
          <w:spacing w:val="8"/>
          <w:sz w:val="20"/>
          <w:szCs w:val="20"/>
          <w:highlight w:val="none"/>
          <w14:textFill>
            <w14:solidFill>
              <w14:schemeClr w14:val="tx1"/>
            </w14:solidFill>
          </w14:textFill>
        </w:rPr>
      </w:pPr>
      <w:r>
        <w:rPr>
          <w:rFonts w:hint="eastAsia"/>
          <w:color w:val="000000" w:themeColor="text1"/>
          <w:spacing w:val="8"/>
          <w:sz w:val="20"/>
          <w:szCs w:val="20"/>
          <w:highlight w:val="none"/>
          <w:lang w:val="en-US" w:eastAsia="zh-CN"/>
          <w14:textFill>
            <w14:solidFill>
              <w14:schemeClr w14:val="tx1"/>
            </w14:solidFill>
          </w14:textFill>
        </w:rPr>
        <w:t>2.</w:t>
      </w:r>
      <w:r>
        <w:rPr>
          <w:color w:val="000000" w:themeColor="text1"/>
          <w:spacing w:val="8"/>
          <w:sz w:val="20"/>
          <w:szCs w:val="20"/>
          <w:highlight w:val="none"/>
          <w14:textFill>
            <w14:solidFill>
              <w14:schemeClr w14:val="tx1"/>
            </w14:solidFill>
          </w14:textFill>
        </w:rPr>
        <w:t>“实质性要求</w:t>
      </w:r>
      <w:r>
        <w:rPr>
          <w:color w:val="000000" w:themeColor="text1"/>
          <w:spacing w:val="-68"/>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”是指采购需求中带“★</w:t>
      </w:r>
      <w:r>
        <w:rPr>
          <w:color w:val="000000" w:themeColor="text1"/>
          <w:spacing w:val="-70"/>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”的条款或者不能负偏离的条款或者已经指明不满足按投标文件按无效处理的条款。</w:t>
      </w:r>
    </w:p>
    <w:p w14:paraId="5FFBE00A">
      <w:pPr>
        <w:pStyle w:val="5"/>
        <w:spacing w:before="154" w:line="322" w:lineRule="auto"/>
        <w:ind w:left="118" w:right="113" w:firstLine="425"/>
        <w:rPr>
          <w:color w:val="000000" w:themeColor="text1"/>
          <w:sz w:val="20"/>
          <w:szCs w:val="20"/>
          <w:highlight w:val="none"/>
          <w14:textFill>
            <w14:solidFill>
              <w14:schemeClr w14:val="tx1"/>
            </w14:solidFill>
          </w14:textFill>
        </w:rPr>
      </w:pPr>
      <w:r>
        <w:rPr>
          <w:rFonts w:hint="eastAsia"/>
          <w:color w:val="000000" w:themeColor="text1"/>
          <w:spacing w:val="9"/>
          <w:sz w:val="20"/>
          <w:szCs w:val="20"/>
          <w:highlight w:val="none"/>
          <w:lang w:val="en-US" w:eastAsia="zh-CN"/>
          <w14:textFill>
            <w14:solidFill>
              <w14:schemeClr w14:val="tx1"/>
            </w14:solidFill>
          </w14:textFill>
        </w:rPr>
        <w:t>3</w:t>
      </w:r>
      <w:r>
        <w:rPr>
          <w:color w:val="000000" w:themeColor="text1"/>
          <w:spacing w:val="9"/>
          <w:sz w:val="20"/>
          <w:szCs w:val="20"/>
          <w:highlight w:val="none"/>
          <w14:textFill>
            <w14:solidFill>
              <w14:schemeClr w14:val="tx1"/>
            </w14:solidFill>
          </w14:textFill>
        </w:rPr>
        <w:t>.供应商应根据自身实际情况如实响应招标文件，对招标文件提出的要求和条件作出</w:t>
      </w:r>
      <w:r>
        <w:rPr>
          <w:color w:val="000000" w:themeColor="text1"/>
          <w:spacing w:val="8"/>
          <w:sz w:val="20"/>
          <w:szCs w:val="20"/>
          <w:highlight w:val="none"/>
          <w14:textFill>
            <w14:solidFill>
              <w14:schemeClr w14:val="tx1"/>
            </w14:solidFill>
          </w14:textFill>
        </w:rPr>
        <w:t>明确响应，</w:t>
      </w:r>
      <w:r>
        <w:rPr>
          <w:b/>
          <w:bCs/>
          <w:color w:val="000000" w:themeColor="text1"/>
          <w:spacing w:val="8"/>
          <w:sz w:val="20"/>
          <w:szCs w:val="20"/>
          <w:highlight w:val="none"/>
          <w14:textFill>
            <w14:solidFill>
              <w14:schemeClr w14:val="tx1"/>
            </w14:solidFill>
          </w14:textFill>
        </w:rPr>
        <w:t>否则</w:t>
      </w:r>
      <w:r>
        <w:rPr>
          <w:b/>
          <w:bCs/>
          <w:color w:val="000000" w:themeColor="text1"/>
          <w:spacing w:val="9"/>
          <w:sz w:val="20"/>
          <w:szCs w:val="20"/>
          <w:highlight w:val="none"/>
          <w14:textFill>
            <w14:solidFill>
              <w14:schemeClr w14:val="tx1"/>
            </w14:solidFill>
          </w14:textFill>
        </w:rPr>
        <w:t>将作无效响应处理</w:t>
      </w:r>
      <w:r>
        <w:rPr>
          <w:color w:val="000000" w:themeColor="text1"/>
          <w:spacing w:val="9"/>
          <w:sz w:val="20"/>
          <w:szCs w:val="20"/>
          <w:highlight w:val="none"/>
          <w14:textFill>
            <w14:solidFill>
              <w14:schemeClr w14:val="tx1"/>
            </w14:solidFill>
          </w14:textFill>
        </w:rPr>
        <w:t>。对于重要技术条款或技术参数应当在投标文件中提供技术支持资料，技术支持资料以</w:t>
      </w:r>
      <w:r>
        <w:rPr>
          <w:color w:val="000000" w:themeColor="text1"/>
          <w:spacing w:val="8"/>
          <w:sz w:val="20"/>
          <w:szCs w:val="20"/>
          <w:highlight w:val="none"/>
          <w14:textFill>
            <w14:solidFill>
              <w14:schemeClr w14:val="tx1"/>
            </w14:solidFill>
          </w14:textFill>
        </w:rPr>
        <w:t>招标文件中规定的形式为准，</w:t>
      </w:r>
      <w:r>
        <w:rPr>
          <w:b/>
          <w:bCs/>
          <w:color w:val="000000" w:themeColor="text1"/>
          <w:spacing w:val="8"/>
          <w:sz w:val="20"/>
          <w:szCs w:val="20"/>
          <w:highlight w:val="none"/>
          <w14:textFill>
            <w14:solidFill>
              <w14:schemeClr w14:val="tx1"/>
            </w14:solidFill>
          </w14:textFill>
        </w:rPr>
        <w:t>否则将视为无效技术支持资料</w:t>
      </w:r>
      <w:r>
        <w:rPr>
          <w:color w:val="000000" w:themeColor="text1"/>
          <w:spacing w:val="8"/>
          <w:sz w:val="20"/>
          <w:szCs w:val="20"/>
          <w:highlight w:val="none"/>
          <w14:textFill>
            <w14:solidFill>
              <w14:schemeClr w14:val="tx1"/>
            </w14:solidFill>
          </w14:textFill>
        </w:rPr>
        <w:t>。</w:t>
      </w:r>
    </w:p>
    <w:p w14:paraId="7E985F5D">
      <w:pPr>
        <w:pStyle w:val="5"/>
        <w:spacing w:before="154" w:line="228" w:lineRule="auto"/>
        <w:ind w:left="548"/>
        <w:rPr>
          <w:color w:val="000000" w:themeColor="text1"/>
          <w:sz w:val="20"/>
          <w:szCs w:val="20"/>
          <w:highlight w:val="none"/>
          <w14:textFill>
            <w14:solidFill>
              <w14:schemeClr w14:val="tx1"/>
            </w14:solidFill>
          </w14:textFill>
        </w:rPr>
      </w:pPr>
      <w:r>
        <w:rPr>
          <w:rFonts w:hint="eastAsia"/>
          <w:color w:val="000000" w:themeColor="text1"/>
          <w:spacing w:val="7"/>
          <w:sz w:val="20"/>
          <w:szCs w:val="20"/>
          <w:highlight w:val="none"/>
          <w:lang w:val="en-US" w:eastAsia="zh-CN"/>
          <w14:textFill>
            <w14:solidFill>
              <w14:schemeClr w14:val="tx1"/>
            </w14:solidFill>
          </w14:textFill>
        </w:rPr>
        <w:t>4</w:t>
      </w:r>
      <w:r>
        <w:rPr>
          <w:color w:val="000000" w:themeColor="text1"/>
          <w:spacing w:val="7"/>
          <w:sz w:val="20"/>
          <w:szCs w:val="20"/>
          <w:highlight w:val="none"/>
          <w14:textFill>
            <w14:solidFill>
              <w14:schemeClr w14:val="tx1"/>
            </w14:solidFill>
          </w14:textFill>
        </w:rPr>
        <w:t>.核心产品：</w:t>
      </w:r>
      <w:r>
        <w:rPr>
          <w:rFonts w:hint="eastAsia"/>
          <w:color w:val="000000" w:themeColor="text1"/>
          <w:spacing w:val="7"/>
          <w:sz w:val="20"/>
          <w:szCs w:val="20"/>
          <w:highlight w:val="none"/>
          <w14:textFill>
            <w14:solidFill>
              <w14:schemeClr w14:val="tx1"/>
            </w14:solidFill>
          </w14:textFill>
        </w:rPr>
        <w:t>高清电子胃肠镜系统</w:t>
      </w:r>
      <w:r>
        <w:rPr>
          <w:color w:val="000000" w:themeColor="text1"/>
          <w:spacing w:val="7"/>
          <w:sz w:val="20"/>
          <w:szCs w:val="20"/>
          <w:highlight w:val="none"/>
          <w14:textFill>
            <w14:solidFill>
              <w14:schemeClr w14:val="tx1"/>
            </w14:solidFill>
          </w14:textFill>
        </w:rPr>
        <w:t>。</w:t>
      </w:r>
    </w:p>
    <w:p w14:paraId="683FD3DC">
      <w:pPr>
        <w:pStyle w:val="5"/>
        <w:spacing w:before="154" w:line="228" w:lineRule="auto"/>
        <w:ind w:left="546"/>
        <w:rPr>
          <w:color w:val="000000" w:themeColor="text1"/>
          <w:sz w:val="20"/>
          <w:szCs w:val="20"/>
          <w:highlight w:val="none"/>
          <w14:textFill>
            <w14:solidFill>
              <w14:schemeClr w14:val="tx1"/>
            </w14:solidFill>
          </w14:textFill>
        </w:rPr>
      </w:pPr>
      <w:r>
        <w:rPr>
          <w:rFonts w:hint="eastAsia"/>
          <w:color w:val="000000" w:themeColor="text1"/>
          <w:spacing w:val="7"/>
          <w:sz w:val="20"/>
          <w:szCs w:val="20"/>
          <w:highlight w:val="none"/>
          <w:lang w:val="en-US" w:eastAsia="zh-CN"/>
          <w14:textFill>
            <w14:solidFill>
              <w14:schemeClr w14:val="tx1"/>
            </w14:solidFill>
          </w14:textFill>
        </w:rPr>
        <w:t>5</w:t>
      </w:r>
      <w:r>
        <w:rPr>
          <w:color w:val="000000" w:themeColor="text1"/>
          <w:spacing w:val="7"/>
          <w:sz w:val="20"/>
          <w:szCs w:val="20"/>
          <w:highlight w:val="none"/>
          <w14:textFill>
            <w14:solidFill>
              <w14:schemeClr w14:val="tx1"/>
            </w14:solidFill>
          </w14:textFill>
        </w:rPr>
        <w:t>.标的所属行业：工业。</w:t>
      </w:r>
    </w:p>
    <w:p w14:paraId="73F21978">
      <w:pPr>
        <w:spacing w:line="123" w:lineRule="auto"/>
        <w:rPr>
          <w:rFonts w:ascii="Arial"/>
          <w:color w:val="000000" w:themeColor="text1"/>
          <w:sz w:val="2"/>
          <w:highlight w:val="none"/>
          <w14:textFill>
            <w14:solidFill>
              <w14:schemeClr w14:val="tx1"/>
            </w14:solidFill>
          </w14:textFill>
        </w:rPr>
      </w:pPr>
    </w:p>
    <w:tbl>
      <w:tblPr>
        <w:tblStyle w:val="28"/>
        <w:tblW w:w="10538" w:type="dxa"/>
        <w:tblInd w:w="-28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98"/>
        <w:gridCol w:w="1144"/>
        <w:gridCol w:w="6508"/>
        <w:gridCol w:w="559"/>
        <w:gridCol w:w="547"/>
        <w:gridCol w:w="1182"/>
      </w:tblGrid>
      <w:tr w14:paraId="5E1E8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598" w:type="dxa"/>
            <w:vAlign w:val="center"/>
          </w:tcPr>
          <w:p w14:paraId="57FB0EE1">
            <w:pPr>
              <w:pStyle w:val="29"/>
              <w:spacing w:before="257" w:line="480" w:lineRule="auto"/>
              <w:ind w:left="113"/>
              <w:jc w:val="both"/>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序号</w:t>
            </w:r>
          </w:p>
        </w:tc>
        <w:tc>
          <w:tcPr>
            <w:tcW w:w="1144" w:type="dxa"/>
            <w:vAlign w:val="center"/>
          </w:tcPr>
          <w:p w14:paraId="27C5574E">
            <w:pPr>
              <w:pStyle w:val="29"/>
              <w:spacing w:before="257" w:line="480" w:lineRule="auto"/>
              <w:jc w:val="center"/>
              <w:rPr>
                <w:color w:val="000000" w:themeColor="text1"/>
                <w:highlight w:val="none"/>
                <w14:textFill>
                  <w14:solidFill>
                    <w14:schemeClr w14:val="tx1"/>
                  </w14:solidFill>
                </w14:textFill>
              </w:rPr>
            </w:pPr>
            <w:r>
              <w:rPr>
                <w:b/>
                <w:bCs/>
                <w:color w:val="000000" w:themeColor="text1"/>
                <w:spacing w:val="5"/>
                <w:highlight w:val="none"/>
                <w14:textFill>
                  <w14:solidFill>
                    <w14:schemeClr w14:val="tx1"/>
                  </w14:solidFill>
                </w14:textFill>
              </w:rPr>
              <w:t>设备名称</w:t>
            </w:r>
          </w:p>
        </w:tc>
        <w:tc>
          <w:tcPr>
            <w:tcW w:w="6508" w:type="dxa"/>
            <w:vAlign w:val="center"/>
          </w:tcPr>
          <w:p w14:paraId="2AB88FE1">
            <w:pPr>
              <w:pStyle w:val="29"/>
              <w:spacing w:before="256" w:line="480" w:lineRule="auto"/>
              <w:jc w:val="center"/>
              <w:rPr>
                <w:color w:val="000000" w:themeColor="text1"/>
                <w:highlight w:val="none"/>
                <w14:textFill>
                  <w14:solidFill>
                    <w14:schemeClr w14:val="tx1"/>
                  </w14:solidFill>
                </w14:textFill>
              </w:rPr>
            </w:pPr>
            <w:r>
              <w:rPr>
                <w:b/>
                <w:bCs/>
                <w:color w:val="000000" w:themeColor="text1"/>
                <w:spacing w:val="7"/>
                <w:highlight w:val="none"/>
                <w14:textFill>
                  <w14:solidFill>
                    <w14:schemeClr w14:val="tx1"/>
                  </w14:solidFill>
                </w14:textFill>
              </w:rPr>
              <w:t>主要技术参数及性能（配置）要求</w:t>
            </w:r>
          </w:p>
        </w:tc>
        <w:tc>
          <w:tcPr>
            <w:tcW w:w="559" w:type="dxa"/>
            <w:vAlign w:val="center"/>
          </w:tcPr>
          <w:p w14:paraId="55AE5686">
            <w:pPr>
              <w:pStyle w:val="29"/>
              <w:keepNext w:val="0"/>
              <w:keepLines w:val="0"/>
              <w:pageBreakBefore w:val="0"/>
              <w:widowControl/>
              <w:kinsoku w:val="0"/>
              <w:wordWrap/>
              <w:overflowPunct/>
              <w:topLinePunct w:val="0"/>
              <w:autoSpaceDE w:val="0"/>
              <w:autoSpaceDN w:val="0"/>
              <w:bidi w:val="0"/>
              <w:adjustRightInd w:val="0"/>
              <w:snapToGrid w:val="0"/>
              <w:spacing w:before="256" w:line="480" w:lineRule="auto"/>
              <w:jc w:val="center"/>
              <w:textAlignment w:val="baseline"/>
              <w:rPr>
                <w:color w:val="000000" w:themeColor="text1"/>
                <w:highlight w:val="none"/>
                <w14:textFill>
                  <w14:solidFill>
                    <w14:schemeClr w14:val="tx1"/>
                  </w14:solidFill>
                </w14:textFill>
              </w:rPr>
            </w:pPr>
            <w:r>
              <w:rPr>
                <w:b/>
                <w:bCs/>
                <w:color w:val="000000" w:themeColor="text1"/>
                <w:spacing w:val="3"/>
                <w:highlight w:val="none"/>
                <w14:textFill>
                  <w14:solidFill>
                    <w14:schemeClr w14:val="tx1"/>
                  </w14:solidFill>
                </w14:textFill>
              </w:rPr>
              <w:t>数量</w:t>
            </w:r>
          </w:p>
        </w:tc>
        <w:tc>
          <w:tcPr>
            <w:tcW w:w="547" w:type="dxa"/>
            <w:vAlign w:val="center"/>
          </w:tcPr>
          <w:p w14:paraId="58F83BAB">
            <w:pPr>
              <w:pStyle w:val="29"/>
              <w:keepNext w:val="0"/>
              <w:keepLines w:val="0"/>
              <w:pageBreakBefore w:val="0"/>
              <w:widowControl/>
              <w:kinsoku w:val="0"/>
              <w:wordWrap/>
              <w:overflowPunct/>
              <w:topLinePunct w:val="0"/>
              <w:autoSpaceDE w:val="0"/>
              <w:autoSpaceDN w:val="0"/>
              <w:bidi w:val="0"/>
              <w:adjustRightInd w:val="0"/>
              <w:snapToGrid w:val="0"/>
              <w:spacing w:before="257" w:line="480" w:lineRule="auto"/>
              <w:jc w:val="center"/>
              <w:textAlignment w:val="baseline"/>
              <w:rPr>
                <w:b/>
                <w:bCs/>
                <w:color w:val="000000" w:themeColor="text1"/>
                <w:spacing w:val="3"/>
                <w:highlight w:val="none"/>
                <w14:textFill>
                  <w14:solidFill>
                    <w14:schemeClr w14:val="tx1"/>
                  </w14:solidFill>
                </w14:textFill>
              </w:rPr>
            </w:pPr>
            <w:r>
              <w:rPr>
                <w:b/>
                <w:bCs/>
                <w:color w:val="000000" w:themeColor="text1"/>
                <w:spacing w:val="3"/>
                <w:highlight w:val="none"/>
                <w14:textFill>
                  <w14:solidFill>
                    <w14:schemeClr w14:val="tx1"/>
                  </w14:solidFill>
                </w14:textFill>
              </w:rPr>
              <w:t>单位</w:t>
            </w:r>
          </w:p>
        </w:tc>
        <w:tc>
          <w:tcPr>
            <w:tcW w:w="1182" w:type="dxa"/>
            <w:vAlign w:val="center"/>
          </w:tcPr>
          <w:p w14:paraId="4A591FDC">
            <w:pPr>
              <w:pStyle w:val="29"/>
              <w:keepNext w:val="0"/>
              <w:keepLines w:val="0"/>
              <w:pageBreakBefore w:val="0"/>
              <w:widowControl/>
              <w:kinsoku w:val="0"/>
              <w:wordWrap/>
              <w:overflowPunct/>
              <w:topLinePunct w:val="0"/>
              <w:autoSpaceDE w:val="0"/>
              <w:autoSpaceDN w:val="0"/>
              <w:bidi w:val="0"/>
              <w:adjustRightInd w:val="0"/>
              <w:snapToGrid w:val="0"/>
              <w:spacing w:before="257" w:line="120" w:lineRule="auto"/>
              <w:jc w:val="center"/>
              <w:textAlignment w:val="baseline"/>
              <w:rPr>
                <w:rFonts w:hint="eastAsia"/>
                <w:b/>
                <w:bCs/>
                <w:color w:val="000000" w:themeColor="text1"/>
                <w:spacing w:val="3"/>
                <w:highlight w:val="none"/>
                <w:lang w:eastAsia="zh-CN"/>
                <w14:textFill>
                  <w14:solidFill>
                    <w14:schemeClr w14:val="tx1"/>
                  </w14:solidFill>
                </w14:textFill>
              </w:rPr>
            </w:pPr>
            <w:r>
              <w:rPr>
                <w:rFonts w:hint="eastAsia"/>
                <w:b/>
                <w:bCs/>
                <w:color w:val="000000" w:themeColor="text1"/>
                <w:spacing w:val="3"/>
                <w:highlight w:val="none"/>
                <w:lang w:eastAsia="zh-CN"/>
                <w14:textFill>
                  <w14:solidFill>
                    <w14:schemeClr w14:val="tx1"/>
                  </w14:solidFill>
                </w14:textFill>
              </w:rPr>
              <w:t>预算单价</w:t>
            </w:r>
          </w:p>
          <w:p w14:paraId="342B00B8">
            <w:pPr>
              <w:pStyle w:val="29"/>
              <w:keepNext w:val="0"/>
              <w:keepLines w:val="0"/>
              <w:pageBreakBefore w:val="0"/>
              <w:widowControl/>
              <w:kinsoku w:val="0"/>
              <w:wordWrap/>
              <w:overflowPunct/>
              <w:topLinePunct w:val="0"/>
              <w:autoSpaceDE w:val="0"/>
              <w:autoSpaceDN w:val="0"/>
              <w:bidi w:val="0"/>
              <w:adjustRightInd w:val="0"/>
              <w:snapToGrid w:val="0"/>
              <w:spacing w:before="257" w:line="120" w:lineRule="auto"/>
              <w:jc w:val="center"/>
              <w:textAlignment w:val="baseline"/>
              <w:rPr>
                <w:rFonts w:hint="eastAsia"/>
                <w:b/>
                <w:bCs/>
                <w:color w:val="000000" w:themeColor="text1"/>
                <w:spacing w:val="3"/>
                <w:highlight w:val="none"/>
                <w:lang w:eastAsia="zh-CN"/>
                <w14:textFill>
                  <w14:solidFill>
                    <w14:schemeClr w14:val="tx1"/>
                  </w14:solidFill>
                </w14:textFill>
              </w:rPr>
            </w:pPr>
            <w:r>
              <w:rPr>
                <w:rFonts w:hint="eastAsia"/>
                <w:b/>
                <w:bCs/>
                <w:color w:val="000000" w:themeColor="text1"/>
                <w:spacing w:val="3"/>
                <w:highlight w:val="none"/>
                <w:lang w:eastAsia="zh-CN"/>
                <w14:textFill>
                  <w14:solidFill>
                    <w14:schemeClr w14:val="tx1"/>
                  </w14:solidFill>
                </w14:textFill>
              </w:rPr>
              <w:t>（元）</w:t>
            </w:r>
          </w:p>
        </w:tc>
      </w:tr>
      <w:tr w14:paraId="5FD985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64" w:hRule="atLeast"/>
        </w:trPr>
        <w:tc>
          <w:tcPr>
            <w:tcW w:w="598" w:type="dxa"/>
            <w:vAlign w:val="top"/>
          </w:tcPr>
          <w:p w14:paraId="504FB4C2">
            <w:pPr>
              <w:spacing w:line="253" w:lineRule="auto"/>
              <w:rPr>
                <w:rFonts w:ascii="Arial"/>
                <w:color w:val="000000" w:themeColor="text1"/>
                <w:sz w:val="21"/>
                <w:highlight w:val="none"/>
                <w14:textFill>
                  <w14:solidFill>
                    <w14:schemeClr w14:val="tx1"/>
                  </w14:solidFill>
                </w14:textFill>
              </w:rPr>
            </w:pPr>
          </w:p>
          <w:p w14:paraId="39E7C006">
            <w:pPr>
              <w:spacing w:line="253" w:lineRule="auto"/>
              <w:rPr>
                <w:rFonts w:ascii="Arial"/>
                <w:color w:val="000000" w:themeColor="text1"/>
                <w:sz w:val="21"/>
                <w:highlight w:val="none"/>
                <w14:textFill>
                  <w14:solidFill>
                    <w14:schemeClr w14:val="tx1"/>
                  </w14:solidFill>
                </w14:textFill>
              </w:rPr>
            </w:pPr>
          </w:p>
          <w:p w14:paraId="2B907925">
            <w:pPr>
              <w:spacing w:line="254" w:lineRule="auto"/>
              <w:rPr>
                <w:rFonts w:ascii="Arial"/>
                <w:color w:val="000000" w:themeColor="text1"/>
                <w:sz w:val="21"/>
                <w:highlight w:val="none"/>
                <w14:textFill>
                  <w14:solidFill>
                    <w14:schemeClr w14:val="tx1"/>
                  </w14:solidFill>
                </w14:textFill>
              </w:rPr>
            </w:pPr>
          </w:p>
          <w:p w14:paraId="05A65F3E">
            <w:pPr>
              <w:spacing w:line="254" w:lineRule="auto"/>
              <w:rPr>
                <w:rFonts w:ascii="Arial"/>
                <w:color w:val="000000" w:themeColor="text1"/>
                <w:sz w:val="21"/>
                <w:highlight w:val="none"/>
                <w14:textFill>
                  <w14:solidFill>
                    <w14:schemeClr w14:val="tx1"/>
                  </w14:solidFill>
                </w14:textFill>
              </w:rPr>
            </w:pPr>
          </w:p>
          <w:p w14:paraId="7414160F">
            <w:pPr>
              <w:spacing w:line="254" w:lineRule="auto"/>
              <w:rPr>
                <w:rFonts w:ascii="Arial"/>
                <w:color w:val="000000" w:themeColor="text1"/>
                <w:sz w:val="21"/>
                <w:highlight w:val="none"/>
                <w14:textFill>
                  <w14:solidFill>
                    <w14:schemeClr w14:val="tx1"/>
                  </w14:solidFill>
                </w14:textFill>
              </w:rPr>
            </w:pPr>
          </w:p>
          <w:p w14:paraId="080E931B">
            <w:pPr>
              <w:spacing w:line="254" w:lineRule="auto"/>
              <w:rPr>
                <w:rFonts w:ascii="Arial"/>
                <w:color w:val="000000" w:themeColor="text1"/>
                <w:sz w:val="21"/>
                <w:highlight w:val="none"/>
                <w14:textFill>
                  <w14:solidFill>
                    <w14:schemeClr w14:val="tx1"/>
                  </w14:solidFill>
                </w14:textFill>
              </w:rPr>
            </w:pPr>
          </w:p>
          <w:p w14:paraId="49A87013">
            <w:pPr>
              <w:spacing w:line="254" w:lineRule="auto"/>
              <w:rPr>
                <w:rFonts w:ascii="Arial"/>
                <w:color w:val="000000" w:themeColor="text1"/>
                <w:sz w:val="21"/>
                <w:highlight w:val="none"/>
                <w14:textFill>
                  <w14:solidFill>
                    <w14:schemeClr w14:val="tx1"/>
                  </w14:solidFill>
                </w14:textFill>
              </w:rPr>
            </w:pPr>
          </w:p>
          <w:p w14:paraId="5557E37B">
            <w:pPr>
              <w:spacing w:line="254" w:lineRule="auto"/>
              <w:rPr>
                <w:rFonts w:ascii="Arial"/>
                <w:color w:val="000000" w:themeColor="text1"/>
                <w:sz w:val="21"/>
                <w:highlight w:val="none"/>
                <w14:textFill>
                  <w14:solidFill>
                    <w14:schemeClr w14:val="tx1"/>
                  </w14:solidFill>
                </w14:textFill>
              </w:rPr>
            </w:pPr>
          </w:p>
          <w:p w14:paraId="0E9762DB">
            <w:pPr>
              <w:spacing w:line="254" w:lineRule="auto"/>
              <w:rPr>
                <w:rFonts w:ascii="Arial"/>
                <w:color w:val="000000" w:themeColor="text1"/>
                <w:sz w:val="21"/>
                <w:highlight w:val="none"/>
                <w14:textFill>
                  <w14:solidFill>
                    <w14:schemeClr w14:val="tx1"/>
                  </w14:solidFill>
                </w14:textFill>
              </w:rPr>
            </w:pPr>
          </w:p>
          <w:p w14:paraId="15BB2F77">
            <w:pPr>
              <w:spacing w:line="254" w:lineRule="auto"/>
              <w:rPr>
                <w:rFonts w:ascii="Arial"/>
                <w:color w:val="000000" w:themeColor="text1"/>
                <w:sz w:val="21"/>
                <w:highlight w:val="none"/>
                <w14:textFill>
                  <w14:solidFill>
                    <w14:schemeClr w14:val="tx1"/>
                  </w14:solidFill>
                </w14:textFill>
              </w:rPr>
            </w:pPr>
          </w:p>
          <w:p w14:paraId="45AD6296">
            <w:pPr>
              <w:spacing w:line="254" w:lineRule="auto"/>
              <w:rPr>
                <w:rFonts w:ascii="Arial"/>
                <w:color w:val="000000" w:themeColor="text1"/>
                <w:sz w:val="21"/>
                <w:highlight w:val="none"/>
                <w14:textFill>
                  <w14:solidFill>
                    <w14:schemeClr w14:val="tx1"/>
                  </w14:solidFill>
                </w14:textFill>
              </w:rPr>
            </w:pPr>
          </w:p>
          <w:p w14:paraId="392C22DB">
            <w:pPr>
              <w:spacing w:line="254" w:lineRule="auto"/>
              <w:rPr>
                <w:rFonts w:ascii="Arial"/>
                <w:color w:val="000000" w:themeColor="text1"/>
                <w:sz w:val="21"/>
                <w:highlight w:val="none"/>
                <w14:textFill>
                  <w14:solidFill>
                    <w14:schemeClr w14:val="tx1"/>
                  </w14:solidFill>
                </w14:textFill>
              </w:rPr>
            </w:pPr>
          </w:p>
          <w:p w14:paraId="56954514">
            <w:pPr>
              <w:spacing w:line="254" w:lineRule="auto"/>
              <w:rPr>
                <w:rFonts w:ascii="Arial"/>
                <w:color w:val="000000" w:themeColor="text1"/>
                <w:sz w:val="21"/>
                <w:highlight w:val="none"/>
                <w14:textFill>
                  <w14:solidFill>
                    <w14:schemeClr w14:val="tx1"/>
                  </w14:solidFill>
                </w14:textFill>
              </w:rPr>
            </w:pPr>
          </w:p>
          <w:p w14:paraId="716D28E4">
            <w:pPr>
              <w:spacing w:line="254" w:lineRule="auto"/>
              <w:rPr>
                <w:rFonts w:ascii="Arial"/>
                <w:color w:val="000000" w:themeColor="text1"/>
                <w:sz w:val="21"/>
                <w:highlight w:val="none"/>
                <w14:textFill>
                  <w14:solidFill>
                    <w14:schemeClr w14:val="tx1"/>
                  </w14:solidFill>
                </w14:textFill>
              </w:rPr>
            </w:pPr>
          </w:p>
          <w:p w14:paraId="1B46186A">
            <w:pPr>
              <w:spacing w:line="254" w:lineRule="auto"/>
              <w:rPr>
                <w:rFonts w:ascii="Arial"/>
                <w:color w:val="000000" w:themeColor="text1"/>
                <w:sz w:val="21"/>
                <w:highlight w:val="none"/>
                <w14:textFill>
                  <w14:solidFill>
                    <w14:schemeClr w14:val="tx1"/>
                  </w14:solidFill>
                </w14:textFill>
              </w:rPr>
            </w:pPr>
          </w:p>
          <w:p w14:paraId="15EF9F77">
            <w:pPr>
              <w:pStyle w:val="29"/>
              <w:spacing w:before="65" w:line="270" w:lineRule="exact"/>
              <w:jc w:val="center"/>
              <w:rPr>
                <w:color w:val="000000" w:themeColor="text1"/>
                <w:highlight w:val="none"/>
                <w14:textFill>
                  <w14:solidFill>
                    <w14:schemeClr w14:val="tx1"/>
                  </w14:solidFill>
                </w14:textFill>
              </w:rPr>
            </w:pPr>
            <w:r>
              <w:rPr>
                <w:b/>
                <w:bCs/>
                <w:color w:val="000000" w:themeColor="text1"/>
                <w:position w:val="1"/>
                <w:highlight w:val="none"/>
                <w14:textFill>
                  <w14:solidFill>
                    <w14:schemeClr w14:val="tx1"/>
                  </w14:solidFill>
                </w14:textFill>
              </w:rPr>
              <w:t>1</w:t>
            </w:r>
          </w:p>
        </w:tc>
        <w:tc>
          <w:tcPr>
            <w:tcW w:w="1144" w:type="dxa"/>
            <w:vAlign w:val="top"/>
          </w:tcPr>
          <w:p w14:paraId="55C42682">
            <w:pPr>
              <w:spacing w:line="253" w:lineRule="auto"/>
              <w:rPr>
                <w:rFonts w:ascii="Arial"/>
                <w:color w:val="000000" w:themeColor="text1"/>
                <w:sz w:val="21"/>
                <w:highlight w:val="none"/>
                <w14:textFill>
                  <w14:solidFill>
                    <w14:schemeClr w14:val="tx1"/>
                  </w14:solidFill>
                </w14:textFill>
              </w:rPr>
            </w:pPr>
          </w:p>
          <w:p w14:paraId="271428F6">
            <w:pPr>
              <w:spacing w:line="253" w:lineRule="auto"/>
              <w:rPr>
                <w:rFonts w:ascii="Arial"/>
                <w:color w:val="000000" w:themeColor="text1"/>
                <w:sz w:val="21"/>
                <w:highlight w:val="none"/>
                <w14:textFill>
                  <w14:solidFill>
                    <w14:schemeClr w14:val="tx1"/>
                  </w14:solidFill>
                </w14:textFill>
              </w:rPr>
            </w:pPr>
          </w:p>
          <w:p w14:paraId="779D6263">
            <w:pPr>
              <w:spacing w:line="253" w:lineRule="auto"/>
              <w:rPr>
                <w:rFonts w:ascii="Arial"/>
                <w:color w:val="000000" w:themeColor="text1"/>
                <w:sz w:val="21"/>
                <w:highlight w:val="none"/>
                <w14:textFill>
                  <w14:solidFill>
                    <w14:schemeClr w14:val="tx1"/>
                  </w14:solidFill>
                </w14:textFill>
              </w:rPr>
            </w:pPr>
          </w:p>
          <w:p w14:paraId="6069F7F5">
            <w:pPr>
              <w:spacing w:line="254" w:lineRule="auto"/>
              <w:rPr>
                <w:rFonts w:ascii="Arial"/>
                <w:color w:val="000000" w:themeColor="text1"/>
                <w:sz w:val="21"/>
                <w:highlight w:val="none"/>
                <w14:textFill>
                  <w14:solidFill>
                    <w14:schemeClr w14:val="tx1"/>
                  </w14:solidFill>
                </w14:textFill>
              </w:rPr>
            </w:pPr>
          </w:p>
          <w:p w14:paraId="5585A5AE">
            <w:pPr>
              <w:spacing w:line="254" w:lineRule="auto"/>
              <w:rPr>
                <w:rFonts w:ascii="Arial"/>
                <w:color w:val="000000" w:themeColor="text1"/>
                <w:sz w:val="21"/>
                <w:highlight w:val="none"/>
                <w14:textFill>
                  <w14:solidFill>
                    <w14:schemeClr w14:val="tx1"/>
                  </w14:solidFill>
                </w14:textFill>
              </w:rPr>
            </w:pPr>
          </w:p>
          <w:p w14:paraId="62E6A808">
            <w:pPr>
              <w:spacing w:line="254" w:lineRule="auto"/>
              <w:rPr>
                <w:rFonts w:ascii="Arial"/>
                <w:color w:val="000000" w:themeColor="text1"/>
                <w:sz w:val="21"/>
                <w:highlight w:val="none"/>
                <w14:textFill>
                  <w14:solidFill>
                    <w14:schemeClr w14:val="tx1"/>
                  </w14:solidFill>
                </w14:textFill>
              </w:rPr>
            </w:pPr>
          </w:p>
          <w:p w14:paraId="02AF4F41">
            <w:pPr>
              <w:spacing w:line="254" w:lineRule="auto"/>
              <w:rPr>
                <w:rFonts w:ascii="Arial"/>
                <w:color w:val="000000" w:themeColor="text1"/>
                <w:sz w:val="21"/>
                <w:highlight w:val="none"/>
                <w14:textFill>
                  <w14:solidFill>
                    <w14:schemeClr w14:val="tx1"/>
                  </w14:solidFill>
                </w14:textFill>
              </w:rPr>
            </w:pPr>
          </w:p>
          <w:p w14:paraId="42A8E444">
            <w:pPr>
              <w:spacing w:line="254" w:lineRule="auto"/>
              <w:rPr>
                <w:rFonts w:ascii="Arial"/>
                <w:color w:val="000000" w:themeColor="text1"/>
                <w:sz w:val="21"/>
                <w:highlight w:val="none"/>
                <w14:textFill>
                  <w14:solidFill>
                    <w14:schemeClr w14:val="tx1"/>
                  </w14:solidFill>
                </w14:textFill>
              </w:rPr>
            </w:pPr>
          </w:p>
          <w:p w14:paraId="60F94886">
            <w:pPr>
              <w:spacing w:line="254" w:lineRule="auto"/>
              <w:rPr>
                <w:rFonts w:ascii="Arial"/>
                <w:color w:val="000000" w:themeColor="text1"/>
                <w:sz w:val="21"/>
                <w:highlight w:val="none"/>
                <w14:textFill>
                  <w14:solidFill>
                    <w14:schemeClr w14:val="tx1"/>
                  </w14:solidFill>
                </w14:textFill>
              </w:rPr>
            </w:pPr>
          </w:p>
          <w:p w14:paraId="69ED8A2F">
            <w:pPr>
              <w:spacing w:line="254" w:lineRule="auto"/>
              <w:rPr>
                <w:rFonts w:ascii="Arial"/>
                <w:color w:val="000000" w:themeColor="text1"/>
                <w:sz w:val="21"/>
                <w:highlight w:val="none"/>
                <w14:textFill>
                  <w14:solidFill>
                    <w14:schemeClr w14:val="tx1"/>
                  </w14:solidFill>
                </w14:textFill>
              </w:rPr>
            </w:pPr>
          </w:p>
          <w:p w14:paraId="6E1C6254">
            <w:pPr>
              <w:spacing w:line="254" w:lineRule="auto"/>
              <w:rPr>
                <w:rFonts w:ascii="Arial"/>
                <w:color w:val="000000" w:themeColor="text1"/>
                <w:sz w:val="21"/>
                <w:highlight w:val="none"/>
                <w14:textFill>
                  <w14:solidFill>
                    <w14:schemeClr w14:val="tx1"/>
                  </w14:solidFill>
                </w14:textFill>
              </w:rPr>
            </w:pPr>
          </w:p>
          <w:p w14:paraId="4E6A0A5B">
            <w:pPr>
              <w:spacing w:line="254" w:lineRule="auto"/>
              <w:rPr>
                <w:rFonts w:ascii="Arial"/>
                <w:color w:val="000000" w:themeColor="text1"/>
                <w:sz w:val="21"/>
                <w:highlight w:val="none"/>
                <w14:textFill>
                  <w14:solidFill>
                    <w14:schemeClr w14:val="tx1"/>
                  </w14:solidFill>
                </w14:textFill>
              </w:rPr>
            </w:pPr>
          </w:p>
          <w:p w14:paraId="7CB9FDF3">
            <w:pPr>
              <w:spacing w:line="254" w:lineRule="auto"/>
              <w:rPr>
                <w:rFonts w:ascii="Arial"/>
                <w:color w:val="000000" w:themeColor="text1"/>
                <w:sz w:val="21"/>
                <w:highlight w:val="none"/>
                <w14:textFill>
                  <w14:solidFill>
                    <w14:schemeClr w14:val="tx1"/>
                  </w14:solidFill>
                </w14:textFill>
              </w:rPr>
            </w:pPr>
          </w:p>
          <w:p w14:paraId="435C55B4">
            <w:pPr>
              <w:spacing w:line="254" w:lineRule="auto"/>
              <w:rPr>
                <w:rFonts w:ascii="Arial"/>
                <w:color w:val="000000" w:themeColor="text1"/>
                <w:sz w:val="21"/>
                <w:highlight w:val="none"/>
                <w14:textFill>
                  <w14:solidFill>
                    <w14:schemeClr w14:val="tx1"/>
                  </w14:solidFill>
                </w14:textFill>
              </w:rPr>
            </w:pPr>
          </w:p>
          <w:p w14:paraId="37CB9DF7">
            <w:pPr>
              <w:spacing w:line="254" w:lineRule="auto"/>
              <w:rPr>
                <w:rFonts w:ascii="Arial"/>
                <w:color w:val="000000" w:themeColor="text1"/>
                <w:sz w:val="21"/>
                <w:highlight w:val="none"/>
                <w14:textFill>
                  <w14:solidFill>
                    <w14:schemeClr w14:val="tx1"/>
                  </w14:solidFill>
                </w14:textFill>
              </w:rPr>
            </w:pPr>
          </w:p>
          <w:p w14:paraId="5A06B7B9">
            <w:pPr>
              <w:pStyle w:val="29"/>
              <w:spacing w:before="65" w:line="228" w:lineRule="auto"/>
              <w:jc w:val="center"/>
              <w:rPr>
                <w:color w:val="000000" w:themeColor="text1"/>
                <w:highlight w:val="none"/>
                <w14:textFill>
                  <w14:solidFill>
                    <w14:schemeClr w14:val="tx1"/>
                  </w14:solidFill>
                </w14:textFill>
              </w:rPr>
            </w:pPr>
            <w:r>
              <w:rPr>
                <w:rFonts w:hint="eastAsia" w:ascii="宋体" w:hAnsi="宋体" w:eastAsia="宋体" w:cs="宋体"/>
                <w:b/>
                <w:bCs/>
                <w:color w:val="000000" w:themeColor="text1"/>
                <w:spacing w:val="5"/>
                <w:highlight w:val="none"/>
                <w14:textFill>
                  <w14:solidFill>
                    <w14:schemeClr w14:val="tx1"/>
                  </w14:solidFill>
                </w14:textFill>
              </w:rPr>
              <w:t>高清电子胃肠镜系统</w:t>
            </w:r>
          </w:p>
        </w:tc>
        <w:tc>
          <w:tcPr>
            <w:tcW w:w="6508" w:type="dxa"/>
            <w:vAlign w:val="top"/>
          </w:tcPr>
          <w:p w14:paraId="11BE5F13">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一、设备适用范围：</w:t>
            </w:r>
          </w:p>
          <w:p w14:paraId="0680F260">
            <w:pPr>
              <w:spacing w:line="360" w:lineRule="auto"/>
              <w:ind w:firstLine="400" w:firstLineChars="200"/>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设备适用于消化道疾病的检查和治疗，能诊断、发现消化道疾病的病变</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14:textFill>
                  <w14:solidFill>
                    <w14:schemeClr w14:val="tx1"/>
                  </w14:solidFill>
                </w14:textFill>
              </w:rPr>
              <w:t>能显示病灶部位、边界和范围，内镜处理器具有拍摄和录制病变影像资料的功能，能保存原始高清影像，能为进一步完善后续筛查和制定诊疗方案提供依据。</w:t>
            </w:r>
          </w:p>
          <w:p w14:paraId="6DFFD8A8">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二、设备总体配置性能参数：</w:t>
            </w:r>
          </w:p>
          <w:p w14:paraId="59554659">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1.全高清电子内镜设备；</w:t>
            </w:r>
          </w:p>
          <w:p w14:paraId="4F6D59D3">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2.分体式设计，设备面板按钮为触控按键；</w:t>
            </w:r>
          </w:p>
          <w:p w14:paraId="2D00EA4C">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★3.图像处理器主机可搭载外置工作站或具有内置工作站功能，能直接在床旁编辑和打印检查报告；</w:t>
            </w:r>
          </w:p>
          <w:p w14:paraId="3444CF65">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★4.可兼容同品牌胃肠镜、超声内镜等，方便采购方整合设备资源，拓展诊疗平台。</w:t>
            </w:r>
          </w:p>
          <w:p w14:paraId="0CB0B3BC">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三、图像处理器参数：</w:t>
            </w:r>
          </w:p>
          <w:p w14:paraId="14ED0B15">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1.主机视频信号为光纤传输，速度更快，抗干扰更强；</w:t>
            </w:r>
          </w:p>
          <w:p w14:paraId="51E5B03B">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2.测光模式调节功能：</w:t>
            </w:r>
            <w:r>
              <w:rPr>
                <w:rFonts w:hint="eastAsia" w:ascii="宋体" w:hAnsi="宋体" w:eastAsia="宋体" w:cs="宋体"/>
                <w:color w:val="000000" w:themeColor="text1"/>
                <w:sz w:val="20"/>
                <w:szCs w:val="20"/>
                <w:highlight w:val="none"/>
                <w:lang w:val="en-US" w:eastAsia="zh-CN"/>
                <w14:textFill>
                  <w14:solidFill>
                    <w14:schemeClr w14:val="tx1"/>
                  </w14:solidFill>
                </w14:textFill>
              </w:rPr>
              <w:t>包含</w:t>
            </w:r>
            <w:r>
              <w:rPr>
                <w:rFonts w:hint="eastAsia" w:ascii="宋体" w:hAnsi="宋体" w:eastAsia="宋体" w:cs="宋体"/>
                <w:color w:val="000000" w:themeColor="text1"/>
                <w:sz w:val="20"/>
                <w:szCs w:val="20"/>
                <w:highlight w:val="none"/>
                <w14:textFill>
                  <w14:solidFill>
                    <w14:schemeClr w14:val="tx1"/>
                  </w14:solidFill>
                </w14:textFill>
              </w:rPr>
              <w:t>平均测光、峰值测光、全自动测光</w:t>
            </w:r>
            <w:r>
              <w:rPr>
                <w:rFonts w:hint="eastAsia" w:ascii="宋体" w:hAnsi="宋体" w:eastAsia="宋体" w:cs="宋体"/>
                <w:color w:val="000000" w:themeColor="text1"/>
                <w:sz w:val="20"/>
                <w:szCs w:val="20"/>
                <w:highlight w:val="none"/>
                <w:lang w:val="en-US" w:eastAsia="zh-CN"/>
                <w14:textFill>
                  <w14:solidFill>
                    <w14:schemeClr w14:val="tx1"/>
                  </w14:solidFill>
                </w14:textFill>
              </w:rPr>
              <w:t>等功能</w:t>
            </w:r>
            <w:r>
              <w:rPr>
                <w:rFonts w:hint="eastAsia" w:ascii="宋体" w:hAnsi="宋体" w:eastAsia="宋体" w:cs="宋体"/>
                <w:color w:val="000000" w:themeColor="text1"/>
                <w:sz w:val="20"/>
                <w:szCs w:val="20"/>
                <w:highlight w:val="none"/>
                <w14:textFill>
                  <w14:solidFill>
                    <w14:schemeClr w14:val="tx1"/>
                  </w14:solidFill>
                </w14:textFill>
              </w:rPr>
              <w:t>；</w:t>
            </w:r>
          </w:p>
          <w:p w14:paraId="0805AC85">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▲3.具有电子放大功能，三档可调，</w:t>
            </w:r>
            <w:r>
              <w:rPr>
                <w:rFonts w:hint="eastAsia" w:ascii="宋体" w:hAnsi="宋体" w:eastAsia="宋体" w:cs="宋体"/>
                <w:color w:val="000000" w:themeColor="text1"/>
                <w:sz w:val="20"/>
                <w:szCs w:val="20"/>
                <w:highlight w:val="none"/>
                <w:lang w:val="en-US" w:eastAsia="zh-CN"/>
                <w14:textFill>
                  <w14:solidFill>
                    <w14:schemeClr w14:val="tx1"/>
                  </w14:solidFill>
                </w14:textFill>
              </w:rPr>
              <w:t>电子</w:t>
            </w:r>
            <w:r>
              <w:rPr>
                <w:rFonts w:hint="eastAsia" w:ascii="宋体" w:hAnsi="宋体" w:eastAsia="宋体" w:cs="宋体"/>
                <w:color w:val="000000" w:themeColor="text1"/>
                <w:sz w:val="20"/>
                <w:szCs w:val="20"/>
                <w:highlight w:val="none"/>
                <w14:textFill>
                  <w14:solidFill>
                    <w14:schemeClr w14:val="tx1"/>
                  </w14:solidFill>
                </w14:textFill>
              </w:rPr>
              <w:t>放大</w:t>
            </w:r>
            <w:r>
              <w:rPr>
                <w:rFonts w:hint="eastAsia" w:ascii="宋体" w:hAnsi="宋体" w:eastAsia="宋体" w:cs="宋体"/>
                <w:color w:val="000000" w:themeColor="text1"/>
                <w:sz w:val="20"/>
                <w:szCs w:val="20"/>
                <w:highlight w:val="none"/>
                <w:lang w:val="en-US" w:eastAsia="zh-CN"/>
                <w14:textFill>
                  <w14:solidFill>
                    <w14:schemeClr w14:val="tx1"/>
                  </w14:solidFill>
                </w14:textFill>
              </w:rPr>
              <w:t>不低于2</w:t>
            </w:r>
            <w:r>
              <w:rPr>
                <w:rFonts w:hint="eastAsia" w:ascii="宋体" w:hAnsi="宋体" w:eastAsia="宋体" w:cs="宋体"/>
                <w:color w:val="000000" w:themeColor="text1"/>
                <w:sz w:val="20"/>
                <w:szCs w:val="20"/>
                <w:highlight w:val="none"/>
                <w14:textFill>
                  <w14:solidFill>
                    <w14:schemeClr w14:val="tx1"/>
                  </w14:solidFill>
                </w14:textFill>
              </w:rPr>
              <w:t>倍</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大于2倍为正偏离</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14:textFill>
                  <w14:solidFill>
                    <w14:schemeClr w14:val="tx1"/>
                  </w14:solidFill>
                </w14:textFill>
              </w:rPr>
              <w:t>；</w:t>
            </w:r>
          </w:p>
          <w:p w14:paraId="4822661F">
            <w:pPr>
              <w:spacing w:line="360" w:lineRule="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▲4.图像处理器主机内置存储容量≥4G，具备离线诊断功能，能够实时保存录制患者病变的高清图片和手术视频资料到主机系统。</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大于8G为正偏离</w:t>
            </w:r>
            <w:r>
              <w:rPr>
                <w:rFonts w:hint="eastAsia" w:ascii="宋体" w:hAnsi="宋体" w:eastAsia="宋体" w:cs="宋体"/>
                <w:color w:val="000000" w:themeColor="text1"/>
                <w:sz w:val="20"/>
                <w:szCs w:val="20"/>
                <w:highlight w:val="none"/>
                <w:lang w:eastAsia="zh-CN"/>
                <w14:textFill>
                  <w14:solidFill>
                    <w14:schemeClr w14:val="tx1"/>
                  </w14:solidFill>
                </w14:textFill>
              </w:rPr>
              <w:t>）</w:t>
            </w:r>
          </w:p>
          <w:p w14:paraId="6F8D969B">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四、冷光源技术参数：</w:t>
            </w:r>
          </w:p>
          <w:p w14:paraId="3350EC3F">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1.主机为高亮度多路LED光源，形成多光谱复合光源，根据光学原理，使设备达到最好的亮度和清晰度，能更好的满足临床诊断和治疗；</w:t>
            </w:r>
          </w:p>
          <w:p w14:paraId="686DEA65">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▲2.冷光源的连续使用寿命</w:t>
            </w:r>
            <w:r>
              <w:rPr>
                <w:rFonts w:hint="eastAsia" w:ascii="宋体" w:hAnsi="宋体" w:eastAsia="宋体" w:cs="宋体"/>
                <w:color w:val="000000" w:themeColor="text1"/>
                <w:sz w:val="20"/>
                <w:szCs w:val="20"/>
                <w:highlight w:val="none"/>
                <w:lang w:val="en-US" w:eastAsia="zh-CN"/>
                <w14:textFill>
                  <w14:solidFill>
                    <w14:schemeClr w14:val="tx1"/>
                  </w14:solidFill>
                </w14:textFill>
              </w:rPr>
              <w:t>不低于14</w:t>
            </w:r>
            <w:r>
              <w:rPr>
                <w:rFonts w:hint="eastAsia" w:ascii="宋体" w:hAnsi="宋体" w:eastAsia="宋体" w:cs="宋体"/>
                <w:color w:val="000000" w:themeColor="text1"/>
                <w:sz w:val="20"/>
                <w:szCs w:val="20"/>
                <w:highlight w:val="none"/>
                <w14:textFill>
                  <w14:solidFill>
                    <w14:schemeClr w14:val="tx1"/>
                  </w14:solidFill>
                </w14:textFill>
              </w:rPr>
              <w:t>000小时，节约科室使用成本；</w:t>
            </w:r>
          </w:p>
          <w:p w14:paraId="5C8837B1">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3.支持白光和两种特殊光照明模式</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14:textFill>
                  <w14:solidFill>
                    <w14:schemeClr w14:val="tx1"/>
                  </w14:solidFill>
                </w14:textFill>
              </w:rPr>
              <w:t>共有三种照明模式，凸显血管和粘膜病变，提高早期癌筛查检出率；</w:t>
            </w:r>
          </w:p>
          <w:p w14:paraId="6A8D7057">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4.长寿命静音气泵，送气量等级：四级（OFF、L、M、H）；</w:t>
            </w:r>
          </w:p>
          <w:p w14:paraId="044BC67E">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5.</w:t>
            </w:r>
            <w:r>
              <w:rPr>
                <w:rFonts w:hint="eastAsia" w:ascii="宋体" w:hAnsi="宋体" w:eastAsia="宋体" w:cs="宋体"/>
                <w:color w:val="000000" w:themeColor="text1"/>
                <w:sz w:val="20"/>
                <w:szCs w:val="20"/>
                <w:highlight w:val="none"/>
                <w:lang w:val="en-US" w:eastAsia="zh-CN"/>
                <w14:textFill>
                  <w14:solidFill>
                    <w14:schemeClr w14:val="tx1"/>
                  </w14:solidFill>
                </w14:textFill>
              </w:rPr>
              <w:t>可</w:t>
            </w:r>
            <w:r>
              <w:rPr>
                <w:rFonts w:hint="eastAsia" w:ascii="宋体" w:hAnsi="宋体" w:eastAsia="宋体" w:cs="宋体"/>
                <w:color w:val="000000" w:themeColor="text1"/>
                <w:sz w:val="20"/>
                <w:szCs w:val="20"/>
                <w:highlight w:val="none"/>
                <w14:textFill>
                  <w14:solidFill>
                    <w14:schemeClr w14:val="tx1"/>
                  </w14:solidFill>
                </w14:textFill>
              </w:rPr>
              <w:t>开展双镜联合手术。</w:t>
            </w:r>
          </w:p>
          <w:p w14:paraId="507E7548">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五、专用台车技术参数：</w:t>
            </w:r>
          </w:p>
          <w:p w14:paraId="1650E891">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1.专业设计的内镜专用台车；</w:t>
            </w:r>
          </w:p>
          <w:p w14:paraId="47B0380F">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2.一键电源开关，带隔离电源。</w:t>
            </w:r>
          </w:p>
          <w:p w14:paraId="7720D7A1">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六、专业医用显示器技术参数：</w:t>
            </w:r>
          </w:p>
          <w:p w14:paraId="3C29EBD8">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1.监视器为彩色医疗图像监视器；</w:t>
            </w:r>
          </w:p>
          <w:p w14:paraId="4FDB441A">
            <w:pPr>
              <w:spacing w:line="360" w:lineRule="auto"/>
              <w:rPr>
                <w:rFonts w:hint="default"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▲2.</w:t>
            </w:r>
            <w:r>
              <w:rPr>
                <w:rFonts w:hint="eastAsia" w:ascii="宋体" w:hAnsi="宋体" w:eastAsia="宋体" w:cs="宋体"/>
                <w:color w:val="000000" w:themeColor="text1"/>
                <w:sz w:val="20"/>
                <w:szCs w:val="20"/>
                <w:highlight w:val="none"/>
                <w:lang w:val="en-US" w:eastAsia="zh-CN"/>
                <w14:textFill>
                  <w14:solidFill>
                    <w14:schemeClr w14:val="tx1"/>
                  </w14:solidFill>
                </w14:textFill>
              </w:rPr>
              <w:t>尺寸</w:t>
            </w:r>
            <w:r>
              <w:rPr>
                <w:rFonts w:hint="eastAsia" w:ascii="宋体" w:hAnsi="宋体" w:eastAsia="宋体" w:cs="宋体"/>
                <w:color w:val="000000" w:themeColor="text1"/>
                <w:sz w:val="20"/>
                <w:szCs w:val="20"/>
                <w:highlight w:val="none"/>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27</w:t>
            </w:r>
            <w:r>
              <w:rPr>
                <w:rFonts w:hint="eastAsia" w:ascii="宋体" w:hAnsi="宋体" w:eastAsia="宋体" w:cs="宋体"/>
                <w:color w:val="000000" w:themeColor="text1"/>
                <w:sz w:val="20"/>
                <w:szCs w:val="20"/>
                <w:highlight w:val="none"/>
                <w14:textFill>
                  <w14:solidFill>
                    <w14:schemeClr w14:val="tx1"/>
                  </w14:solidFill>
                </w14:textFill>
              </w:rPr>
              <w:t>英寸</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分辨率不低于1920*1080；（大于设定值为正偏离）</w:t>
            </w:r>
          </w:p>
          <w:p w14:paraId="56EABBE8">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3.信号输入：DVI/DP/HDMI/SDI等。</w:t>
            </w:r>
          </w:p>
          <w:p w14:paraId="1359E5B3">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七</w:t>
            </w:r>
            <w:r>
              <w:rPr>
                <w:rFonts w:hint="eastAsia" w:ascii="宋体" w:hAnsi="宋体" w:eastAsia="宋体" w:cs="宋体"/>
                <w:color w:val="000000" w:themeColor="text1"/>
                <w:sz w:val="20"/>
                <w:szCs w:val="20"/>
                <w:highlight w:val="none"/>
                <w14:textFill>
                  <w14:solidFill>
                    <w14:schemeClr w14:val="tx1"/>
                  </w14:solidFill>
                </w14:textFill>
              </w:rPr>
              <w:t>、电子上消化道内窥镜（光学放大）技术参数：</w:t>
            </w:r>
          </w:p>
          <w:p w14:paraId="5316D2E6">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1.视野角：广角≥140°、长焦≥</w:t>
            </w:r>
            <w:r>
              <w:rPr>
                <w:rFonts w:hint="eastAsia" w:ascii="宋体" w:hAnsi="宋体" w:eastAsia="宋体" w:cs="宋体"/>
                <w:color w:val="000000" w:themeColor="text1"/>
                <w:sz w:val="20"/>
                <w:szCs w:val="20"/>
                <w:highlight w:val="none"/>
                <w:lang w:val="en-US" w:eastAsia="zh-CN"/>
                <w14:textFill>
                  <w14:solidFill>
                    <w14:schemeClr w14:val="tx1"/>
                  </w14:solidFill>
                </w14:textFill>
              </w:rPr>
              <w:t>85</w:t>
            </w:r>
            <w:r>
              <w:rPr>
                <w:rFonts w:hint="eastAsia" w:ascii="宋体" w:hAnsi="宋体" w:eastAsia="宋体" w:cs="宋体"/>
                <w:color w:val="000000" w:themeColor="text1"/>
                <w:sz w:val="20"/>
                <w:szCs w:val="20"/>
                <w:highlight w:val="none"/>
                <w14:textFill>
                  <w14:solidFill>
                    <w14:schemeClr w14:val="tx1"/>
                  </w14:solidFill>
                </w14:textFill>
              </w:rPr>
              <w:t>°；</w:t>
            </w:r>
          </w:p>
          <w:p w14:paraId="4404F31F">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2.具备光学图像放大功能；</w:t>
            </w:r>
          </w:p>
          <w:p w14:paraId="37B29ADA">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3.景深：广角3-100mm，长焦：1.5-</w:t>
            </w:r>
            <w:r>
              <w:rPr>
                <w:rFonts w:hint="eastAsia" w:ascii="宋体" w:hAnsi="宋体" w:eastAsia="宋体" w:cs="宋体"/>
                <w:color w:val="000000" w:themeColor="text1"/>
                <w:sz w:val="20"/>
                <w:szCs w:val="20"/>
                <w:highlight w:val="none"/>
                <w:lang w:val="en-US" w:eastAsia="zh-CN"/>
                <w14:textFill>
                  <w14:solidFill>
                    <w14:schemeClr w14:val="tx1"/>
                  </w14:solidFill>
                </w14:textFill>
              </w:rPr>
              <w:t>2.5</w:t>
            </w:r>
            <w:r>
              <w:rPr>
                <w:rFonts w:hint="eastAsia" w:ascii="宋体" w:hAnsi="宋体" w:eastAsia="宋体" w:cs="宋体"/>
                <w:color w:val="000000" w:themeColor="text1"/>
                <w:sz w:val="20"/>
                <w:szCs w:val="20"/>
                <w:highlight w:val="none"/>
                <w14:textFill>
                  <w14:solidFill>
                    <w14:schemeClr w14:val="tx1"/>
                  </w14:solidFill>
                </w14:textFill>
              </w:rPr>
              <w:t>mm；</w:t>
            </w:r>
          </w:p>
          <w:p w14:paraId="640D7EE2">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4.钳道孔内径≥2.8mm；头端部外径≤10.8mm；插入部主软管外径≤10.5mm；</w:t>
            </w:r>
          </w:p>
          <w:p w14:paraId="21CE76E4">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5.具备副送水功能，在检查和治疗时保持高清视野；</w:t>
            </w:r>
          </w:p>
          <w:p w14:paraId="07624D29">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6.有效工作长度≥1050mm；镜体全长≥1380mm；</w:t>
            </w:r>
          </w:p>
          <w:p w14:paraId="70EC4D46">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7.弯曲角度：上≥210°下≥90°，左右≥100°。</w:t>
            </w:r>
          </w:p>
          <w:p w14:paraId="08F7444D">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八</w:t>
            </w:r>
            <w:r>
              <w:rPr>
                <w:rFonts w:hint="eastAsia" w:ascii="宋体" w:hAnsi="宋体" w:eastAsia="宋体" w:cs="宋体"/>
                <w:color w:val="000000" w:themeColor="text1"/>
                <w:sz w:val="20"/>
                <w:szCs w:val="20"/>
                <w:highlight w:val="none"/>
                <w14:textFill>
                  <w14:solidFill>
                    <w14:schemeClr w14:val="tx1"/>
                  </w14:solidFill>
                </w14:textFill>
              </w:rPr>
              <w:t>、电子上消化道内窥镜（治疗镜）技术参数：</w:t>
            </w:r>
          </w:p>
          <w:p w14:paraId="5F9AA2FD">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1.导光部一键式拔插设计，全密封设计；</w:t>
            </w:r>
          </w:p>
          <w:p w14:paraId="41E1567A">
            <w:pPr>
              <w:spacing w:line="360" w:lineRule="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▲2</w:t>
            </w:r>
            <w:r>
              <w:rPr>
                <w:rFonts w:hint="eastAsia" w:ascii="宋体" w:hAnsi="宋体" w:eastAsia="宋体" w:cs="宋体"/>
                <w:color w:val="000000" w:themeColor="text1"/>
                <w:sz w:val="20"/>
                <w:szCs w:val="20"/>
                <w:highlight w:val="none"/>
                <w:lang w:val="en-US" w:eastAsia="zh-CN"/>
                <w14:textFill>
                  <w14:solidFill>
                    <w14:schemeClr w14:val="tx1"/>
                  </w14:solidFill>
                </w14:textFill>
              </w:rPr>
              <w:t>.视场角≥140°；观察景深：3-100mm；（大于设定值为正偏离）</w:t>
            </w:r>
          </w:p>
          <w:p w14:paraId="50321ABA">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3.钳道孔内径≥3.2mm；</w:t>
            </w:r>
          </w:p>
          <w:p w14:paraId="4E9C928A">
            <w:pPr>
              <w:spacing w:line="360" w:lineRule="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4.插入部外径≤</w:t>
            </w:r>
            <w:r>
              <w:rPr>
                <w:rFonts w:hint="eastAsia" w:ascii="宋体" w:hAnsi="宋体" w:eastAsia="宋体" w:cs="宋体"/>
                <w:color w:val="000000" w:themeColor="text1"/>
                <w:sz w:val="20"/>
                <w:szCs w:val="20"/>
                <w:highlight w:val="none"/>
                <w:lang w:val="en-US" w:eastAsia="zh-CN"/>
                <w14:textFill>
                  <w14:solidFill>
                    <w14:schemeClr w14:val="tx1"/>
                  </w14:solidFill>
                </w14:textFill>
              </w:rPr>
              <w:t>10</w:t>
            </w:r>
            <w:r>
              <w:rPr>
                <w:rFonts w:hint="eastAsia" w:ascii="宋体" w:hAnsi="宋体" w:eastAsia="宋体" w:cs="宋体"/>
                <w:color w:val="000000" w:themeColor="text1"/>
                <w:sz w:val="20"/>
                <w:szCs w:val="20"/>
                <w:highlight w:val="none"/>
                <w14:textFill>
                  <w14:solidFill>
                    <w14:schemeClr w14:val="tx1"/>
                  </w14:solidFill>
                </w14:textFill>
              </w:rPr>
              <w:t>.6mm；头端部外径≤</w:t>
            </w:r>
            <w:r>
              <w:rPr>
                <w:rFonts w:hint="eastAsia" w:ascii="宋体" w:hAnsi="宋体" w:eastAsia="宋体" w:cs="宋体"/>
                <w:color w:val="000000" w:themeColor="text1"/>
                <w:sz w:val="20"/>
                <w:szCs w:val="20"/>
                <w:highlight w:val="none"/>
                <w:lang w:val="en-US" w:eastAsia="zh-CN"/>
                <w14:textFill>
                  <w14:solidFill>
                    <w14:schemeClr w14:val="tx1"/>
                  </w14:solidFill>
                </w14:textFill>
              </w:rPr>
              <w:t>10.8</w:t>
            </w:r>
            <w:r>
              <w:rPr>
                <w:rFonts w:hint="eastAsia" w:ascii="宋体" w:hAnsi="宋体" w:eastAsia="宋体" w:cs="宋体"/>
                <w:color w:val="000000" w:themeColor="text1"/>
                <w:sz w:val="20"/>
                <w:szCs w:val="20"/>
                <w:highlight w:val="none"/>
                <w14:textFill>
                  <w14:solidFill>
                    <w14:schemeClr w14:val="tx1"/>
                  </w14:solidFill>
                </w14:textFill>
              </w:rPr>
              <w:t>mm；</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小于设定值为正偏离</w:t>
            </w:r>
            <w:r>
              <w:rPr>
                <w:rFonts w:hint="eastAsia" w:ascii="宋体" w:hAnsi="宋体" w:eastAsia="宋体" w:cs="宋体"/>
                <w:color w:val="000000" w:themeColor="text1"/>
                <w:sz w:val="20"/>
                <w:szCs w:val="20"/>
                <w:highlight w:val="none"/>
                <w:lang w:eastAsia="zh-CN"/>
                <w14:textFill>
                  <w14:solidFill>
                    <w14:schemeClr w14:val="tx1"/>
                  </w14:solidFill>
                </w14:textFill>
              </w:rPr>
              <w:t>）</w:t>
            </w:r>
          </w:p>
          <w:p w14:paraId="0DB3C5B1">
            <w:pPr>
              <w:spacing w:line="360" w:lineRule="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▲5.</w:t>
            </w:r>
            <w:r>
              <w:rPr>
                <w:rFonts w:hint="eastAsia" w:ascii="宋体" w:hAnsi="宋体" w:eastAsia="宋体" w:cs="宋体"/>
                <w:color w:val="000000" w:themeColor="text1"/>
                <w:sz w:val="20"/>
                <w:szCs w:val="20"/>
                <w:highlight w:val="none"/>
                <w:lang w:val="en-US" w:eastAsia="zh-CN"/>
                <w14:textFill>
                  <w14:solidFill>
                    <w14:schemeClr w14:val="tx1"/>
                  </w14:solidFill>
                </w14:textFill>
              </w:rPr>
              <w:t>工作长度≥1330mm；镜体全长≥1630mm；（大于设定值为正偏离）；</w:t>
            </w:r>
          </w:p>
          <w:p w14:paraId="748BC8AC">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6.具备副送水功能。</w:t>
            </w:r>
          </w:p>
          <w:p w14:paraId="62641409">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lang w:val="en-US" w:eastAsia="zh-CN"/>
                <w14:textFill>
                  <w14:solidFill>
                    <w14:schemeClr w14:val="tx1"/>
                  </w14:solidFill>
                </w14:textFill>
              </w:rPr>
              <w:t>九</w:t>
            </w:r>
            <w:r>
              <w:rPr>
                <w:rFonts w:hint="eastAsia" w:ascii="宋体" w:hAnsi="宋体" w:eastAsia="宋体" w:cs="宋体"/>
                <w:color w:val="000000" w:themeColor="text1"/>
                <w:sz w:val="20"/>
                <w:szCs w:val="20"/>
                <w:highlight w:val="none"/>
                <w14:textFill>
                  <w14:solidFill>
                    <w14:schemeClr w14:val="tx1"/>
                  </w14:solidFill>
                </w14:textFill>
              </w:rPr>
              <w:t>、电子下消化道内窥镜（检查镜）技术参数：</w:t>
            </w:r>
          </w:p>
          <w:p w14:paraId="53CE9165">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1.导光部一键式拔插设计，全密封设计；</w:t>
            </w:r>
          </w:p>
          <w:p w14:paraId="28D70389">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2.视场角≥145°；</w:t>
            </w:r>
          </w:p>
          <w:p w14:paraId="5E84904F">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★3.钳道孔内径≥3.8mm；插入部外径≤12mm；头端部外径≤12mm；</w:t>
            </w:r>
          </w:p>
          <w:p w14:paraId="4A5A9408">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4.景深：2—100mm；有效工作长度≥1050mm；弯曲角度：上≥180°，下≥180°，左≥160°，右≥160°；</w:t>
            </w:r>
          </w:p>
          <w:p w14:paraId="41457CE1">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5.具备副送水功能。</w:t>
            </w:r>
          </w:p>
          <w:p w14:paraId="188DE639">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十、电子下消化道内窥镜（刚度可调）技术参数：</w:t>
            </w:r>
          </w:p>
          <w:p w14:paraId="5D1E8231">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★1.具有刚度可调功能，可根据病例的不同情况对内镜的硬度进行调节；</w:t>
            </w:r>
          </w:p>
          <w:p w14:paraId="18F6B181">
            <w:pPr>
              <w:spacing w:line="360" w:lineRule="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2.视场角≥1</w:t>
            </w:r>
            <w:r>
              <w:rPr>
                <w:rFonts w:hint="eastAsia" w:ascii="宋体" w:hAnsi="宋体" w:eastAsia="宋体" w:cs="宋体"/>
                <w:color w:val="000000" w:themeColor="text1"/>
                <w:sz w:val="20"/>
                <w:szCs w:val="20"/>
                <w:highlight w:val="none"/>
                <w:lang w:val="en-US" w:eastAsia="zh-CN"/>
                <w14:textFill>
                  <w14:solidFill>
                    <w14:schemeClr w14:val="tx1"/>
                  </w14:solidFill>
                </w14:textFill>
              </w:rPr>
              <w:t>4</w:t>
            </w:r>
            <w:r>
              <w:rPr>
                <w:rFonts w:hint="eastAsia" w:ascii="宋体" w:hAnsi="宋体" w:eastAsia="宋体" w:cs="宋体"/>
                <w:color w:val="000000" w:themeColor="text1"/>
                <w:sz w:val="20"/>
                <w:szCs w:val="20"/>
                <w:highlight w:val="none"/>
                <w14:textFill>
                  <w14:solidFill>
                    <w14:schemeClr w14:val="tx1"/>
                  </w14:solidFill>
                </w14:textFill>
              </w:rPr>
              <w:t>0°；观察景深：</w:t>
            </w:r>
            <w:r>
              <w:rPr>
                <w:rFonts w:hint="eastAsia" w:ascii="宋体" w:hAnsi="宋体" w:eastAsia="宋体" w:cs="宋体"/>
                <w:color w:val="000000" w:themeColor="text1"/>
                <w:sz w:val="20"/>
                <w:szCs w:val="20"/>
                <w:highlight w:val="none"/>
                <w:lang w:val="en-US" w:eastAsia="zh-CN"/>
                <w14:textFill>
                  <w14:solidFill>
                    <w14:schemeClr w14:val="tx1"/>
                  </w14:solidFill>
                </w14:textFill>
              </w:rPr>
              <w:t>3</w:t>
            </w:r>
            <w:r>
              <w:rPr>
                <w:rFonts w:hint="eastAsia" w:ascii="宋体" w:hAnsi="宋体" w:eastAsia="宋体" w:cs="宋体"/>
                <w:color w:val="000000" w:themeColor="text1"/>
                <w:sz w:val="20"/>
                <w:szCs w:val="20"/>
                <w:highlight w:val="none"/>
                <w14:textFill>
                  <w14:solidFill>
                    <w14:schemeClr w14:val="tx1"/>
                  </w14:solidFill>
                </w14:textFill>
              </w:rPr>
              <w:t>-100mm；</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大于设定值为正偏离</w:t>
            </w:r>
            <w:r>
              <w:rPr>
                <w:rFonts w:hint="eastAsia" w:ascii="宋体" w:hAnsi="宋体" w:eastAsia="宋体" w:cs="宋体"/>
                <w:color w:val="000000" w:themeColor="text1"/>
                <w:sz w:val="20"/>
                <w:szCs w:val="20"/>
                <w:highlight w:val="none"/>
                <w:lang w:eastAsia="zh-CN"/>
                <w14:textFill>
                  <w14:solidFill>
                    <w14:schemeClr w14:val="tx1"/>
                  </w14:solidFill>
                </w14:textFill>
              </w:rPr>
              <w:t>）</w:t>
            </w:r>
          </w:p>
          <w:p w14:paraId="3D0FC56C">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3.弯曲角度：上下均≥180°，左右均≥160°；</w:t>
            </w:r>
          </w:p>
          <w:p w14:paraId="7D1C1335">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4.最小器械孔道内径≥3.2mm；头端部外径≤10.8mm；插入部主软管外径≤11.5mm；</w:t>
            </w:r>
          </w:p>
          <w:p w14:paraId="640C9F54">
            <w:pPr>
              <w:spacing w:line="360" w:lineRule="auto"/>
              <w:rPr>
                <w:rFonts w:hint="eastAsia" w:ascii="宋体" w:hAnsi="宋体" w:eastAsia="宋体" w:cs="宋体"/>
                <w:color w:val="000000" w:themeColor="text1"/>
                <w:sz w:val="20"/>
                <w:szCs w:val="20"/>
                <w:highlight w:val="none"/>
                <w:lang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5.工作长度≥13</w:t>
            </w:r>
            <w:r>
              <w:rPr>
                <w:rFonts w:hint="eastAsia" w:ascii="宋体" w:hAnsi="宋体" w:eastAsia="宋体" w:cs="宋体"/>
                <w:color w:val="000000" w:themeColor="text1"/>
                <w:sz w:val="20"/>
                <w:szCs w:val="20"/>
                <w:highlight w:val="none"/>
                <w:lang w:val="en-US" w:eastAsia="zh-CN"/>
                <w14:textFill>
                  <w14:solidFill>
                    <w14:schemeClr w14:val="tx1"/>
                  </w14:solidFill>
                </w14:textFill>
              </w:rPr>
              <w:t>3</w:t>
            </w:r>
            <w:r>
              <w:rPr>
                <w:rFonts w:hint="eastAsia" w:ascii="宋体" w:hAnsi="宋体" w:eastAsia="宋体" w:cs="宋体"/>
                <w:color w:val="000000" w:themeColor="text1"/>
                <w:sz w:val="20"/>
                <w:szCs w:val="20"/>
                <w:highlight w:val="none"/>
                <w14:textFill>
                  <w14:solidFill>
                    <w14:schemeClr w14:val="tx1"/>
                  </w14:solidFill>
                </w14:textFill>
              </w:rPr>
              <w:t>0mm；镜体全长≥1</w:t>
            </w:r>
            <w:r>
              <w:rPr>
                <w:rFonts w:hint="eastAsia" w:ascii="宋体" w:hAnsi="宋体" w:eastAsia="宋体" w:cs="宋体"/>
                <w:color w:val="000000" w:themeColor="text1"/>
                <w:sz w:val="20"/>
                <w:szCs w:val="20"/>
                <w:highlight w:val="none"/>
                <w:lang w:val="en-US" w:eastAsia="zh-CN"/>
                <w14:textFill>
                  <w14:solidFill>
                    <w14:schemeClr w14:val="tx1"/>
                  </w14:solidFill>
                </w14:textFill>
              </w:rPr>
              <w:t>63</w:t>
            </w:r>
            <w:r>
              <w:rPr>
                <w:rFonts w:hint="eastAsia" w:ascii="宋体" w:hAnsi="宋体" w:eastAsia="宋体" w:cs="宋体"/>
                <w:color w:val="000000" w:themeColor="text1"/>
                <w:sz w:val="20"/>
                <w:szCs w:val="20"/>
                <w:highlight w:val="none"/>
                <w14:textFill>
                  <w14:solidFill>
                    <w14:schemeClr w14:val="tx1"/>
                  </w14:solidFill>
                </w14:textFill>
              </w:rPr>
              <w:t>0mm；</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大于设定值为正偏离</w:t>
            </w:r>
            <w:r>
              <w:rPr>
                <w:rFonts w:hint="eastAsia" w:ascii="宋体" w:hAnsi="宋体" w:eastAsia="宋体" w:cs="宋体"/>
                <w:color w:val="000000" w:themeColor="text1"/>
                <w:sz w:val="20"/>
                <w:szCs w:val="20"/>
                <w:highlight w:val="none"/>
                <w:lang w:eastAsia="zh-CN"/>
                <w14:textFill>
                  <w14:solidFill>
                    <w14:schemeClr w14:val="tx1"/>
                  </w14:solidFill>
                </w14:textFill>
              </w:rPr>
              <w:t>）；</w:t>
            </w:r>
          </w:p>
          <w:p w14:paraId="735E4AEF">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6.具备副送水功能。</w:t>
            </w:r>
          </w:p>
          <w:p w14:paraId="2ABB68DC">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十</w:t>
            </w:r>
            <w:r>
              <w:rPr>
                <w:rFonts w:hint="eastAsia" w:ascii="宋体" w:hAnsi="宋体" w:eastAsia="宋体" w:cs="宋体"/>
                <w:color w:val="000000" w:themeColor="text1"/>
                <w:sz w:val="20"/>
                <w:szCs w:val="20"/>
                <w:highlight w:val="none"/>
                <w:lang w:val="en-US" w:eastAsia="zh-CN"/>
                <w14:textFill>
                  <w14:solidFill>
                    <w14:schemeClr w14:val="tx1"/>
                  </w14:solidFill>
                </w14:textFill>
              </w:rPr>
              <w:t>一</w:t>
            </w:r>
            <w:r>
              <w:rPr>
                <w:rFonts w:hint="eastAsia" w:ascii="宋体" w:hAnsi="宋体" w:eastAsia="宋体" w:cs="宋体"/>
                <w:color w:val="000000" w:themeColor="text1"/>
                <w:sz w:val="20"/>
                <w:szCs w:val="20"/>
                <w:highlight w:val="none"/>
                <w14:textFill>
                  <w14:solidFill>
                    <w14:schemeClr w14:val="tx1"/>
                  </w14:solidFill>
                </w14:textFill>
              </w:rPr>
              <w:t>、超声微探头诊断系统技术参数：</w:t>
            </w:r>
          </w:p>
          <w:p w14:paraId="65C10125">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1.便携独立式主机；</w:t>
            </w:r>
          </w:p>
          <w:p w14:paraId="465967AD">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2.成像模式：B模式；扫描方式：360°机械环扫；</w:t>
            </w:r>
          </w:p>
          <w:p w14:paraId="2A2167DF">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▲3.探头转速</w:t>
            </w:r>
            <w:r>
              <w:rPr>
                <w:rFonts w:hint="eastAsia" w:ascii="宋体" w:hAnsi="宋体" w:eastAsia="宋体" w:cs="宋体"/>
                <w:color w:val="000000" w:themeColor="text1"/>
                <w:sz w:val="20"/>
                <w:szCs w:val="20"/>
                <w:highlight w:val="none"/>
                <w:lang w:val="en-US" w:eastAsia="zh-CN"/>
                <w14:textFill>
                  <w14:solidFill>
                    <w14:schemeClr w14:val="tx1"/>
                  </w14:solidFill>
                </w14:textFill>
              </w:rPr>
              <w:t>不低于600</w:t>
            </w:r>
            <w:r>
              <w:rPr>
                <w:rFonts w:hint="eastAsia" w:ascii="宋体" w:hAnsi="宋体" w:eastAsia="宋体" w:cs="宋体"/>
                <w:color w:val="000000" w:themeColor="text1"/>
                <w:sz w:val="20"/>
                <w:szCs w:val="20"/>
                <w:highlight w:val="none"/>
                <w14:textFill>
                  <w14:solidFill>
                    <w14:schemeClr w14:val="tx1"/>
                  </w14:solidFill>
                </w14:textFill>
              </w:rPr>
              <w:t>转/分钟，能实时显示</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超出设定值为正偏离</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14:textFill>
                  <w14:solidFill>
                    <w14:schemeClr w14:val="tx1"/>
                  </w14:solidFill>
                </w14:textFill>
              </w:rPr>
              <w:t>；</w:t>
            </w:r>
          </w:p>
          <w:p w14:paraId="49319307">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4.图像存储与回放：主机内置硬盘≥1TB存储容量，支持图像和视频存储；</w:t>
            </w:r>
          </w:p>
          <w:p w14:paraId="49505567">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5.图像旋转：支持实时动态画面和冻结画面的360°角度旋转；</w:t>
            </w:r>
          </w:p>
          <w:p w14:paraId="469D22ED">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★6.图像镜像调节：支持图像基于垂直中线的镜像显示，并支持伪彩成像功能，伪彩≥4种；</w:t>
            </w:r>
          </w:p>
          <w:p w14:paraId="58FA1DA7">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▲7.图像回放：冻结后可实现</w:t>
            </w:r>
            <w:r>
              <w:rPr>
                <w:rFonts w:hint="eastAsia" w:ascii="宋体" w:hAnsi="宋体" w:eastAsia="宋体" w:cs="宋体"/>
                <w:color w:val="000000" w:themeColor="text1"/>
                <w:sz w:val="20"/>
                <w:szCs w:val="20"/>
                <w:highlight w:val="none"/>
                <w:lang w:val="en-US" w:eastAsia="zh-CN"/>
                <w14:textFill>
                  <w14:solidFill>
                    <w14:schemeClr w14:val="tx1"/>
                  </w14:solidFill>
                </w14:textFill>
              </w:rPr>
              <w:t>不低于500</w:t>
            </w:r>
            <w:r>
              <w:rPr>
                <w:rFonts w:hint="eastAsia" w:ascii="宋体" w:hAnsi="宋体" w:eastAsia="宋体" w:cs="宋体"/>
                <w:color w:val="000000" w:themeColor="text1"/>
                <w:sz w:val="20"/>
                <w:szCs w:val="20"/>
                <w:highlight w:val="none"/>
                <w14:textFill>
                  <w14:solidFill>
                    <w14:schemeClr w14:val="tx1"/>
                  </w14:solidFill>
                </w14:textFill>
              </w:rPr>
              <w:t>帧图像回放，支持自动回放和手动回放</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超出设定值为正偏离</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14:textFill>
                  <w14:solidFill>
                    <w14:schemeClr w14:val="tx1"/>
                  </w14:solidFill>
                </w14:textFill>
              </w:rPr>
              <w:t>；</w:t>
            </w:r>
          </w:p>
          <w:p w14:paraId="481068CF">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8.图像测量及标注：可以进行长度、面积和周长测量；具有图像标注、画中画功能；增益、显示范围及对比度可调；</w:t>
            </w:r>
          </w:p>
          <w:p w14:paraId="19193699">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9.支持中/英多语言；</w:t>
            </w:r>
          </w:p>
          <w:p w14:paraId="4A4E3F47">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10.显示深度可调：2/3/4/6/9/12cm分段调节；</w:t>
            </w:r>
          </w:p>
          <w:p w14:paraId="586F72EE">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11.图像增益区间可调：图像增益提供0-255级连续可调；</w:t>
            </w:r>
          </w:p>
          <w:p w14:paraId="0AC00CBC">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12.具有动态范围调节功能；</w:t>
            </w:r>
          </w:p>
          <w:p w14:paraId="1AE8B257">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13.主机</w:t>
            </w:r>
            <w:r>
              <w:rPr>
                <w:rFonts w:hint="eastAsia" w:ascii="宋体" w:hAnsi="宋体" w:eastAsia="宋体" w:cs="宋体"/>
                <w:color w:val="000000" w:themeColor="text1"/>
                <w:sz w:val="20"/>
                <w:szCs w:val="20"/>
                <w:highlight w:val="none"/>
                <w:lang w:val="en-US" w:eastAsia="zh-CN"/>
                <w14:textFill>
                  <w14:solidFill>
                    <w14:schemeClr w14:val="tx1"/>
                  </w14:solidFill>
                </w14:textFill>
              </w:rPr>
              <w:t>采用</w:t>
            </w:r>
            <w:r>
              <w:rPr>
                <w:rFonts w:hint="eastAsia" w:ascii="宋体" w:hAnsi="宋体" w:eastAsia="宋体" w:cs="宋体"/>
                <w:color w:val="000000" w:themeColor="text1"/>
                <w:sz w:val="20"/>
                <w:szCs w:val="20"/>
                <w:highlight w:val="none"/>
                <w14:textFill>
                  <w14:solidFill>
                    <w14:schemeClr w14:val="tx1"/>
                  </w14:solidFill>
                </w14:textFill>
              </w:rPr>
              <w:t>电容式全触摸控制屏</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尺寸≥</w:t>
            </w:r>
            <w:r>
              <w:rPr>
                <w:rFonts w:hint="eastAsia" w:ascii="宋体" w:hAnsi="宋体" w:eastAsia="宋体" w:cs="宋体"/>
                <w:color w:val="000000" w:themeColor="text1"/>
                <w:sz w:val="20"/>
                <w:szCs w:val="20"/>
                <w:highlight w:val="none"/>
                <w14:textFill>
                  <w14:solidFill>
                    <w14:schemeClr w14:val="tx1"/>
                  </w14:solidFill>
                </w14:textFill>
              </w:rPr>
              <w:t>1</w:t>
            </w:r>
            <w:r>
              <w:rPr>
                <w:rFonts w:hint="eastAsia" w:ascii="宋体" w:hAnsi="宋体" w:eastAsia="宋体" w:cs="宋体"/>
                <w:color w:val="000000" w:themeColor="text1"/>
                <w:sz w:val="20"/>
                <w:szCs w:val="20"/>
                <w:highlight w:val="none"/>
                <w:lang w:val="en-US" w:eastAsia="zh-CN"/>
                <w14:textFill>
                  <w14:solidFill>
                    <w14:schemeClr w14:val="tx1"/>
                  </w14:solidFill>
                </w14:textFill>
              </w:rPr>
              <w:t>0</w:t>
            </w:r>
            <w:r>
              <w:rPr>
                <w:rFonts w:hint="eastAsia" w:ascii="宋体" w:hAnsi="宋体" w:eastAsia="宋体" w:cs="宋体"/>
                <w:color w:val="000000" w:themeColor="text1"/>
                <w:sz w:val="20"/>
                <w:szCs w:val="20"/>
                <w:highlight w:val="none"/>
                <w14:textFill>
                  <w14:solidFill>
                    <w14:schemeClr w14:val="tx1"/>
                  </w14:solidFill>
                </w14:textFill>
              </w:rPr>
              <w:t>英寸，支持轨迹球操作；</w:t>
            </w:r>
          </w:p>
          <w:p w14:paraId="2737EEDF">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14.应用领域：主机能同时兼容消化道和呼吸道探头，满足消化科、呼吸科的应用；</w:t>
            </w:r>
          </w:p>
          <w:p w14:paraId="13811DD1">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15.设备接口：支持视频输出DVI、VGA、VIDEO、S-VIDEO，USB3.0接口≥3个；</w:t>
            </w:r>
          </w:p>
          <w:p w14:paraId="7DFE9B4D">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16.导出格式：支持系统格式导出、PC格式、图像等；</w:t>
            </w:r>
          </w:p>
          <w:p w14:paraId="3BB40FEB">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17.具备离线诊断功能：可对患者病例检索查询，支持新建病例、结束病例，支持对历史病例再测量，进行检索、查看、编辑、保存、预览；</w:t>
            </w:r>
          </w:p>
          <w:p w14:paraId="03EFEFCA">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18.患者数据导出：支持新建病例、历史病例导出，支持图像、电影文件选择性导出；</w:t>
            </w:r>
          </w:p>
          <w:p w14:paraId="2E019890">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19.数据比对：可对患者同一检查视频进行双幅或四幅不同切面显示对比。</w:t>
            </w:r>
          </w:p>
          <w:p w14:paraId="10C0589A">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十</w:t>
            </w:r>
            <w:r>
              <w:rPr>
                <w:rFonts w:hint="eastAsia" w:ascii="宋体" w:hAnsi="宋体" w:eastAsia="宋体" w:cs="宋体"/>
                <w:color w:val="000000" w:themeColor="text1"/>
                <w:sz w:val="20"/>
                <w:szCs w:val="20"/>
                <w:highlight w:val="none"/>
                <w:lang w:val="en-US" w:eastAsia="zh-CN"/>
                <w14:textFill>
                  <w14:solidFill>
                    <w14:schemeClr w14:val="tx1"/>
                  </w14:solidFill>
                </w14:textFill>
              </w:rPr>
              <w:t>二</w:t>
            </w:r>
            <w:r>
              <w:rPr>
                <w:rFonts w:hint="eastAsia" w:ascii="宋体" w:hAnsi="宋体" w:eastAsia="宋体" w:cs="宋体"/>
                <w:color w:val="000000" w:themeColor="text1"/>
                <w:sz w:val="20"/>
                <w:szCs w:val="20"/>
                <w:highlight w:val="none"/>
                <w14:textFill>
                  <w14:solidFill>
                    <w14:schemeClr w14:val="tx1"/>
                  </w14:solidFill>
                </w14:textFill>
              </w:rPr>
              <w:t>、消化小探头参数：</w:t>
            </w:r>
          </w:p>
          <w:p w14:paraId="086E28B6">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1.频率：12MHZ；</w:t>
            </w:r>
          </w:p>
          <w:p w14:paraId="0FD42858">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2.探头直径≤2.</w:t>
            </w:r>
            <w:r>
              <w:rPr>
                <w:rFonts w:hint="eastAsia" w:ascii="宋体" w:hAnsi="宋体" w:eastAsia="宋体" w:cs="宋体"/>
                <w:color w:val="000000" w:themeColor="text1"/>
                <w:sz w:val="20"/>
                <w:szCs w:val="20"/>
                <w:highlight w:val="none"/>
                <w:lang w:val="en-US" w:eastAsia="zh-CN"/>
                <w14:textFill>
                  <w14:solidFill>
                    <w14:schemeClr w14:val="tx1"/>
                  </w14:solidFill>
                </w14:textFill>
              </w:rPr>
              <w:t>5</w:t>
            </w:r>
            <w:r>
              <w:rPr>
                <w:rFonts w:hint="eastAsia" w:ascii="宋体" w:hAnsi="宋体" w:eastAsia="宋体" w:cs="宋体"/>
                <w:color w:val="000000" w:themeColor="text1"/>
                <w:sz w:val="20"/>
                <w:szCs w:val="20"/>
                <w:highlight w:val="none"/>
                <w14:textFill>
                  <w14:solidFill>
                    <w14:schemeClr w14:val="tx1"/>
                  </w14:solidFill>
                </w14:textFill>
              </w:rPr>
              <w:t>mm；</w:t>
            </w:r>
          </w:p>
          <w:p w14:paraId="72582C86">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3.工作长度≥2050mm；</w:t>
            </w:r>
          </w:p>
          <w:p w14:paraId="0241190A">
            <w:pPr>
              <w:spacing w:line="360" w:lineRule="auto"/>
              <w:rPr>
                <w:rFonts w:hint="eastAsia" w:ascii="宋体" w:hAnsi="宋体" w:eastAsia="宋体" w:cs="宋体"/>
                <w:color w:val="000000" w:themeColor="text1"/>
                <w:sz w:val="20"/>
                <w:szCs w:val="20"/>
                <w:highlight w:val="none"/>
                <w:lang w:val="en-US" w:eastAsia="zh-CN"/>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4.探测深度≥</w:t>
            </w:r>
            <w:r>
              <w:rPr>
                <w:rFonts w:hint="eastAsia" w:ascii="宋体" w:hAnsi="宋体" w:eastAsia="宋体" w:cs="宋体"/>
                <w:color w:val="000000" w:themeColor="text1"/>
                <w:sz w:val="20"/>
                <w:szCs w:val="20"/>
                <w:highlight w:val="none"/>
                <w:lang w:val="en-US" w:eastAsia="zh-CN"/>
                <w14:textFill>
                  <w14:solidFill>
                    <w14:schemeClr w14:val="tx1"/>
                  </w14:solidFill>
                </w14:textFill>
              </w:rPr>
              <w:t>15</w:t>
            </w:r>
            <w:r>
              <w:rPr>
                <w:rFonts w:hint="eastAsia" w:ascii="宋体" w:hAnsi="宋体" w:eastAsia="宋体" w:cs="宋体"/>
                <w:color w:val="000000" w:themeColor="text1"/>
                <w:sz w:val="20"/>
                <w:szCs w:val="20"/>
                <w:highlight w:val="none"/>
                <w14:textFill>
                  <w14:solidFill>
                    <w14:schemeClr w14:val="tx1"/>
                  </w14:solidFill>
                </w14:textFill>
              </w:rPr>
              <w:t>mm；</w:t>
            </w:r>
            <w:r>
              <w:rPr>
                <w:rFonts w:hint="eastAsia" w:ascii="宋体" w:hAnsi="宋体" w:eastAsia="宋体" w:cs="宋体"/>
                <w:color w:val="000000" w:themeColor="text1"/>
                <w:sz w:val="20"/>
                <w:szCs w:val="20"/>
                <w:highlight w:val="none"/>
                <w:lang w:eastAsia="zh-CN"/>
                <w14:textFill>
                  <w14:solidFill>
                    <w14:schemeClr w14:val="tx1"/>
                  </w14:solidFill>
                </w14:textFill>
              </w:rPr>
              <w:t>（</w:t>
            </w:r>
            <w:r>
              <w:rPr>
                <w:rFonts w:hint="eastAsia" w:ascii="宋体" w:hAnsi="宋体" w:eastAsia="宋体" w:cs="宋体"/>
                <w:color w:val="000000" w:themeColor="text1"/>
                <w:sz w:val="20"/>
                <w:szCs w:val="20"/>
                <w:highlight w:val="none"/>
                <w:lang w:val="en-US" w:eastAsia="zh-CN"/>
                <w14:textFill>
                  <w14:solidFill>
                    <w14:schemeClr w14:val="tx1"/>
                  </w14:solidFill>
                </w14:textFill>
              </w:rPr>
              <w:t>大于设定值为正偏离</w:t>
            </w:r>
            <w:r>
              <w:rPr>
                <w:rFonts w:hint="eastAsia" w:ascii="宋体" w:hAnsi="宋体" w:eastAsia="宋体" w:cs="宋体"/>
                <w:color w:val="000000" w:themeColor="text1"/>
                <w:sz w:val="20"/>
                <w:szCs w:val="20"/>
                <w:highlight w:val="none"/>
                <w:lang w:eastAsia="zh-CN"/>
                <w14:textFill>
                  <w14:solidFill>
                    <w14:schemeClr w14:val="tx1"/>
                  </w14:solidFill>
                </w14:textFill>
              </w:rPr>
              <w:t>）</w:t>
            </w:r>
          </w:p>
          <w:p w14:paraId="632CCFB0">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5.扫描角度360°；</w:t>
            </w:r>
          </w:p>
          <w:p w14:paraId="5FE872CC">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十五、消化小探头参数：</w:t>
            </w:r>
          </w:p>
          <w:p w14:paraId="57F4F680">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1.频率：20MHZ；</w:t>
            </w:r>
          </w:p>
          <w:p w14:paraId="2B06980E">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2.探头直径≤2.</w:t>
            </w:r>
            <w:r>
              <w:rPr>
                <w:rFonts w:hint="eastAsia" w:ascii="宋体" w:hAnsi="宋体" w:eastAsia="宋体" w:cs="宋体"/>
                <w:color w:val="000000" w:themeColor="text1"/>
                <w:sz w:val="20"/>
                <w:szCs w:val="20"/>
                <w:highlight w:val="none"/>
                <w:lang w:val="en-US" w:eastAsia="zh-CN"/>
                <w14:textFill>
                  <w14:solidFill>
                    <w14:schemeClr w14:val="tx1"/>
                  </w14:solidFill>
                </w14:textFill>
              </w:rPr>
              <w:t>5</w:t>
            </w:r>
            <w:r>
              <w:rPr>
                <w:rFonts w:hint="eastAsia" w:ascii="宋体" w:hAnsi="宋体" w:eastAsia="宋体" w:cs="宋体"/>
                <w:color w:val="000000" w:themeColor="text1"/>
                <w:sz w:val="20"/>
                <w:szCs w:val="20"/>
                <w:highlight w:val="none"/>
                <w14:textFill>
                  <w14:solidFill>
                    <w14:schemeClr w14:val="tx1"/>
                  </w14:solidFill>
                </w14:textFill>
              </w:rPr>
              <w:t>mm；</w:t>
            </w:r>
          </w:p>
          <w:p w14:paraId="467B07DB">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3.工作长度≥2050mm；</w:t>
            </w:r>
          </w:p>
          <w:p w14:paraId="52F069AC">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4.探测深度≥10mm；</w:t>
            </w:r>
          </w:p>
          <w:p w14:paraId="6C960553">
            <w:pPr>
              <w:spacing w:line="360" w:lineRule="auto"/>
              <w:rPr>
                <w:rFonts w:hint="eastAsia" w:ascii="宋体" w:hAnsi="宋体" w:eastAsia="宋体" w:cs="宋体"/>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sz w:val="20"/>
                <w:szCs w:val="20"/>
                <w:highlight w:val="none"/>
                <w14:textFill>
                  <w14:solidFill>
                    <w14:schemeClr w14:val="tx1"/>
                  </w14:solidFill>
                </w14:textFill>
              </w:rPr>
              <w:t>5.扫描角度360°。</w:t>
            </w:r>
          </w:p>
          <w:p w14:paraId="659B272C">
            <w:pPr>
              <w:spacing w:line="360" w:lineRule="auto"/>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主要配置清单：</w:t>
            </w:r>
          </w:p>
          <w:p w14:paraId="3891069C">
            <w:pPr>
              <w:spacing w:line="360" w:lineRule="auto"/>
              <w:jc w:val="center"/>
              <w:rPr>
                <w:rFonts w:hint="eastAsia"/>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产品单台/套配置清单</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3215"/>
              <w:gridCol w:w="1213"/>
              <w:gridCol w:w="1196"/>
            </w:tblGrid>
            <w:tr w14:paraId="51764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3" w:type="dxa"/>
                  <w:vAlign w:val="center"/>
                </w:tcPr>
                <w:p w14:paraId="532EBA1A">
                  <w:pPr>
                    <w:widowControl w:val="0"/>
                    <w:spacing w:line="240" w:lineRule="auto"/>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序号</w:t>
                  </w:r>
                </w:p>
              </w:tc>
              <w:tc>
                <w:tcPr>
                  <w:tcW w:w="3215" w:type="dxa"/>
                  <w:vAlign w:val="center"/>
                </w:tcPr>
                <w:p w14:paraId="55110230">
                  <w:pPr>
                    <w:widowControl w:val="0"/>
                    <w:spacing w:line="240" w:lineRule="auto"/>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名称</w:t>
                  </w:r>
                </w:p>
              </w:tc>
              <w:tc>
                <w:tcPr>
                  <w:tcW w:w="1213" w:type="dxa"/>
                  <w:vAlign w:val="center"/>
                </w:tcPr>
                <w:p w14:paraId="47885DFD">
                  <w:pPr>
                    <w:widowControl w:val="0"/>
                    <w:spacing w:line="240" w:lineRule="auto"/>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数量</w:t>
                  </w:r>
                </w:p>
              </w:tc>
              <w:tc>
                <w:tcPr>
                  <w:tcW w:w="1196" w:type="dxa"/>
                  <w:vAlign w:val="center"/>
                </w:tcPr>
                <w:p w14:paraId="7E34A0EB">
                  <w:pPr>
                    <w:widowControl w:val="0"/>
                    <w:spacing w:line="240" w:lineRule="auto"/>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单位</w:t>
                  </w:r>
                </w:p>
              </w:tc>
            </w:tr>
            <w:tr w14:paraId="23955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3" w:type="dxa"/>
                  <w:vAlign w:val="center"/>
                </w:tcPr>
                <w:p w14:paraId="17B88157">
                  <w:pPr>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w:t>
                  </w:r>
                </w:p>
              </w:tc>
              <w:tc>
                <w:tcPr>
                  <w:tcW w:w="3215" w:type="dxa"/>
                  <w:vAlign w:val="center"/>
                </w:tcPr>
                <w:p w14:paraId="41E9AD69">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医用内窥镜图像处理器</w:t>
                  </w:r>
                </w:p>
              </w:tc>
              <w:tc>
                <w:tcPr>
                  <w:tcW w:w="1213" w:type="dxa"/>
                  <w:vAlign w:val="center"/>
                </w:tcPr>
                <w:p w14:paraId="75BCFC37">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1</w:t>
                  </w:r>
                </w:p>
              </w:tc>
              <w:tc>
                <w:tcPr>
                  <w:tcW w:w="1196" w:type="dxa"/>
                  <w:vAlign w:val="center"/>
                </w:tcPr>
                <w:p w14:paraId="762E65D7">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台</w:t>
                  </w:r>
                </w:p>
              </w:tc>
            </w:tr>
            <w:tr w14:paraId="0B420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3" w:type="dxa"/>
                  <w:vAlign w:val="center"/>
                </w:tcPr>
                <w:p w14:paraId="21811295">
                  <w:pPr>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2</w:t>
                  </w:r>
                </w:p>
              </w:tc>
              <w:tc>
                <w:tcPr>
                  <w:tcW w:w="3215" w:type="dxa"/>
                  <w:vAlign w:val="center"/>
                </w:tcPr>
                <w:p w14:paraId="4955DB02">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医用内窥镜冷光源</w:t>
                  </w:r>
                </w:p>
              </w:tc>
              <w:tc>
                <w:tcPr>
                  <w:tcW w:w="1213" w:type="dxa"/>
                  <w:vAlign w:val="center"/>
                </w:tcPr>
                <w:p w14:paraId="17E83FBC">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1</w:t>
                  </w:r>
                </w:p>
              </w:tc>
              <w:tc>
                <w:tcPr>
                  <w:tcW w:w="1196" w:type="dxa"/>
                  <w:vAlign w:val="center"/>
                </w:tcPr>
                <w:p w14:paraId="5707CFE9">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台</w:t>
                  </w:r>
                </w:p>
              </w:tc>
            </w:tr>
            <w:tr w14:paraId="276C5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3" w:type="dxa"/>
                  <w:vAlign w:val="center"/>
                </w:tcPr>
                <w:p w14:paraId="5D393AB0">
                  <w:pPr>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3</w:t>
                  </w:r>
                </w:p>
              </w:tc>
              <w:tc>
                <w:tcPr>
                  <w:tcW w:w="3215" w:type="dxa"/>
                  <w:vAlign w:val="center"/>
                </w:tcPr>
                <w:p w14:paraId="53CFF5EA">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电子上消化道内窥镜</w:t>
                  </w:r>
                  <w:r>
                    <w:rPr>
                      <w:rFonts w:hint="eastAsia" w:ascii="宋体" w:hAnsi="宋体" w:eastAsia="宋体" w:cs="宋体"/>
                      <w:b w:val="0"/>
                      <w:bCs w:val="0"/>
                      <w:color w:val="000000" w:themeColor="text1"/>
                      <w:sz w:val="20"/>
                      <w:szCs w:val="20"/>
                      <w:highlight w:val="none"/>
                      <w:lang w:eastAsia="zh-CN"/>
                      <w14:textFill>
                        <w14:solidFill>
                          <w14:schemeClr w14:val="tx1"/>
                        </w14:solidFill>
                      </w14:textFill>
                    </w:rPr>
                    <w:t>（</w:t>
                  </w:r>
                  <w:r>
                    <w:rPr>
                      <w:rFonts w:hint="eastAsia" w:ascii="宋体" w:hAnsi="宋体" w:eastAsia="宋体" w:cs="宋体"/>
                      <w:b w:val="0"/>
                      <w:bCs w:val="0"/>
                      <w:color w:val="000000" w:themeColor="text1"/>
                      <w:sz w:val="20"/>
                      <w:szCs w:val="20"/>
                      <w:highlight w:val="none"/>
                      <w:lang w:val="en-US" w:eastAsia="zh-CN"/>
                      <w14:textFill>
                        <w14:solidFill>
                          <w14:schemeClr w14:val="tx1"/>
                        </w14:solidFill>
                      </w14:textFill>
                    </w:rPr>
                    <w:t>光学放大镜</w:t>
                  </w:r>
                  <w:r>
                    <w:rPr>
                      <w:rFonts w:hint="eastAsia" w:ascii="宋体" w:hAnsi="宋体" w:eastAsia="宋体" w:cs="宋体"/>
                      <w:b w:val="0"/>
                      <w:bCs w:val="0"/>
                      <w:color w:val="000000" w:themeColor="text1"/>
                      <w:sz w:val="20"/>
                      <w:szCs w:val="20"/>
                      <w:highlight w:val="none"/>
                      <w:lang w:eastAsia="zh-CN"/>
                      <w14:textFill>
                        <w14:solidFill>
                          <w14:schemeClr w14:val="tx1"/>
                        </w14:solidFill>
                      </w14:textFill>
                    </w:rPr>
                    <w:t>）</w:t>
                  </w:r>
                </w:p>
              </w:tc>
              <w:tc>
                <w:tcPr>
                  <w:tcW w:w="1213" w:type="dxa"/>
                  <w:vAlign w:val="center"/>
                </w:tcPr>
                <w:p w14:paraId="0D346136">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1</w:t>
                  </w:r>
                </w:p>
              </w:tc>
              <w:tc>
                <w:tcPr>
                  <w:tcW w:w="1196" w:type="dxa"/>
                  <w:vAlign w:val="center"/>
                </w:tcPr>
                <w:p w14:paraId="251FF086">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根</w:t>
                  </w:r>
                </w:p>
              </w:tc>
            </w:tr>
            <w:tr w14:paraId="4276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3" w:type="dxa"/>
                  <w:vAlign w:val="center"/>
                </w:tcPr>
                <w:p w14:paraId="640AFA24">
                  <w:pPr>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4</w:t>
                  </w:r>
                </w:p>
              </w:tc>
              <w:tc>
                <w:tcPr>
                  <w:tcW w:w="3215" w:type="dxa"/>
                  <w:vAlign w:val="center"/>
                </w:tcPr>
                <w:p w14:paraId="263814ED">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电子上消化道内窥镜</w:t>
                  </w:r>
                  <w:r>
                    <w:rPr>
                      <w:rFonts w:hint="eastAsia" w:ascii="宋体" w:hAnsi="宋体" w:eastAsia="宋体" w:cs="宋体"/>
                      <w:b w:val="0"/>
                      <w:bCs w:val="0"/>
                      <w:color w:val="000000" w:themeColor="text1"/>
                      <w:sz w:val="20"/>
                      <w:szCs w:val="20"/>
                      <w:highlight w:val="none"/>
                      <w:lang w:eastAsia="zh-CN"/>
                      <w14:textFill>
                        <w14:solidFill>
                          <w14:schemeClr w14:val="tx1"/>
                        </w14:solidFill>
                      </w14:textFill>
                    </w:rPr>
                    <w:t>（</w:t>
                  </w:r>
                  <w:r>
                    <w:rPr>
                      <w:rFonts w:hint="eastAsia" w:ascii="宋体" w:hAnsi="宋体" w:eastAsia="宋体" w:cs="宋体"/>
                      <w:b w:val="0"/>
                      <w:bCs w:val="0"/>
                      <w:color w:val="000000" w:themeColor="text1"/>
                      <w:sz w:val="20"/>
                      <w:szCs w:val="20"/>
                      <w:highlight w:val="none"/>
                      <w:lang w:val="en-US" w:eastAsia="zh-CN"/>
                      <w14:textFill>
                        <w14:solidFill>
                          <w14:schemeClr w14:val="tx1"/>
                        </w14:solidFill>
                      </w14:textFill>
                    </w:rPr>
                    <w:t>治疗镜</w:t>
                  </w:r>
                  <w:r>
                    <w:rPr>
                      <w:rFonts w:hint="eastAsia" w:ascii="宋体" w:hAnsi="宋体" w:eastAsia="宋体" w:cs="宋体"/>
                      <w:b w:val="0"/>
                      <w:bCs w:val="0"/>
                      <w:color w:val="000000" w:themeColor="text1"/>
                      <w:sz w:val="20"/>
                      <w:szCs w:val="20"/>
                      <w:highlight w:val="none"/>
                      <w:lang w:eastAsia="zh-CN"/>
                      <w14:textFill>
                        <w14:solidFill>
                          <w14:schemeClr w14:val="tx1"/>
                        </w14:solidFill>
                      </w14:textFill>
                    </w:rPr>
                    <w:t>）</w:t>
                  </w:r>
                </w:p>
              </w:tc>
              <w:tc>
                <w:tcPr>
                  <w:tcW w:w="1213" w:type="dxa"/>
                  <w:vAlign w:val="center"/>
                </w:tcPr>
                <w:p w14:paraId="71B4CDB6">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2</w:t>
                  </w:r>
                </w:p>
              </w:tc>
              <w:tc>
                <w:tcPr>
                  <w:tcW w:w="1196" w:type="dxa"/>
                  <w:vAlign w:val="center"/>
                </w:tcPr>
                <w:p w14:paraId="18690427">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根</w:t>
                  </w:r>
                </w:p>
              </w:tc>
            </w:tr>
            <w:tr w14:paraId="0F1B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3" w:type="dxa"/>
                  <w:vAlign w:val="center"/>
                </w:tcPr>
                <w:p w14:paraId="595D6BCD">
                  <w:pPr>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5</w:t>
                  </w:r>
                </w:p>
              </w:tc>
              <w:tc>
                <w:tcPr>
                  <w:tcW w:w="3215" w:type="dxa"/>
                  <w:vAlign w:val="center"/>
                </w:tcPr>
                <w:p w14:paraId="45464D33">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电子下消化道内窥镜</w:t>
                  </w:r>
                  <w:r>
                    <w:rPr>
                      <w:rFonts w:hint="eastAsia" w:ascii="宋体" w:hAnsi="宋体" w:eastAsia="宋体" w:cs="宋体"/>
                      <w:b w:val="0"/>
                      <w:bCs w:val="0"/>
                      <w:color w:val="000000" w:themeColor="text1"/>
                      <w:sz w:val="20"/>
                      <w:szCs w:val="20"/>
                      <w:highlight w:val="none"/>
                      <w:lang w:eastAsia="zh-CN"/>
                      <w14:textFill>
                        <w14:solidFill>
                          <w14:schemeClr w14:val="tx1"/>
                        </w14:solidFill>
                      </w14:textFill>
                    </w:rPr>
                    <w:t>（</w:t>
                  </w:r>
                  <w:r>
                    <w:rPr>
                      <w:rFonts w:hint="eastAsia" w:ascii="宋体" w:hAnsi="宋体" w:eastAsia="宋体" w:cs="宋体"/>
                      <w:b w:val="0"/>
                      <w:bCs w:val="0"/>
                      <w:color w:val="000000" w:themeColor="text1"/>
                      <w:sz w:val="20"/>
                      <w:szCs w:val="20"/>
                      <w:highlight w:val="none"/>
                      <w:lang w:val="en-US" w:eastAsia="zh-CN"/>
                      <w14:textFill>
                        <w14:solidFill>
                          <w14:schemeClr w14:val="tx1"/>
                        </w14:solidFill>
                      </w14:textFill>
                    </w:rPr>
                    <w:t>检查镜</w:t>
                  </w:r>
                  <w:r>
                    <w:rPr>
                      <w:rFonts w:hint="eastAsia" w:ascii="宋体" w:hAnsi="宋体" w:eastAsia="宋体" w:cs="宋体"/>
                      <w:b w:val="0"/>
                      <w:bCs w:val="0"/>
                      <w:color w:val="000000" w:themeColor="text1"/>
                      <w:sz w:val="20"/>
                      <w:szCs w:val="20"/>
                      <w:highlight w:val="none"/>
                      <w:lang w:eastAsia="zh-CN"/>
                      <w14:textFill>
                        <w14:solidFill>
                          <w14:schemeClr w14:val="tx1"/>
                        </w14:solidFill>
                      </w14:textFill>
                    </w:rPr>
                    <w:t>）</w:t>
                  </w:r>
                </w:p>
              </w:tc>
              <w:tc>
                <w:tcPr>
                  <w:tcW w:w="1213" w:type="dxa"/>
                  <w:vAlign w:val="center"/>
                </w:tcPr>
                <w:p w14:paraId="43C02039">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lang w:val="en-US" w:eastAsia="zh-CN"/>
                      <w14:textFill>
                        <w14:solidFill>
                          <w14:schemeClr w14:val="tx1"/>
                        </w14:solidFill>
                      </w14:textFill>
                    </w:rPr>
                    <w:t>1</w:t>
                  </w:r>
                </w:p>
              </w:tc>
              <w:tc>
                <w:tcPr>
                  <w:tcW w:w="1196" w:type="dxa"/>
                  <w:vAlign w:val="center"/>
                </w:tcPr>
                <w:p w14:paraId="0BCCBFED">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根</w:t>
                  </w:r>
                </w:p>
              </w:tc>
            </w:tr>
            <w:tr w14:paraId="15A7C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3" w:type="dxa"/>
                  <w:vAlign w:val="center"/>
                </w:tcPr>
                <w:p w14:paraId="5A0586D6">
                  <w:pPr>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6</w:t>
                  </w:r>
                </w:p>
              </w:tc>
              <w:tc>
                <w:tcPr>
                  <w:tcW w:w="3215" w:type="dxa"/>
                  <w:vAlign w:val="center"/>
                </w:tcPr>
                <w:p w14:paraId="5B6AA3BC">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电子下消化道内窥镜</w:t>
                  </w:r>
                  <w:r>
                    <w:rPr>
                      <w:rFonts w:hint="eastAsia" w:ascii="宋体" w:hAnsi="宋体" w:eastAsia="宋体" w:cs="宋体"/>
                      <w:b w:val="0"/>
                      <w:bCs w:val="0"/>
                      <w:color w:val="000000" w:themeColor="text1"/>
                      <w:sz w:val="20"/>
                      <w:szCs w:val="20"/>
                      <w:highlight w:val="none"/>
                      <w:lang w:eastAsia="zh-CN"/>
                      <w14:textFill>
                        <w14:solidFill>
                          <w14:schemeClr w14:val="tx1"/>
                        </w14:solidFill>
                      </w14:textFill>
                    </w:rPr>
                    <w:t>（</w:t>
                  </w:r>
                  <w:r>
                    <w:rPr>
                      <w:rFonts w:hint="eastAsia" w:ascii="宋体" w:hAnsi="宋体" w:eastAsia="宋体" w:cs="宋体"/>
                      <w:b w:val="0"/>
                      <w:bCs w:val="0"/>
                      <w:color w:val="000000" w:themeColor="text1"/>
                      <w:sz w:val="20"/>
                      <w:szCs w:val="20"/>
                      <w:highlight w:val="none"/>
                      <w:lang w:val="en-US" w:eastAsia="zh-CN"/>
                      <w14:textFill>
                        <w14:solidFill>
                          <w14:schemeClr w14:val="tx1"/>
                        </w14:solidFill>
                      </w14:textFill>
                    </w:rPr>
                    <w:t>可变硬度肠镜）</w:t>
                  </w:r>
                </w:p>
              </w:tc>
              <w:tc>
                <w:tcPr>
                  <w:tcW w:w="1213" w:type="dxa"/>
                  <w:vAlign w:val="center"/>
                </w:tcPr>
                <w:p w14:paraId="5B14BACA">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lang w:val="en-US" w:eastAsia="zh-CN"/>
                      <w14:textFill>
                        <w14:solidFill>
                          <w14:schemeClr w14:val="tx1"/>
                        </w14:solidFill>
                      </w14:textFill>
                    </w:rPr>
                    <w:t>2</w:t>
                  </w:r>
                </w:p>
              </w:tc>
              <w:tc>
                <w:tcPr>
                  <w:tcW w:w="1196" w:type="dxa"/>
                  <w:vAlign w:val="center"/>
                </w:tcPr>
                <w:p w14:paraId="2E16CDF7">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lang w:val="en-US" w:eastAsia="zh-CN"/>
                      <w14:textFill>
                        <w14:solidFill>
                          <w14:schemeClr w14:val="tx1"/>
                        </w14:solidFill>
                      </w14:textFill>
                    </w:rPr>
                    <w:t>根</w:t>
                  </w:r>
                </w:p>
              </w:tc>
            </w:tr>
            <w:tr w14:paraId="709F9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3" w:type="dxa"/>
                  <w:vAlign w:val="center"/>
                </w:tcPr>
                <w:p w14:paraId="5902D3CF">
                  <w:pPr>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7</w:t>
                  </w:r>
                </w:p>
              </w:tc>
              <w:tc>
                <w:tcPr>
                  <w:tcW w:w="3215" w:type="dxa"/>
                  <w:vAlign w:val="center"/>
                </w:tcPr>
                <w:p w14:paraId="036F23A5">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内镜专用台车</w:t>
                  </w:r>
                </w:p>
              </w:tc>
              <w:tc>
                <w:tcPr>
                  <w:tcW w:w="1213" w:type="dxa"/>
                  <w:vAlign w:val="center"/>
                </w:tcPr>
                <w:p w14:paraId="053346F0">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1</w:t>
                  </w:r>
                </w:p>
              </w:tc>
              <w:tc>
                <w:tcPr>
                  <w:tcW w:w="1196" w:type="dxa"/>
                  <w:vAlign w:val="center"/>
                </w:tcPr>
                <w:p w14:paraId="3DAFA04B">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个</w:t>
                  </w:r>
                </w:p>
              </w:tc>
            </w:tr>
            <w:tr w14:paraId="0C706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3" w:type="dxa"/>
                  <w:vAlign w:val="center"/>
                </w:tcPr>
                <w:p w14:paraId="140A2C7B">
                  <w:pPr>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8</w:t>
                  </w:r>
                </w:p>
              </w:tc>
              <w:tc>
                <w:tcPr>
                  <w:tcW w:w="3215" w:type="dxa"/>
                  <w:vAlign w:val="center"/>
                </w:tcPr>
                <w:p w14:paraId="7331D6C5">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医用液晶显示器</w:t>
                  </w:r>
                </w:p>
              </w:tc>
              <w:tc>
                <w:tcPr>
                  <w:tcW w:w="1213" w:type="dxa"/>
                  <w:vAlign w:val="center"/>
                </w:tcPr>
                <w:p w14:paraId="4CCC2BF6">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1</w:t>
                  </w:r>
                </w:p>
              </w:tc>
              <w:tc>
                <w:tcPr>
                  <w:tcW w:w="1196" w:type="dxa"/>
                  <w:vAlign w:val="center"/>
                </w:tcPr>
                <w:p w14:paraId="1CEDE9CB">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lang w:val="en-US" w:eastAsia="zh-CN"/>
                      <w14:textFill>
                        <w14:solidFill>
                          <w14:schemeClr w14:val="tx1"/>
                        </w14:solidFill>
                      </w14:textFill>
                    </w:rPr>
                    <w:t>台</w:t>
                  </w:r>
                </w:p>
              </w:tc>
            </w:tr>
            <w:tr w14:paraId="743A0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3" w:type="dxa"/>
                  <w:vAlign w:val="center"/>
                </w:tcPr>
                <w:p w14:paraId="6517E54A">
                  <w:pPr>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9</w:t>
                  </w:r>
                </w:p>
              </w:tc>
              <w:tc>
                <w:tcPr>
                  <w:tcW w:w="3215" w:type="dxa"/>
                  <w:vAlign w:val="center"/>
                </w:tcPr>
                <w:p w14:paraId="0BE57887">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内窥镜用超声诊断设备</w:t>
                  </w:r>
                </w:p>
              </w:tc>
              <w:tc>
                <w:tcPr>
                  <w:tcW w:w="1213" w:type="dxa"/>
                  <w:vAlign w:val="center"/>
                </w:tcPr>
                <w:p w14:paraId="79102096">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1</w:t>
                  </w:r>
                </w:p>
              </w:tc>
              <w:tc>
                <w:tcPr>
                  <w:tcW w:w="1196" w:type="dxa"/>
                  <w:vAlign w:val="center"/>
                </w:tcPr>
                <w:p w14:paraId="41EACC87">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套</w:t>
                  </w:r>
                </w:p>
              </w:tc>
            </w:tr>
            <w:tr w14:paraId="5B4A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3" w:type="dxa"/>
                  <w:vAlign w:val="center"/>
                </w:tcPr>
                <w:p w14:paraId="7E7BD74B">
                  <w:pPr>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10</w:t>
                  </w:r>
                </w:p>
              </w:tc>
              <w:tc>
                <w:tcPr>
                  <w:tcW w:w="3215" w:type="dxa"/>
                  <w:vAlign w:val="center"/>
                </w:tcPr>
                <w:p w14:paraId="75571569">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消化道内窥镜用超声探头</w:t>
                  </w:r>
                </w:p>
              </w:tc>
              <w:tc>
                <w:tcPr>
                  <w:tcW w:w="1213" w:type="dxa"/>
                  <w:vAlign w:val="center"/>
                </w:tcPr>
                <w:p w14:paraId="3AA35F9E">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1</w:t>
                  </w:r>
                </w:p>
              </w:tc>
              <w:tc>
                <w:tcPr>
                  <w:tcW w:w="1196" w:type="dxa"/>
                  <w:vAlign w:val="center"/>
                </w:tcPr>
                <w:p w14:paraId="038504FD">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根</w:t>
                  </w:r>
                </w:p>
              </w:tc>
            </w:tr>
            <w:tr w14:paraId="05BE8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3" w:type="dxa"/>
                  <w:vAlign w:val="center"/>
                </w:tcPr>
                <w:p w14:paraId="14D2F6EA">
                  <w:pPr>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11</w:t>
                  </w:r>
                </w:p>
              </w:tc>
              <w:tc>
                <w:tcPr>
                  <w:tcW w:w="3215" w:type="dxa"/>
                  <w:vAlign w:val="center"/>
                </w:tcPr>
                <w:p w14:paraId="1CD36EAD">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消化道内窥镜用超声探头</w:t>
                  </w:r>
                </w:p>
              </w:tc>
              <w:tc>
                <w:tcPr>
                  <w:tcW w:w="1213" w:type="dxa"/>
                  <w:vAlign w:val="center"/>
                </w:tcPr>
                <w:p w14:paraId="2E839B0A">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1</w:t>
                  </w:r>
                </w:p>
              </w:tc>
              <w:tc>
                <w:tcPr>
                  <w:tcW w:w="1196" w:type="dxa"/>
                  <w:vAlign w:val="center"/>
                </w:tcPr>
                <w:p w14:paraId="0C797CA0">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根</w:t>
                  </w:r>
                </w:p>
              </w:tc>
            </w:tr>
            <w:tr w14:paraId="627F1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3" w:type="dxa"/>
                  <w:vAlign w:val="center"/>
                </w:tcPr>
                <w:p w14:paraId="2CFE4F91">
                  <w:pPr>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12</w:t>
                  </w:r>
                </w:p>
              </w:tc>
              <w:tc>
                <w:tcPr>
                  <w:tcW w:w="3215" w:type="dxa"/>
                  <w:vAlign w:val="center"/>
                </w:tcPr>
                <w:p w14:paraId="3BBF9673">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内镜送水装置</w:t>
                  </w:r>
                </w:p>
              </w:tc>
              <w:tc>
                <w:tcPr>
                  <w:tcW w:w="1213" w:type="dxa"/>
                  <w:vAlign w:val="center"/>
                </w:tcPr>
                <w:p w14:paraId="1090EE39">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1</w:t>
                  </w:r>
                </w:p>
              </w:tc>
              <w:tc>
                <w:tcPr>
                  <w:tcW w:w="1196" w:type="dxa"/>
                  <w:vAlign w:val="center"/>
                </w:tcPr>
                <w:p w14:paraId="4AA809C2">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14:textFill>
                        <w14:solidFill>
                          <w14:schemeClr w14:val="tx1"/>
                        </w14:solidFill>
                      </w14:textFill>
                    </w:rPr>
                    <w:t>个</w:t>
                  </w:r>
                </w:p>
              </w:tc>
            </w:tr>
            <w:tr w14:paraId="1A459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3" w:type="dxa"/>
                  <w:vAlign w:val="center"/>
                </w:tcPr>
                <w:p w14:paraId="0E595C30">
                  <w:pPr>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13</w:t>
                  </w:r>
                </w:p>
              </w:tc>
              <w:tc>
                <w:tcPr>
                  <w:tcW w:w="3215" w:type="dxa"/>
                  <w:vAlign w:val="center"/>
                </w:tcPr>
                <w:p w14:paraId="7F72238A">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lang w:val="en-US" w:eastAsia="zh-CN"/>
                      <w14:textFill>
                        <w14:solidFill>
                          <w14:schemeClr w14:val="tx1"/>
                        </w14:solidFill>
                      </w14:textFill>
                    </w:rPr>
                    <w:t>影像工作站</w:t>
                  </w:r>
                </w:p>
              </w:tc>
              <w:tc>
                <w:tcPr>
                  <w:tcW w:w="1213" w:type="dxa"/>
                  <w:vAlign w:val="center"/>
                </w:tcPr>
                <w:p w14:paraId="10B4DD93">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lang w:val="en-US" w:eastAsia="zh-CN"/>
                      <w14:textFill>
                        <w14:solidFill>
                          <w14:schemeClr w14:val="tx1"/>
                        </w14:solidFill>
                      </w14:textFill>
                    </w:rPr>
                    <w:t>1</w:t>
                  </w:r>
                </w:p>
              </w:tc>
              <w:tc>
                <w:tcPr>
                  <w:tcW w:w="1196" w:type="dxa"/>
                  <w:vAlign w:val="center"/>
                </w:tcPr>
                <w:p w14:paraId="19B100F8">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lang w:val="en-US" w:eastAsia="zh-CN"/>
                      <w14:textFill>
                        <w14:solidFill>
                          <w14:schemeClr w14:val="tx1"/>
                        </w14:solidFill>
                      </w14:textFill>
                    </w:rPr>
                    <w:t>套</w:t>
                  </w:r>
                </w:p>
              </w:tc>
            </w:tr>
            <w:tr w14:paraId="07DCB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53" w:type="dxa"/>
                  <w:vAlign w:val="center"/>
                </w:tcPr>
                <w:p w14:paraId="6A64CEA5">
                  <w:pPr>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lang w:val="en-US" w:eastAsia="zh-CN"/>
                      <w14:textFill>
                        <w14:solidFill>
                          <w14:schemeClr w14:val="tx1"/>
                        </w14:solidFill>
                      </w14:textFill>
                    </w:rPr>
                    <w:t>14</w:t>
                  </w:r>
                </w:p>
              </w:tc>
              <w:tc>
                <w:tcPr>
                  <w:tcW w:w="3215" w:type="dxa"/>
                  <w:vAlign w:val="center"/>
                </w:tcPr>
                <w:p w14:paraId="1B605030">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lang w:val="en-US" w:eastAsia="zh-CN"/>
                      <w14:textFill>
                        <w14:solidFill>
                          <w14:schemeClr w14:val="tx1"/>
                        </w14:solidFill>
                      </w14:textFill>
                    </w:rPr>
                    <w:t>打印机</w:t>
                  </w:r>
                </w:p>
              </w:tc>
              <w:tc>
                <w:tcPr>
                  <w:tcW w:w="1213" w:type="dxa"/>
                  <w:vAlign w:val="center"/>
                </w:tcPr>
                <w:p w14:paraId="6DB55BD5">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lang w:val="en-US" w:eastAsia="zh-CN"/>
                      <w14:textFill>
                        <w14:solidFill>
                          <w14:schemeClr w14:val="tx1"/>
                        </w14:solidFill>
                      </w14:textFill>
                    </w:rPr>
                    <w:t>1</w:t>
                  </w:r>
                </w:p>
              </w:tc>
              <w:tc>
                <w:tcPr>
                  <w:tcW w:w="1196" w:type="dxa"/>
                  <w:vAlign w:val="center"/>
                </w:tcPr>
                <w:p w14:paraId="57D96E7A">
                  <w:pPr>
                    <w:pStyle w:val="30"/>
                    <w:widowControl w:val="0"/>
                    <w:ind w:firstLine="0" w:firstLineChars="0"/>
                    <w:jc w:val="center"/>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val="0"/>
                      <w:bCs w:val="0"/>
                      <w:color w:val="000000" w:themeColor="text1"/>
                      <w:sz w:val="20"/>
                      <w:szCs w:val="20"/>
                      <w:highlight w:val="none"/>
                      <w:lang w:val="en-US" w:eastAsia="zh-CN"/>
                      <w14:textFill>
                        <w14:solidFill>
                          <w14:schemeClr w14:val="tx1"/>
                        </w14:solidFill>
                      </w14:textFill>
                    </w:rPr>
                    <w:t>台</w:t>
                  </w:r>
                </w:p>
              </w:tc>
            </w:tr>
          </w:tbl>
          <w:p w14:paraId="22127E09">
            <w:pPr>
              <w:spacing w:line="360" w:lineRule="auto"/>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注：</w:t>
            </w:r>
          </w:p>
          <w:p w14:paraId="62195B4B">
            <w:pPr>
              <w:spacing w:line="360" w:lineRule="auto"/>
              <w:rPr>
                <w:rFonts w:hint="eastAsia" w:ascii="宋体" w:hAnsi="宋体" w:eastAsia="宋体" w:cs="宋体"/>
                <w:b/>
                <w:bCs/>
                <w:color w:val="000000" w:themeColor="text1"/>
                <w:sz w:val="20"/>
                <w:szCs w:val="20"/>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需逐一列明各主要设备部件；</w:t>
            </w:r>
          </w:p>
          <w:p w14:paraId="79872C39">
            <w:pPr>
              <w:spacing w:line="360" w:lineRule="auto"/>
              <w:rPr>
                <w:rFonts w:hint="eastAsia"/>
                <w:b/>
                <w:bCs/>
                <w:color w:val="000000" w:themeColor="text1"/>
                <w:highlight w:val="none"/>
                <w14:textFill>
                  <w14:solidFill>
                    <w14:schemeClr w14:val="tx1"/>
                  </w14:solidFill>
                </w14:textFill>
              </w:rPr>
            </w:pPr>
            <w:r>
              <w:rPr>
                <w:rFonts w:hint="eastAsia" w:ascii="宋体" w:hAnsi="宋体" w:eastAsia="宋体" w:cs="宋体"/>
                <w:b/>
                <w:bCs/>
                <w:color w:val="000000" w:themeColor="text1"/>
                <w:sz w:val="20"/>
                <w:szCs w:val="20"/>
                <w:highlight w:val="none"/>
                <w14:textFill>
                  <w14:solidFill>
                    <w14:schemeClr w14:val="tx1"/>
                  </w14:solidFill>
                </w14:textFill>
              </w:rPr>
              <w:t>单列明的配置均视为包含在总报价内的配置。</w:t>
            </w:r>
          </w:p>
        </w:tc>
        <w:tc>
          <w:tcPr>
            <w:tcW w:w="559" w:type="dxa"/>
            <w:vAlign w:val="top"/>
          </w:tcPr>
          <w:p w14:paraId="7CCEE470">
            <w:pPr>
              <w:jc w:val="center"/>
              <w:rPr>
                <w:rFonts w:ascii="Arial"/>
                <w:color w:val="000000" w:themeColor="text1"/>
                <w:sz w:val="21"/>
                <w:highlight w:val="none"/>
                <w14:textFill>
                  <w14:solidFill>
                    <w14:schemeClr w14:val="tx1"/>
                  </w14:solidFill>
                </w14:textFill>
              </w:rPr>
            </w:pPr>
          </w:p>
          <w:p w14:paraId="5FBA2BE5">
            <w:pPr>
              <w:jc w:val="center"/>
              <w:rPr>
                <w:rFonts w:ascii="Arial"/>
                <w:color w:val="000000" w:themeColor="text1"/>
                <w:sz w:val="21"/>
                <w:highlight w:val="none"/>
                <w14:textFill>
                  <w14:solidFill>
                    <w14:schemeClr w14:val="tx1"/>
                  </w14:solidFill>
                </w14:textFill>
              </w:rPr>
            </w:pPr>
          </w:p>
          <w:p w14:paraId="76B4A921">
            <w:pPr>
              <w:jc w:val="center"/>
              <w:rPr>
                <w:rFonts w:ascii="Arial"/>
                <w:color w:val="000000" w:themeColor="text1"/>
                <w:sz w:val="21"/>
                <w:highlight w:val="none"/>
                <w14:textFill>
                  <w14:solidFill>
                    <w14:schemeClr w14:val="tx1"/>
                  </w14:solidFill>
                </w14:textFill>
              </w:rPr>
            </w:pPr>
          </w:p>
          <w:p w14:paraId="6B37D56D">
            <w:pPr>
              <w:jc w:val="center"/>
              <w:rPr>
                <w:rFonts w:ascii="Arial"/>
                <w:color w:val="000000" w:themeColor="text1"/>
                <w:sz w:val="21"/>
                <w:highlight w:val="none"/>
                <w14:textFill>
                  <w14:solidFill>
                    <w14:schemeClr w14:val="tx1"/>
                  </w14:solidFill>
                </w14:textFill>
              </w:rPr>
            </w:pPr>
          </w:p>
          <w:p w14:paraId="1C57B1B2">
            <w:pPr>
              <w:jc w:val="center"/>
              <w:rPr>
                <w:rFonts w:ascii="Arial"/>
                <w:color w:val="000000" w:themeColor="text1"/>
                <w:sz w:val="21"/>
                <w:highlight w:val="none"/>
                <w14:textFill>
                  <w14:solidFill>
                    <w14:schemeClr w14:val="tx1"/>
                  </w14:solidFill>
                </w14:textFill>
              </w:rPr>
            </w:pPr>
          </w:p>
          <w:p w14:paraId="7C75F064">
            <w:pPr>
              <w:spacing w:line="241" w:lineRule="auto"/>
              <w:jc w:val="center"/>
              <w:rPr>
                <w:rFonts w:ascii="Arial"/>
                <w:color w:val="000000" w:themeColor="text1"/>
                <w:sz w:val="21"/>
                <w:highlight w:val="none"/>
                <w14:textFill>
                  <w14:solidFill>
                    <w14:schemeClr w14:val="tx1"/>
                  </w14:solidFill>
                </w14:textFill>
              </w:rPr>
            </w:pPr>
          </w:p>
          <w:p w14:paraId="4492AC42">
            <w:pPr>
              <w:spacing w:line="241" w:lineRule="auto"/>
              <w:jc w:val="center"/>
              <w:rPr>
                <w:rFonts w:ascii="Arial"/>
                <w:color w:val="000000" w:themeColor="text1"/>
                <w:sz w:val="21"/>
                <w:highlight w:val="none"/>
                <w14:textFill>
                  <w14:solidFill>
                    <w14:schemeClr w14:val="tx1"/>
                  </w14:solidFill>
                </w14:textFill>
              </w:rPr>
            </w:pPr>
          </w:p>
          <w:p w14:paraId="1167C72B">
            <w:pPr>
              <w:spacing w:line="241" w:lineRule="auto"/>
              <w:jc w:val="center"/>
              <w:rPr>
                <w:rFonts w:ascii="Arial"/>
                <w:color w:val="000000" w:themeColor="text1"/>
                <w:sz w:val="21"/>
                <w:highlight w:val="none"/>
                <w14:textFill>
                  <w14:solidFill>
                    <w14:schemeClr w14:val="tx1"/>
                  </w14:solidFill>
                </w14:textFill>
              </w:rPr>
            </w:pPr>
          </w:p>
          <w:p w14:paraId="3C8BD302">
            <w:pPr>
              <w:spacing w:line="241" w:lineRule="auto"/>
              <w:jc w:val="center"/>
              <w:rPr>
                <w:rFonts w:ascii="Arial"/>
                <w:color w:val="000000" w:themeColor="text1"/>
                <w:sz w:val="21"/>
                <w:highlight w:val="none"/>
                <w14:textFill>
                  <w14:solidFill>
                    <w14:schemeClr w14:val="tx1"/>
                  </w14:solidFill>
                </w14:textFill>
              </w:rPr>
            </w:pPr>
          </w:p>
          <w:p w14:paraId="28771FA8">
            <w:pPr>
              <w:spacing w:line="241" w:lineRule="auto"/>
              <w:jc w:val="center"/>
              <w:rPr>
                <w:rFonts w:ascii="Arial"/>
                <w:color w:val="000000" w:themeColor="text1"/>
                <w:sz w:val="21"/>
                <w:highlight w:val="none"/>
                <w14:textFill>
                  <w14:solidFill>
                    <w14:schemeClr w14:val="tx1"/>
                  </w14:solidFill>
                </w14:textFill>
              </w:rPr>
            </w:pPr>
          </w:p>
          <w:p w14:paraId="0717C6E8">
            <w:pPr>
              <w:spacing w:line="241" w:lineRule="auto"/>
              <w:jc w:val="center"/>
              <w:rPr>
                <w:rFonts w:ascii="Arial"/>
                <w:color w:val="000000" w:themeColor="text1"/>
                <w:sz w:val="21"/>
                <w:highlight w:val="none"/>
                <w14:textFill>
                  <w14:solidFill>
                    <w14:schemeClr w14:val="tx1"/>
                  </w14:solidFill>
                </w14:textFill>
              </w:rPr>
            </w:pPr>
          </w:p>
          <w:p w14:paraId="627897E1">
            <w:pPr>
              <w:spacing w:line="241" w:lineRule="auto"/>
              <w:jc w:val="center"/>
              <w:rPr>
                <w:rFonts w:ascii="Arial"/>
                <w:color w:val="000000" w:themeColor="text1"/>
                <w:sz w:val="21"/>
                <w:highlight w:val="none"/>
                <w14:textFill>
                  <w14:solidFill>
                    <w14:schemeClr w14:val="tx1"/>
                  </w14:solidFill>
                </w14:textFill>
              </w:rPr>
            </w:pPr>
          </w:p>
          <w:p w14:paraId="16C702E9">
            <w:pPr>
              <w:spacing w:line="241" w:lineRule="auto"/>
              <w:jc w:val="center"/>
              <w:rPr>
                <w:rFonts w:ascii="Arial"/>
                <w:color w:val="000000" w:themeColor="text1"/>
                <w:sz w:val="21"/>
                <w:highlight w:val="none"/>
                <w14:textFill>
                  <w14:solidFill>
                    <w14:schemeClr w14:val="tx1"/>
                  </w14:solidFill>
                </w14:textFill>
              </w:rPr>
            </w:pPr>
          </w:p>
          <w:p w14:paraId="04A678FC">
            <w:pPr>
              <w:spacing w:line="241" w:lineRule="auto"/>
              <w:jc w:val="center"/>
              <w:rPr>
                <w:rFonts w:ascii="Arial"/>
                <w:color w:val="000000" w:themeColor="text1"/>
                <w:sz w:val="21"/>
                <w:highlight w:val="none"/>
                <w14:textFill>
                  <w14:solidFill>
                    <w14:schemeClr w14:val="tx1"/>
                  </w14:solidFill>
                </w14:textFill>
              </w:rPr>
            </w:pPr>
          </w:p>
          <w:p w14:paraId="5B7030B1">
            <w:pPr>
              <w:spacing w:line="241" w:lineRule="auto"/>
              <w:jc w:val="center"/>
              <w:rPr>
                <w:rFonts w:ascii="Arial"/>
                <w:color w:val="000000" w:themeColor="text1"/>
                <w:sz w:val="21"/>
                <w:highlight w:val="none"/>
                <w14:textFill>
                  <w14:solidFill>
                    <w14:schemeClr w14:val="tx1"/>
                  </w14:solidFill>
                </w14:textFill>
              </w:rPr>
            </w:pPr>
          </w:p>
          <w:p w14:paraId="22C799F7">
            <w:pPr>
              <w:spacing w:line="241" w:lineRule="auto"/>
              <w:jc w:val="center"/>
              <w:rPr>
                <w:rFonts w:ascii="Arial"/>
                <w:color w:val="000000" w:themeColor="text1"/>
                <w:sz w:val="21"/>
                <w:highlight w:val="none"/>
                <w14:textFill>
                  <w14:solidFill>
                    <w14:schemeClr w14:val="tx1"/>
                  </w14:solidFill>
                </w14:textFill>
              </w:rPr>
            </w:pPr>
          </w:p>
          <w:p w14:paraId="5E772FD6">
            <w:pPr>
              <w:spacing w:before="58" w:line="195" w:lineRule="auto"/>
              <w:jc w:val="center"/>
              <w:rPr>
                <w:rFonts w:ascii="Times New Roman" w:hAnsi="Times New Roman" w:eastAsia="Times New Roman" w:cs="Times New Roman"/>
                <w:color w:val="000000" w:themeColor="text1"/>
                <w:sz w:val="20"/>
                <w:szCs w:val="20"/>
                <w:highlight w:val="none"/>
                <w14:textFill>
                  <w14:solidFill>
                    <w14:schemeClr w14:val="tx1"/>
                  </w14:solidFill>
                </w14:textFill>
              </w:rPr>
            </w:pPr>
            <w:r>
              <w:rPr>
                <w:rFonts w:ascii="Times New Roman" w:hAnsi="Times New Roman" w:eastAsia="Times New Roman" w:cs="Times New Roman"/>
                <w:color w:val="000000" w:themeColor="text1"/>
                <w:sz w:val="20"/>
                <w:szCs w:val="20"/>
                <w:highlight w:val="none"/>
                <w14:textFill>
                  <w14:solidFill>
                    <w14:schemeClr w14:val="tx1"/>
                  </w14:solidFill>
                </w14:textFill>
              </w:rPr>
              <w:t>1</w:t>
            </w:r>
          </w:p>
        </w:tc>
        <w:tc>
          <w:tcPr>
            <w:tcW w:w="547" w:type="dxa"/>
            <w:vAlign w:val="top"/>
          </w:tcPr>
          <w:p w14:paraId="33B14682">
            <w:pPr>
              <w:spacing w:line="253" w:lineRule="auto"/>
              <w:jc w:val="center"/>
              <w:rPr>
                <w:rFonts w:ascii="Arial"/>
                <w:color w:val="000000" w:themeColor="text1"/>
                <w:sz w:val="21"/>
                <w:highlight w:val="none"/>
                <w14:textFill>
                  <w14:solidFill>
                    <w14:schemeClr w14:val="tx1"/>
                  </w14:solidFill>
                </w14:textFill>
              </w:rPr>
            </w:pPr>
          </w:p>
          <w:p w14:paraId="608489D5">
            <w:pPr>
              <w:spacing w:line="253" w:lineRule="auto"/>
              <w:jc w:val="center"/>
              <w:rPr>
                <w:rFonts w:ascii="Arial"/>
                <w:color w:val="000000" w:themeColor="text1"/>
                <w:sz w:val="21"/>
                <w:highlight w:val="none"/>
                <w14:textFill>
                  <w14:solidFill>
                    <w14:schemeClr w14:val="tx1"/>
                  </w14:solidFill>
                </w14:textFill>
              </w:rPr>
            </w:pPr>
          </w:p>
          <w:p w14:paraId="1DE1AF0A">
            <w:pPr>
              <w:spacing w:line="253" w:lineRule="auto"/>
              <w:jc w:val="center"/>
              <w:rPr>
                <w:rFonts w:ascii="Arial"/>
                <w:color w:val="000000" w:themeColor="text1"/>
                <w:sz w:val="21"/>
                <w:highlight w:val="none"/>
                <w14:textFill>
                  <w14:solidFill>
                    <w14:schemeClr w14:val="tx1"/>
                  </w14:solidFill>
                </w14:textFill>
              </w:rPr>
            </w:pPr>
          </w:p>
          <w:p w14:paraId="0B53A655">
            <w:pPr>
              <w:spacing w:line="253" w:lineRule="auto"/>
              <w:jc w:val="center"/>
              <w:rPr>
                <w:rFonts w:ascii="Arial"/>
                <w:color w:val="000000" w:themeColor="text1"/>
                <w:sz w:val="21"/>
                <w:highlight w:val="none"/>
                <w14:textFill>
                  <w14:solidFill>
                    <w14:schemeClr w14:val="tx1"/>
                  </w14:solidFill>
                </w14:textFill>
              </w:rPr>
            </w:pPr>
          </w:p>
          <w:p w14:paraId="40D8A2C6">
            <w:pPr>
              <w:spacing w:line="253" w:lineRule="auto"/>
              <w:jc w:val="center"/>
              <w:rPr>
                <w:rFonts w:ascii="Arial"/>
                <w:color w:val="000000" w:themeColor="text1"/>
                <w:sz w:val="21"/>
                <w:highlight w:val="none"/>
                <w14:textFill>
                  <w14:solidFill>
                    <w14:schemeClr w14:val="tx1"/>
                  </w14:solidFill>
                </w14:textFill>
              </w:rPr>
            </w:pPr>
          </w:p>
          <w:p w14:paraId="19B47F8B">
            <w:pPr>
              <w:spacing w:line="254" w:lineRule="auto"/>
              <w:jc w:val="center"/>
              <w:rPr>
                <w:rFonts w:ascii="Arial"/>
                <w:color w:val="000000" w:themeColor="text1"/>
                <w:sz w:val="21"/>
                <w:highlight w:val="none"/>
                <w14:textFill>
                  <w14:solidFill>
                    <w14:schemeClr w14:val="tx1"/>
                  </w14:solidFill>
                </w14:textFill>
              </w:rPr>
            </w:pPr>
          </w:p>
          <w:p w14:paraId="04427BD3">
            <w:pPr>
              <w:spacing w:line="254" w:lineRule="auto"/>
              <w:jc w:val="center"/>
              <w:rPr>
                <w:rFonts w:ascii="Arial"/>
                <w:color w:val="000000" w:themeColor="text1"/>
                <w:sz w:val="21"/>
                <w:highlight w:val="none"/>
                <w14:textFill>
                  <w14:solidFill>
                    <w14:schemeClr w14:val="tx1"/>
                  </w14:solidFill>
                </w14:textFill>
              </w:rPr>
            </w:pPr>
          </w:p>
          <w:p w14:paraId="5887E1E6">
            <w:pPr>
              <w:spacing w:line="254" w:lineRule="auto"/>
              <w:jc w:val="center"/>
              <w:rPr>
                <w:rFonts w:ascii="Arial"/>
                <w:color w:val="000000" w:themeColor="text1"/>
                <w:sz w:val="21"/>
                <w:highlight w:val="none"/>
                <w14:textFill>
                  <w14:solidFill>
                    <w14:schemeClr w14:val="tx1"/>
                  </w14:solidFill>
                </w14:textFill>
              </w:rPr>
            </w:pPr>
          </w:p>
          <w:p w14:paraId="4A4E9B1C">
            <w:pPr>
              <w:spacing w:line="254" w:lineRule="auto"/>
              <w:jc w:val="center"/>
              <w:rPr>
                <w:rFonts w:ascii="Arial"/>
                <w:color w:val="000000" w:themeColor="text1"/>
                <w:sz w:val="21"/>
                <w:highlight w:val="none"/>
                <w14:textFill>
                  <w14:solidFill>
                    <w14:schemeClr w14:val="tx1"/>
                  </w14:solidFill>
                </w14:textFill>
              </w:rPr>
            </w:pPr>
          </w:p>
          <w:p w14:paraId="068D8303">
            <w:pPr>
              <w:spacing w:line="254" w:lineRule="auto"/>
              <w:jc w:val="center"/>
              <w:rPr>
                <w:rFonts w:ascii="Arial"/>
                <w:color w:val="000000" w:themeColor="text1"/>
                <w:sz w:val="21"/>
                <w:highlight w:val="none"/>
                <w14:textFill>
                  <w14:solidFill>
                    <w14:schemeClr w14:val="tx1"/>
                  </w14:solidFill>
                </w14:textFill>
              </w:rPr>
            </w:pPr>
          </w:p>
          <w:p w14:paraId="7431615B">
            <w:pPr>
              <w:spacing w:line="254" w:lineRule="auto"/>
              <w:jc w:val="center"/>
              <w:rPr>
                <w:rFonts w:ascii="Arial"/>
                <w:color w:val="000000" w:themeColor="text1"/>
                <w:sz w:val="21"/>
                <w:highlight w:val="none"/>
                <w14:textFill>
                  <w14:solidFill>
                    <w14:schemeClr w14:val="tx1"/>
                  </w14:solidFill>
                </w14:textFill>
              </w:rPr>
            </w:pPr>
          </w:p>
          <w:p w14:paraId="5FFBAF8B">
            <w:pPr>
              <w:spacing w:line="254" w:lineRule="auto"/>
              <w:jc w:val="center"/>
              <w:rPr>
                <w:rFonts w:ascii="Arial"/>
                <w:color w:val="000000" w:themeColor="text1"/>
                <w:sz w:val="21"/>
                <w:highlight w:val="none"/>
                <w14:textFill>
                  <w14:solidFill>
                    <w14:schemeClr w14:val="tx1"/>
                  </w14:solidFill>
                </w14:textFill>
              </w:rPr>
            </w:pPr>
          </w:p>
          <w:p w14:paraId="07A81BD5">
            <w:pPr>
              <w:spacing w:line="254" w:lineRule="auto"/>
              <w:jc w:val="center"/>
              <w:rPr>
                <w:rFonts w:ascii="Arial"/>
                <w:color w:val="000000" w:themeColor="text1"/>
                <w:sz w:val="21"/>
                <w:highlight w:val="none"/>
                <w14:textFill>
                  <w14:solidFill>
                    <w14:schemeClr w14:val="tx1"/>
                  </w14:solidFill>
                </w14:textFill>
              </w:rPr>
            </w:pPr>
          </w:p>
          <w:p w14:paraId="0CC217F7">
            <w:pPr>
              <w:spacing w:line="254" w:lineRule="auto"/>
              <w:jc w:val="center"/>
              <w:rPr>
                <w:rFonts w:ascii="Arial"/>
                <w:color w:val="000000" w:themeColor="text1"/>
                <w:sz w:val="21"/>
                <w:highlight w:val="none"/>
                <w14:textFill>
                  <w14:solidFill>
                    <w14:schemeClr w14:val="tx1"/>
                  </w14:solidFill>
                </w14:textFill>
              </w:rPr>
            </w:pPr>
          </w:p>
          <w:p w14:paraId="2C9AF098">
            <w:pPr>
              <w:spacing w:line="254" w:lineRule="auto"/>
              <w:jc w:val="center"/>
              <w:rPr>
                <w:rFonts w:ascii="Arial"/>
                <w:color w:val="000000" w:themeColor="text1"/>
                <w:sz w:val="21"/>
                <w:highlight w:val="none"/>
                <w14:textFill>
                  <w14:solidFill>
                    <w14:schemeClr w14:val="tx1"/>
                  </w14:solidFill>
                </w14:textFill>
              </w:rPr>
            </w:pPr>
          </w:p>
          <w:p w14:paraId="48A1D263">
            <w:pPr>
              <w:pStyle w:val="29"/>
              <w:spacing w:before="65" w:line="228" w:lineRule="auto"/>
              <w:jc w:val="center"/>
              <w:rPr>
                <w:rFonts w:hint="eastAsia"/>
                <w:color w:val="000000" w:themeColor="text1"/>
                <w:spacing w:val="1"/>
                <w:highlight w:val="none"/>
                <w:lang w:eastAsia="zh-CN"/>
                <w14:textFill>
                  <w14:solidFill>
                    <w14:schemeClr w14:val="tx1"/>
                  </w14:solidFill>
                </w14:textFill>
              </w:rPr>
            </w:pPr>
            <w:r>
              <w:rPr>
                <w:rFonts w:hint="eastAsia"/>
                <w:color w:val="000000" w:themeColor="text1"/>
                <w:spacing w:val="1"/>
                <w:highlight w:val="none"/>
                <w:lang w:eastAsia="zh-CN"/>
                <w14:textFill>
                  <w14:solidFill>
                    <w14:schemeClr w14:val="tx1"/>
                  </w14:solidFill>
                </w14:textFill>
              </w:rPr>
              <w:t>套</w:t>
            </w:r>
          </w:p>
        </w:tc>
        <w:tc>
          <w:tcPr>
            <w:tcW w:w="1182" w:type="dxa"/>
            <w:vAlign w:val="top"/>
          </w:tcPr>
          <w:p w14:paraId="799EFE2B">
            <w:pPr>
              <w:spacing w:line="253" w:lineRule="auto"/>
              <w:rPr>
                <w:rFonts w:ascii="Arial"/>
                <w:color w:val="000000" w:themeColor="text1"/>
                <w:sz w:val="21"/>
                <w:highlight w:val="none"/>
                <w14:textFill>
                  <w14:solidFill>
                    <w14:schemeClr w14:val="tx1"/>
                  </w14:solidFill>
                </w14:textFill>
              </w:rPr>
            </w:pPr>
          </w:p>
          <w:p w14:paraId="79970177">
            <w:pPr>
              <w:spacing w:line="253" w:lineRule="auto"/>
              <w:rPr>
                <w:rFonts w:ascii="Arial"/>
                <w:color w:val="000000" w:themeColor="text1"/>
                <w:sz w:val="21"/>
                <w:highlight w:val="none"/>
                <w14:textFill>
                  <w14:solidFill>
                    <w14:schemeClr w14:val="tx1"/>
                  </w14:solidFill>
                </w14:textFill>
              </w:rPr>
            </w:pPr>
          </w:p>
          <w:p w14:paraId="1B463748">
            <w:pPr>
              <w:spacing w:line="253" w:lineRule="auto"/>
              <w:rPr>
                <w:rFonts w:ascii="Arial"/>
                <w:color w:val="000000" w:themeColor="text1"/>
                <w:sz w:val="21"/>
                <w:highlight w:val="none"/>
                <w14:textFill>
                  <w14:solidFill>
                    <w14:schemeClr w14:val="tx1"/>
                  </w14:solidFill>
                </w14:textFill>
              </w:rPr>
            </w:pPr>
          </w:p>
          <w:p w14:paraId="033D79EC">
            <w:pPr>
              <w:spacing w:line="253" w:lineRule="auto"/>
              <w:rPr>
                <w:rFonts w:ascii="Arial"/>
                <w:color w:val="000000" w:themeColor="text1"/>
                <w:sz w:val="21"/>
                <w:highlight w:val="none"/>
                <w14:textFill>
                  <w14:solidFill>
                    <w14:schemeClr w14:val="tx1"/>
                  </w14:solidFill>
                </w14:textFill>
              </w:rPr>
            </w:pPr>
          </w:p>
          <w:p w14:paraId="631C2DFB">
            <w:pPr>
              <w:spacing w:line="253" w:lineRule="auto"/>
              <w:rPr>
                <w:rFonts w:ascii="Arial"/>
                <w:color w:val="000000" w:themeColor="text1"/>
                <w:sz w:val="21"/>
                <w:highlight w:val="none"/>
                <w14:textFill>
                  <w14:solidFill>
                    <w14:schemeClr w14:val="tx1"/>
                  </w14:solidFill>
                </w14:textFill>
              </w:rPr>
            </w:pPr>
          </w:p>
          <w:p w14:paraId="6F1D25D3">
            <w:pPr>
              <w:spacing w:line="254" w:lineRule="auto"/>
              <w:rPr>
                <w:rFonts w:ascii="Arial"/>
                <w:color w:val="000000" w:themeColor="text1"/>
                <w:sz w:val="21"/>
                <w:highlight w:val="none"/>
                <w14:textFill>
                  <w14:solidFill>
                    <w14:schemeClr w14:val="tx1"/>
                  </w14:solidFill>
                </w14:textFill>
              </w:rPr>
            </w:pPr>
          </w:p>
          <w:p w14:paraId="38F51F33">
            <w:pPr>
              <w:spacing w:line="254" w:lineRule="auto"/>
              <w:rPr>
                <w:rFonts w:ascii="Arial"/>
                <w:color w:val="000000" w:themeColor="text1"/>
                <w:sz w:val="21"/>
                <w:highlight w:val="none"/>
                <w14:textFill>
                  <w14:solidFill>
                    <w14:schemeClr w14:val="tx1"/>
                  </w14:solidFill>
                </w14:textFill>
              </w:rPr>
            </w:pPr>
          </w:p>
          <w:p w14:paraId="39D6AF5C">
            <w:pPr>
              <w:spacing w:line="254" w:lineRule="auto"/>
              <w:rPr>
                <w:rFonts w:ascii="Arial"/>
                <w:color w:val="000000" w:themeColor="text1"/>
                <w:sz w:val="21"/>
                <w:highlight w:val="none"/>
                <w14:textFill>
                  <w14:solidFill>
                    <w14:schemeClr w14:val="tx1"/>
                  </w14:solidFill>
                </w14:textFill>
              </w:rPr>
            </w:pPr>
          </w:p>
          <w:p w14:paraId="44AA664D">
            <w:pPr>
              <w:spacing w:line="254" w:lineRule="auto"/>
              <w:rPr>
                <w:rFonts w:ascii="Arial"/>
                <w:color w:val="000000" w:themeColor="text1"/>
                <w:sz w:val="21"/>
                <w:highlight w:val="none"/>
                <w14:textFill>
                  <w14:solidFill>
                    <w14:schemeClr w14:val="tx1"/>
                  </w14:solidFill>
                </w14:textFill>
              </w:rPr>
            </w:pPr>
          </w:p>
          <w:p w14:paraId="7EA9B87F">
            <w:pPr>
              <w:spacing w:line="254" w:lineRule="auto"/>
              <w:rPr>
                <w:rFonts w:ascii="Arial"/>
                <w:color w:val="000000" w:themeColor="text1"/>
                <w:sz w:val="21"/>
                <w:highlight w:val="none"/>
                <w14:textFill>
                  <w14:solidFill>
                    <w14:schemeClr w14:val="tx1"/>
                  </w14:solidFill>
                </w14:textFill>
              </w:rPr>
            </w:pPr>
          </w:p>
          <w:p w14:paraId="6467EBA7">
            <w:pPr>
              <w:spacing w:line="254" w:lineRule="auto"/>
              <w:rPr>
                <w:rFonts w:ascii="Arial"/>
                <w:color w:val="000000" w:themeColor="text1"/>
                <w:sz w:val="21"/>
                <w:highlight w:val="none"/>
                <w14:textFill>
                  <w14:solidFill>
                    <w14:schemeClr w14:val="tx1"/>
                  </w14:solidFill>
                </w14:textFill>
              </w:rPr>
            </w:pPr>
          </w:p>
          <w:p w14:paraId="62D8EC71">
            <w:pPr>
              <w:spacing w:line="254" w:lineRule="auto"/>
              <w:rPr>
                <w:rFonts w:ascii="Arial"/>
                <w:color w:val="000000" w:themeColor="text1"/>
                <w:sz w:val="21"/>
                <w:highlight w:val="none"/>
                <w14:textFill>
                  <w14:solidFill>
                    <w14:schemeClr w14:val="tx1"/>
                  </w14:solidFill>
                </w14:textFill>
              </w:rPr>
            </w:pPr>
          </w:p>
          <w:p w14:paraId="7153BD82">
            <w:pPr>
              <w:spacing w:line="254" w:lineRule="auto"/>
              <w:rPr>
                <w:rFonts w:ascii="Arial"/>
                <w:color w:val="000000" w:themeColor="text1"/>
                <w:sz w:val="21"/>
                <w:highlight w:val="none"/>
                <w14:textFill>
                  <w14:solidFill>
                    <w14:schemeClr w14:val="tx1"/>
                  </w14:solidFill>
                </w14:textFill>
              </w:rPr>
            </w:pPr>
          </w:p>
          <w:p w14:paraId="457FAAF1">
            <w:pPr>
              <w:spacing w:line="254" w:lineRule="auto"/>
              <w:rPr>
                <w:rFonts w:ascii="Arial"/>
                <w:color w:val="000000" w:themeColor="text1"/>
                <w:sz w:val="21"/>
                <w:highlight w:val="none"/>
                <w14:textFill>
                  <w14:solidFill>
                    <w14:schemeClr w14:val="tx1"/>
                  </w14:solidFill>
                </w14:textFill>
              </w:rPr>
            </w:pPr>
          </w:p>
          <w:p w14:paraId="2C3ACA74">
            <w:pPr>
              <w:spacing w:line="254" w:lineRule="auto"/>
              <w:rPr>
                <w:rFonts w:ascii="Arial"/>
                <w:color w:val="000000" w:themeColor="text1"/>
                <w:sz w:val="21"/>
                <w:highlight w:val="none"/>
                <w14:textFill>
                  <w14:solidFill>
                    <w14:schemeClr w14:val="tx1"/>
                  </w14:solidFill>
                </w14:textFill>
              </w:rPr>
            </w:pPr>
          </w:p>
          <w:p w14:paraId="5D734277">
            <w:pPr>
              <w:pStyle w:val="29"/>
              <w:spacing w:before="65" w:line="228" w:lineRule="auto"/>
              <w:jc w:val="center"/>
              <w:rPr>
                <w:rFonts w:hint="default" w:eastAsia="宋体"/>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3190000.00</w:t>
            </w:r>
          </w:p>
        </w:tc>
      </w:tr>
      <w:tr w14:paraId="576AB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598" w:type="dxa"/>
            <w:vAlign w:val="center"/>
          </w:tcPr>
          <w:p w14:paraId="3C2F6393">
            <w:pPr>
              <w:pStyle w:val="29"/>
              <w:spacing w:before="65" w:line="240" w:lineRule="auto"/>
              <w:jc w:val="center"/>
              <w:rPr>
                <w:rFonts w:hint="eastAsia" w:eastAsia="宋体"/>
                <w:color w:val="000000" w:themeColor="text1"/>
                <w:position w:val="1"/>
                <w:highlight w:val="none"/>
                <w:lang w:val="en-US" w:eastAsia="zh-CN"/>
                <w14:textFill>
                  <w14:solidFill>
                    <w14:schemeClr w14:val="tx1"/>
                  </w14:solidFill>
                </w14:textFill>
              </w:rPr>
            </w:pPr>
            <w:r>
              <w:rPr>
                <w:rFonts w:hint="eastAsia"/>
                <w:b/>
                <w:bCs/>
                <w:color w:val="000000" w:themeColor="text1"/>
                <w:position w:val="1"/>
                <w:highlight w:val="none"/>
                <w:lang w:val="en-US" w:eastAsia="zh-CN"/>
                <w14:textFill>
                  <w14:solidFill>
                    <w14:schemeClr w14:val="tx1"/>
                  </w14:solidFill>
                </w14:textFill>
              </w:rPr>
              <w:t>2</w:t>
            </w:r>
          </w:p>
        </w:tc>
        <w:tc>
          <w:tcPr>
            <w:tcW w:w="1144" w:type="dxa"/>
            <w:vAlign w:val="center"/>
          </w:tcPr>
          <w:p w14:paraId="3D8A5E64">
            <w:pPr>
              <w:pStyle w:val="29"/>
              <w:spacing w:before="65" w:line="240" w:lineRule="auto"/>
              <w:jc w:val="center"/>
              <w:rPr>
                <w:rFonts w:hint="eastAsia" w:ascii="宋体" w:hAnsi="宋体" w:eastAsia="宋体" w:cs="宋体"/>
                <w:b/>
                <w:bCs/>
                <w:color w:val="000000" w:themeColor="text1"/>
                <w:spacing w:val="5"/>
                <w:highlight w:val="none"/>
                <w14:textFill>
                  <w14:solidFill>
                    <w14:schemeClr w14:val="tx1"/>
                  </w14:solidFill>
                </w14:textFill>
              </w:rPr>
            </w:pPr>
            <w:r>
              <w:rPr>
                <w:rFonts w:hint="eastAsia" w:ascii="宋体" w:hAnsi="宋体" w:eastAsia="宋体" w:cs="宋体"/>
                <w:b/>
                <w:bCs/>
                <w:color w:val="000000" w:themeColor="text1"/>
                <w:spacing w:val="5"/>
                <w:highlight w:val="none"/>
                <w14:textFill>
                  <w14:solidFill>
                    <w14:schemeClr w14:val="tx1"/>
                  </w14:solidFill>
                </w14:textFill>
              </w:rPr>
              <w:t>监护仪</w:t>
            </w:r>
          </w:p>
        </w:tc>
        <w:tc>
          <w:tcPr>
            <w:tcW w:w="6508" w:type="dxa"/>
            <w:vAlign w:val="center"/>
          </w:tcPr>
          <w:p w14:paraId="7D5EE487">
            <w:pPr>
              <w:widowControl w:val="0"/>
              <w:tabs>
                <w:tab w:val="left" w:pos="1680"/>
              </w:tabs>
              <w:spacing w:after="0" w:line="360" w:lineRule="auto"/>
              <w:rPr>
                <w:rFonts w:ascii="Times New Roman" w:hAnsi="Times New Roman" w:eastAsia="宋体" w:cs="Times New Roman"/>
                <w:bCs/>
                <w:color w:val="000000" w:themeColor="text1"/>
                <w:kern w:val="2"/>
                <w:sz w:val="21"/>
                <w:szCs w:val="24"/>
                <w:highlight w:val="none"/>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1、</w:t>
            </w:r>
            <w:r>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t>屏幕</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尺寸≥1</w:t>
            </w:r>
            <w:r>
              <w:rPr>
                <w:rFonts w:ascii="Times New Roman" w:hAnsi="Times New Roman" w:eastAsia="宋体" w:cs="Times New Roman"/>
                <w:bCs/>
                <w:color w:val="000000" w:themeColor="text1"/>
                <w:kern w:val="2"/>
                <w:sz w:val="21"/>
                <w:szCs w:val="24"/>
                <w:highlight w:val="none"/>
                <w14:textFill>
                  <w14:solidFill>
                    <w14:schemeClr w14:val="tx1"/>
                  </w14:solidFill>
                </w14:textFill>
              </w:rPr>
              <w:t>2</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英寸，分辨率≥1280×800，屏幕支持触摸屏操作。屏幕具有10-15度倾斜角，方便临床进行观测。</w:t>
            </w:r>
          </w:p>
          <w:p w14:paraId="5A671DAC">
            <w:pPr>
              <w:widowControl w:val="0"/>
              <w:tabs>
                <w:tab w:val="left" w:pos="1680"/>
              </w:tabs>
              <w:spacing w:after="0" w:line="360" w:lineRule="auto"/>
              <w:rPr>
                <w:rFonts w:ascii="Times New Roman" w:hAnsi="Times New Roman" w:eastAsia="宋体" w:cs="Times New Roman"/>
                <w:bCs/>
                <w:color w:val="000000" w:themeColor="text1"/>
                <w:kern w:val="2"/>
                <w:sz w:val="21"/>
                <w:szCs w:val="24"/>
                <w:highlight w:val="none"/>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2、标准配置：标配心电(ECG)，呼吸(RESP)，无创血压(NIBP)，血氧饱和度(SpO2)，脉率(PR)，体温(TEMP)，记录仪</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锂电池。</w:t>
            </w:r>
          </w:p>
          <w:p w14:paraId="306F5244">
            <w:pPr>
              <w:widowControl w:val="0"/>
              <w:tabs>
                <w:tab w:val="left" w:pos="1680"/>
              </w:tabs>
              <w:spacing w:after="0" w:line="360" w:lineRule="auto"/>
              <w:rPr>
                <w:rFonts w:ascii="Times New Roman" w:hAnsi="Times New Roman" w:eastAsia="宋体" w:cs="Times New Roman"/>
                <w:bCs/>
                <w:color w:val="000000" w:themeColor="text1"/>
                <w:kern w:val="2"/>
                <w:sz w:val="21"/>
                <w:szCs w:val="24"/>
                <w:highlight w:val="none"/>
                <w14:textFill>
                  <w14:solidFill>
                    <w14:schemeClr w14:val="tx1"/>
                  </w14:solidFill>
                </w14:textFill>
              </w:rPr>
            </w:pPr>
            <w:r>
              <w:rPr>
                <w:rFonts w:ascii="Times New Roman" w:hAnsi="Times New Roman" w:eastAsia="宋体" w:cs="Times New Roman"/>
                <w:bCs/>
                <w:color w:val="000000" w:themeColor="text1"/>
                <w:kern w:val="2"/>
                <w:sz w:val="21"/>
                <w:szCs w:val="24"/>
                <w:highlight w:val="none"/>
                <w14:textFill>
                  <w14:solidFill>
                    <w14:schemeClr w14:val="tx1"/>
                  </w14:solidFill>
                </w14:textFill>
              </w:rPr>
              <w:t>3</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、可进行监护的患者类型包括：成人、小儿、新生儿。</w:t>
            </w:r>
          </w:p>
          <w:p w14:paraId="443B9630">
            <w:pPr>
              <w:widowControl w:val="0"/>
              <w:tabs>
                <w:tab w:val="left" w:pos="1680"/>
              </w:tabs>
              <w:spacing w:after="0" w:line="360" w:lineRule="auto"/>
              <w:rPr>
                <w:rFonts w:ascii="Times New Roman" w:hAnsi="Times New Roman" w:eastAsia="宋体" w:cs="Times New Roman"/>
                <w:bCs/>
                <w:color w:val="000000" w:themeColor="text1"/>
                <w:kern w:val="2"/>
                <w:sz w:val="21"/>
                <w:szCs w:val="24"/>
                <w:highlight w:val="none"/>
                <w14:textFill>
                  <w14:solidFill>
                    <w14:schemeClr w14:val="tx1"/>
                  </w14:solidFill>
                </w14:textFill>
              </w:rPr>
            </w:pPr>
            <w:r>
              <w:rPr>
                <w:rFonts w:ascii="Times New Roman" w:hAnsi="Times New Roman" w:eastAsia="宋体" w:cs="Times New Roman"/>
                <w:bCs/>
                <w:color w:val="000000" w:themeColor="text1"/>
                <w:kern w:val="2"/>
                <w:sz w:val="21"/>
                <w:szCs w:val="24"/>
                <w:highlight w:val="none"/>
                <w14:textFill>
                  <w14:solidFill>
                    <w14:schemeClr w14:val="tx1"/>
                  </w14:solidFill>
                </w14:textFill>
              </w:rPr>
              <w:t>4</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、显示界面：</w:t>
            </w:r>
          </w:p>
          <w:p w14:paraId="629FC058">
            <w:pPr>
              <w:widowControl w:val="0"/>
              <w:tabs>
                <w:tab w:val="left" w:pos="1680"/>
              </w:tabs>
              <w:spacing w:after="0" w:line="360" w:lineRule="auto"/>
              <w:rPr>
                <w:rFonts w:ascii="Times New Roman" w:hAnsi="Times New Roman" w:eastAsia="宋体" w:cs="Times New Roman"/>
                <w:bCs/>
                <w:color w:val="000000" w:themeColor="text1"/>
                <w:kern w:val="2"/>
                <w:sz w:val="21"/>
                <w:szCs w:val="24"/>
                <w:highlight w:val="none"/>
                <w14:textFill>
                  <w14:solidFill>
                    <w14:schemeClr w14:val="tx1"/>
                  </w14:solidFill>
                </w14:textFill>
              </w:rPr>
            </w:pPr>
            <w:r>
              <w:rPr>
                <w:rFonts w:ascii="Times New Roman" w:hAnsi="Times New Roman" w:eastAsia="宋体" w:cs="Times New Roman"/>
                <w:bCs/>
                <w:color w:val="000000" w:themeColor="text1"/>
                <w:kern w:val="2"/>
                <w:sz w:val="21"/>
                <w:szCs w:val="24"/>
                <w:highlight w:val="none"/>
                <w14:textFill>
                  <w14:solidFill>
                    <w14:schemeClr w14:val="tx1"/>
                  </w14:solidFill>
                </w14:textFill>
              </w:rPr>
              <w:t>4</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.1、标配≥6种不同的布局界面</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可显示至少4道心电波形。屏幕支持自定义界面。</w:t>
            </w:r>
          </w:p>
          <w:p w14:paraId="5E7C3786">
            <w:pPr>
              <w:widowControl w:val="0"/>
              <w:tabs>
                <w:tab w:val="left" w:pos="1680"/>
              </w:tabs>
              <w:spacing w:after="0" w:line="360" w:lineRule="auto"/>
              <w:rPr>
                <w:rFonts w:ascii="Times New Roman" w:hAnsi="Times New Roman" w:eastAsia="宋体" w:cs="Times New Roman"/>
                <w:bCs/>
                <w:color w:val="000000" w:themeColor="text1"/>
                <w:kern w:val="2"/>
                <w:sz w:val="21"/>
                <w:szCs w:val="24"/>
                <w:highlight w:val="none"/>
                <w14:textFill>
                  <w14:solidFill>
                    <w14:schemeClr w14:val="tx1"/>
                  </w14:solidFill>
                </w14:textFill>
              </w:rPr>
            </w:pPr>
            <w:r>
              <w:rPr>
                <w:rFonts w:ascii="Times New Roman" w:hAnsi="Times New Roman" w:eastAsia="宋体" w:cs="Times New Roman"/>
                <w:bCs/>
                <w:color w:val="000000" w:themeColor="text1"/>
                <w:kern w:val="2"/>
                <w:sz w:val="21"/>
                <w:szCs w:val="24"/>
                <w:highlight w:val="none"/>
                <w14:textFill>
                  <w14:solidFill>
                    <w14:schemeClr w14:val="tx1"/>
                  </w14:solidFill>
                </w14:textFill>
              </w:rPr>
              <w:t>4</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w:t>
            </w:r>
            <w:r>
              <w:rPr>
                <w:rFonts w:ascii="Times New Roman" w:hAnsi="Times New Roman" w:eastAsia="宋体" w:cs="Times New Roman"/>
                <w:bCs/>
                <w:color w:val="000000" w:themeColor="text1"/>
                <w:kern w:val="2"/>
                <w:sz w:val="21"/>
                <w:szCs w:val="24"/>
                <w:highlight w:val="none"/>
                <w14:textFill>
                  <w14:solidFill>
                    <w14:schemeClr w14:val="tx1"/>
                  </w14:solidFill>
                </w14:textFill>
              </w:rPr>
              <w:t>2</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、同屏可任意选择三道以上心电波形，并可同时显示血氧、呼吸、CO2和IBP的波形。</w:t>
            </w:r>
          </w:p>
          <w:p w14:paraId="05A4BE0F">
            <w:pPr>
              <w:widowControl w:val="0"/>
              <w:tabs>
                <w:tab w:val="left" w:pos="1680"/>
              </w:tabs>
              <w:spacing w:after="0" w:line="360" w:lineRule="auto"/>
              <w:rPr>
                <w:rFonts w:ascii="Times New Roman" w:hAnsi="Times New Roman" w:eastAsia="宋体" w:cs="Times New Roman"/>
                <w:bCs/>
                <w:color w:val="000000" w:themeColor="text1"/>
                <w:kern w:val="2"/>
                <w:sz w:val="21"/>
                <w:szCs w:val="24"/>
                <w:highlight w:val="none"/>
                <w14:textFill>
                  <w14:solidFill>
                    <w14:schemeClr w14:val="tx1"/>
                  </w14:solidFill>
                </w14:textFill>
              </w:rPr>
            </w:pPr>
            <w:r>
              <w:rPr>
                <w:rFonts w:ascii="Times New Roman" w:hAnsi="Times New Roman" w:eastAsia="宋体" w:cs="Times New Roman"/>
                <w:bCs/>
                <w:color w:val="000000" w:themeColor="text1"/>
                <w:kern w:val="2"/>
                <w:sz w:val="21"/>
                <w:szCs w:val="24"/>
                <w:highlight w:val="none"/>
                <w14:textFill>
                  <w14:solidFill>
                    <w14:schemeClr w14:val="tx1"/>
                  </w14:solidFill>
                </w14:textFill>
              </w:rPr>
              <w:t>5</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、心电：</w:t>
            </w:r>
          </w:p>
          <w:p w14:paraId="6F31887F">
            <w:pPr>
              <w:widowControl w:val="0"/>
              <w:tabs>
                <w:tab w:val="left" w:pos="1680"/>
              </w:tabs>
              <w:spacing w:after="0" w:line="360" w:lineRule="auto"/>
              <w:rPr>
                <w:rFonts w:ascii="Times New Roman" w:hAnsi="Times New Roman" w:eastAsia="宋体" w:cs="Times New Roman"/>
                <w:bCs/>
                <w:color w:val="000000" w:themeColor="text1"/>
                <w:kern w:val="2"/>
                <w:sz w:val="21"/>
                <w:szCs w:val="24"/>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14:textFill>
                  <w14:solidFill>
                    <w14:schemeClr w14:val="tx1"/>
                  </w14:solidFill>
                </w14:textFill>
              </w:rPr>
              <w:t>▲</w:t>
            </w:r>
            <w:r>
              <w:rPr>
                <w:rFonts w:ascii="Times New Roman" w:hAnsi="Times New Roman" w:eastAsia="宋体" w:cs="Times New Roman"/>
                <w:bCs/>
                <w:color w:val="000000" w:themeColor="text1"/>
                <w:kern w:val="2"/>
                <w:sz w:val="21"/>
                <w:szCs w:val="24"/>
                <w:highlight w:val="none"/>
                <w14:textFill>
                  <w14:solidFill>
                    <w14:schemeClr w14:val="tx1"/>
                  </w14:solidFill>
                </w14:textFill>
              </w:rPr>
              <w:t>5</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.1、心电监测算法采用国际公认的ST/AR ECG， Marquette 12SL ECG和Mortara ECG ，三种金标准心电算法之一。</w:t>
            </w:r>
          </w:p>
          <w:p w14:paraId="2EAF1F5D">
            <w:pPr>
              <w:widowControl w:val="0"/>
              <w:tabs>
                <w:tab w:val="left" w:pos="1680"/>
              </w:tabs>
              <w:spacing w:after="0" w:line="360" w:lineRule="auto"/>
              <w:rPr>
                <w:rFonts w:ascii="Times New Roman" w:hAnsi="Times New Roman" w:eastAsia="宋体" w:cs="Times New Roman"/>
                <w:bCs/>
                <w:color w:val="000000" w:themeColor="text1"/>
                <w:kern w:val="2"/>
                <w:sz w:val="21"/>
                <w:szCs w:val="24"/>
                <w:highlight w:val="none"/>
                <w14:textFill>
                  <w14:solidFill>
                    <w14:schemeClr w14:val="tx1"/>
                  </w14:solidFill>
                </w14:textFill>
              </w:rPr>
            </w:pPr>
            <w:r>
              <w:rPr>
                <w:rFonts w:ascii="Times New Roman" w:hAnsi="Times New Roman" w:eastAsia="宋体" w:cs="Times New Roman"/>
                <w:bCs/>
                <w:color w:val="000000" w:themeColor="text1"/>
                <w:kern w:val="2"/>
                <w:sz w:val="21"/>
                <w:szCs w:val="24"/>
                <w:highlight w:val="none"/>
                <w14:textFill>
                  <w14:solidFill>
                    <w14:schemeClr w14:val="tx1"/>
                  </w14:solidFill>
                </w14:textFill>
              </w:rPr>
              <w:t>5</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.2、具有监护、手术（滤波）和诊断等3种的滤波模式。</w:t>
            </w:r>
          </w:p>
          <w:p w14:paraId="73AE7ED9">
            <w:pPr>
              <w:widowControl w:val="0"/>
              <w:tabs>
                <w:tab w:val="left" w:pos="1680"/>
              </w:tabs>
              <w:spacing w:after="0" w:line="360" w:lineRule="auto"/>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pPr>
            <w:r>
              <w:rPr>
                <w:rFonts w:ascii="Times New Roman" w:hAnsi="Times New Roman" w:eastAsia="宋体" w:cs="Times New Roman"/>
                <w:bCs/>
                <w:color w:val="000000" w:themeColor="text1"/>
                <w:kern w:val="2"/>
                <w:sz w:val="21"/>
                <w:szCs w:val="24"/>
                <w:highlight w:val="none"/>
                <w14:textFill>
                  <w14:solidFill>
                    <w14:schemeClr w14:val="tx1"/>
                  </w14:solidFill>
                </w14:textFill>
              </w:rPr>
              <w:t>5</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.3、具有心律失常分析和ST段分析功能</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w:t>
            </w:r>
          </w:p>
          <w:p w14:paraId="00CB66EC">
            <w:pPr>
              <w:widowControl w:val="0"/>
              <w:tabs>
                <w:tab w:val="left" w:pos="1680"/>
              </w:tabs>
              <w:spacing w:after="0" w:line="360" w:lineRule="auto"/>
              <w:rPr>
                <w:rFonts w:ascii="Times New Roman" w:hAnsi="Times New Roman" w:eastAsia="宋体" w:cs="Times New Roman"/>
                <w:bCs/>
                <w:color w:val="000000" w:themeColor="text1"/>
                <w:kern w:val="2"/>
                <w:sz w:val="21"/>
                <w:szCs w:val="24"/>
                <w:highlight w:val="none"/>
                <w14:textFill>
                  <w14:solidFill>
                    <w14:schemeClr w14:val="tx1"/>
                  </w14:solidFill>
                </w14:textFill>
              </w:rPr>
            </w:pPr>
            <w:r>
              <w:rPr>
                <w:rFonts w:ascii="Times New Roman" w:hAnsi="Times New Roman" w:eastAsia="宋体" w:cs="Times New Roman"/>
                <w:bCs/>
                <w:color w:val="000000" w:themeColor="text1"/>
                <w:kern w:val="2"/>
                <w:sz w:val="21"/>
                <w:szCs w:val="24"/>
                <w:highlight w:val="none"/>
                <w14:textFill>
                  <w14:solidFill>
                    <w14:schemeClr w14:val="tx1"/>
                  </w14:solidFill>
                </w14:textFill>
              </w:rPr>
              <w:t>5</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w:t>
            </w:r>
            <w:r>
              <w:rPr>
                <w:rFonts w:ascii="Times New Roman" w:hAnsi="Times New Roman" w:eastAsia="宋体" w:cs="Times New Roman"/>
                <w:bCs/>
                <w:color w:val="000000" w:themeColor="text1"/>
                <w:kern w:val="2"/>
                <w:sz w:val="21"/>
                <w:szCs w:val="24"/>
                <w:highlight w:val="none"/>
                <w14:textFill>
                  <w14:solidFill>
                    <w14:schemeClr w14:val="tx1"/>
                  </w14:solidFill>
                </w14:textFill>
              </w:rPr>
              <w:t>4</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、心率：具有起搏检测功能，可检出并滤过起搏器信号，避免被记作正常的QRS波群和心率。</w:t>
            </w:r>
          </w:p>
          <w:p w14:paraId="2643107D">
            <w:pPr>
              <w:widowControl w:val="0"/>
              <w:tabs>
                <w:tab w:val="left" w:pos="1680"/>
              </w:tabs>
              <w:spacing w:after="0" w:line="360" w:lineRule="auto"/>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▲6、血氧：标配具有灌注度指数(PI)的血氧技术： FAST血氧技术，具有良好的抗运动和弱灌注能力，并客观反馈患者灌注状态</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w:t>
            </w:r>
          </w:p>
          <w:p w14:paraId="140DC888">
            <w:pPr>
              <w:widowControl w:val="0"/>
              <w:tabs>
                <w:tab w:val="left" w:pos="1680"/>
              </w:tabs>
              <w:spacing w:after="0" w:line="360" w:lineRule="auto"/>
              <w:rPr>
                <w:rFonts w:ascii="Times New Roman" w:hAnsi="Times New Roman" w:eastAsia="宋体" w:cs="Times New Roman"/>
                <w:bCs/>
                <w:color w:val="000000" w:themeColor="text1"/>
                <w:kern w:val="2"/>
                <w:sz w:val="21"/>
                <w:szCs w:val="24"/>
                <w:highlight w:val="none"/>
                <w14:textFill>
                  <w14:solidFill>
                    <w14:schemeClr w14:val="tx1"/>
                  </w14:solidFill>
                </w14:textFill>
              </w:rPr>
            </w:pPr>
            <w:r>
              <w:rPr>
                <w:rFonts w:ascii="Times New Roman" w:hAnsi="Times New Roman" w:eastAsia="宋体" w:cs="Times New Roman"/>
                <w:bCs/>
                <w:color w:val="000000" w:themeColor="text1"/>
                <w:kern w:val="2"/>
                <w:sz w:val="21"/>
                <w:szCs w:val="24"/>
                <w:highlight w:val="none"/>
                <w14:textFill>
                  <w14:solidFill>
                    <w14:schemeClr w14:val="tx1"/>
                  </w14:solidFill>
                </w14:textFill>
              </w:rPr>
              <w:t>7</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、呼吸</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常规使用阻抗法进行呼吸 (RESP) 监测。具有“自动”和“手动”两种检测模式：可通过</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手动检测模式</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调整检测水平，并将该水平以虚线在RESP通道显示，适用于呼吸率与心率接近、间断指令通气和呼吸微弱患者，提高呼吸检测准确性。</w:t>
            </w:r>
          </w:p>
          <w:p w14:paraId="3809CAE0">
            <w:pPr>
              <w:widowControl w:val="0"/>
              <w:tabs>
                <w:tab w:val="left" w:pos="1680"/>
              </w:tabs>
              <w:spacing w:after="0" w:line="360" w:lineRule="auto"/>
              <w:rPr>
                <w:rFonts w:ascii="Times New Roman" w:hAnsi="Times New Roman" w:eastAsia="宋体" w:cs="Times New Roman"/>
                <w:bCs/>
                <w:color w:val="000000" w:themeColor="text1"/>
                <w:kern w:val="2"/>
                <w:sz w:val="21"/>
                <w:szCs w:val="24"/>
                <w:highlight w:val="none"/>
                <w14:textFill>
                  <w14:solidFill>
                    <w14:schemeClr w14:val="tx1"/>
                  </w14:solidFill>
                </w14:textFill>
              </w:rPr>
            </w:pPr>
            <w:r>
              <w:rPr>
                <w:rFonts w:ascii="Times New Roman" w:hAnsi="Times New Roman" w:eastAsia="宋体" w:cs="Times New Roman"/>
                <w:bCs/>
                <w:color w:val="000000" w:themeColor="text1"/>
                <w:kern w:val="2"/>
                <w:sz w:val="21"/>
                <w:szCs w:val="24"/>
                <w:highlight w:val="none"/>
                <w14:textFill>
                  <w14:solidFill>
                    <w14:schemeClr w14:val="tx1"/>
                  </w14:solidFill>
                </w14:textFill>
              </w:rPr>
              <w:t>8</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、无创血压</w:t>
            </w:r>
          </w:p>
          <w:p w14:paraId="0430F30E">
            <w:pPr>
              <w:widowControl w:val="0"/>
              <w:tabs>
                <w:tab w:val="left" w:pos="1680"/>
              </w:tabs>
              <w:spacing w:after="0" w:line="360" w:lineRule="auto"/>
              <w:rPr>
                <w:rFonts w:ascii="Times New Roman" w:hAnsi="Times New Roman" w:eastAsia="宋体" w:cs="Times New Roman"/>
                <w:bCs/>
                <w:color w:val="000000" w:themeColor="text1"/>
                <w:kern w:val="2"/>
                <w:sz w:val="21"/>
                <w:szCs w:val="24"/>
                <w:highlight w:val="none"/>
                <w14:textFill>
                  <w14:solidFill>
                    <w14:schemeClr w14:val="tx1"/>
                  </w14:solidFill>
                </w14:textFill>
              </w:rPr>
            </w:pPr>
            <w:r>
              <w:rPr>
                <w:rFonts w:ascii="Times New Roman" w:hAnsi="Times New Roman" w:eastAsia="宋体" w:cs="Times New Roman"/>
                <w:bCs/>
                <w:color w:val="000000" w:themeColor="text1"/>
                <w:kern w:val="2"/>
                <w:sz w:val="21"/>
                <w:szCs w:val="24"/>
                <w:highlight w:val="none"/>
                <w14:textFill>
                  <w14:solidFill>
                    <w14:schemeClr w14:val="tx1"/>
                  </w14:solidFill>
                </w14:textFill>
              </w:rPr>
              <w:t>8</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.1、具有手动、自动、连续测量模式。</w:t>
            </w:r>
          </w:p>
          <w:p w14:paraId="33C8BA7F">
            <w:pPr>
              <w:widowControl w:val="0"/>
              <w:tabs>
                <w:tab w:val="left" w:pos="1680"/>
              </w:tabs>
              <w:spacing w:after="0" w:line="360" w:lineRule="auto"/>
              <w:rPr>
                <w:rFonts w:ascii="Times New Roman" w:hAnsi="Times New Roman" w:eastAsia="宋体" w:cs="Times New Roman"/>
                <w:bCs/>
                <w:color w:val="000000" w:themeColor="text1"/>
                <w:kern w:val="2"/>
                <w:sz w:val="21"/>
                <w:szCs w:val="24"/>
                <w:highlight w:val="none"/>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w:t>
            </w:r>
            <w:r>
              <w:rPr>
                <w:rFonts w:ascii="Times New Roman" w:hAnsi="Times New Roman" w:eastAsia="宋体" w:cs="Times New Roman"/>
                <w:bCs/>
                <w:color w:val="000000" w:themeColor="text1"/>
                <w:kern w:val="2"/>
                <w:sz w:val="21"/>
                <w:szCs w:val="24"/>
                <w:highlight w:val="none"/>
                <w14:textFill>
                  <w14:solidFill>
                    <w14:schemeClr w14:val="tx1"/>
                  </w14:solidFill>
                </w14:textFill>
              </w:rPr>
              <w:t>8</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.2、</w:t>
            </w:r>
            <w:r>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t>提供</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多组NIBP测量结果，在监护主界面可以切换</w:t>
            </w:r>
            <w:r>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t>不同的</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显示方式。</w:t>
            </w:r>
          </w:p>
          <w:p w14:paraId="5B493126">
            <w:pPr>
              <w:widowControl w:val="0"/>
              <w:tabs>
                <w:tab w:val="left" w:pos="1680"/>
              </w:tabs>
              <w:spacing w:after="0" w:line="360" w:lineRule="auto"/>
              <w:rPr>
                <w:rFonts w:ascii="Times New Roman" w:hAnsi="Times New Roman" w:eastAsia="宋体" w:cs="Times New Roman"/>
                <w:bCs/>
                <w:color w:val="000000" w:themeColor="text1"/>
                <w:kern w:val="2"/>
                <w:sz w:val="21"/>
                <w:szCs w:val="24"/>
                <w:highlight w:val="none"/>
                <w14:textFill>
                  <w14:solidFill>
                    <w14:schemeClr w14:val="tx1"/>
                  </w14:solidFill>
                </w14:textFill>
              </w:rPr>
            </w:pPr>
            <w:r>
              <w:rPr>
                <w:rFonts w:ascii="Times New Roman" w:hAnsi="Times New Roman" w:eastAsia="宋体" w:cs="Times New Roman"/>
                <w:bCs/>
                <w:color w:val="000000" w:themeColor="text1"/>
                <w:kern w:val="2"/>
                <w:sz w:val="21"/>
                <w:szCs w:val="24"/>
                <w:highlight w:val="none"/>
                <w14:textFill>
                  <w14:solidFill>
                    <w14:schemeClr w14:val="tx1"/>
                  </w14:solidFill>
                </w14:textFill>
              </w:rPr>
              <w:t>8</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.3、具有静脉穿刺辅助功能，一键实现操作。</w:t>
            </w:r>
          </w:p>
          <w:p w14:paraId="4C10C6C1">
            <w:pPr>
              <w:widowControl w:val="0"/>
              <w:tabs>
                <w:tab w:val="left" w:pos="1680"/>
              </w:tabs>
              <w:spacing w:after="0" w:line="360" w:lineRule="auto"/>
              <w:rPr>
                <w:rFonts w:ascii="Times New Roman" w:hAnsi="Times New Roman" w:eastAsia="宋体" w:cs="Times New Roman"/>
                <w:bCs/>
                <w:color w:val="000000" w:themeColor="text1"/>
                <w:kern w:val="2"/>
                <w:sz w:val="21"/>
                <w:szCs w:val="24"/>
                <w:highlight w:val="none"/>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9</w:t>
            </w:r>
            <w:r>
              <w:rPr>
                <w:rFonts w:ascii="Times New Roman" w:hAnsi="Times New Roman" w:eastAsia="宋体" w:cs="Times New Roman"/>
                <w:bCs/>
                <w:color w:val="000000" w:themeColor="text1"/>
                <w:kern w:val="2"/>
                <w:sz w:val="21"/>
                <w:szCs w:val="24"/>
                <w:highlight w:val="none"/>
                <w14:textFill>
                  <w14:solidFill>
                    <w14:schemeClr w14:val="tx1"/>
                  </w14:solidFill>
                </w14:textFill>
              </w:rPr>
              <w:t>.</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数据存储：</w:t>
            </w:r>
          </w:p>
          <w:p w14:paraId="05F3962A">
            <w:pPr>
              <w:widowControl w:val="0"/>
              <w:tabs>
                <w:tab w:val="left" w:pos="1680"/>
              </w:tabs>
              <w:spacing w:after="0" w:line="360" w:lineRule="auto"/>
              <w:rPr>
                <w:rFonts w:ascii="Times New Roman" w:hAnsi="Times New Roman" w:eastAsia="宋体" w:cs="Times New Roman"/>
                <w:bCs/>
                <w:color w:val="000000" w:themeColor="text1"/>
                <w:kern w:val="2"/>
                <w:sz w:val="21"/>
                <w:szCs w:val="24"/>
                <w:highlight w:val="none"/>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t>9</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.1单台监护仪（无需连接中央站），可存储、查看≥200小时的数据趋势。</w:t>
            </w:r>
          </w:p>
          <w:p w14:paraId="1B1DD135">
            <w:pPr>
              <w:widowControl w:val="0"/>
              <w:tabs>
                <w:tab w:val="left" w:pos="1680"/>
              </w:tabs>
              <w:spacing w:after="0" w:line="360" w:lineRule="auto"/>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t>9</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.2、单台监护仪（无需连接中央站），可存储、查看≥180条报警事件</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w:t>
            </w:r>
          </w:p>
          <w:p w14:paraId="1516430E">
            <w:pPr>
              <w:widowControl w:val="0"/>
              <w:tabs>
                <w:tab w:val="left" w:pos="1680"/>
              </w:tabs>
              <w:spacing w:after="0" w:line="360" w:lineRule="auto"/>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w:t>
            </w:r>
            <w:r>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t>9</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.3单台监护仪（无需连接中央站），可存储、查看≥10道波形的全息无压缩波形，同步存储时间均要求≥48小时</w:t>
            </w:r>
          </w:p>
          <w:p w14:paraId="32D6BCBD">
            <w:pPr>
              <w:widowControl w:val="0"/>
              <w:tabs>
                <w:tab w:val="left" w:pos="1680"/>
              </w:tabs>
              <w:spacing w:after="0" w:line="360" w:lineRule="auto"/>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t>11</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、电池：标配锂电池，双电池槽，支持双电池供电。</w:t>
            </w:r>
          </w:p>
          <w:p w14:paraId="266211E8">
            <w:pPr>
              <w:widowControl w:val="0"/>
              <w:tabs>
                <w:tab w:val="left" w:pos="1680"/>
              </w:tabs>
              <w:spacing w:after="0" w:line="360" w:lineRule="auto"/>
              <w:rPr>
                <w:rFonts w:hint="eastAsia" w:ascii="Times New Roman" w:hAnsi="Times New Roman" w:eastAsia="宋体" w:cs="Times New Roman"/>
                <w:b/>
                <w:bCs w:val="0"/>
                <w:color w:val="000000" w:themeColor="text1"/>
                <w:kern w:val="2"/>
                <w:sz w:val="21"/>
                <w:szCs w:val="24"/>
                <w:highlight w:val="none"/>
                <w14:textFill>
                  <w14:solidFill>
                    <w14:schemeClr w14:val="tx1"/>
                  </w14:solidFill>
                </w14:textFill>
              </w:rPr>
            </w:pPr>
            <w:r>
              <w:rPr>
                <w:rFonts w:hint="eastAsia" w:ascii="Times New Roman" w:hAnsi="Times New Roman" w:eastAsia="宋体" w:cs="Times New Roman"/>
                <w:b/>
                <w:bCs w:val="0"/>
                <w:color w:val="000000" w:themeColor="text1"/>
                <w:kern w:val="2"/>
                <w:sz w:val="21"/>
                <w:szCs w:val="24"/>
                <w:highlight w:val="none"/>
                <w14:textFill>
                  <w14:solidFill>
                    <w14:schemeClr w14:val="tx1"/>
                  </w14:solidFill>
                </w14:textFill>
              </w:rPr>
              <w:t>标准配置</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5"/>
              <w:gridCol w:w="2894"/>
              <w:gridCol w:w="911"/>
              <w:gridCol w:w="937"/>
            </w:tblGrid>
            <w:tr w14:paraId="4F2DE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95" w:type="dxa"/>
                  <w:vAlign w:val="top"/>
                </w:tcPr>
                <w:p w14:paraId="4D7FC1F6">
                  <w:pPr>
                    <w:widowControl w:val="0"/>
                    <w:spacing w:line="400" w:lineRule="exact"/>
                    <w:jc w:val="center"/>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序号</w:t>
                  </w:r>
                </w:p>
              </w:tc>
              <w:tc>
                <w:tcPr>
                  <w:tcW w:w="2894" w:type="dxa"/>
                  <w:vAlign w:val="top"/>
                </w:tcPr>
                <w:p w14:paraId="34F1AA13">
                  <w:pPr>
                    <w:widowControl w:val="0"/>
                    <w:spacing w:line="400" w:lineRule="exact"/>
                    <w:jc w:val="left"/>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名称/描述</w:t>
                  </w:r>
                </w:p>
              </w:tc>
              <w:tc>
                <w:tcPr>
                  <w:tcW w:w="911" w:type="dxa"/>
                  <w:vAlign w:val="top"/>
                </w:tcPr>
                <w:p w14:paraId="5F731C02">
                  <w:pPr>
                    <w:widowControl w:val="0"/>
                    <w:spacing w:line="400" w:lineRule="exact"/>
                    <w:jc w:val="center"/>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单位</w:t>
                  </w:r>
                </w:p>
              </w:tc>
              <w:tc>
                <w:tcPr>
                  <w:tcW w:w="937" w:type="dxa"/>
                  <w:vAlign w:val="top"/>
                </w:tcPr>
                <w:p w14:paraId="57F9EC74">
                  <w:pPr>
                    <w:widowControl w:val="0"/>
                    <w:spacing w:line="400" w:lineRule="exact"/>
                    <w:jc w:val="center"/>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数量</w:t>
                  </w:r>
                </w:p>
              </w:tc>
            </w:tr>
            <w:tr w14:paraId="501E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95" w:type="dxa"/>
                  <w:vAlign w:val="top"/>
                </w:tcPr>
                <w:p w14:paraId="08CEC5AC">
                  <w:pPr>
                    <w:widowControl w:val="0"/>
                    <w:spacing w:line="400" w:lineRule="exact"/>
                    <w:jc w:val="center"/>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p>
              </w:tc>
              <w:tc>
                <w:tcPr>
                  <w:tcW w:w="2894" w:type="dxa"/>
                  <w:vAlign w:val="top"/>
                </w:tcPr>
                <w:p w14:paraId="62E1F050">
                  <w:pPr>
                    <w:widowControl w:val="0"/>
                    <w:spacing w:line="400" w:lineRule="exact"/>
                    <w:jc w:val="left"/>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监护仪主机</w:t>
                  </w:r>
                </w:p>
              </w:tc>
              <w:tc>
                <w:tcPr>
                  <w:tcW w:w="911" w:type="dxa"/>
                  <w:vAlign w:val="top"/>
                </w:tcPr>
                <w:p w14:paraId="63CB7279">
                  <w:pPr>
                    <w:widowControl w:val="0"/>
                    <w:spacing w:line="400" w:lineRule="exact"/>
                    <w:jc w:val="center"/>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台</w:t>
                  </w:r>
                </w:p>
              </w:tc>
              <w:tc>
                <w:tcPr>
                  <w:tcW w:w="937" w:type="dxa"/>
                  <w:vAlign w:val="top"/>
                </w:tcPr>
                <w:p w14:paraId="514F51EE">
                  <w:pPr>
                    <w:widowControl w:val="0"/>
                    <w:spacing w:line="400" w:lineRule="exact"/>
                    <w:jc w:val="center"/>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p>
              </w:tc>
            </w:tr>
            <w:tr w14:paraId="10BF6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95" w:type="dxa"/>
                  <w:vAlign w:val="top"/>
                </w:tcPr>
                <w:p w14:paraId="2D511056">
                  <w:pPr>
                    <w:widowControl w:val="0"/>
                    <w:spacing w:line="400" w:lineRule="exact"/>
                    <w:jc w:val="center"/>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lang w:val="en-US" w:eastAsia="zh-CN"/>
                      <w14:textFill>
                        <w14:solidFill>
                          <w14:schemeClr w14:val="tx1"/>
                        </w14:solidFill>
                      </w14:textFill>
                    </w:rPr>
                    <w:t>2</w:t>
                  </w:r>
                </w:p>
              </w:tc>
              <w:tc>
                <w:tcPr>
                  <w:tcW w:w="2894" w:type="dxa"/>
                  <w:vAlign w:val="top"/>
                </w:tcPr>
                <w:p w14:paraId="2E1C5263">
                  <w:pPr>
                    <w:widowControl w:val="0"/>
                    <w:spacing w:line="400" w:lineRule="exact"/>
                    <w:jc w:val="left"/>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lang w:val="en-US" w:eastAsia="zh-CN"/>
                      <w14:textFill>
                        <w14:solidFill>
                          <w14:schemeClr w14:val="tx1"/>
                        </w14:solidFill>
                      </w14:textFill>
                    </w:rPr>
                    <w:t>记录仪</w:t>
                  </w:r>
                </w:p>
              </w:tc>
              <w:tc>
                <w:tcPr>
                  <w:tcW w:w="911" w:type="dxa"/>
                  <w:vAlign w:val="top"/>
                </w:tcPr>
                <w:p w14:paraId="05F3CA60">
                  <w:pPr>
                    <w:widowControl w:val="0"/>
                    <w:spacing w:line="400" w:lineRule="exact"/>
                    <w:jc w:val="center"/>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lang w:val="en-US" w:eastAsia="zh-CN"/>
                      <w14:textFill>
                        <w14:solidFill>
                          <w14:schemeClr w14:val="tx1"/>
                        </w14:solidFill>
                      </w14:textFill>
                    </w:rPr>
                    <w:t>台</w:t>
                  </w:r>
                </w:p>
              </w:tc>
              <w:tc>
                <w:tcPr>
                  <w:tcW w:w="937" w:type="dxa"/>
                  <w:vAlign w:val="top"/>
                </w:tcPr>
                <w:p w14:paraId="7DA81747">
                  <w:pPr>
                    <w:widowControl w:val="0"/>
                    <w:spacing w:line="400" w:lineRule="exact"/>
                    <w:jc w:val="center"/>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lang w:val="en-US" w:eastAsia="zh-CN"/>
                      <w14:textFill>
                        <w14:solidFill>
                          <w14:schemeClr w14:val="tx1"/>
                        </w14:solidFill>
                      </w14:textFill>
                    </w:rPr>
                    <w:t>1</w:t>
                  </w:r>
                </w:p>
              </w:tc>
            </w:tr>
            <w:tr w14:paraId="06170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95" w:type="dxa"/>
                  <w:vAlign w:val="center"/>
                </w:tcPr>
                <w:p w14:paraId="0007AD6A">
                  <w:pPr>
                    <w:widowControl w:val="0"/>
                    <w:spacing w:line="400" w:lineRule="exact"/>
                    <w:jc w:val="center"/>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lang w:val="en-US" w:eastAsia="zh-CN"/>
                      <w14:textFill>
                        <w14:solidFill>
                          <w14:schemeClr w14:val="tx1"/>
                        </w14:solidFill>
                      </w14:textFill>
                    </w:rPr>
                    <w:t>3</w:t>
                  </w:r>
                </w:p>
              </w:tc>
              <w:tc>
                <w:tcPr>
                  <w:tcW w:w="2894" w:type="dxa"/>
                  <w:vAlign w:val="top"/>
                </w:tcPr>
                <w:p w14:paraId="0354D6AE">
                  <w:pPr>
                    <w:widowControl w:val="0"/>
                    <w:spacing w:line="400" w:lineRule="exact"/>
                    <w:jc w:val="left"/>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心电电缆与导联线</w:t>
                  </w:r>
                </w:p>
              </w:tc>
              <w:tc>
                <w:tcPr>
                  <w:tcW w:w="911" w:type="dxa"/>
                  <w:vAlign w:val="top"/>
                </w:tcPr>
                <w:p w14:paraId="1C958A04">
                  <w:pPr>
                    <w:widowControl w:val="0"/>
                    <w:spacing w:line="400" w:lineRule="exact"/>
                    <w:jc w:val="center"/>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套</w:t>
                  </w:r>
                </w:p>
              </w:tc>
              <w:tc>
                <w:tcPr>
                  <w:tcW w:w="937" w:type="dxa"/>
                  <w:vAlign w:val="top"/>
                </w:tcPr>
                <w:p w14:paraId="0A584810">
                  <w:pPr>
                    <w:widowControl w:val="0"/>
                    <w:spacing w:line="400" w:lineRule="exact"/>
                    <w:jc w:val="center"/>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p>
              </w:tc>
            </w:tr>
            <w:tr w14:paraId="7B496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95" w:type="dxa"/>
                  <w:vAlign w:val="center"/>
                </w:tcPr>
                <w:p w14:paraId="3518D0D6">
                  <w:pPr>
                    <w:widowControl w:val="0"/>
                    <w:spacing w:line="400" w:lineRule="exact"/>
                    <w:jc w:val="center"/>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lang w:val="en-US" w:eastAsia="zh-CN"/>
                      <w14:textFill>
                        <w14:solidFill>
                          <w14:schemeClr w14:val="tx1"/>
                        </w14:solidFill>
                      </w14:textFill>
                    </w:rPr>
                    <w:t>4</w:t>
                  </w:r>
                </w:p>
              </w:tc>
              <w:tc>
                <w:tcPr>
                  <w:tcW w:w="2894" w:type="dxa"/>
                  <w:vAlign w:val="top"/>
                </w:tcPr>
                <w:p w14:paraId="729A2014">
                  <w:pPr>
                    <w:widowControl w:val="0"/>
                    <w:spacing w:line="400" w:lineRule="exact"/>
                    <w:jc w:val="left"/>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血氧饱和度探头</w:t>
                  </w:r>
                </w:p>
              </w:tc>
              <w:tc>
                <w:tcPr>
                  <w:tcW w:w="911" w:type="dxa"/>
                  <w:vAlign w:val="top"/>
                </w:tcPr>
                <w:p w14:paraId="0CEBB420">
                  <w:pPr>
                    <w:widowControl w:val="0"/>
                    <w:spacing w:line="400" w:lineRule="exact"/>
                    <w:jc w:val="center"/>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套</w:t>
                  </w:r>
                </w:p>
              </w:tc>
              <w:tc>
                <w:tcPr>
                  <w:tcW w:w="937" w:type="dxa"/>
                  <w:vAlign w:val="top"/>
                </w:tcPr>
                <w:p w14:paraId="5B222D2F">
                  <w:pPr>
                    <w:widowControl w:val="0"/>
                    <w:spacing w:line="400" w:lineRule="exact"/>
                    <w:jc w:val="center"/>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p>
              </w:tc>
            </w:tr>
            <w:tr w14:paraId="30183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95" w:type="dxa"/>
                  <w:vAlign w:val="center"/>
                </w:tcPr>
                <w:p w14:paraId="5241088D">
                  <w:pPr>
                    <w:widowControl w:val="0"/>
                    <w:spacing w:line="400" w:lineRule="exact"/>
                    <w:jc w:val="center"/>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lang w:val="en-US" w:eastAsia="zh-CN"/>
                      <w14:textFill>
                        <w14:solidFill>
                          <w14:schemeClr w14:val="tx1"/>
                        </w14:solidFill>
                      </w14:textFill>
                    </w:rPr>
                    <w:t>5</w:t>
                  </w:r>
                </w:p>
              </w:tc>
              <w:tc>
                <w:tcPr>
                  <w:tcW w:w="2894" w:type="dxa"/>
                  <w:vAlign w:val="top"/>
                </w:tcPr>
                <w:p w14:paraId="2E12A66B">
                  <w:pPr>
                    <w:widowControl w:val="0"/>
                    <w:spacing w:line="400" w:lineRule="exact"/>
                    <w:jc w:val="left"/>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无创血压袖带</w:t>
                  </w:r>
                </w:p>
              </w:tc>
              <w:tc>
                <w:tcPr>
                  <w:tcW w:w="911" w:type="dxa"/>
                  <w:vAlign w:val="top"/>
                </w:tcPr>
                <w:p w14:paraId="5DDDB59E">
                  <w:pPr>
                    <w:widowControl w:val="0"/>
                    <w:spacing w:line="400" w:lineRule="exact"/>
                    <w:jc w:val="center"/>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套</w:t>
                  </w:r>
                </w:p>
              </w:tc>
              <w:tc>
                <w:tcPr>
                  <w:tcW w:w="937" w:type="dxa"/>
                  <w:vAlign w:val="top"/>
                </w:tcPr>
                <w:p w14:paraId="7CFAB576">
                  <w:pPr>
                    <w:widowControl w:val="0"/>
                    <w:spacing w:line="400" w:lineRule="exact"/>
                    <w:jc w:val="center"/>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p>
              </w:tc>
            </w:tr>
            <w:tr w14:paraId="2A505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95" w:type="dxa"/>
                  <w:vAlign w:val="center"/>
                </w:tcPr>
                <w:p w14:paraId="06F0B9D1">
                  <w:pPr>
                    <w:widowControl w:val="0"/>
                    <w:spacing w:line="400" w:lineRule="exact"/>
                    <w:jc w:val="center"/>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lang w:val="en-US" w:eastAsia="zh-CN"/>
                      <w14:textFill>
                        <w14:solidFill>
                          <w14:schemeClr w14:val="tx1"/>
                        </w14:solidFill>
                      </w14:textFill>
                    </w:rPr>
                    <w:t>6</w:t>
                  </w:r>
                </w:p>
              </w:tc>
              <w:tc>
                <w:tcPr>
                  <w:tcW w:w="2894" w:type="dxa"/>
                  <w:vAlign w:val="top"/>
                </w:tcPr>
                <w:p w14:paraId="46C99DAB">
                  <w:pPr>
                    <w:widowControl w:val="0"/>
                    <w:spacing w:line="400" w:lineRule="exact"/>
                    <w:jc w:val="left"/>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血压送气管</w:t>
                  </w:r>
                </w:p>
              </w:tc>
              <w:tc>
                <w:tcPr>
                  <w:tcW w:w="911" w:type="dxa"/>
                  <w:vAlign w:val="top"/>
                </w:tcPr>
                <w:p w14:paraId="2C20E5B8">
                  <w:pPr>
                    <w:widowControl w:val="0"/>
                    <w:spacing w:line="400" w:lineRule="exact"/>
                    <w:jc w:val="center"/>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根</w:t>
                  </w:r>
                </w:p>
              </w:tc>
              <w:tc>
                <w:tcPr>
                  <w:tcW w:w="937" w:type="dxa"/>
                  <w:vAlign w:val="top"/>
                </w:tcPr>
                <w:p w14:paraId="0480D888">
                  <w:pPr>
                    <w:widowControl w:val="0"/>
                    <w:spacing w:line="400" w:lineRule="exact"/>
                    <w:jc w:val="center"/>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p>
              </w:tc>
            </w:tr>
            <w:tr w14:paraId="62CA1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95" w:type="dxa"/>
                  <w:vAlign w:val="center"/>
                </w:tcPr>
                <w:p w14:paraId="42185DF2">
                  <w:pPr>
                    <w:widowControl w:val="0"/>
                    <w:spacing w:line="400" w:lineRule="exact"/>
                    <w:jc w:val="center"/>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lang w:val="en-US" w:eastAsia="zh-CN"/>
                      <w14:textFill>
                        <w14:solidFill>
                          <w14:schemeClr w14:val="tx1"/>
                        </w14:solidFill>
                      </w14:textFill>
                    </w:rPr>
                    <w:t>7</w:t>
                  </w:r>
                </w:p>
              </w:tc>
              <w:tc>
                <w:tcPr>
                  <w:tcW w:w="2894" w:type="dxa"/>
                  <w:vAlign w:val="top"/>
                </w:tcPr>
                <w:p w14:paraId="7A1B9E6F">
                  <w:pPr>
                    <w:widowControl w:val="0"/>
                    <w:spacing w:line="400" w:lineRule="exact"/>
                    <w:jc w:val="left"/>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电池</w:t>
                  </w:r>
                </w:p>
              </w:tc>
              <w:tc>
                <w:tcPr>
                  <w:tcW w:w="911" w:type="dxa"/>
                  <w:vAlign w:val="top"/>
                </w:tcPr>
                <w:p w14:paraId="4FBF57BE">
                  <w:pPr>
                    <w:widowControl w:val="0"/>
                    <w:spacing w:line="400" w:lineRule="exact"/>
                    <w:jc w:val="center"/>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块</w:t>
                  </w:r>
                </w:p>
              </w:tc>
              <w:tc>
                <w:tcPr>
                  <w:tcW w:w="937" w:type="dxa"/>
                  <w:vAlign w:val="top"/>
                </w:tcPr>
                <w:p w14:paraId="134DC6C8">
                  <w:pPr>
                    <w:widowControl w:val="0"/>
                    <w:spacing w:line="400" w:lineRule="exact"/>
                    <w:jc w:val="center"/>
                    <w:rPr>
                      <w:rFonts w:hint="eastAsia" w:ascii="Times New Roman" w:hAnsi="Times New Roman" w:eastAsia="宋体" w:cs="Times New Roman"/>
                      <w:b/>
                      <w:bCs w:val="0"/>
                      <w:color w:val="000000" w:themeColor="text1"/>
                      <w:kern w:val="2"/>
                      <w:sz w:val="21"/>
                      <w:szCs w:val="24"/>
                      <w:highlight w:val="none"/>
                      <w:vertAlign w:val="baseli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p>
              </w:tc>
            </w:tr>
          </w:tbl>
          <w:p w14:paraId="7645B27A">
            <w:pPr>
              <w:spacing w:line="240" w:lineRule="auto"/>
              <w:jc w:val="both"/>
              <w:rPr>
                <w:rFonts w:hint="eastAsia" w:eastAsia="宋体"/>
                <w:b/>
                <w:bCs/>
                <w:color w:val="000000" w:themeColor="text1"/>
                <w:highlight w:val="none"/>
                <w:lang w:val="en-US" w:eastAsia="zh-CN"/>
                <w14:textFill>
                  <w14:solidFill>
                    <w14:schemeClr w14:val="tx1"/>
                  </w14:solidFill>
                </w14:textFill>
              </w:rPr>
            </w:pPr>
          </w:p>
        </w:tc>
        <w:tc>
          <w:tcPr>
            <w:tcW w:w="559" w:type="dxa"/>
            <w:vAlign w:val="center"/>
          </w:tcPr>
          <w:p w14:paraId="027C4C2B">
            <w:pPr>
              <w:spacing w:before="58" w:line="240" w:lineRule="auto"/>
              <w:jc w:val="center"/>
              <w:rPr>
                <w:rFonts w:hint="eastAsia" w:ascii="Times New Roman" w:hAnsi="Times New Roman" w:eastAsia="宋体" w:cs="Times New Roman"/>
                <w:color w:val="000000" w:themeColor="text1"/>
                <w:sz w:val="20"/>
                <w:szCs w:val="20"/>
                <w:highlight w:val="none"/>
                <w:lang w:val="en-US" w:eastAsia="zh-CN"/>
                <w14:textFill>
                  <w14:solidFill>
                    <w14:schemeClr w14:val="tx1"/>
                  </w14:solidFill>
                </w14:textFill>
              </w:rPr>
            </w:pPr>
            <w:r>
              <w:rPr>
                <w:rFonts w:hint="eastAsia" w:ascii="Times New Roman" w:hAnsi="Times New Roman" w:eastAsia="宋体" w:cs="Times New Roman"/>
                <w:color w:val="000000" w:themeColor="text1"/>
                <w:sz w:val="20"/>
                <w:szCs w:val="20"/>
                <w:highlight w:val="none"/>
                <w:lang w:val="en-US" w:eastAsia="zh-CN"/>
                <w14:textFill>
                  <w14:solidFill>
                    <w14:schemeClr w14:val="tx1"/>
                  </w14:solidFill>
                </w14:textFill>
              </w:rPr>
              <w:t>1</w:t>
            </w:r>
          </w:p>
        </w:tc>
        <w:tc>
          <w:tcPr>
            <w:tcW w:w="547" w:type="dxa"/>
            <w:vAlign w:val="center"/>
          </w:tcPr>
          <w:p w14:paraId="561A4531">
            <w:pPr>
              <w:pStyle w:val="29"/>
              <w:spacing w:before="65" w:line="240" w:lineRule="auto"/>
              <w:jc w:val="center"/>
              <w:rPr>
                <w:rFonts w:hint="eastAsia"/>
                <w:color w:val="000000" w:themeColor="text1"/>
                <w:spacing w:val="1"/>
                <w:highlight w:val="none"/>
                <w:lang w:eastAsia="zh-CN"/>
                <w14:textFill>
                  <w14:solidFill>
                    <w14:schemeClr w14:val="tx1"/>
                  </w14:solidFill>
                </w14:textFill>
              </w:rPr>
            </w:pPr>
            <w:r>
              <w:rPr>
                <w:rFonts w:hint="eastAsia"/>
                <w:color w:val="000000" w:themeColor="text1"/>
                <w:spacing w:val="1"/>
                <w:highlight w:val="none"/>
                <w:lang w:eastAsia="zh-CN"/>
                <w14:textFill>
                  <w14:solidFill>
                    <w14:schemeClr w14:val="tx1"/>
                  </w14:solidFill>
                </w14:textFill>
              </w:rPr>
              <w:t>台</w:t>
            </w:r>
          </w:p>
        </w:tc>
        <w:tc>
          <w:tcPr>
            <w:tcW w:w="1182" w:type="dxa"/>
            <w:vAlign w:val="center"/>
          </w:tcPr>
          <w:p w14:paraId="0DD6A385">
            <w:pPr>
              <w:pStyle w:val="29"/>
              <w:spacing w:before="65" w:line="240" w:lineRule="auto"/>
              <w:jc w:val="center"/>
              <w:rPr>
                <w:rFonts w:hint="default"/>
                <w:color w:val="000000" w:themeColor="text1"/>
                <w:highlight w:val="none"/>
                <w:lang w:val="en-US" w:eastAsia="zh-CN"/>
                <w14:textFill>
                  <w14:solidFill>
                    <w14:schemeClr w14:val="tx1"/>
                  </w14:solidFill>
                </w14:textFill>
              </w:rPr>
            </w:pPr>
            <w:r>
              <w:rPr>
                <w:rFonts w:hint="eastAsia"/>
                <w:color w:val="000000" w:themeColor="text1"/>
                <w:highlight w:val="none"/>
                <w:lang w:val="en-US" w:eastAsia="zh-CN"/>
                <w14:textFill>
                  <w14:solidFill>
                    <w14:schemeClr w14:val="tx1"/>
                  </w14:solidFill>
                </w14:textFill>
              </w:rPr>
              <w:t>18500.00</w:t>
            </w:r>
          </w:p>
        </w:tc>
      </w:tr>
      <w:tr w14:paraId="2E082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7" w:hRule="atLeast"/>
        </w:trPr>
        <w:tc>
          <w:tcPr>
            <w:tcW w:w="10538" w:type="dxa"/>
            <w:gridSpan w:val="6"/>
            <w:vAlign w:val="center"/>
          </w:tcPr>
          <w:p w14:paraId="7F6FC85D">
            <w:pPr>
              <w:pStyle w:val="29"/>
              <w:spacing w:before="65" w:line="240" w:lineRule="auto"/>
              <w:jc w:val="center"/>
              <w:rPr>
                <w:rFonts w:hint="eastAsia"/>
                <w:color w:val="000000" w:themeColor="text1"/>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t>★</w:t>
            </w:r>
            <w:r>
              <w:rPr>
                <w:rFonts w:hint="eastAsia"/>
                <w:b/>
                <w:bCs/>
                <w:color w:val="000000" w:themeColor="text1"/>
                <w:sz w:val="24"/>
                <w:szCs w:val="24"/>
                <w:highlight w:val="none"/>
                <w:lang w:val="en-US" w:eastAsia="zh-CN"/>
                <w14:textFill>
                  <w14:solidFill>
                    <w14:schemeClr w14:val="tx1"/>
                  </w14:solidFill>
                </w14:textFill>
              </w:rPr>
              <w:t>商务要求</w:t>
            </w:r>
          </w:p>
        </w:tc>
      </w:tr>
      <w:tr w14:paraId="6CC110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0538" w:type="dxa"/>
            <w:gridSpan w:val="6"/>
            <w:vAlign w:val="center"/>
          </w:tcPr>
          <w:p w14:paraId="216D597D">
            <w:pPr>
              <w:keepNext w:val="0"/>
              <w:keepLines w:val="0"/>
              <w:pageBreakBefore w:val="0"/>
              <w:widowControl w:val="0"/>
              <w:tabs>
                <w:tab w:val="left" w:pos="1680"/>
              </w:tabs>
              <w:kinsoku w:val="0"/>
              <w:wordWrap/>
              <w:overflowPunct/>
              <w:topLinePunct w:val="0"/>
              <w:autoSpaceDE w:val="0"/>
              <w:autoSpaceDN w:val="0"/>
              <w:bidi w:val="0"/>
              <w:adjustRightInd w:val="0"/>
              <w:snapToGrid w:val="0"/>
              <w:spacing w:after="0" w:line="360" w:lineRule="exact"/>
              <w:textAlignment w:val="baseline"/>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1</w:t>
            </w:r>
            <w:r>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t>、</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售后服务要求：</w:t>
            </w:r>
          </w:p>
          <w:p w14:paraId="526CB6F7">
            <w:pPr>
              <w:pStyle w:val="29"/>
              <w:tabs>
                <w:tab w:val="left" w:pos="10500"/>
              </w:tabs>
              <w:spacing w:before="112" w:line="314" w:lineRule="auto"/>
              <w:ind w:right="107" w:firstLine="420" w:firstLineChars="200"/>
              <w:rPr>
                <w:rFonts w:hint="eastAsia" w:ascii="Times New Roman" w:hAnsi="Times New Roman" w:eastAsia="宋体" w:cs="Times New Roman"/>
                <w:bCs/>
                <w:snapToGrid w:val="0"/>
                <w:color w:val="000000" w:themeColor="text1"/>
                <w:kern w:val="2"/>
                <w:sz w:val="21"/>
                <w:szCs w:val="24"/>
                <w:highlight w:val="none"/>
                <w:lang w:val="en-US" w:eastAsia="zh-CN" w:bidi="ar-SA"/>
                <w14:textFill>
                  <w14:solidFill>
                    <w14:schemeClr w14:val="tx1"/>
                  </w14:solidFill>
                </w14:textFill>
              </w:rPr>
            </w:pPr>
            <w:r>
              <w:rPr>
                <w:rFonts w:hint="eastAsia" w:ascii="Times New Roman" w:hAnsi="Times New Roman" w:eastAsia="宋体" w:cs="Times New Roman"/>
                <w:bCs/>
                <w:snapToGrid w:val="0"/>
                <w:color w:val="000000" w:themeColor="text1"/>
                <w:kern w:val="2"/>
                <w:sz w:val="21"/>
                <w:szCs w:val="24"/>
                <w:highlight w:val="none"/>
                <w:lang w:val="en-US" w:eastAsia="zh-CN" w:bidi="ar-SA"/>
                <w14:textFill>
                  <w14:solidFill>
                    <w14:schemeClr w14:val="tx1"/>
                  </w14:solidFill>
                </w14:textFill>
              </w:rPr>
              <w:t>（1）</w:t>
            </w:r>
            <w:r>
              <w:rPr>
                <w:rFonts w:hint="eastAsia" w:ascii="Times New Roman" w:hAnsi="Times New Roman" w:eastAsia="宋体" w:cs="Times New Roman"/>
                <w:bCs/>
                <w:snapToGrid w:val="0"/>
                <w:color w:val="000000" w:themeColor="text1"/>
                <w:kern w:val="2"/>
                <w:sz w:val="21"/>
                <w:szCs w:val="24"/>
                <w:highlight w:val="none"/>
                <w:lang w:val="en-US" w:eastAsia="en-US" w:bidi="ar-SA"/>
                <w14:textFill>
                  <w14:solidFill>
                    <w14:schemeClr w14:val="tx1"/>
                  </w14:solidFill>
                </w14:textFill>
              </w:rPr>
              <w:t>按厂家承诺进行；</w:t>
            </w:r>
            <w:r>
              <w:rPr>
                <w:rFonts w:hint="eastAsia" w:ascii="Times New Roman" w:hAnsi="Times New Roman" w:eastAsia="宋体" w:cs="Times New Roman"/>
                <w:bCs/>
                <w:snapToGrid w:val="0"/>
                <w:color w:val="000000" w:themeColor="text1"/>
                <w:kern w:val="2"/>
                <w:sz w:val="21"/>
                <w:szCs w:val="24"/>
                <w:highlight w:val="none"/>
                <w:lang w:val="en-US" w:eastAsia="zh-CN" w:bidi="ar-SA"/>
                <w14:textFill>
                  <w14:solidFill>
                    <w14:schemeClr w14:val="tx1"/>
                  </w14:solidFill>
                </w14:textFill>
              </w:rPr>
              <w:t>（2）</w:t>
            </w:r>
            <w:r>
              <w:rPr>
                <w:rFonts w:hint="eastAsia" w:ascii="Times New Roman" w:hAnsi="Times New Roman" w:eastAsia="宋体" w:cs="Times New Roman"/>
                <w:bCs/>
                <w:snapToGrid w:val="0"/>
                <w:color w:val="000000" w:themeColor="text1"/>
                <w:kern w:val="2"/>
                <w:sz w:val="21"/>
                <w:szCs w:val="24"/>
                <w:highlight w:val="none"/>
                <w:lang w:val="en-US" w:eastAsia="en-US" w:bidi="ar-SA"/>
                <w14:textFill>
                  <w14:solidFill>
                    <w14:schemeClr w14:val="tx1"/>
                  </w14:solidFill>
                </w14:textFill>
              </w:rPr>
              <w:t>免费送货上门，免费安装调试合格，派出有相应资格的技术工程师到达现场负责设备安装调试；</w:t>
            </w:r>
            <w:r>
              <w:rPr>
                <w:rFonts w:hint="eastAsia" w:ascii="Times New Roman" w:hAnsi="Times New Roman" w:eastAsia="宋体" w:cs="Times New Roman"/>
                <w:bCs/>
                <w:snapToGrid w:val="0"/>
                <w:color w:val="000000" w:themeColor="text1"/>
                <w:kern w:val="2"/>
                <w:sz w:val="21"/>
                <w:szCs w:val="24"/>
                <w:highlight w:val="none"/>
                <w:lang w:val="en-US" w:eastAsia="zh-CN" w:bidi="ar-SA"/>
                <w14:textFill>
                  <w14:solidFill>
                    <w14:schemeClr w14:val="tx1"/>
                  </w14:solidFill>
                </w14:textFill>
              </w:rPr>
              <w:t>（3）接故障通知后2小时内作出有效回应，</w:t>
            </w:r>
            <w:r>
              <w:rPr>
                <w:rFonts w:hint="eastAsia" w:ascii="Times New Roman" w:hAnsi="Times New Roman" w:eastAsia="宋体" w:cs="Times New Roman"/>
                <w:bCs/>
                <w:snapToGrid w:val="0"/>
                <w:color w:val="000000" w:themeColor="text1"/>
                <w:kern w:val="2"/>
                <w:sz w:val="21"/>
                <w:szCs w:val="24"/>
                <w:highlight w:val="none"/>
                <w:lang w:val="en-US" w:eastAsia="en-US" w:bidi="ar-SA"/>
                <w14:textFill>
                  <w14:solidFill>
                    <w14:schemeClr w14:val="tx1"/>
                  </w14:solidFill>
                </w14:textFill>
              </w:rPr>
              <w:t>6 小时内到达故障现场处理，一般故障处理时限不超过 24 小时修复；</w:t>
            </w:r>
            <w:r>
              <w:rPr>
                <w:rFonts w:hint="eastAsia" w:ascii="Times New Roman" w:hAnsi="Times New Roman" w:eastAsia="宋体" w:cs="Times New Roman"/>
                <w:bCs/>
                <w:snapToGrid w:val="0"/>
                <w:color w:val="000000" w:themeColor="text1"/>
                <w:kern w:val="2"/>
                <w:sz w:val="21"/>
                <w:szCs w:val="24"/>
                <w:highlight w:val="none"/>
                <w:lang w:val="en-US" w:eastAsia="zh-CN" w:bidi="ar-SA"/>
                <w14:textFill>
                  <w14:solidFill>
                    <w14:schemeClr w14:val="tx1"/>
                  </w14:solidFill>
                </w14:textFill>
              </w:rPr>
              <w:t>（4）重大故障处理时限不超过</w:t>
            </w:r>
            <w:r>
              <w:rPr>
                <w:rFonts w:hint="eastAsia" w:ascii="Times New Roman" w:hAnsi="Times New Roman" w:cs="Times New Roman"/>
                <w:bCs/>
                <w:snapToGrid w:val="0"/>
                <w:color w:val="000000" w:themeColor="text1"/>
                <w:kern w:val="2"/>
                <w:sz w:val="21"/>
                <w:szCs w:val="24"/>
                <w:highlight w:val="none"/>
                <w:lang w:val="en-US" w:eastAsia="zh-CN" w:bidi="ar-SA"/>
                <w14:textFill>
                  <w14:solidFill>
                    <w14:schemeClr w14:val="tx1"/>
                  </w14:solidFill>
                </w14:textFill>
              </w:rPr>
              <w:t>72</w:t>
            </w:r>
            <w:r>
              <w:rPr>
                <w:rFonts w:hint="eastAsia" w:ascii="Times New Roman" w:hAnsi="Times New Roman" w:eastAsia="宋体" w:cs="Times New Roman"/>
                <w:bCs/>
                <w:snapToGrid w:val="0"/>
                <w:color w:val="000000" w:themeColor="text1"/>
                <w:kern w:val="2"/>
                <w:sz w:val="21"/>
                <w:szCs w:val="24"/>
                <w:highlight w:val="none"/>
                <w:lang w:val="en-US" w:eastAsia="zh-CN" w:bidi="ar-SA"/>
                <w14:textFill>
                  <w14:solidFill>
                    <w14:schemeClr w14:val="tx1"/>
                  </w14:solidFill>
                </w14:textFill>
              </w:rPr>
              <w:t xml:space="preserve"> 小时修复，若</w:t>
            </w:r>
            <w:r>
              <w:rPr>
                <w:rFonts w:hint="eastAsia" w:ascii="Times New Roman" w:hAnsi="Times New Roman" w:cs="Times New Roman"/>
                <w:bCs/>
                <w:snapToGrid w:val="0"/>
                <w:color w:val="000000" w:themeColor="text1"/>
                <w:kern w:val="2"/>
                <w:sz w:val="21"/>
                <w:szCs w:val="24"/>
                <w:highlight w:val="none"/>
                <w:lang w:val="en-US" w:eastAsia="zh-CN" w:bidi="ar-SA"/>
                <w14:textFill>
                  <w14:solidFill>
                    <w14:schemeClr w14:val="tx1"/>
                  </w14:solidFill>
                </w14:textFill>
              </w:rPr>
              <w:t>72</w:t>
            </w:r>
            <w:r>
              <w:rPr>
                <w:rFonts w:hint="eastAsia" w:ascii="Times New Roman" w:hAnsi="Times New Roman" w:eastAsia="宋体" w:cs="Times New Roman"/>
                <w:bCs/>
                <w:snapToGrid w:val="0"/>
                <w:color w:val="000000" w:themeColor="text1"/>
                <w:kern w:val="2"/>
                <w:sz w:val="21"/>
                <w:szCs w:val="24"/>
                <w:highlight w:val="none"/>
                <w:lang w:val="en-US" w:eastAsia="zh-CN" w:bidi="ar-SA"/>
                <w14:textFill>
                  <w14:solidFill>
                    <w14:schemeClr w14:val="tx1"/>
                  </w14:solidFill>
                </w14:textFill>
              </w:rPr>
              <w:t xml:space="preserve"> 小时内不能修复，必须</w:t>
            </w:r>
            <w:r>
              <w:rPr>
                <w:rFonts w:hint="eastAsia" w:ascii="Times New Roman" w:hAnsi="Times New Roman" w:cs="Times New Roman"/>
                <w:bCs/>
                <w:snapToGrid w:val="0"/>
                <w:color w:val="000000" w:themeColor="text1"/>
                <w:kern w:val="2"/>
                <w:sz w:val="21"/>
                <w:szCs w:val="24"/>
                <w:highlight w:val="none"/>
                <w:lang w:val="en-US" w:eastAsia="zh-CN" w:bidi="ar-SA"/>
                <w14:textFill>
                  <w14:solidFill>
                    <w14:schemeClr w14:val="tx1"/>
                  </w14:solidFill>
                </w14:textFill>
              </w:rPr>
              <w:t>免费更换</w:t>
            </w:r>
            <w:r>
              <w:rPr>
                <w:rFonts w:hint="eastAsia" w:ascii="Times New Roman" w:hAnsi="Times New Roman" w:eastAsia="宋体" w:cs="Times New Roman"/>
                <w:bCs/>
                <w:snapToGrid w:val="0"/>
                <w:color w:val="000000" w:themeColor="text1"/>
                <w:kern w:val="2"/>
                <w:sz w:val="21"/>
                <w:szCs w:val="24"/>
                <w:highlight w:val="none"/>
                <w:lang w:val="en-US" w:eastAsia="zh-CN" w:bidi="ar-SA"/>
                <w14:textFill>
                  <w14:solidFill>
                    <w14:schemeClr w14:val="tx1"/>
                  </w14:solidFill>
                </w14:textFill>
              </w:rPr>
              <w:t>同档次的设备给采购人使用。</w:t>
            </w:r>
          </w:p>
          <w:p w14:paraId="0DAD9E50">
            <w:pPr>
              <w:keepNext w:val="0"/>
              <w:keepLines w:val="0"/>
              <w:pageBreakBefore w:val="0"/>
              <w:widowControl w:val="0"/>
              <w:tabs>
                <w:tab w:val="left" w:pos="1680"/>
              </w:tabs>
              <w:kinsoku w:val="0"/>
              <w:wordWrap/>
              <w:overflowPunct/>
              <w:topLinePunct w:val="0"/>
              <w:autoSpaceDE w:val="0"/>
              <w:autoSpaceDN w:val="0"/>
              <w:bidi w:val="0"/>
              <w:adjustRightInd w:val="0"/>
              <w:snapToGrid w:val="0"/>
              <w:spacing w:after="0" w:line="360" w:lineRule="exact"/>
              <w:textAlignment w:val="baseline"/>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t>2、</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质保期：按国家有关产品“三包”规定执行“三包”，</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整机（含配件）</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质保期</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不少于</w:t>
            </w:r>
            <w:r>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t>1</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年。保修期内出现故障，需派出技术工程师到达现场处理故障，并承担一切费用。保修期外发生维修只收材料成本费</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免服务费；质保期外免费上门维护，定期进行回访。</w:t>
            </w:r>
          </w:p>
          <w:p w14:paraId="70B6F9B6">
            <w:pPr>
              <w:keepNext w:val="0"/>
              <w:keepLines w:val="0"/>
              <w:pageBreakBefore w:val="0"/>
              <w:widowControl w:val="0"/>
              <w:tabs>
                <w:tab w:val="left" w:pos="1680"/>
              </w:tabs>
              <w:kinsoku w:val="0"/>
              <w:wordWrap/>
              <w:overflowPunct/>
              <w:topLinePunct w:val="0"/>
              <w:autoSpaceDE w:val="0"/>
              <w:autoSpaceDN w:val="0"/>
              <w:bidi w:val="0"/>
              <w:adjustRightInd w:val="0"/>
              <w:snapToGrid w:val="0"/>
              <w:spacing w:after="0" w:line="360" w:lineRule="exact"/>
              <w:textAlignment w:val="baseline"/>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t>3、</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交货</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期为</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w:t>
            </w:r>
            <w:r>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t xml:space="preserve">自合同签订之日起60个日历天内安装且调试完成并通过验收；逾期交货且不按投标文件上响应的技术参数提供产品的，采购人有权拒绝验收并取消中标供应商资格，所造成的一切损失由成中标供应商负责。 </w:t>
            </w:r>
          </w:p>
          <w:p w14:paraId="44364007">
            <w:pPr>
              <w:keepNext w:val="0"/>
              <w:keepLines w:val="0"/>
              <w:pageBreakBefore w:val="0"/>
              <w:widowControl w:val="0"/>
              <w:tabs>
                <w:tab w:val="left" w:pos="1680"/>
              </w:tabs>
              <w:kinsoku w:val="0"/>
              <w:wordWrap/>
              <w:overflowPunct/>
              <w:topLinePunct w:val="0"/>
              <w:autoSpaceDE w:val="0"/>
              <w:autoSpaceDN w:val="0"/>
              <w:bidi w:val="0"/>
              <w:adjustRightInd w:val="0"/>
              <w:snapToGrid w:val="0"/>
              <w:spacing w:after="0" w:line="360" w:lineRule="exact"/>
              <w:textAlignment w:val="baseline"/>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t>4、交货</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地点：采购人指定地点。</w:t>
            </w:r>
          </w:p>
          <w:p w14:paraId="2A7D93D3">
            <w:pPr>
              <w:keepNext w:val="0"/>
              <w:keepLines w:val="0"/>
              <w:pageBreakBefore w:val="0"/>
              <w:widowControl w:val="0"/>
              <w:tabs>
                <w:tab w:val="left" w:pos="1680"/>
              </w:tabs>
              <w:kinsoku w:val="0"/>
              <w:wordWrap/>
              <w:overflowPunct/>
              <w:topLinePunct w:val="0"/>
              <w:autoSpaceDE w:val="0"/>
              <w:autoSpaceDN w:val="0"/>
              <w:bidi w:val="0"/>
              <w:adjustRightInd w:val="0"/>
              <w:snapToGrid w:val="0"/>
              <w:spacing w:after="0" w:line="360" w:lineRule="exact"/>
              <w:textAlignment w:val="baseline"/>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t>5、付款方式：采购人自合同签订之日起7天内支付20%合同货款，货到安装并验收合格后，中标供应商自验收合格之日起10天内开具全额发票给采购人，采购人收到发票后在12个月内付清80%合同货款。特殊项目国家另有付款规定的，按国家付款规定执行。</w:t>
            </w:r>
          </w:p>
          <w:p w14:paraId="0FB010DC">
            <w:pPr>
              <w:keepNext w:val="0"/>
              <w:keepLines w:val="0"/>
              <w:pageBreakBefore w:val="0"/>
              <w:widowControl w:val="0"/>
              <w:tabs>
                <w:tab w:val="left" w:pos="1680"/>
              </w:tabs>
              <w:kinsoku w:val="0"/>
              <w:wordWrap/>
              <w:overflowPunct/>
              <w:topLinePunct w:val="0"/>
              <w:autoSpaceDE w:val="0"/>
              <w:autoSpaceDN w:val="0"/>
              <w:bidi w:val="0"/>
              <w:adjustRightInd w:val="0"/>
              <w:snapToGrid w:val="0"/>
              <w:spacing w:after="0" w:line="360" w:lineRule="exact"/>
              <w:textAlignment w:val="baseline"/>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t>6、</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 xml:space="preserve">签订合同时间：自中标通知书发出之日起 </w:t>
            </w:r>
            <w:r>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t>25</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日内与采购人签订合同。</w:t>
            </w:r>
          </w:p>
          <w:p w14:paraId="71C5F893">
            <w:pPr>
              <w:keepNext w:val="0"/>
              <w:keepLines w:val="0"/>
              <w:pageBreakBefore w:val="0"/>
              <w:widowControl w:val="0"/>
              <w:tabs>
                <w:tab w:val="left" w:pos="1680"/>
              </w:tabs>
              <w:kinsoku w:val="0"/>
              <w:wordWrap/>
              <w:overflowPunct/>
              <w:topLinePunct w:val="0"/>
              <w:autoSpaceDE w:val="0"/>
              <w:autoSpaceDN w:val="0"/>
              <w:bidi w:val="0"/>
              <w:adjustRightInd w:val="0"/>
              <w:snapToGrid w:val="0"/>
              <w:spacing w:after="0" w:line="360" w:lineRule="exact"/>
              <w:textAlignment w:val="baseline"/>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t>7、</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安装调试及技术服务（含培训）要求</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w:t>
            </w:r>
          </w:p>
          <w:p w14:paraId="001DB410">
            <w:pPr>
              <w:keepNext w:val="0"/>
              <w:keepLines w:val="0"/>
              <w:pageBreakBefore w:val="0"/>
              <w:widowControl w:val="0"/>
              <w:tabs>
                <w:tab w:val="left" w:pos="1680"/>
              </w:tabs>
              <w:kinsoku w:val="0"/>
              <w:wordWrap/>
              <w:overflowPunct/>
              <w:topLinePunct w:val="0"/>
              <w:autoSpaceDE w:val="0"/>
              <w:autoSpaceDN w:val="0"/>
              <w:bidi w:val="0"/>
              <w:adjustRightInd w:val="0"/>
              <w:snapToGrid w:val="0"/>
              <w:spacing w:after="0" w:line="360" w:lineRule="exact"/>
              <w:ind w:firstLine="420" w:firstLineChars="200"/>
              <w:textAlignment w:val="baseline"/>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安装调试：</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中标供应商</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货物运输到指定地点后，</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中标供应商</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应派专业技术人员对设备进行安装调试，如此期间发生的货物损毁或影响使用的情况由</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中标供应商</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负责更换同型号同规格的产品，产生的一切费用由</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中标供应商</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承担。</w:t>
            </w:r>
          </w:p>
          <w:p w14:paraId="68ECCA84">
            <w:pPr>
              <w:keepNext w:val="0"/>
              <w:keepLines w:val="0"/>
              <w:pageBreakBefore w:val="0"/>
              <w:widowControl w:val="0"/>
              <w:tabs>
                <w:tab w:val="left" w:pos="1680"/>
              </w:tabs>
              <w:kinsoku w:val="0"/>
              <w:wordWrap/>
              <w:overflowPunct/>
              <w:topLinePunct w:val="0"/>
              <w:autoSpaceDE w:val="0"/>
              <w:autoSpaceDN w:val="0"/>
              <w:bidi w:val="0"/>
              <w:adjustRightInd w:val="0"/>
              <w:snapToGrid w:val="0"/>
              <w:spacing w:after="0" w:line="360" w:lineRule="exact"/>
              <w:textAlignment w:val="baseline"/>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t xml:space="preserve">        培训：设备安装完成后，中标供应商需现场培训单位使用人员熟练掌握使用设备，并提供医务人员异地培训3人次，工程师异地培训2人次，培训时间以甲方时间安排为准。</w:t>
            </w:r>
          </w:p>
          <w:p w14:paraId="1724C9FB">
            <w:pPr>
              <w:keepNext w:val="0"/>
              <w:keepLines w:val="0"/>
              <w:pageBreakBefore w:val="0"/>
              <w:widowControl w:val="0"/>
              <w:tabs>
                <w:tab w:val="left" w:pos="1680"/>
              </w:tabs>
              <w:kinsoku w:val="0"/>
              <w:wordWrap/>
              <w:overflowPunct/>
              <w:topLinePunct w:val="0"/>
              <w:autoSpaceDE w:val="0"/>
              <w:autoSpaceDN w:val="0"/>
              <w:bidi w:val="0"/>
              <w:adjustRightInd w:val="0"/>
              <w:snapToGrid w:val="0"/>
              <w:spacing w:after="0" w:line="360" w:lineRule="exact"/>
              <w:ind w:firstLine="420" w:firstLineChars="200"/>
              <w:textAlignment w:val="baseline"/>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伴随服务：</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中标供应商</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应提供设备的随机附件、技术资料，可包括相应的安装配件、图纸、操作手册、维护手册、质量保证文件、服务指南等，这些文件应随设备一起发运至</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采购</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人指定地点。</w:t>
            </w:r>
          </w:p>
          <w:p w14:paraId="31D2AB9D">
            <w:pPr>
              <w:keepNext w:val="0"/>
              <w:keepLines w:val="0"/>
              <w:pageBreakBefore w:val="0"/>
              <w:widowControl w:val="0"/>
              <w:tabs>
                <w:tab w:val="left" w:pos="1680"/>
              </w:tabs>
              <w:kinsoku w:val="0"/>
              <w:wordWrap/>
              <w:overflowPunct/>
              <w:topLinePunct w:val="0"/>
              <w:autoSpaceDE w:val="0"/>
              <w:autoSpaceDN w:val="0"/>
              <w:bidi w:val="0"/>
              <w:adjustRightInd w:val="0"/>
              <w:snapToGrid w:val="0"/>
              <w:spacing w:after="0" w:line="360" w:lineRule="exact"/>
              <w:textAlignment w:val="baseline"/>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t>8、</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中标供应商</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提交的</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竞</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标产品必须是全新且没有使用过的，品种、型号、规格、技术参数、质量不符合合同规定及采购文件规定标准的，采购人有权拒收该货物，</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中标供应商</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愿意更换货物但逾期交货的，按</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竞</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标逾期交货处理。</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中标供应商</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拒绝更换货物的，采购人可单方面解除合同，并有权要求乙方赔偿经济损失</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w:t>
            </w:r>
          </w:p>
          <w:p w14:paraId="6458A291">
            <w:pPr>
              <w:keepNext w:val="0"/>
              <w:keepLines w:val="0"/>
              <w:pageBreakBefore w:val="0"/>
              <w:widowControl w:val="0"/>
              <w:tabs>
                <w:tab w:val="left" w:pos="1680"/>
              </w:tabs>
              <w:kinsoku w:val="0"/>
              <w:wordWrap/>
              <w:overflowPunct/>
              <w:topLinePunct w:val="0"/>
              <w:autoSpaceDE w:val="0"/>
              <w:autoSpaceDN w:val="0"/>
              <w:bidi w:val="0"/>
              <w:adjustRightInd w:val="0"/>
              <w:snapToGrid w:val="0"/>
              <w:spacing w:after="0" w:line="360" w:lineRule="exact"/>
              <w:textAlignment w:val="baseline"/>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t>9、</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中标供应商</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所</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竞</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产品</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如有质量监督部门要求对产品进行检测、检验时，必须派出厂方代表协助检查，发现产品如有质量问题，</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中标供应商</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应承担全部费用及相应的责任</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w:t>
            </w:r>
          </w:p>
          <w:p w14:paraId="581DC020">
            <w:pPr>
              <w:keepNext w:val="0"/>
              <w:keepLines w:val="0"/>
              <w:pageBreakBefore w:val="0"/>
              <w:widowControl w:val="0"/>
              <w:tabs>
                <w:tab w:val="left" w:pos="1680"/>
              </w:tabs>
              <w:kinsoku w:val="0"/>
              <w:wordWrap/>
              <w:overflowPunct/>
              <w:topLinePunct w:val="0"/>
              <w:autoSpaceDE w:val="0"/>
              <w:autoSpaceDN w:val="0"/>
              <w:bidi w:val="0"/>
              <w:adjustRightInd w:val="0"/>
              <w:snapToGrid w:val="0"/>
              <w:spacing w:after="0" w:line="360" w:lineRule="exact"/>
              <w:textAlignment w:val="baseline"/>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t>10、</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竞标报价</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含</w:t>
            </w:r>
            <w:r>
              <w:rPr>
                <w:rFonts w:hint="eastAsia" w:ascii="Times New Roman" w:hAnsi="Times New Roman" w:eastAsia="宋体" w:cs="Times New Roman"/>
                <w:bCs/>
                <w:color w:val="000000" w:themeColor="text1"/>
                <w:kern w:val="2"/>
                <w:sz w:val="21"/>
                <w:szCs w:val="24"/>
                <w:highlight w:val="none"/>
                <w14:textFill>
                  <w14:solidFill>
                    <w14:schemeClr w14:val="tx1"/>
                  </w14:solidFill>
                </w14:textFill>
              </w:rPr>
              <w:t>货物、随配附</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件、备品备件、工具的设计、制造、包装、运输、装卸、保险、调试、验收、人员培训和安装材料、</w:t>
            </w:r>
            <w:r>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t>因</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项目的施工与安装</w:t>
            </w:r>
            <w:r>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t>所产生</w:t>
            </w:r>
            <w:r>
              <w:rPr>
                <w:rFonts w:hint="eastAsia" w:ascii="Times New Roman" w:hAnsi="Times New Roman" w:eastAsia="宋体" w:cs="Times New Roman"/>
                <w:bCs/>
                <w:color w:val="000000" w:themeColor="text1"/>
                <w:kern w:val="2"/>
                <w:sz w:val="21"/>
                <w:szCs w:val="24"/>
                <w:highlight w:val="none"/>
                <w:lang w:eastAsia="zh-CN"/>
                <w14:textFill>
                  <w14:solidFill>
                    <w14:schemeClr w14:val="tx1"/>
                  </w14:solidFill>
                </w14:textFill>
              </w:rPr>
              <w:t>的各种费用和售后服务、税金、合理利润及其他所有成本费用的总和。</w:t>
            </w:r>
          </w:p>
          <w:p w14:paraId="7E95C82A">
            <w:pPr>
              <w:keepNext w:val="0"/>
              <w:keepLines w:val="0"/>
              <w:pageBreakBefore w:val="0"/>
              <w:widowControl w:val="0"/>
              <w:tabs>
                <w:tab w:val="left" w:pos="1680"/>
              </w:tabs>
              <w:kinsoku w:val="0"/>
              <w:wordWrap/>
              <w:overflowPunct/>
              <w:topLinePunct w:val="0"/>
              <w:autoSpaceDE w:val="0"/>
              <w:autoSpaceDN w:val="0"/>
              <w:bidi w:val="0"/>
              <w:adjustRightInd w:val="0"/>
              <w:snapToGrid w:val="0"/>
              <w:spacing w:after="0" w:line="360" w:lineRule="exact"/>
              <w:textAlignment w:val="baseline"/>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t>11、为了防止虚假应标，在与中标供应商签订合同前，采购人有权要求该中标供应商提供产品注册检测报告进行核实，如发现与参数不符，即送相关部门核验，一经查实，将上报有关部门按虚假应标处理。同时将取消中标供应商资格，由第二顺位成交候选人递补中标，以此类推。</w:t>
            </w:r>
          </w:p>
          <w:p w14:paraId="38F8962C">
            <w:pPr>
              <w:keepNext w:val="0"/>
              <w:keepLines w:val="0"/>
              <w:pageBreakBefore w:val="0"/>
              <w:widowControl w:val="0"/>
              <w:tabs>
                <w:tab w:val="left" w:pos="1680"/>
              </w:tabs>
              <w:kinsoku w:val="0"/>
              <w:wordWrap/>
              <w:overflowPunct/>
              <w:topLinePunct w:val="0"/>
              <w:autoSpaceDE w:val="0"/>
              <w:autoSpaceDN w:val="0"/>
              <w:bidi w:val="0"/>
              <w:adjustRightInd w:val="0"/>
              <w:snapToGrid w:val="0"/>
              <w:spacing w:after="0" w:line="360" w:lineRule="exact"/>
              <w:textAlignment w:val="baseline"/>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pPr>
            <w:r>
              <w:rPr>
                <w:rFonts w:hint="eastAsia" w:ascii="Times New Roman" w:hAnsi="Times New Roman" w:eastAsia="宋体" w:cs="Times New Roman"/>
                <w:bCs/>
                <w:color w:val="000000" w:themeColor="text1"/>
                <w:kern w:val="2"/>
                <w:sz w:val="21"/>
                <w:szCs w:val="24"/>
                <w:highlight w:val="none"/>
                <w:lang w:val="en-US" w:eastAsia="zh-CN"/>
                <w14:textFill>
                  <w14:solidFill>
                    <w14:schemeClr w14:val="tx1"/>
                  </w14:solidFill>
                </w14:textFill>
              </w:rPr>
              <w:t>12、</w:t>
            </w:r>
            <w:r>
              <w:rPr>
                <w:rFonts w:hint="eastAsia" w:ascii="Times New Roman" w:hAnsi="Times New Roman" w:eastAsia="宋体" w:cs="Times New Roman"/>
                <w:b/>
                <w:bCs w:val="0"/>
                <w:color w:val="000000" w:themeColor="text1"/>
                <w:kern w:val="2"/>
                <w:sz w:val="21"/>
                <w:szCs w:val="24"/>
                <w:highlight w:val="none"/>
                <w:lang w:val="en-US" w:eastAsia="zh-CN"/>
                <w14:textFill>
                  <w14:solidFill>
                    <w14:schemeClr w14:val="tx1"/>
                  </w14:solidFill>
                </w14:textFill>
              </w:rPr>
              <w:t>本项目不接受进口产品（即通过中国海关报关验放进入中国境内且产自关境外的产品）参与投标。</w:t>
            </w:r>
          </w:p>
        </w:tc>
      </w:tr>
    </w:tbl>
    <w:p w14:paraId="7FA8471B">
      <w:pPr>
        <w:rPr>
          <w:rFonts w:ascii="Arial" w:hAnsi="Arial" w:eastAsia="Arial" w:cs="Arial"/>
          <w:color w:val="000000" w:themeColor="text1"/>
          <w:sz w:val="21"/>
          <w:szCs w:val="21"/>
          <w:highlight w:val="none"/>
          <w14:textFill>
            <w14:solidFill>
              <w14:schemeClr w14:val="tx1"/>
            </w14:solidFill>
          </w14:textFill>
        </w:rPr>
        <w:sectPr>
          <w:footerReference r:id="rId10" w:type="default"/>
          <w:pgSz w:w="11906" w:h="16839"/>
          <w:pgMar w:top="1158" w:right="1021" w:bottom="875" w:left="1021" w:header="737" w:footer="567" w:gutter="0"/>
          <w:pgNumType w:fmt="decimal"/>
          <w:cols w:space="720" w:num="1"/>
        </w:sectPr>
      </w:pPr>
    </w:p>
    <w:p w14:paraId="1001D781">
      <w:pPr>
        <w:rPr>
          <w:rFonts w:ascii="Arial"/>
          <w:color w:val="000000" w:themeColor="text1"/>
          <w:sz w:val="21"/>
          <w:highlight w:val="none"/>
          <w14:textFill>
            <w14:solidFill>
              <w14:schemeClr w14:val="tx1"/>
            </w14:solidFill>
          </w14:textFill>
        </w:rPr>
      </w:pPr>
    </w:p>
    <w:p w14:paraId="5DB78FB4">
      <w:pPr>
        <w:pStyle w:val="5"/>
        <w:spacing w:before="63" w:line="224" w:lineRule="auto"/>
        <w:ind w:left="180"/>
        <w:rPr>
          <w:color w:val="000000" w:themeColor="text1"/>
          <w:sz w:val="31"/>
          <w:szCs w:val="31"/>
          <w:highlight w:val="none"/>
          <w14:textFill>
            <w14:solidFill>
              <w14:schemeClr w14:val="tx1"/>
            </w14:solidFill>
          </w14:textFill>
        </w:rPr>
      </w:pPr>
      <w:r>
        <w:rPr>
          <w:color w:val="000000" w:themeColor="text1"/>
          <w:spacing w:val="-13"/>
          <w:sz w:val="31"/>
          <w:szCs w:val="31"/>
          <w:highlight w:val="none"/>
          <w14:textFill>
            <w14:solidFill>
              <w14:schemeClr w14:val="tx1"/>
            </w14:solidFill>
          </w14:textFill>
        </w:rPr>
        <w:t>附件</w:t>
      </w:r>
      <w:r>
        <w:rPr>
          <w:color w:val="000000" w:themeColor="text1"/>
          <w:spacing w:val="-37"/>
          <w:sz w:val="31"/>
          <w:szCs w:val="31"/>
          <w:highlight w:val="none"/>
          <w14:textFill>
            <w14:solidFill>
              <w14:schemeClr w14:val="tx1"/>
            </w14:solidFill>
          </w14:textFill>
        </w:rPr>
        <w:t xml:space="preserve"> </w:t>
      </w:r>
      <w:r>
        <w:rPr>
          <w:color w:val="000000" w:themeColor="text1"/>
          <w:spacing w:val="-13"/>
          <w:sz w:val="31"/>
          <w:szCs w:val="31"/>
          <w:highlight w:val="none"/>
          <w14:textFill>
            <w14:solidFill>
              <w14:schemeClr w14:val="tx1"/>
            </w14:solidFill>
          </w14:textFill>
        </w:rPr>
        <w:t>1：</w:t>
      </w:r>
    </w:p>
    <w:p w14:paraId="767CB9F3">
      <w:pPr>
        <w:spacing w:line="266" w:lineRule="auto"/>
        <w:rPr>
          <w:rFonts w:ascii="Arial"/>
          <w:color w:val="000000" w:themeColor="text1"/>
          <w:sz w:val="21"/>
          <w:highlight w:val="none"/>
          <w14:textFill>
            <w14:solidFill>
              <w14:schemeClr w14:val="tx1"/>
            </w14:solidFill>
          </w14:textFill>
        </w:rPr>
      </w:pPr>
    </w:p>
    <w:p w14:paraId="76B18623">
      <w:pPr>
        <w:pStyle w:val="5"/>
        <w:spacing w:before="130" w:line="208" w:lineRule="auto"/>
        <w:ind w:left="1911"/>
        <w:rPr>
          <w:color w:val="000000" w:themeColor="text1"/>
          <w:sz w:val="40"/>
          <w:szCs w:val="40"/>
          <w:highlight w:val="none"/>
          <w14:textFill>
            <w14:solidFill>
              <w14:schemeClr w14:val="tx1"/>
            </w14:solidFill>
          </w14:textFill>
        </w:rPr>
      </w:pPr>
      <w:r>
        <w:rPr>
          <w:color w:val="000000" w:themeColor="text1"/>
          <w:spacing w:val="-2"/>
          <w:sz w:val="40"/>
          <w:szCs w:val="40"/>
          <w:highlight w:val="none"/>
          <w14:textFill>
            <w14:solidFill>
              <w14:schemeClr w14:val="tx1"/>
            </w14:solidFill>
          </w14:textFill>
        </w:rPr>
        <w:t>节能产品政府采购品目清单</w:t>
      </w:r>
    </w:p>
    <w:tbl>
      <w:tblPr>
        <w:tblStyle w:val="28"/>
        <w:tblW w:w="960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6"/>
        <w:gridCol w:w="1159"/>
        <w:gridCol w:w="1575"/>
        <w:gridCol w:w="1676"/>
        <w:gridCol w:w="4516"/>
      </w:tblGrid>
      <w:tr w14:paraId="029E7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6" w:hRule="atLeast"/>
        </w:trPr>
        <w:tc>
          <w:tcPr>
            <w:tcW w:w="676" w:type="dxa"/>
            <w:vAlign w:val="top"/>
          </w:tcPr>
          <w:p w14:paraId="2E2F5ECA">
            <w:pPr>
              <w:pStyle w:val="29"/>
              <w:spacing w:before="61" w:line="223" w:lineRule="auto"/>
              <w:ind w:left="133"/>
              <w:rPr>
                <w:color w:val="000000" w:themeColor="text1"/>
                <w:sz w:val="22"/>
                <w:szCs w:val="22"/>
                <w:highlight w:val="none"/>
                <w14:textFill>
                  <w14:solidFill>
                    <w14:schemeClr w14:val="tx1"/>
                  </w14:solidFill>
                </w14:textFill>
              </w:rPr>
            </w:pPr>
            <w:r>
              <w:rPr>
                <w:b/>
                <w:bCs/>
                <w:color w:val="000000" w:themeColor="text1"/>
                <w:spacing w:val="-15"/>
                <w:sz w:val="22"/>
                <w:szCs w:val="22"/>
                <w:highlight w:val="none"/>
                <w14:textFill>
                  <w14:solidFill>
                    <w14:schemeClr w14:val="tx1"/>
                  </w14:solidFill>
                </w14:textFill>
              </w:rPr>
              <w:t>品目</w:t>
            </w:r>
          </w:p>
          <w:p w14:paraId="0E4881E0">
            <w:pPr>
              <w:pStyle w:val="29"/>
              <w:spacing w:before="64" w:line="222" w:lineRule="auto"/>
              <w:ind w:left="114"/>
              <w:rPr>
                <w:color w:val="000000" w:themeColor="text1"/>
                <w:sz w:val="22"/>
                <w:szCs w:val="22"/>
                <w:highlight w:val="none"/>
                <w14:textFill>
                  <w14:solidFill>
                    <w14:schemeClr w14:val="tx1"/>
                  </w14:solidFill>
                </w14:textFill>
              </w:rPr>
            </w:pPr>
            <w:r>
              <w:rPr>
                <w:b/>
                <w:bCs/>
                <w:color w:val="000000" w:themeColor="text1"/>
                <w:spacing w:val="-6"/>
                <w:sz w:val="22"/>
                <w:szCs w:val="22"/>
                <w:highlight w:val="none"/>
                <w14:textFill>
                  <w14:solidFill>
                    <w14:schemeClr w14:val="tx1"/>
                  </w14:solidFill>
                </w14:textFill>
              </w:rPr>
              <w:t>序号</w:t>
            </w:r>
          </w:p>
        </w:tc>
        <w:tc>
          <w:tcPr>
            <w:tcW w:w="4410" w:type="dxa"/>
            <w:gridSpan w:val="3"/>
            <w:vAlign w:val="top"/>
          </w:tcPr>
          <w:p w14:paraId="0B469A2E">
            <w:pPr>
              <w:pStyle w:val="29"/>
              <w:spacing w:before="224" w:line="222" w:lineRule="auto"/>
              <w:ind w:left="1983"/>
              <w:rPr>
                <w:color w:val="000000" w:themeColor="text1"/>
                <w:sz w:val="22"/>
                <w:szCs w:val="22"/>
                <w:highlight w:val="none"/>
                <w14:textFill>
                  <w14:solidFill>
                    <w14:schemeClr w14:val="tx1"/>
                  </w14:solidFill>
                </w14:textFill>
              </w:rPr>
            </w:pPr>
            <w:r>
              <w:rPr>
                <w:b/>
                <w:bCs/>
                <w:color w:val="000000" w:themeColor="text1"/>
                <w:spacing w:val="-8"/>
                <w:sz w:val="22"/>
                <w:szCs w:val="22"/>
                <w:highlight w:val="none"/>
                <w14:textFill>
                  <w14:solidFill>
                    <w14:schemeClr w14:val="tx1"/>
                  </w14:solidFill>
                </w14:textFill>
              </w:rPr>
              <w:t>名称</w:t>
            </w:r>
          </w:p>
        </w:tc>
        <w:tc>
          <w:tcPr>
            <w:tcW w:w="4516" w:type="dxa"/>
            <w:vAlign w:val="top"/>
          </w:tcPr>
          <w:p w14:paraId="7D4C0203">
            <w:pPr>
              <w:pStyle w:val="29"/>
              <w:spacing w:before="224" w:line="219" w:lineRule="auto"/>
              <w:ind w:left="1707"/>
              <w:rPr>
                <w:color w:val="000000" w:themeColor="text1"/>
                <w:sz w:val="22"/>
                <w:szCs w:val="22"/>
                <w:highlight w:val="none"/>
                <w14:textFill>
                  <w14:solidFill>
                    <w14:schemeClr w14:val="tx1"/>
                  </w14:solidFill>
                </w14:textFill>
              </w:rPr>
            </w:pPr>
            <w:r>
              <w:rPr>
                <w:b/>
                <w:bCs/>
                <w:color w:val="000000" w:themeColor="text1"/>
                <w:spacing w:val="-4"/>
                <w:sz w:val="22"/>
                <w:szCs w:val="22"/>
                <w:highlight w:val="none"/>
                <w14:textFill>
                  <w14:solidFill>
                    <w14:schemeClr w14:val="tx1"/>
                  </w14:solidFill>
                </w14:textFill>
              </w:rPr>
              <w:t>依据的标准</w:t>
            </w:r>
          </w:p>
        </w:tc>
      </w:tr>
      <w:tr w14:paraId="367A13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restart"/>
            <w:tcBorders>
              <w:bottom w:val="nil"/>
            </w:tcBorders>
            <w:vAlign w:val="top"/>
          </w:tcPr>
          <w:p w14:paraId="3A9D15E1">
            <w:pPr>
              <w:spacing w:line="252" w:lineRule="auto"/>
              <w:rPr>
                <w:rFonts w:ascii="Arial"/>
                <w:color w:val="000000" w:themeColor="text1"/>
                <w:sz w:val="21"/>
                <w:highlight w:val="none"/>
                <w14:textFill>
                  <w14:solidFill>
                    <w14:schemeClr w14:val="tx1"/>
                  </w14:solidFill>
                </w14:textFill>
              </w:rPr>
            </w:pPr>
          </w:p>
          <w:p w14:paraId="4D362D4D">
            <w:pPr>
              <w:spacing w:line="252" w:lineRule="auto"/>
              <w:rPr>
                <w:rFonts w:ascii="Arial"/>
                <w:color w:val="000000" w:themeColor="text1"/>
                <w:sz w:val="21"/>
                <w:highlight w:val="none"/>
                <w14:textFill>
                  <w14:solidFill>
                    <w14:schemeClr w14:val="tx1"/>
                  </w14:solidFill>
                </w14:textFill>
              </w:rPr>
            </w:pPr>
          </w:p>
          <w:p w14:paraId="573111E6">
            <w:pPr>
              <w:spacing w:line="252" w:lineRule="auto"/>
              <w:rPr>
                <w:rFonts w:ascii="Arial"/>
                <w:color w:val="000000" w:themeColor="text1"/>
                <w:sz w:val="21"/>
                <w:highlight w:val="none"/>
                <w14:textFill>
                  <w14:solidFill>
                    <w14:schemeClr w14:val="tx1"/>
                  </w14:solidFill>
                </w14:textFill>
              </w:rPr>
            </w:pPr>
          </w:p>
          <w:p w14:paraId="3FA1662B">
            <w:pPr>
              <w:spacing w:line="252" w:lineRule="auto"/>
              <w:rPr>
                <w:rFonts w:ascii="Arial"/>
                <w:color w:val="000000" w:themeColor="text1"/>
                <w:sz w:val="21"/>
                <w:highlight w:val="none"/>
                <w14:textFill>
                  <w14:solidFill>
                    <w14:schemeClr w14:val="tx1"/>
                  </w14:solidFill>
                </w14:textFill>
              </w:rPr>
            </w:pPr>
          </w:p>
          <w:p w14:paraId="13747CDA">
            <w:pPr>
              <w:pStyle w:val="29"/>
              <w:spacing w:before="61" w:line="257" w:lineRule="exact"/>
              <w:ind w:left="299"/>
              <w:rPr>
                <w:color w:val="000000" w:themeColor="text1"/>
                <w:sz w:val="19"/>
                <w:szCs w:val="19"/>
                <w:highlight w:val="none"/>
                <w14:textFill>
                  <w14:solidFill>
                    <w14:schemeClr w14:val="tx1"/>
                  </w14:solidFill>
                </w14:textFill>
              </w:rPr>
            </w:pPr>
            <w:r>
              <w:rPr>
                <w:color w:val="000000" w:themeColor="text1"/>
                <w:position w:val="1"/>
                <w:sz w:val="19"/>
                <w:szCs w:val="19"/>
                <w:highlight w:val="none"/>
                <w14:textFill>
                  <w14:solidFill>
                    <w14:schemeClr w14:val="tx1"/>
                  </w14:solidFill>
                </w14:textFill>
              </w:rPr>
              <w:t>1</w:t>
            </w:r>
          </w:p>
        </w:tc>
        <w:tc>
          <w:tcPr>
            <w:tcW w:w="1159" w:type="dxa"/>
            <w:vMerge w:val="restart"/>
            <w:tcBorders>
              <w:bottom w:val="nil"/>
            </w:tcBorders>
            <w:vAlign w:val="top"/>
          </w:tcPr>
          <w:p w14:paraId="133E5482">
            <w:pPr>
              <w:spacing w:line="281" w:lineRule="auto"/>
              <w:rPr>
                <w:rFonts w:ascii="Arial"/>
                <w:color w:val="000000" w:themeColor="text1"/>
                <w:sz w:val="21"/>
                <w:highlight w:val="none"/>
                <w14:textFill>
                  <w14:solidFill>
                    <w14:schemeClr w14:val="tx1"/>
                  </w14:solidFill>
                </w14:textFill>
              </w:rPr>
            </w:pPr>
          </w:p>
          <w:p w14:paraId="2075F688">
            <w:pPr>
              <w:spacing w:line="281" w:lineRule="auto"/>
              <w:rPr>
                <w:rFonts w:ascii="Arial"/>
                <w:color w:val="000000" w:themeColor="text1"/>
                <w:sz w:val="21"/>
                <w:highlight w:val="none"/>
                <w14:textFill>
                  <w14:solidFill>
                    <w14:schemeClr w14:val="tx1"/>
                  </w14:solidFill>
                </w14:textFill>
              </w:rPr>
            </w:pPr>
          </w:p>
          <w:p w14:paraId="298E84CF">
            <w:pPr>
              <w:spacing w:line="281" w:lineRule="auto"/>
              <w:rPr>
                <w:rFonts w:ascii="Arial"/>
                <w:color w:val="000000" w:themeColor="text1"/>
                <w:sz w:val="21"/>
                <w:highlight w:val="none"/>
                <w14:textFill>
                  <w14:solidFill>
                    <w14:schemeClr w14:val="tx1"/>
                  </w14:solidFill>
                </w14:textFill>
              </w:rPr>
            </w:pPr>
          </w:p>
          <w:p w14:paraId="00310D37">
            <w:pPr>
              <w:pStyle w:val="29"/>
              <w:spacing w:before="61" w:line="323" w:lineRule="auto"/>
              <w:ind w:left="173" w:right="105" w:hanging="79"/>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A020101</w:t>
            </w:r>
            <w:r>
              <w:rPr>
                <w:color w:val="000000" w:themeColor="text1"/>
                <w:spacing w:val="-40"/>
                <w:sz w:val="19"/>
                <w:szCs w:val="19"/>
                <w:highlight w:val="none"/>
                <w14:textFill>
                  <w14:solidFill>
                    <w14:schemeClr w14:val="tx1"/>
                  </w14:solidFill>
                </w14:textFill>
              </w:rPr>
              <w:t xml:space="preserve"> </w:t>
            </w:r>
            <w:r>
              <w:rPr>
                <w:color w:val="000000" w:themeColor="text1"/>
                <w:spacing w:val="4"/>
                <w:sz w:val="19"/>
                <w:szCs w:val="19"/>
                <w:highlight w:val="none"/>
                <w14:textFill>
                  <w14:solidFill>
                    <w14:schemeClr w14:val="tx1"/>
                  </w14:solidFill>
                </w14:textFill>
              </w:rPr>
              <w:t>计</w:t>
            </w:r>
            <w:r>
              <w:rPr>
                <w:color w:val="000000" w:themeColor="text1"/>
                <w:spacing w:val="7"/>
                <w:sz w:val="19"/>
                <w:szCs w:val="19"/>
                <w:highlight w:val="none"/>
                <w14:textFill>
                  <w14:solidFill>
                    <w14:schemeClr w14:val="tx1"/>
                  </w14:solidFill>
                </w14:textFill>
              </w:rPr>
              <w:t>算机设备</w:t>
            </w:r>
          </w:p>
        </w:tc>
        <w:tc>
          <w:tcPr>
            <w:tcW w:w="1575" w:type="dxa"/>
            <w:vAlign w:val="top"/>
          </w:tcPr>
          <w:p w14:paraId="7E7E6710">
            <w:pPr>
              <w:pStyle w:val="29"/>
              <w:spacing w:before="63" w:line="288" w:lineRule="auto"/>
              <w:ind w:left="387" w:right="108" w:hanging="276"/>
              <w:rPr>
                <w:color w:val="000000" w:themeColor="text1"/>
                <w:sz w:val="19"/>
                <w:szCs w:val="19"/>
                <w:highlight w:val="none"/>
                <w14:textFill>
                  <w14:solidFill>
                    <w14:schemeClr w14:val="tx1"/>
                  </w14:solidFill>
                </w14:textFill>
              </w:rPr>
            </w:pPr>
            <w:r>
              <w:rPr>
                <w:color w:val="000000" w:themeColor="text1"/>
                <w:spacing w:val="2"/>
                <w:sz w:val="19"/>
                <w:szCs w:val="19"/>
                <w:highlight w:val="none"/>
                <w14:textFill>
                  <w14:solidFill>
                    <w14:schemeClr w14:val="tx1"/>
                  </w14:solidFill>
                </w14:textFill>
              </w:rPr>
              <w:t>★A02010104</w:t>
            </w:r>
            <w:r>
              <w:rPr>
                <w:color w:val="000000" w:themeColor="text1"/>
                <w:spacing w:val="-13"/>
                <w:sz w:val="19"/>
                <w:szCs w:val="19"/>
                <w:highlight w:val="none"/>
                <w14:textFill>
                  <w14:solidFill>
                    <w14:schemeClr w14:val="tx1"/>
                  </w14:solidFill>
                </w14:textFill>
              </w:rPr>
              <w:t xml:space="preserve"> </w:t>
            </w:r>
            <w:r>
              <w:rPr>
                <w:color w:val="000000" w:themeColor="text1"/>
                <w:spacing w:val="2"/>
                <w:sz w:val="19"/>
                <w:szCs w:val="19"/>
                <w:highlight w:val="none"/>
                <w14:textFill>
                  <w14:solidFill>
                    <w14:schemeClr w14:val="tx1"/>
                  </w14:solidFill>
                </w14:textFill>
              </w:rPr>
              <w:t>台</w:t>
            </w:r>
            <w:r>
              <w:rPr>
                <w:color w:val="000000" w:themeColor="text1"/>
                <w:spacing w:val="6"/>
                <w:sz w:val="19"/>
                <w:szCs w:val="19"/>
                <w:highlight w:val="none"/>
                <w14:textFill>
                  <w14:solidFill>
                    <w14:schemeClr w14:val="tx1"/>
                  </w14:solidFill>
                </w14:textFill>
              </w:rPr>
              <w:t>式计算机</w:t>
            </w:r>
          </w:p>
        </w:tc>
        <w:tc>
          <w:tcPr>
            <w:tcW w:w="1676" w:type="dxa"/>
            <w:vAlign w:val="top"/>
          </w:tcPr>
          <w:p w14:paraId="01AF0672">
            <w:pPr>
              <w:rPr>
                <w:rFonts w:ascii="Arial"/>
                <w:color w:val="000000" w:themeColor="text1"/>
                <w:sz w:val="21"/>
                <w:highlight w:val="none"/>
                <w14:textFill>
                  <w14:solidFill>
                    <w14:schemeClr w14:val="tx1"/>
                  </w14:solidFill>
                </w14:textFill>
              </w:rPr>
            </w:pPr>
          </w:p>
        </w:tc>
        <w:tc>
          <w:tcPr>
            <w:tcW w:w="4516" w:type="dxa"/>
            <w:vAlign w:val="top"/>
          </w:tcPr>
          <w:p w14:paraId="0A21D5C4">
            <w:pPr>
              <w:pStyle w:val="29"/>
              <w:spacing w:before="229" w:line="227" w:lineRule="auto"/>
              <w:ind w:right="13"/>
              <w:jc w:val="right"/>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《微型计算机能效限定值及能效等级》（</w:t>
            </w:r>
            <w:r>
              <w:rPr>
                <w:color w:val="000000" w:themeColor="text1"/>
                <w:sz w:val="19"/>
                <w:szCs w:val="19"/>
                <w:highlight w:val="none"/>
                <w14:textFill>
                  <w14:solidFill>
                    <w14:schemeClr w14:val="tx1"/>
                  </w14:solidFill>
                </w14:textFill>
              </w:rPr>
              <w:t>GB</w:t>
            </w:r>
            <w:r>
              <w:rPr>
                <w:color w:val="000000" w:themeColor="text1"/>
                <w:spacing w:val="4"/>
                <w:sz w:val="19"/>
                <w:szCs w:val="19"/>
                <w:highlight w:val="none"/>
                <w14:textFill>
                  <w14:solidFill>
                    <w14:schemeClr w14:val="tx1"/>
                  </w14:solidFill>
                </w14:textFill>
              </w:rPr>
              <w:t>28380）</w:t>
            </w:r>
          </w:p>
        </w:tc>
      </w:tr>
      <w:tr w14:paraId="0B17A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bottom w:val="nil"/>
            </w:tcBorders>
            <w:vAlign w:val="top"/>
          </w:tcPr>
          <w:p w14:paraId="3CF5EEB0">
            <w:pPr>
              <w:rPr>
                <w:rFonts w:ascii="Arial"/>
                <w:color w:val="000000" w:themeColor="text1"/>
                <w:sz w:val="21"/>
                <w:highlight w:val="none"/>
                <w14:textFill>
                  <w14:solidFill>
                    <w14:schemeClr w14:val="tx1"/>
                  </w14:solidFill>
                </w14:textFill>
              </w:rPr>
            </w:pPr>
          </w:p>
        </w:tc>
        <w:tc>
          <w:tcPr>
            <w:tcW w:w="1159" w:type="dxa"/>
            <w:vMerge w:val="continue"/>
            <w:tcBorders>
              <w:top w:val="nil"/>
              <w:bottom w:val="nil"/>
            </w:tcBorders>
            <w:vAlign w:val="top"/>
          </w:tcPr>
          <w:p w14:paraId="739658E8">
            <w:pPr>
              <w:rPr>
                <w:rFonts w:ascii="Arial"/>
                <w:color w:val="000000" w:themeColor="text1"/>
                <w:sz w:val="21"/>
                <w:highlight w:val="none"/>
                <w14:textFill>
                  <w14:solidFill>
                    <w14:schemeClr w14:val="tx1"/>
                  </w14:solidFill>
                </w14:textFill>
              </w:rPr>
            </w:pPr>
          </w:p>
        </w:tc>
        <w:tc>
          <w:tcPr>
            <w:tcW w:w="1575" w:type="dxa"/>
            <w:vAlign w:val="top"/>
          </w:tcPr>
          <w:p w14:paraId="45B94082">
            <w:pPr>
              <w:pStyle w:val="29"/>
              <w:spacing w:before="63" w:line="288" w:lineRule="auto"/>
              <w:ind w:left="282" w:right="108" w:hanging="171"/>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★A02010105</w:t>
            </w:r>
            <w:r>
              <w:rPr>
                <w:color w:val="000000" w:themeColor="text1"/>
                <w:spacing w:val="-35"/>
                <w:sz w:val="19"/>
                <w:szCs w:val="19"/>
                <w:highlight w:val="none"/>
                <w14:textFill>
                  <w14:solidFill>
                    <w14:schemeClr w14:val="tx1"/>
                  </w14:solidFill>
                </w14:textFill>
              </w:rPr>
              <w:t xml:space="preserve"> </w:t>
            </w:r>
            <w:r>
              <w:rPr>
                <w:color w:val="000000" w:themeColor="text1"/>
                <w:spacing w:val="4"/>
                <w:sz w:val="19"/>
                <w:szCs w:val="19"/>
                <w:highlight w:val="none"/>
                <w14:textFill>
                  <w14:solidFill>
                    <w14:schemeClr w14:val="tx1"/>
                  </w14:solidFill>
                </w14:textFill>
              </w:rPr>
              <w:t>便</w:t>
            </w:r>
            <w:r>
              <w:rPr>
                <w:color w:val="000000" w:themeColor="text1"/>
                <w:spacing w:val="8"/>
                <w:sz w:val="19"/>
                <w:szCs w:val="19"/>
                <w:highlight w:val="none"/>
                <w14:textFill>
                  <w14:solidFill>
                    <w14:schemeClr w14:val="tx1"/>
                  </w14:solidFill>
                </w14:textFill>
              </w:rPr>
              <w:t>携式计算机</w:t>
            </w:r>
          </w:p>
        </w:tc>
        <w:tc>
          <w:tcPr>
            <w:tcW w:w="1676" w:type="dxa"/>
            <w:vAlign w:val="top"/>
          </w:tcPr>
          <w:p w14:paraId="4719C543">
            <w:pPr>
              <w:rPr>
                <w:rFonts w:ascii="Arial"/>
                <w:color w:val="000000" w:themeColor="text1"/>
                <w:sz w:val="21"/>
                <w:highlight w:val="none"/>
                <w14:textFill>
                  <w14:solidFill>
                    <w14:schemeClr w14:val="tx1"/>
                  </w14:solidFill>
                </w14:textFill>
              </w:rPr>
            </w:pPr>
          </w:p>
        </w:tc>
        <w:tc>
          <w:tcPr>
            <w:tcW w:w="4516" w:type="dxa"/>
            <w:vAlign w:val="top"/>
          </w:tcPr>
          <w:p w14:paraId="4B958217">
            <w:pPr>
              <w:pStyle w:val="29"/>
              <w:spacing w:before="229" w:line="227" w:lineRule="auto"/>
              <w:ind w:right="13"/>
              <w:jc w:val="right"/>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《微型计算机能效限定值及能效等级》（</w:t>
            </w:r>
            <w:r>
              <w:rPr>
                <w:color w:val="000000" w:themeColor="text1"/>
                <w:sz w:val="19"/>
                <w:szCs w:val="19"/>
                <w:highlight w:val="none"/>
                <w14:textFill>
                  <w14:solidFill>
                    <w14:schemeClr w14:val="tx1"/>
                  </w14:solidFill>
                </w14:textFill>
              </w:rPr>
              <w:t>GB</w:t>
            </w:r>
            <w:r>
              <w:rPr>
                <w:color w:val="000000" w:themeColor="text1"/>
                <w:spacing w:val="4"/>
                <w:sz w:val="19"/>
                <w:szCs w:val="19"/>
                <w:highlight w:val="none"/>
                <w14:textFill>
                  <w14:solidFill>
                    <w14:schemeClr w14:val="tx1"/>
                  </w14:solidFill>
                </w14:textFill>
              </w:rPr>
              <w:t>28380）</w:t>
            </w:r>
          </w:p>
        </w:tc>
      </w:tr>
      <w:tr w14:paraId="7FFF7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76" w:type="dxa"/>
            <w:vMerge w:val="continue"/>
            <w:tcBorders>
              <w:top w:val="nil"/>
            </w:tcBorders>
            <w:vAlign w:val="top"/>
          </w:tcPr>
          <w:p w14:paraId="5282F3D4">
            <w:pPr>
              <w:rPr>
                <w:rFonts w:ascii="Arial"/>
                <w:color w:val="000000" w:themeColor="text1"/>
                <w:sz w:val="21"/>
                <w:highlight w:val="none"/>
                <w14:textFill>
                  <w14:solidFill>
                    <w14:schemeClr w14:val="tx1"/>
                  </w14:solidFill>
                </w14:textFill>
              </w:rPr>
            </w:pPr>
          </w:p>
        </w:tc>
        <w:tc>
          <w:tcPr>
            <w:tcW w:w="1159" w:type="dxa"/>
            <w:vMerge w:val="continue"/>
            <w:tcBorders>
              <w:top w:val="nil"/>
            </w:tcBorders>
            <w:vAlign w:val="top"/>
          </w:tcPr>
          <w:p w14:paraId="3720CC09">
            <w:pPr>
              <w:rPr>
                <w:rFonts w:ascii="Arial"/>
                <w:color w:val="000000" w:themeColor="text1"/>
                <w:sz w:val="21"/>
                <w:highlight w:val="none"/>
                <w14:textFill>
                  <w14:solidFill>
                    <w14:schemeClr w14:val="tx1"/>
                  </w14:solidFill>
                </w14:textFill>
              </w:rPr>
            </w:pPr>
          </w:p>
        </w:tc>
        <w:tc>
          <w:tcPr>
            <w:tcW w:w="1575" w:type="dxa"/>
            <w:vAlign w:val="top"/>
          </w:tcPr>
          <w:p w14:paraId="63FAFABA">
            <w:pPr>
              <w:pStyle w:val="29"/>
              <w:spacing w:before="64" w:line="232" w:lineRule="auto"/>
              <w:ind w:left="111"/>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★A02010107</w:t>
            </w:r>
            <w:r>
              <w:rPr>
                <w:color w:val="000000" w:themeColor="text1"/>
                <w:spacing w:val="-35"/>
                <w:sz w:val="19"/>
                <w:szCs w:val="19"/>
                <w:highlight w:val="none"/>
                <w14:textFill>
                  <w14:solidFill>
                    <w14:schemeClr w14:val="tx1"/>
                  </w14:solidFill>
                </w14:textFill>
              </w:rPr>
              <w:t xml:space="preserve"> </w:t>
            </w:r>
            <w:r>
              <w:rPr>
                <w:color w:val="000000" w:themeColor="text1"/>
                <w:spacing w:val="4"/>
                <w:sz w:val="19"/>
                <w:szCs w:val="19"/>
                <w:highlight w:val="none"/>
                <w14:textFill>
                  <w14:solidFill>
                    <w14:schemeClr w14:val="tx1"/>
                  </w14:solidFill>
                </w14:textFill>
              </w:rPr>
              <w:t>平</w:t>
            </w:r>
          </w:p>
          <w:p w14:paraId="05C9A65E">
            <w:pPr>
              <w:pStyle w:val="29"/>
              <w:spacing w:before="93" w:line="227" w:lineRule="auto"/>
              <w:ind w:left="185"/>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板式微型计算</w:t>
            </w:r>
          </w:p>
          <w:p w14:paraId="063189C5">
            <w:pPr>
              <w:pStyle w:val="29"/>
              <w:spacing w:before="97" w:line="227" w:lineRule="auto"/>
              <w:ind w:left="683"/>
              <w:rPr>
                <w:color w:val="000000" w:themeColor="text1"/>
                <w:sz w:val="19"/>
                <w:szCs w:val="19"/>
                <w:highlight w:val="none"/>
                <w14:textFill>
                  <w14:solidFill>
                    <w14:schemeClr w14:val="tx1"/>
                  </w14:solidFill>
                </w14:textFill>
              </w:rPr>
            </w:pPr>
            <w:r>
              <w:rPr>
                <w:color w:val="000000" w:themeColor="text1"/>
                <w:spacing w:val="2"/>
                <w:sz w:val="19"/>
                <w:szCs w:val="19"/>
                <w:highlight w:val="none"/>
                <w14:textFill>
                  <w14:solidFill>
                    <w14:schemeClr w14:val="tx1"/>
                  </w14:solidFill>
                </w14:textFill>
              </w:rPr>
              <w:t>机</w:t>
            </w:r>
          </w:p>
        </w:tc>
        <w:tc>
          <w:tcPr>
            <w:tcW w:w="1676" w:type="dxa"/>
            <w:vAlign w:val="top"/>
          </w:tcPr>
          <w:p w14:paraId="7C514585">
            <w:pPr>
              <w:rPr>
                <w:rFonts w:ascii="Arial"/>
                <w:color w:val="000000" w:themeColor="text1"/>
                <w:sz w:val="21"/>
                <w:highlight w:val="none"/>
                <w14:textFill>
                  <w14:solidFill>
                    <w14:schemeClr w14:val="tx1"/>
                  </w14:solidFill>
                </w14:textFill>
              </w:rPr>
            </w:pPr>
          </w:p>
        </w:tc>
        <w:tc>
          <w:tcPr>
            <w:tcW w:w="4516" w:type="dxa"/>
            <w:vAlign w:val="top"/>
          </w:tcPr>
          <w:p w14:paraId="77DFD6B1">
            <w:pPr>
              <w:spacing w:line="332" w:lineRule="auto"/>
              <w:rPr>
                <w:rFonts w:ascii="Arial"/>
                <w:color w:val="000000" w:themeColor="text1"/>
                <w:sz w:val="21"/>
                <w:highlight w:val="none"/>
                <w14:textFill>
                  <w14:solidFill>
                    <w14:schemeClr w14:val="tx1"/>
                  </w14:solidFill>
                </w14:textFill>
              </w:rPr>
            </w:pPr>
          </w:p>
          <w:p w14:paraId="014E2A89">
            <w:pPr>
              <w:pStyle w:val="29"/>
              <w:spacing w:before="61" w:line="227" w:lineRule="auto"/>
              <w:ind w:right="13"/>
              <w:jc w:val="right"/>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《微型计算机能效限定值及能效等级》（</w:t>
            </w:r>
            <w:r>
              <w:rPr>
                <w:color w:val="000000" w:themeColor="text1"/>
                <w:sz w:val="19"/>
                <w:szCs w:val="19"/>
                <w:highlight w:val="none"/>
                <w14:textFill>
                  <w14:solidFill>
                    <w14:schemeClr w14:val="tx1"/>
                  </w14:solidFill>
                </w14:textFill>
              </w:rPr>
              <w:t>GB</w:t>
            </w:r>
            <w:r>
              <w:rPr>
                <w:color w:val="000000" w:themeColor="text1"/>
                <w:spacing w:val="4"/>
                <w:sz w:val="19"/>
                <w:szCs w:val="19"/>
                <w:highlight w:val="none"/>
                <w14:textFill>
                  <w14:solidFill>
                    <w14:schemeClr w14:val="tx1"/>
                  </w14:solidFill>
                </w14:textFill>
              </w:rPr>
              <w:t>28380）</w:t>
            </w:r>
          </w:p>
        </w:tc>
      </w:tr>
      <w:tr w14:paraId="4EA3A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restart"/>
            <w:tcBorders>
              <w:bottom w:val="nil"/>
            </w:tcBorders>
            <w:vAlign w:val="top"/>
          </w:tcPr>
          <w:p w14:paraId="2EBEF23B">
            <w:pPr>
              <w:spacing w:line="264" w:lineRule="auto"/>
              <w:rPr>
                <w:rFonts w:ascii="Arial"/>
                <w:color w:val="000000" w:themeColor="text1"/>
                <w:sz w:val="21"/>
                <w:highlight w:val="none"/>
                <w14:textFill>
                  <w14:solidFill>
                    <w14:schemeClr w14:val="tx1"/>
                  </w14:solidFill>
                </w14:textFill>
              </w:rPr>
            </w:pPr>
          </w:p>
          <w:p w14:paraId="036A32CC">
            <w:pPr>
              <w:spacing w:line="264" w:lineRule="auto"/>
              <w:rPr>
                <w:rFonts w:ascii="Arial"/>
                <w:color w:val="000000" w:themeColor="text1"/>
                <w:sz w:val="21"/>
                <w:highlight w:val="none"/>
                <w14:textFill>
                  <w14:solidFill>
                    <w14:schemeClr w14:val="tx1"/>
                  </w14:solidFill>
                </w14:textFill>
              </w:rPr>
            </w:pPr>
          </w:p>
          <w:p w14:paraId="77D1C123">
            <w:pPr>
              <w:spacing w:line="264" w:lineRule="auto"/>
              <w:rPr>
                <w:rFonts w:ascii="Arial"/>
                <w:color w:val="000000" w:themeColor="text1"/>
                <w:sz w:val="21"/>
                <w:highlight w:val="none"/>
                <w14:textFill>
                  <w14:solidFill>
                    <w14:schemeClr w14:val="tx1"/>
                  </w14:solidFill>
                </w14:textFill>
              </w:rPr>
            </w:pPr>
          </w:p>
          <w:p w14:paraId="4AE7935F">
            <w:pPr>
              <w:spacing w:line="265" w:lineRule="auto"/>
              <w:rPr>
                <w:rFonts w:ascii="Arial"/>
                <w:color w:val="000000" w:themeColor="text1"/>
                <w:sz w:val="21"/>
                <w:highlight w:val="none"/>
                <w14:textFill>
                  <w14:solidFill>
                    <w14:schemeClr w14:val="tx1"/>
                  </w14:solidFill>
                </w14:textFill>
              </w:rPr>
            </w:pPr>
          </w:p>
          <w:p w14:paraId="007F6DBC">
            <w:pPr>
              <w:spacing w:line="265" w:lineRule="auto"/>
              <w:rPr>
                <w:rFonts w:ascii="Arial"/>
                <w:color w:val="000000" w:themeColor="text1"/>
                <w:sz w:val="21"/>
                <w:highlight w:val="none"/>
                <w14:textFill>
                  <w14:solidFill>
                    <w14:schemeClr w14:val="tx1"/>
                  </w14:solidFill>
                </w14:textFill>
              </w:rPr>
            </w:pPr>
          </w:p>
          <w:p w14:paraId="359A06EE">
            <w:pPr>
              <w:spacing w:line="265" w:lineRule="auto"/>
              <w:rPr>
                <w:rFonts w:ascii="Arial"/>
                <w:color w:val="000000" w:themeColor="text1"/>
                <w:sz w:val="21"/>
                <w:highlight w:val="none"/>
                <w14:textFill>
                  <w14:solidFill>
                    <w14:schemeClr w14:val="tx1"/>
                  </w14:solidFill>
                </w14:textFill>
              </w:rPr>
            </w:pPr>
          </w:p>
          <w:p w14:paraId="3DEBA06E">
            <w:pPr>
              <w:spacing w:line="265" w:lineRule="auto"/>
              <w:rPr>
                <w:rFonts w:ascii="Arial"/>
                <w:color w:val="000000" w:themeColor="text1"/>
                <w:sz w:val="21"/>
                <w:highlight w:val="none"/>
                <w14:textFill>
                  <w14:solidFill>
                    <w14:schemeClr w14:val="tx1"/>
                  </w14:solidFill>
                </w14:textFill>
              </w:rPr>
            </w:pPr>
          </w:p>
          <w:p w14:paraId="58A54F6E">
            <w:pPr>
              <w:pStyle w:val="29"/>
              <w:spacing w:before="61" w:line="257" w:lineRule="exact"/>
              <w:ind w:left="287"/>
              <w:rPr>
                <w:color w:val="000000" w:themeColor="text1"/>
                <w:sz w:val="19"/>
                <w:szCs w:val="19"/>
                <w:highlight w:val="none"/>
                <w14:textFill>
                  <w14:solidFill>
                    <w14:schemeClr w14:val="tx1"/>
                  </w14:solidFill>
                </w14:textFill>
              </w:rPr>
            </w:pPr>
            <w:r>
              <w:rPr>
                <w:color w:val="000000" w:themeColor="text1"/>
                <w:position w:val="1"/>
                <w:sz w:val="19"/>
                <w:szCs w:val="19"/>
                <w:highlight w:val="none"/>
                <w14:textFill>
                  <w14:solidFill>
                    <w14:schemeClr w14:val="tx1"/>
                  </w14:solidFill>
                </w14:textFill>
              </w:rPr>
              <w:t>2</w:t>
            </w:r>
          </w:p>
        </w:tc>
        <w:tc>
          <w:tcPr>
            <w:tcW w:w="1159" w:type="dxa"/>
            <w:vMerge w:val="restart"/>
            <w:tcBorders>
              <w:bottom w:val="nil"/>
            </w:tcBorders>
            <w:vAlign w:val="top"/>
          </w:tcPr>
          <w:p w14:paraId="13512D09">
            <w:pPr>
              <w:spacing w:line="253" w:lineRule="auto"/>
              <w:rPr>
                <w:rFonts w:ascii="Arial"/>
                <w:color w:val="000000" w:themeColor="text1"/>
                <w:sz w:val="21"/>
                <w:highlight w:val="none"/>
                <w14:textFill>
                  <w14:solidFill>
                    <w14:schemeClr w14:val="tx1"/>
                  </w14:solidFill>
                </w14:textFill>
              </w:rPr>
            </w:pPr>
          </w:p>
          <w:p w14:paraId="47E8AB1B">
            <w:pPr>
              <w:spacing w:line="253" w:lineRule="auto"/>
              <w:rPr>
                <w:rFonts w:ascii="Arial"/>
                <w:color w:val="000000" w:themeColor="text1"/>
                <w:sz w:val="21"/>
                <w:highlight w:val="none"/>
                <w14:textFill>
                  <w14:solidFill>
                    <w14:schemeClr w14:val="tx1"/>
                  </w14:solidFill>
                </w14:textFill>
              </w:rPr>
            </w:pPr>
          </w:p>
          <w:p w14:paraId="186DD1A7">
            <w:pPr>
              <w:spacing w:line="254" w:lineRule="auto"/>
              <w:rPr>
                <w:rFonts w:ascii="Arial"/>
                <w:color w:val="000000" w:themeColor="text1"/>
                <w:sz w:val="21"/>
                <w:highlight w:val="none"/>
                <w14:textFill>
                  <w14:solidFill>
                    <w14:schemeClr w14:val="tx1"/>
                  </w14:solidFill>
                </w14:textFill>
              </w:rPr>
            </w:pPr>
          </w:p>
          <w:p w14:paraId="615C351B">
            <w:pPr>
              <w:spacing w:line="254" w:lineRule="auto"/>
              <w:rPr>
                <w:rFonts w:ascii="Arial"/>
                <w:color w:val="000000" w:themeColor="text1"/>
                <w:sz w:val="21"/>
                <w:highlight w:val="none"/>
                <w14:textFill>
                  <w14:solidFill>
                    <w14:schemeClr w14:val="tx1"/>
                  </w14:solidFill>
                </w14:textFill>
              </w:rPr>
            </w:pPr>
          </w:p>
          <w:p w14:paraId="75FE1CE9">
            <w:pPr>
              <w:spacing w:line="254" w:lineRule="auto"/>
              <w:rPr>
                <w:rFonts w:ascii="Arial"/>
                <w:color w:val="000000" w:themeColor="text1"/>
                <w:sz w:val="21"/>
                <w:highlight w:val="none"/>
                <w14:textFill>
                  <w14:solidFill>
                    <w14:schemeClr w14:val="tx1"/>
                  </w14:solidFill>
                </w14:textFill>
              </w:rPr>
            </w:pPr>
          </w:p>
          <w:p w14:paraId="2645C33A">
            <w:pPr>
              <w:spacing w:line="254" w:lineRule="auto"/>
              <w:rPr>
                <w:rFonts w:ascii="Arial"/>
                <w:color w:val="000000" w:themeColor="text1"/>
                <w:sz w:val="21"/>
                <w:highlight w:val="none"/>
                <w14:textFill>
                  <w14:solidFill>
                    <w14:schemeClr w14:val="tx1"/>
                  </w14:solidFill>
                </w14:textFill>
              </w:rPr>
            </w:pPr>
          </w:p>
          <w:p w14:paraId="60357900">
            <w:pPr>
              <w:pStyle w:val="29"/>
              <w:spacing w:before="62" w:line="228" w:lineRule="auto"/>
              <w:ind w:left="94"/>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A020106</w:t>
            </w:r>
            <w:r>
              <w:rPr>
                <w:color w:val="000000" w:themeColor="text1"/>
                <w:spacing w:val="-40"/>
                <w:sz w:val="19"/>
                <w:szCs w:val="19"/>
                <w:highlight w:val="none"/>
                <w14:textFill>
                  <w14:solidFill>
                    <w14:schemeClr w14:val="tx1"/>
                  </w14:solidFill>
                </w14:textFill>
              </w:rPr>
              <w:t xml:space="preserve"> </w:t>
            </w:r>
            <w:r>
              <w:rPr>
                <w:color w:val="000000" w:themeColor="text1"/>
                <w:spacing w:val="4"/>
                <w:sz w:val="19"/>
                <w:szCs w:val="19"/>
                <w:highlight w:val="none"/>
                <w14:textFill>
                  <w14:solidFill>
                    <w14:schemeClr w14:val="tx1"/>
                  </w14:solidFill>
                </w14:textFill>
              </w:rPr>
              <w:t>输</w:t>
            </w:r>
          </w:p>
          <w:p w14:paraId="31BF2509">
            <w:pPr>
              <w:pStyle w:val="29"/>
              <w:spacing w:before="96" w:line="228" w:lineRule="auto"/>
              <w:ind w:left="172"/>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入输出设</w:t>
            </w:r>
          </w:p>
          <w:p w14:paraId="6506A3C8">
            <w:pPr>
              <w:pStyle w:val="29"/>
              <w:spacing w:before="95" w:line="230" w:lineRule="auto"/>
              <w:ind w:left="475"/>
              <w:rPr>
                <w:color w:val="000000" w:themeColor="text1"/>
                <w:sz w:val="19"/>
                <w:szCs w:val="19"/>
                <w:highlight w:val="none"/>
                <w14:textFill>
                  <w14:solidFill>
                    <w14:schemeClr w14:val="tx1"/>
                  </w14:solidFill>
                </w14:textFill>
              </w:rPr>
            </w:pPr>
            <w:r>
              <w:rPr>
                <w:color w:val="000000" w:themeColor="text1"/>
                <w:sz w:val="19"/>
                <w:szCs w:val="19"/>
                <w:highlight w:val="none"/>
                <w14:textFill>
                  <w14:solidFill>
                    <w14:schemeClr w14:val="tx1"/>
                  </w14:solidFill>
                </w14:textFill>
              </w:rPr>
              <w:t>备</w:t>
            </w:r>
          </w:p>
        </w:tc>
        <w:tc>
          <w:tcPr>
            <w:tcW w:w="1575" w:type="dxa"/>
            <w:vMerge w:val="restart"/>
            <w:tcBorders>
              <w:bottom w:val="nil"/>
            </w:tcBorders>
            <w:vAlign w:val="top"/>
          </w:tcPr>
          <w:p w14:paraId="59FA677C">
            <w:pPr>
              <w:spacing w:line="340" w:lineRule="auto"/>
              <w:rPr>
                <w:rFonts w:ascii="Arial"/>
                <w:color w:val="000000" w:themeColor="text1"/>
                <w:sz w:val="21"/>
                <w:highlight w:val="none"/>
                <w14:textFill>
                  <w14:solidFill>
                    <w14:schemeClr w14:val="tx1"/>
                  </w14:solidFill>
                </w14:textFill>
              </w:rPr>
            </w:pPr>
          </w:p>
          <w:p w14:paraId="0B37570F">
            <w:pPr>
              <w:spacing w:line="340" w:lineRule="auto"/>
              <w:rPr>
                <w:rFonts w:ascii="Arial"/>
                <w:color w:val="000000" w:themeColor="text1"/>
                <w:sz w:val="21"/>
                <w:highlight w:val="none"/>
                <w14:textFill>
                  <w14:solidFill>
                    <w14:schemeClr w14:val="tx1"/>
                  </w14:solidFill>
                </w14:textFill>
              </w:rPr>
            </w:pPr>
          </w:p>
          <w:p w14:paraId="78351EDC">
            <w:pPr>
              <w:pStyle w:val="29"/>
              <w:spacing w:before="62" w:line="324" w:lineRule="auto"/>
              <w:ind w:left="586" w:right="110" w:hanging="484"/>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A02010601</w:t>
            </w:r>
            <w:r>
              <w:rPr>
                <w:color w:val="000000" w:themeColor="text1"/>
                <w:spacing w:val="-29"/>
                <w:sz w:val="19"/>
                <w:szCs w:val="19"/>
                <w:highlight w:val="none"/>
                <w14:textFill>
                  <w14:solidFill>
                    <w14:schemeClr w14:val="tx1"/>
                  </w14:solidFill>
                </w14:textFill>
              </w:rPr>
              <w:t xml:space="preserve"> </w:t>
            </w:r>
            <w:r>
              <w:rPr>
                <w:color w:val="000000" w:themeColor="text1"/>
                <w:spacing w:val="4"/>
                <w:sz w:val="19"/>
                <w:szCs w:val="19"/>
                <w:highlight w:val="none"/>
                <w14:textFill>
                  <w14:solidFill>
                    <w14:schemeClr w14:val="tx1"/>
                  </w14:solidFill>
                </w14:textFill>
              </w:rPr>
              <w:t>打印</w:t>
            </w:r>
            <w:r>
              <w:rPr>
                <w:color w:val="000000" w:themeColor="text1"/>
                <w:spacing w:val="3"/>
                <w:sz w:val="19"/>
                <w:szCs w:val="19"/>
                <w:highlight w:val="none"/>
                <w14:textFill>
                  <w14:solidFill>
                    <w14:schemeClr w14:val="tx1"/>
                  </w14:solidFill>
                </w14:textFill>
              </w:rPr>
              <w:t>设备</w:t>
            </w:r>
          </w:p>
        </w:tc>
        <w:tc>
          <w:tcPr>
            <w:tcW w:w="1676" w:type="dxa"/>
            <w:vAlign w:val="top"/>
          </w:tcPr>
          <w:p w14:paraId="4C9EB6A0">
            <w:pPr>
              <w:pStyle w:val="29"/>
              <w:spacing w:before="65" w:line="287" w:lineRule="auto"/>
              <w:ind w:left="441" w:right="157" w:hanging="285"/>
              <w:rPr>
                <w:color w:val="000000" w:themeColor="text1"/>
                <w:sz w:val="19"/>
                <w:szCs w:val="19"/>
                <w:highlight w:val="none"/>
                <w14:textFill>
                  <w14:solidFill>
                    <w14:schemeClr w14:val="tx1"/>
                  </w14:solidFill>
                </w14:textFill>
              </w:rPr>
            </w:pPr>
            <w:r>
              <w:rPr>
                <w:color w:val="000000" w:themeColor="text1"/>
                <w:spacing w:val="3"/>
                <w:sz w:val="19"/>
                <w:szCs w:val="19"/>
                <w:highlight w:val="none"/>
                <w14:textFill>
                  <w14:solidFill>
                    <w14:schemeClr w14:val="tx1"/>
                  </w14:solidFill>
                </w14:textFill>
              </w:rPr>
              <w:t>A0201060101</w:t>
            </w:r>
            <w:r>
              <w:rPr>
                <w:color w:val="000000" w:themeColor="text1"/>
                <w:spacing w:val="-21"/>
                <w:sz w:val="19"/>
                <w:szCs w:val="19"/>
                <w:highlight w:val="none"/>
                <w14:textFill>
                  <w14:solidFill>
                    <w14:schemeClr w14:val="tx1"/>
                  </w14:solidFill>
                </w14:textFill>
              </w:rPr>
              <w:t xml:space="preserve"> </w:t>
            </w:r>
            <w:r>
              <w:rPr>
                <w:color w:val="000000" w:themeColor="text1"/>
                <w:spacing w:val="3"/>
                <w:sz w:val="19"/>
                <w:szCs w:val="19"/>
                <w:highlight w:val="none"/>
                <w14:textFill>
                  <w14:solidFill>
                    <w14:schemeClr w14:val="tx1"/>
                  </w14:solidFill>
                </w14:textFill>
              </w:rPr>
              <w:t>喷</w:t>
            </w:r>
            <w:r>
              <w:rPr>
                <w:color w:val="000000" w:themeColor="text1"/>
                <w:spacing w:val="6"/>
                <w:sz w:val="19"/>
                <w:szCs w:val="19"/>
                <w:highlight w:val="none"/>
                <w14:textFill>
                  <w14:solidFill>
                    <w14:schemeClr w14:val="tx1"/>
                  </w14:solidFill>
                </w14:textFill>
              </w:rPr>
              <w:t>墨打印机</w:t>
            </w:r>
          </w:p>
        </w:tc>
        <w:tc>
          <w:tcPr>
            <w:tcW w:w="4516" w:type="dxa"/>
            <w:vAlign w:val="top"/>
          </w:tcPr>
          <w:p w14:paraId="0E6804FF">
            <w:pPr>
              <w:pStyle w:val="29"/>
              <w:spacing w:before="65" w:line="287" w:lineRule="auto"/>
              <w:ind w:left="112" w:right="199" w:firstLine="2"/>
              <w:rPr>
                <w:color w:val="000000" w:themeColor="text1"/>
                <w:sz w:val="19"/>
                <w:szCs w:val="19"/>
                <w:highlight w:val="none"/>
                <w14:textFill>
                  <w14:solidFill>
                    <w14:schemeClr w14:val="tx1"/>
                  </w14:solidFill>
                </w14:textFill>
              </w:rPr>
            </w:pPr>
            <w:r>
              <w:rPr>
                <w:color w:val="000000" w:themeColor="text1"/>
                <w:spacing w:val="9"/>
                <w:sz w:val="19"/>
                <w:szCs w:val="19"/>
                <w:highlight w:val="none"/>
                <w14:textFill>
                  <w14:solidFill>
                    <w14:schemeClr w14:val="tx1"/>
                  </w14:solidFill>
                </w14:textFill>
              </w:rPr>
              <w:t>《复印机、打印机和传真机能效限定值及能效等</w:t>
            </w:r>
            <w:r>
              <w:rPr>
                <w:color w:val="000000" w:themeColor="text1"/>
                <w:spacing w:val="5"/>
                <w:sz w:val="19"/>
                <w:szCs w:val="19"/>
                <w:highlight w:val="none"/>
                <w14:textFill>
                  <w14:solidFill>
                    <w14:schemeClr w14:val="tx1"/>
                  </w14:solidFill>
                </w14:textFill>
              </w:rPr>
              <w:t>级》（</w:t>
            </w:r>
            <w:r>
              <w:rPr>
                <w:color w:val="000000" w:themeColor="text1"/>
                <w:sz w:val="19"/>
                <w:szCs w:val="19"/>
                <w:highlight w:val="none"/>
                <w14:textFill>
                  <w14:solidFill>
                    <w14:schemeClr w14:val="tx1"/>
                  </w14:solidFill>
                </w14:textFill>
              </w:rPr>
              <w:t>GB</w:t>
            </w:r>
            <w:r>
              <w:rPr>
                <w:color w:val="000000" w:themeColor="text1"/>
                <w:spacing w:val="5"/>
                <w:sz w:val="19"/>
                <w:szCs w:val="19"/>
                <w:highlight w:val="none"/>
                <w14:textFill>
                  <w14:solidFill>
                    <w14:schemeClr w14:val="tx1"/>
                  </w14:solidFill>
                </w14:textFill>
              </w:rPr>
              <w:t>21521）</w:t>
            </w:r>
          </w:p>
        </w:tc>
      </w:tr>
      <w:tr w14:paraId="74B6A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bottom w:val="nil"/>
            </w:tcBorders>
            <w:vAlign w:val="top"/>
          </w:tcPr>
          <w:p w14:paraId="40B8524B">
            <w:pPr>
              <w:rPr>
                <w:rFonts w:ascii="Arial"/>
                <w:color w:val="000000" w:themeColor="text1"/>
                <w:sz w:val="21"/>
                <w:highlight w:val="none"/>
                <w14:textFill>
                  <w14:solidFill>
                    <w14:schemeClr w14:val="tx1"/>
                  </w14:solidFill>
                </w14:textFill>
              </w:rPr>
            </w:pPr>
          </w:p>
        </w:tc>
        <w:tc>
          <w:tcPr>
            <w:tcW w:w="1159" w:type="dxa"/>
            <w:vMerge w:val="continue"/>
            <w:tcBorders>
              <w:top w:val="nil"/>
              <w:bottom w:val="nil"/>
            </w:tcBorders>
            <w:vAlign w:val="top"/>
          </w:tcPr>
          <w:p w14:paraId="1B6B48B1">
            <w:pPr>
              <w:rPr>
                <w:rFonts w:ascii="Arial"/>
                <w:color w:val="000000" w:themeColor="text1"/>
                <w:sz w:val="21"/>
                <w:highlight w:val="none"/>
                <w14:textFill>
                  <w14:solidFill>
                    <w14:schemeClr w14:val="tx1"/>
                  </w14:solidFill>
                </w14:textFill>
              </w:rPr>
            </w:pPr>
          </w:p>
        </w:tc>
        <w:tc>
          <w:tcPr>
            <w:tcW w:w="1575" w:type="dxa"/>
            <w:vMerge w:val="continue"/>
            <w:tcBorders>
              <w:top w:val="nil"/>
              <w:bottom w:val="nil"/>
            </w:tcBorders>
            <w:vAlign w:val="top"/>
          </w:tcPr>
          <w:p w14:paraId="2044DC1E">
            <w:pPr>
              <w:rPr>
                <w:rFonts w:ascii="Arial"/>
                <w:color w:val="000000" w:themeColor="text1"/>
                <w:sz w:val="21"/>
                <w:highlight w:val="none"/>
                <w14:textFill>
                  <w14:solidFill>
                    <w14:schemeClr w14:val="tx1"/>
                  </w14:solidFill>
                </w14:textFill>
              </w:rPr>
            </w:pPr>
          </w:p>
        </w:tc>
        <w:tc>
          <w:tcPr>
            <w:tcW w:w="1676" w:type="dxa"/>
            <w:vAlign w:val="top"/>
          </w:tcPr>
          <w:p w14:paraId="1D85F51F">
            <w:pPr>
              <w:pStyle w:val="29"/>
              <w:spacing w:before="65" w:line="287" w:lineRule="auto"/>
              <w:ind w:left="337" w:right="182" w:hanging="147"/>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★A0201060102</w:t>
            </w:r>
            <w:r>
              <w:rPr>
                <w:color w:val="000000" w:themeColor="text1"/>
                <w:spacing w:val="8"/>
                <w:sz w:val="19"/>
                <w:szCs w:val="19"/>
                <w:highlight w:val="none"/>
                <w14:textFill>
                  <w14:solidFill>
                    <w14:schemeClr w14:val="tx1"/>
                  </w14:solidFill>
                </w14:textFill>
              </w:rPr>
              <w:t>激光打印机</w:t>
            </w:r>
          </w:p>
        </w:tc>
        <w:tc>
          <w:tcPr>
            <w:tcW w:w="4516" w:type="dxa"/>
            <w:vAlign w:val="top"/>
          </w:tcPr>
          <w:p w14:paraId="67F9A296">
            <w:pPr>
              <w:pStyle w:val="29"/>
              <w:spacing w:before="65" w:line="287" w:lineRule="auto"/>
              <w:ind w:left="112" w:right="199" w:firstLine="2"/>
              <w:rPr>
                <w:color w:val="000000" w:themeColor="text1"/>
                <w:sz w:val="19"/>
                <w:szCs w:val="19"/>
                <w:highlight w:val="none"/>
                <w14:textFill>
                  <w14:solidFill>
                    <w14:schemeClr w14:val="tx1"/>
                  </w14:solidFill>
                </w14:textFill>
              </w:rPr>
            </w:pPr>
            <w:r>
              <w:rPr>
                <w:color w:val="000000" w:themeColor="text1"/>
                <w:spacing w:val="9"/>
                <w:sz w:val="19"/>
                <w:szCs w:val="19"/>
                <w:highlight w:val="none"/>
                <w14:textFill>
                  <w14:solidFill>
                    <w14:schemeClr w14:val="tx1"/>
                  </w14:solidFill>
                </w14:textFill>
              </w:rPr>
              <w:t>《复印机、打印机和传真机能效限定值及能效等</w:t>
            </w:r>
            <w:r>
              <w:rPr>
                <w:color w:val="000000" w:themeColor="text1"/>
                <w:spacing w:val="5"/>
                <w:sz w:val="19"/>
                <w:szCs w:val="19"/>
                <w:highlight w:val="none"/>
                <w14:textFill>
                  <w14:solidFill>
                    <w14:schemeClr w14:val="tx1"/>
                  </w14:solidFill>
                </w14:textFill>
              </w:rPr>
              <w:t>级》（</w:t>
            </w:r>
            <w:r>
              <w:rPr>
                <w:color w:val="000000" w:themeColor="text1"/>
                <w:sz w:val="19"/>
                <w:szCs w:val="19"/>
                <w:highlight w:val="none"/>
                <w14:textFill>
                  <w14:solidFill>
                    <w14:schemeClr w14:val="tx1"/>
                  </w14:solidFill>
                </w14:textFill>
              </w:rPr>
              <w:t>GB</w:t>
            </w:r>
            <w:r>
              <w:rPr>
                <w:color w:val="000000" w:themeColor="text1"/>
                <w:spacing w:val="5"/>
                <w:sz w:val="19"/>
                <w:szCs w:val="19"/>
                <w:highlight w:val="none"/>
                <w14:textFill>
                  <w14:solidFill>
                    <w14:schemeClr w14:val="tx1"/>
                  </w14:solidFill>
                </w14:textFill>
              </w:rPr>
              <w:t>21521）</w:t>
            </w:r>
          </w:p>
        </w:tc>
      </w:tr>
      <w:tr w14:paraId="347A3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bottom w:val="nil"/>
            </w:tcBorders>
            <w:vAlign w:val="top"/>
          </w:tcPr>
          <w:p w14:paraId="5B5F30FB">
            <w:pPr>
              <w:rPr>
                <w:rFonts w:ascii="Arial"/>
                <w:color w:val="000000" w:themeColor="text1"/>
                <w:sz w:val="21"/>
                <w:highlight w:val="none"/>
                <w14:textFill>
                  <w14:solidFill>
                    <w14:schemeClr w14:val="tx1"/>
                  </w14:solidFill>
                </w14:textFill>
              </w:rPr>
            </w:pPr>
          </w:p>
        </w:tc>
        <w:tc>
          <w:tcPr>
            <w:tcW w:w="1159" w:type="dxa"/>
            <w:vMerge w:val="continue"/>
            <w:tcBorders>
              <w:top w:val="nil"/>
              <w:bottom w:val="nil"/>
            </w:tcBorders>
            <w:vAlign w:val="top"/>
          </w:tcPr>
          <w:p w14:paraId="442FF1F4">
            <w:pPr>
              <w:rPr>
                <w:rFonts w:ascii="Arial"/>
                <w:color w:val="000000" w:themeColor="text1"/>
                <w:sz w:val="21"/>
                <w:highlight w:val="none"/>
                <w14:textFill>
                  <w14:solidFill>
                    <w14:schemeClr w14:val="tx1"/>
                  </w14:solidFill>
                </w14:textFill>
              </w:rPr>
            </w:pPr>
          </w:p>
        </w:tc>
        <w:tc>
          <w:tcPr>
            <w:tcW w:w="1575" w:type="dxa"/>
            <w:vMerge w:val="continue"/>
            <w:tcBorders>
              <w:top w:val="nil"/>
            </w:tcBorders>
            <w:vAlign w:val="top"/>
          </w:tcPr>
          <w:p w14:paraId="21331A49">
            <w:pPr>
              <w:rPr>
                <w:rFonts w:ascii="Arial"/>
                <w:color w:val="000000" w:themeColor="text1"/>
                <w:sz w:val="21"/>
                <w:highlight w:val="none"/>
                <w14:textFill>
                  <w14:solidFill>
                    <w14:schemeClr w14:val="tx1"/>
                  </w14:solidFill>
                </w14:textFill>
              </w:rPr>
            </w:pPr>
          </w:p>
        </w:tc>
        <w:tc>
          <w:tcPr>
            <w:tcW w:w="1676" w:type="dxa"/>
            <w:vAlign w:val="top"/>
          </w:tcPr>
          <w:p w14:paraId="412C75E0">
            <w:pPr>
              <w:pStyle w:val="29"/>
              <w:spacing w:before="69" w:line="285" w:lineRule="auto"/>
              <w:ind w:left="338" w:right="182" w:hanging="148"/>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★A0201060104</w:t>
            </w:r>
            <w:r>
              <w:rPr>
                <w:color w:val="000000" w:themeColor="text1"/>
                <w:spacing w:val="8"/>
                <w:sz w:val="19"/>
                <w:szCs w:val="19"/>
                <w:highlight w:val="none"/>
                <w14:textFill>
                  <w14:solidFill>
                    <w14:schemeClr w14:val="tx1"/>
                  </w14:solidFill>
                </w14:textFill>
              </w:rPr>
              <w:t>针式打印机</w:t>
            </w:r>
          </w:p>
        </w:tc>
        <w:tc>
          <w:tcPr>
            <w:tcW w:w="4516" w:type="dxa"/>
            <w:vAlign w:val="top"/>
          </w:tcPr>
          <w:p w14:paraId="132A5DD1">
            <w:pPr>
              <w:pStyle w:val="29"/>
              <w:spacing w:before="69" w:line="285" w:lineRule="auto"/>
              <w:ind w:left="112" w:right="199" w:firstLine="2"/>
              <w:rPr>
                <w:color w:val="000000" w:themeColor="text1"/>
                <w:sz w:val="19"/>
                <w:szCs w:val="19"/>
                <w:highlight w:val="none"/>
                <w14:textFill>
                  <w14:solidFill>
                    <w14:schemeClr w14:val="tx1"/>
                  </w14:solidFill>
                </w14:textFill>
              </w:rPr>
            </w:pPr>
            <w:r>
              <w:rPr>
                <w:color w:val="000000" w:themeColor="text1"/>
                <w:spacing w:val="9"/>
                <w:sz w:val="19"/>
                <w:szCs w:val="19"/>
                <w:highlight w:val="none"/>
                <w14:textFill>
                  <w14:solidFill>
                    <w14:schemeClr w14:val="tx1"/>
                  </w14:solidFill>
                </w14:textFill>
              </w:rPr>
              <w:t>《复印机、打印机和传真机能效限定值及能效等</w:t>
            </w:r>
            <w:r>
              <w:rPr>
                <w:color w:val="000000" w:themeColor="text1"/>
                <w:spacing w:val="5"/>
                <w:sz w:val="19"/>
                <w:szCs w:val="19"/>
                <w:highlight w:val="none"/>
                <w14:textFill>
                  <w14:solidFill>
                    <w14:schemeClr w14:val="tx1"/>
                  </w14:solidFill>
                </w14:textFill>
              </w:rPr>
              <w:t>级》（</w:t>
            </w:r>
            <w:r>
              <w:rPr>
                <w:color w:val="000000" w:themeColor="text1"/>
                <w:sz w:val="19"/>
                <w:szCs w:val="19"/>
                <w:highlight w:val="none"/>
                <w14:textFill>
                  <w14:solidFill>
                    <w14:schemeClr w14:val="tx1"/>
                  </w14:solidFill>
                </w14:textFill>
              </w:rPr>
              <w:t>GB</w:t>
            </w:r>
            <w:r>
              <w:rPr>
                <w:color w:val="000000" w:themeColor="text1"/>
                <w:spacing w:val="5"/>
                <w:sz w:val="19"/>
                <w:szCs w:val="19"/>
                <w:highlight w:val="none"/>
                <w14:textFill>
                  <w14:solidFill>
                    <w14:schemeClr w14:val="tx1"/>
                  </w14:solidFill>
                </w14:textFill>
              </w:rPr>
              <w:t>21521）</w:t>
            </w:r>
          </w:p>
        </w:tc>
      </w:tr>
      <w:tr w14:paraId="2D4D0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bottom w:val="nil"/>
            </w:tcBorders>
            <w:vAlign w:val="top"/>
          </w:tcPr>
          <w:p w14:paraId="4CC3CC77">
            <w:pPr>
              <w:rPr>
                <w:rFonts w:ascii="Arial"/>
                <w:color w:val="000000" w:themeColor="text1"/>
                <w:sz w:val="21"/>
                <w:highlight w:val="none"/>
                <w14:textFill>
                  <w14:solidFill>
                    <w14:schemeClr w14:val="tx1"/>
                  </w14:solidFill>
                </w14:textFill>
              </w:rPr>
            </w:pPr>
          </w:p>
        </w:tc>
        <w:tc>
          <w:tcPr>
            <w:tcW w:w="1159" w:type="dxa"/>
            <w:vMerge w:val="continue"/>
            <w:tcBorders>
              <w:top w:val="nil"/>
              <w:bottom w:val="nil"/>
            </w:tcBorders>
            <w:vAlign w:val="top"/>
          </w:tcPr>
          <w:p w14:paraId="4BEB5184">
            <w:pPr>
              <w:rPr>
                <w:rFonts w:ascii="Arial"/>
                <w:color w:val="000000" w:themeColor="text1"/>
                <w:sz w:val="21"/>
                <w:highlight w:val="none"/>
                <w14:textFill>
                  <w14:solidFill>
                    <w14:schemeClr w14:val="tx1"/>
                  </w14:solidFill>
                </w14:textFill>
              </w:rPr>
            </w:pPr>
          </w:p>
        </w:tc>
        <w:tc>
          <w:tcPr>
            <w:tcW w:w="1575" w:type="dxa"/>
            <w:vAlign w:val="top"/>
          </w:tcPr>
          <w:p w14:paraId="584B99D3">
            <w:pPr>
              <w:pStyle w:val="29"/>
              <w:spacing w:before="69" w:line="285" w:lineRule="auto"/>
              <w:ind w:left="586" w:right="110" w:hanging="484"/>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A02010604</w:t>
            </w:r>
            <w:r>
              <w:rPr>
                <w:color w:val="000000" w:themeColor="text1"/>
                <w:spacing w:val="-29"/>
                <w:sz w:val="19"/>
                <w:szCs w:val="19"/>
                <w:highlight w:val="none"/>
                <w14:textFill>
                  <w14:solidFill>
                    <w14:schemeClr w14:val="tx1"/>
                  </w14:solidFill>
                </w14:textFill>
              </w:rPr>
              <w:t xml:space="preserve"> </w:t>
            </w:r>
            <w:r>
              <w:rPr>
                <w:color w:val="000000" w:themeColor="text1"/>
                <w:spacing w:val="4"/>
                <w:sz w:val="19"/>
                <w:szCs w:val="19"/>
                <w:highlight w:val="none"/>
                <w14:textFill>
                  <w14:solidFill>
                    <w14:schemeClr w14:val="tx1"/>
                  </w14:solidFill>
                </w14:textFill>
              </w:rPr>
              <w:t>显示</w:t>
            </w:r>
            <w:r>
              <w:rPr>
                <w:color w:val="000000" w:themeColor="text1"/>
                <w:spacing w:val="3"/>
                <w:sz w:val="19"/>
                <w:szCs w:val="19"/>
                <w:highlight w:val="none"/>
                <w14:textFill>
                  <w14:solidFill>
                    <w14:schemeClr w14:val="tx1"/>
                  </w14:solidFill>
                </w14:textFill>
              </w:rPr>
              <w:t>设备</w:t>
            </w:r>
          </w:p>
        </w:tc>
        <w:tc>
          <w:tcPr>
            <w:tcW w:w="1676" w:type="dxa"/>
            <w:vAlign w:val="top"/>
          </w:tcPr>
          <w:p w14:paraId="4E9F5666">
            <w:pPr>
              <w:pStyle w:val="29"/>
              <w:spacing w:before="69" w:line="285" w:lineRule="auto"/>
              <w:ind w:left="339" w:right="182" w:hanging="149"/>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★A0201060401</w:t>
            </w:r>
            <w:r>
              <w:rPr>
                <w:color w:val="000000" w:themeColor="text1"/>
                <w:spacing w:val="7"/>
                <w:sz w:val="19"/>
                <w:szCs w:val="19"/>
                <w:highlight w:val="none"/>
                <w14:textFill>
                  <w14:solidFill>
                    <w14:schemeClr w14:val="tx1"/>
                  </w14:solidFill>
                </w14:textFill>
              </w:rPr>
              <w:t>液晶显示器</w:t>
            </w:r>
          </w:p>
        </w:tc>
        <w:tc>
          <w:tcPr>
            <w:tcW w:w="4516" w:type="dxa"/>
            <w:vAlign w:val="top"/>
          </w:tcPr>
          <w:p w14:paraId="0B4A9A53">
            <w:pPr>
              <w:pStyle w:val="29"/>
              <w:spacing w:before="69" w:line="285" w:lineRule="auto"/>
              <w:ind w:left="118" w:right="812" w:hanging="4"/>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《计算机显示器能效限定值及能效等级》</w:t>
            </w:r>
            <w:r>
              <w:rPr>
                <w:color w:val="000000" w:themeColor="text1"/>
                <w:spacing w:val="9"/>
                <w:sz w:val="19"/>
                <w:szCs w:val="19"/>
                <w:highlight w:val="none"/>
                <w14:textFill>
                  <w14:solidFill>
                    <w14:schemeClr w14:val="tx1"/>
                  </w14:solidFill>
                </w14:textFill>
              </w:rPr>
              <w:t xml:space="preserve"> </w:t>
            </w:r>
            <w:r>
              <w:rPr>
                <w:color w:val="000000" w:themeColor="text1"/>
                <w:spacing w:val="3"/>
                <w:sz w:val="19"/>
                <w:szCs w:val="19"/>
                <w:highlight w:val="none"/>
                <w14:textFill>
                  <w14:solidFill>
                    <w14:schemeClr w14:val="tx1"/>
                  </w14:solidFill>
                </w14:textFill>
              </w:rPr>
              <w:t>（</w:t>
            </w:r>
            <w:r>
              <w:rPr>
                <w:color w:val="000000" w:themeColor="text1"/>
                <w:sz w:val="19"/>
                <w:szCs w:val="19"/>
                <w:highlight w:val="none"/>
                <w14:textFill>
                  <w14:solidFill>
                    <w14:schemeClr w14:val="tx1"/>
                  </w14:solidFill>
                </w14:textFill>
              </w:rPr>
              <w:t>GB</w:t>
            </w:r>
            <w:r>
              <w:rPr>
                <w:color w:val="000000" w:themeColor="text1"/>
                <w:spacing w:val="3"/>
                <w:sz w:val="19"/>
                <w:szCs w:val="19"/>
                <w:highlight w:val="none"/>
                <w14:textFill>
                  <w14:solidFill>
                    <w14:schemeClr w14:val="tx1"/>
                  </w14:solidFill>
                </w14:textFill>
              </w:rPr>
              <w:t>21520）</w:t>
            </w:r>
          </w:p>
        </w:tc>
      </w:tr>
      <w:tr w14:paraId="2ED84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8" w:hRule="atLeast"/>
        </w:trPr>
        <w:tc>
          <w:tcPr>
            <w:tcW w:w="676" w:type="dxa"/>
            <w:vMerge w:val="continue"/>
            <w:tcBorders>
              <w:top w:val="nil"/>
            </w:tcBorders>
            <w:vAlign w:val="top"/>
          </w:tcPr>
          <w:p w14:paraId="5328253A">
            <w:pPr>
              <w:rPr>
                <w:rFonts w:ascii="Arial"/>
                <w:color w:val="000000" w:themeColor="text1"/>
                <w:sz w:val="21"/>
                <w:highlight w:val="none"/>
                <w14:textFill>
                  <w14:solidFill>
                    <w14:schemeClr w14:val="tx1"/>
                  </w14:solidFill>
                </w14:textFill>
              </w:rPr>
            </w:pPr>
          </w:p>
        </w:tc>
        <w:tc>
          <w:tcPr>
            <w:tcW w:w="1159" w:type="dxa"/>
            <w:vMerge w:val="continue"/>
            <w:tcBorders>
              <w:top w:val="nil"/>
            </w:tcBorders>
            <w:vAlign w:val="top"/>
          </w:tcPr>
          <w:p w14:paraId="2E624183">
            <w:pPr>
              <w:rPr>
                <w:rFonts w:ascii="Arial"/>
                <w:color w:val="000000" w:themeColor="text1"/>
                <w:sz w:val="21"/>
                <w:highlight w:val="none"/>
                <w14:textFill>
                  <w14:solidFill>
                    <w14:schemeClr w14:val="tx1"/>
                  </w14:solidFill>
                </w14:textFill>
              </w:rPr>
            </w:pPr>
          </w:p>
        </w:tc>
        <w:tc>
          <w:tcPr>
            <w:tcW w:w="1575" w:type="dxa"/>
            <w:vAlign w:val="top"/>
          </w:tcPr>
          <w:p w14:paraId="4B66228B">
            <w:pPr>
              <w:spacing w:line="337" w:lineRule="auto"/>
              <w:rPr>
                <w:rFonts w:ascii="Arial"/>
                <w:color w:val="000000" w:themeColor="text1"/>
                <w:sz w:val="21"/>
                <w:highlight w:val="none"/>
                <w14:textFill>
                  <w14:solidFill>
                    <w14:schemeClr w14:val="tx1"/>
                  </w14:solidFill>
                </w14:textFill>
              </w:rPr>
            </w:pPr>
          </w:p>
          <w:p w14:paraId="15704D33">
            <w:pPr>
              <w:pStyle w:val="29"/>
              <w:spacing w:before="62" w:line="323" w:lineRule="auto"/>
              <w:ind w:left="204" w:right="110" w:hanging="102"/>
              <w:rPr>
                <w:color w:val="000000" w:themeColor="text1"/>
                <w:sz w:val="19"/>
                <w:szCs w:val="19"/>
                <w:highlight w:val="none"/>
                <w14:textFill>
                  <w14:solidFill>
                    <w14:schemeClr w14:val="tx1"/>
                  </w14:solidFill>
                </w14:textFill>
              </w:rPr>
            </w:pPr>
            <w:r>
              <w:rPr>
                <w:color w:val="000000" w:themeColor="text1"/>
                <w:spacing w:val="3"/>
                <w:sz w:val="19"/>
                <w:szCs w:val="19"/>
                <w:highlight w:val="none"/>
                <w14:textFill>
                  <w14:solidFill>
                    <w14:schemeClr w14:val="tx1"/>
                  </w14:solidFill>
                </w14:textFill>
              </w:rPr>
              <w:t>A02010609</w:t>
            </w:r>
            <w:r>
              <w:rPr>
                <w:color w:val="000000" w:themeColor="text1"/>
                <w:spacing w:val="-18"/>
                <w:sz w:val="19"/>
                <w:szCs w:val="19"/>
                <w:highlight w:val="none"/>
                <w14:textFill>
                  <w14:solidFill>
                    <w14:schemeClr w14:val="tx1"/>
                  </w14:solidFill>
                </w14:textFill>
              </w:rPr>
              <w:t xml:space="preserve"> </w:t>
            </w:r>
            <w:r>
              <w:rPr>
                <w:color w:val="000000" w:themeColor="text1"/>
                <w:spacing w:val="3"/>
                <w:sz w:val="19"/>
                <w:szCs w:val="19"/>
                <w:highlight w:val="none"/>
                <w14:textFill>
                  <w14:solidFill>
                    <w14:schemeClr w14:val="tx1"/>
                  </w14:solidFill>
                </w14:textFill>
              </w:rPr>
              <w:t>图形</w:t>
            </w:r>
            <w:r>
              <w:rPr>
                <w:color w:val="000000" w:themeColor="text1"/>
                <w:spacing w:val="5"/>
                <w:sz w:val="19"/>
                <w:szCs w:val="19"/>
                <w:highlight w:val="none"/>
                <w14:textFill>
                  <w14:solidFill>
                    <w14:schemeClr w14:val="tx1"/>
                  </w14:solidFill>
                </w14:textFill>
              </w:rPr>
              <w:t>图像输入设备</w:t>
            </w:r>
          </w:p>
        </w:tc>
        <w:tc>
          <w:tcPr>
            <w:tcW w:w="1676" w:type="dxa"/>
            <w:vAlign w:val="top"/>
          </w:tcPr>
          <w:p w14:paraId="2D5D1888">
            <w:pPr>
              <w:spacing w:line="337" w:lineRule="auto"/>
              <w:rPr>
                <w:rFonts w:ascii="Arial"/>
                <w:color w:val="000000" w:themeColor="text1"/>
                <w:sz w:val="21"/>
                <w:highlight w:val="none"/>
                <w14:textFill>
                  <w14:solidFill>
                    <w14:schemeClr w14:val="tx1"/>
                  </w14:solidFill>
                </w14:textFill>
              </w:rPr>
            </w:pPr>
          </w:p>
          <w:p w14:paraId="138132FA">
            <w:pPr>
              <w:pStyle w:val="29"/>
              <w:spacing w:before="62" w:line="323" w:lineRule="auto"/>
              <w:ind w:left="638" w:right="157" w:hanging="482"/>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A0201060901</w:t>
            </w:r>
            <w:r>
              <w:rPr>
                <w:color w:val="000000" w:themeColor="text1"/>
                <w:spacing w:val="-33"/>
                <w:sz w:val="19"/>
                <w:szCs w:val="19"/>
                <w:highlight w:val="none"/>
                <w14:textFill>
                  <w14:solidFill>
                    <w14:schemeClr w14:val="tx1"/>
                  </w14:solidFill>
                </w14:textFill>
              </w:rPr>
              <w:t xml:space="preserve"> </w:t>
            </w:r>
            <w:r>
              <w:rPr>
                <w:color w:val="000000" w:themeColor="text1"/>
                <w:spacing w:val="4"/>
                <w:sz w:val="19"/>
                <w:szCs w:val="19"/>
                <w:highlight w:val="none"/>
                <w14:textFill>
                  <w14:solidFill>
                    <w14:schemeClr w14:val="tx1"/>
                  </w14:solidFill>
                </w14:textFill>
              </w:rPr>
              <w:t>扫描仪</w:t>
            </w:r>
          </w:p>
        </w:tc>
        <w:tc>
          <w:tcPr>
            <w:tcW w:w="4516" w:type="dxa"/>
            <w:vAlign w:val="top"/>
          </w:tcPr>
          <w:p w14:paraId="7ED92298">
            <w:pPr>
              <w:pStyle w:val="29"/>
              <w:spacing w:before="70" w:line="303" w:lineRule="auto"/>
              <w:ind w:left="111" w:right="103" w:hanging="1"/>
              <w:jc w:val="both"/>
              <w:rPr>
                <w:color w:val="000000" w:themeColor="text1"/>
                <w:sz w:val="19"/>
                <w:szCs w:val="19"/>
                <w:highlight w:val="none"/>
                <w14:textFill>
                  <w14:solidFill>
                    <w14:schemeClr w14:val="tx1"/>
                  </w14:solidFill>
                </w14:textFill>
              </w:rPr>
            </w:pPr>
            <w:r>
              <w:rPr>
                <w:color w:val="000000" w:themeColor="text1"/>
                <w:spacing w:val="9"/>
                <w:sz w:val="19"/>
                <w:szCs w:val="19"/>
                <w:highlight w:val="none"/>
                <w14:textFill>
                  <w14:solidFill>
                    <w14:schemeClr w14:val="tx1"/>
                  </w14:solidFill>
                </w14:textFill>
              </w:rPr>
              <w:t>参照《复印机、打印机和传真机能效限定值及能</w:t>
            </w:r>
            <w:r>
              <w:rPr>
                <w:color w:val="000000" w:themeColor="text1"/>
                <w:spacing w:val="3"/>
                <w:sz w:val="19"/>
                <w:szCs w:val="19"/>
                <w:highlight w:val="none"/>
                <w14:textFill>
                  <w14:solidFill>
                    <w14:schemeClr w14:val="tx1"/>
                  </w14:solidFill>
                </w14:textFill>
              </w:rPr>
              <w:t>效等级》（</w:t>
            </w:r>
            <w:r>
              <w:rPr>
                <w:color w:val="000000" w:themeColor="text1"/>
                <w:sz w:val="19"/>
                <w:szCs w:val="19"/>
                <w:highlight w:val="none"/>
                <w14:textFill>
                  <w14:solidFill>
                    <w14:schemeClr w14:val="tx1"/>
                  </w14:solidFill>
                </w14:textFill>
              </w:rPr>
              <w:t>GB</w:t>
            </w:r>
            <w:r>
              <w:rPr>
                <w:color w:val="000000" w:themeColor="text1"/>
                <w:spacing w:val="3"/>
                <w:sz w:val="19"/>
                <w:szCs w:val="19"/>
                <w:highlight w:val="none"/>
                <w14:textFill>
                  <w14:solidFill>
                    <w14:schemeClr w14:val="tx1"/>
                  </w14:solidFill>
                </w14:textFill>
              </w:rPr>
              <w:t>21521</w:t>
            </w:r>
            <w:r>
              <w:rPr>
                <w:color w:val="000000" w:themeColor="text1"/>
                <w:spacing w:val="-9"/>
                <w:sz w:val="19"/>
                <w:szCs w:val="19"/>
                <w:highlight w:val="none"/>
                <w14:textFill>
                  <w14:solidFill>
                    <w14:schemeClr w14:val="tx1"/>
                  </w14:solidFill>
                </w14:textFill>
              </w:rPr>
              <w:t xml:space="preserve"> </w:t>
            </w:r>
            <w:r>
              <w:rPr>
                <w:color w:val="000000" w:themeColor="text1"/>
                <w:spacing w:val="3"/>
                <w:sz w:val="19"/>
                <w:szCs w:val="19"/>
                <w:highlight w:val="none"/>
                <w14:textFill>
                  <w14:solidFill>
                    <w14:schemeClr w14:val="tx1"/>
                  </w14:solidFill>
                </w14:textFill>
              </w:rPr>
              <w:t>中打印速度为</w:t>
            </w:r>
            <w:r>
              <w:rPr>
                <w:color w:val="000000" w:themeColor="text1"/>
                <w:spacing w:val="-22"/>
                <w:sz w:val="19"/>
                <w:szCs w:val="19"/>
                <w:highlight w:val="none"/>
                <w14:textFill>
                  <w14:solidFill>
                    <w14:schemeClr w14:val="tx1"/>
                  </w14:solidFill>
                </w14:textFill>
              </w:rPr>
              <w:t xml:space="preserve"> </w:t>
            </w:r>
            <w:r>
              <w:rPr>
                <w:color w:val="000000" w:themeColor="text1"/>
                <w:spacing w:val="3"/>
                <w:sz w:val="19"/>
                <w:szCs w:val="19"/>
                <w:highlight w:val="none"/>
                <w14:textFill>
                  <w14:solidFill>
                    <w14:schemeClr w14:val="tx1"/>
                  </w14:solidFill>
                </w14:textFill>
              </w:rPr>
              <w:t>15</w:t>
            </w:r>
            <w:r>
              <w:rPr>
                <w:color w:val="000000" w:themeColor="text1"/>
                <w:spacing w:val="-33"/>
                <w:sz w:val="19"/>
                <w:szCs w:val="19"/>
                <w:highlight w:val="none"/>
                <w14:textFill>
                  <w14:solidFill>
                    <w14:schemeClr w14:val="tx1"/>
                  </w14:solidFill>
                </w14:textFill>
              </w:rPr>
              <w:t xml:space="preserve"> </w:t>
            </w:r>
            <w:r>
              <w:rPr>
                <w:color w:val="000000" w:themeColor="text1"/>
                <w:spacing w:val="3"/>
                <w:sz w:val="19"/>
                <w:szCs w:val="19"/>
                <w:highlight w:val="none"/>
                <w14:textFill>
                  <w14:solidFill>
                    <w14:schemeClr w14:val="tx1"/>
                  </w14:solidFill>
                </w14:textFill>
              </w:rPr>
              <w:t>页/分的针式</w:t>
            </w:r>
            <w:r>
              <w:rPr>
                <w:color w:val="000000" w:themeColor="text1"/>
                <w:spacing w:val="7"/>
                <w:sz w:val="19"/>
                <w:szCs w:val="19"/>
                <w:highlight w:val="none"/>
                <w14:textFill>
                  <w14:solidFill>
                    <w14:schemeClr w14:val="tx1"/>
                  </w14:solidFill>
                </w14:textFill>
              </w:rPr>
              <w:t>打印机相关要求中打印速度为</w:t>
            </w:r>
            <w:r>
              <w:rPr>
                <w:color w:val="000000" w:themeColor="text1"/>
                <w:spacing w:val="-21"/>
                <w:sz w:val="19"/>
                <w:szCs w:val="19"/>
                <w:highlight w:val="none"/>
                <w14:textFill>
                  <w14:solidFill>
                    <w14:schemeClr w14:val="tx1"/>
                  </w14:solidFill>
                </w14:textFill>
              </w:rPr>
              <w:t xml:space="preserve"> </w:t>
            </w:r>
            <w:r>
              <w:rPr>
                <w:color w:val="000000" w:themeColor="text1"/>
                <w:spacing w:val="7"/>
                <w:sz w:val="19"/>
                <w:szCs w:val="19"/>
                <w:highlight w:val="none"/>
                <w14:textFill>
                  <w14:solidFill>
                    <w14:schemeClr w14:val="tx1"/>
                  </w14:solidFill>
                </w14:textFill>
              </w:rPr>
              <w:t>15</w:t>
            </w:r>
            <w:r>
              <w:rPr>
                <w:color w:val="000000" w:themeColor="text1"/>
                <w:spacing w:val="-33"/>
                <w:sz w:val="19"/>
                <w:szCs w:val="19"/>
                <w:highlight w:val="none"/>
                <w14:textFill>
                  <w14:solidFill>
                    <w14:schemeClr w14:val="tx1"/>
                  </w14:solidFill>
                </w14:textFill>
              </w:rPr>
              <w:t xml:space="preserve"> </w:t>
            </w:r>
            <w:r>
              <w:rPr>
                <w:color w:val="000000" w:themeColor="text1"/>
                <w:spacing w:val="7"/>
                <w:sz w:val="19"/>
                <w:szCs w:val="19"/>
                <w:highlight w:val="none"/>
                <w14:textFill>
                  <w14:solidFill>
                    <w14:schemeClr w14:val="tx1"/>
                  </w14:solidFill>
                </w14:textFill>
              </w:rPr>
              <w:t>页/分的针式打</w:t>
            </w:r>
            <w:r>
              <w:rPr>
                <w:color w:val="000000" w:themeColor="text1"/>
                <w:spacing w:val="8"/>
                <w:sz w:val="19"/>
                <w:szCs w:val="19"/>
                <w:highlight w:val="none"/>
                <w14:textFill>
                  <w14:solidFill>
                    <w14:schemeClr w14:val="tx1"/>
                  </w14:solidFill>
                </w14:textFill>
              </w:rPr>
              <w:t>印机相关要求</w:t>
            </w:r>
          </w:p>
        </w:tc>
      </w:tr>
      <w:tr w14:paraId="74EAF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Align w:val="top"/>
          </w:tcPr>
          <w:p w14:paraId="25AD8AF6">
            <w:pPr>
              <w:pStyle w:val="29"/>
              <w:spacing w:before="236" w:line="256" w:lineRule="exact"/>
              <w:ind w:left="288"/>
              <w:rPr>
                <w:color w:val="000000" w:themeColor="text1"/>
                <w:sz w:val="19"/>
                <w:szCs w:val="19"/>
                <w:highlight w:val="none"/>
                <w14:textFill>
                  <w14:solidFill>
                    <w14:schemeClr w14:val="tx1"/>
                  </w14:solidFill>
                </w14:textFill>
              </w:rPr>
            </w:pPr>
            <w:r>
              <w:rPr>
                <w:color w:val="000000" w:themeColor="text1"/>
                <w:position w:val="1"/>
                <w:sz w:val="19"/>
                <w:szCs w:val="19"/>
                <w:highlight w:val="none"/>
                <w14:textFill>
                  <w14:solidFill>
                    <w14:schemeClr w14:val="tx1"/>
                  </w14:solidFill>
                </w14:textFill>
              </w:rPr>
              <w:t>3</w:t>
            </w:r>
          </w:p>
        </w:tc>
        <w:tc>
          <w:tcPr>
            <w:tcW w:w="1159" w:type="dxa"/>
            <w:vAlign w:val="top"/>
          </w:tcPr>
          <w:p w14:paraId="72E4C007">
            <w:pPr>
              <w:pStyle w:val="29"/>
              <w:spacing w:before="71" w:line="284" w:lineRule="auto"/>
              <w:ind w:left="371" w:right="105" w:hanging="277"/>
              <w:rPr>
                <w:color w:val="000000" w:themeColor="text1"/>
                <w:sz w:val="19"/>
                <w:szCs w:val="19"/>
                <w:highlight w:val="none"/>
                <w14:textFill>
                  <w14:solidFill>
                    <w14:schemeClr w14:val="tx1"/>
                  </w14:solidFill>
                </w14:textFill>
              </w:rPr>
            </w:pPr>
            <w:r>
              <w:rPr>
                <w:color w:val="000000" w:themeColor="text1"/>
                <w:spacing w:val="3"/>
                <w:sz w:val="19"/>
                <w:szCs w:val="19"/>
                <w:highlight w:val="none"/>
                <w14:textFill>
                  <w14:solidFill>
                    <w14:schemeClr w14:val="tx1"/>
                  </w14:solidFill>
                </w14:textFill>
              </w:rPr>
              <w:t>A020202</w:t>
            </w:r>
            <w:r>
              <w:rPr>
                <w:color w:val="000000" w:themeColor="text1"/>
                <w:spacing w:val="-32"/>
                <w:sz w:val="19"/>
                <w:szCs w:val="19"/>
                <w:highlight w:val="none"/>
                <w14:textFill>
                  <w14:solidFill>
                    <w14:schemeClr w14:val="tx1"/>
                  </w14:solidFill>
                </w14:textFill>
              </w:rPr>
              <w:t xml:space="preserve"> </w:t>
            </w:r>
            <w:r>
              <w:rPr>
                <w:color w:val="000000" w:themeColor="text1"/>
                <w:spacing w:val="3"/>
                <w:sz w:val="19"/>
                <w:szCs w:val="19"/>
                <w:highlight w:val="none"/>
                <w14:textFill>
                  <w14:solidFill>
                    <w14:schemeClr w14:val="tx1"/>
                  </w14:solidFill>
                </w14:textFill>
              </w:rPr>
              <w:t>投</w:t>
            </w:r>
            <w:r>
              <w:rPr>
                <w:color w:val="000000" w:themeColor="text1"/>
                <w:spacing w:val="5"/>
                <w:sz w:val="19"/>
                <w:szCs w:val="19"/>
                <w:highlight w:val="none"/>
                <w14:textFill>
                  <w14:solidFill>
                    <w14:schemeClr w14:val="tx1"/>
                  </w14:solidFill>
                </w14:textFill>
              </w:rPr>
              <w:t>影仪</w:t>
            </w:r>
          </w:p>
        </w:tc>
        <w:tc>
          <w:tcPr>
            <w:tcW w:w="1575" w:type="dxa"/>
            <w:vAlign w:val="top"/>
          </w:tcPr>
          <w:p w14:paraId="0C5AC0E0">
            <w:pPr>
              <w:rPr>
                <w:rFonts w:ascii="Arial"/>
                <w:color w:val="000000" w:themeColor="text1"/>
                <w:sz w:val="21"/>
                <w:highlight w:val="none"/>
                <w14:textFill>
                  <w14:solidFill>
                    <w14:schemeClr w14:val="tx1"/>
                  </w14:solidFill>
                </w14:textFill>
              </w:rPr>
            </w:pPr>
          </w:p>
        </w:tc>
        <w:tc>
          <w:tcPr>
            <w:tcW w:w="1676" w:type="dxa"/>
            <w:vAlign w:val="top"/>
          </w:tcPr>
          <w:p w14:paraId="743AAE37">
            <w:pPr>
              <w:rPr>
                <w:rFonts w:ascii="Arial"/>
                <w:color w:val="000000" w:themeColor="text1"/>
                <w:sz w:val="21"/>
                <w:highlight w:val="none"/>
                <w14:textFill>
                  <w14:solidFill>
                    <w14:schemeClr w14:val="tx1"/>
                  </w14:solidFill>
                </w14:textFill>
              </w:rPr>
            </w:pPr>
          </w:p>
        </w:tc>
        <w:tc>
          <w:tcPr>
            <w:tcW w:w="4516" w:type="dxa"/>
            <w:vAlign w:val="top"/>
          </w:tcPr>
          <w:p w14:paraId="12F9C7E4">
            <w:pPr>
              <w:pStyle w:val="29"/>
              <w:spacing w:before="237" w:line="227" w:lineRule="auto"/>
              <w:ind w:left="114"/>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《投影机能效限定值及能效等级》（</w:t>
            </w:r>
            <w:r>
              <w:rPr>
                <w:color w:val="000000" w:themeColor="text1"/>
                <w:sz w:val="19"/>
                <w:szCs w:val="19"/>
                <w:highlight w:val="none"/>
                <w14:textFill>
                  <w14:solidFill>
                    <w14:schemeClr w14:val="tx1"/>
                  </w14:solidFill>
                </w14:textFill>
              </w:rPr>
              <w:t>GB</w:t>
            </w:r>
            <w:r>
              <w:rPr>
                <w:color w:val="000000" w:themeColor="text1"/>
                <w:spacing w:val="8"/>
                <w:sz w:val="19"/>
                <w:szCs w:val="19"/>
                <w:highlight w:val="none"/>
                <w14:textFill>
                  <w14:solidFill>
                    <w14:schemeClr w14:val="tx1"/>
                  </w14:solidFill>
                </w14:textFill>
              </w:rPr>
              <w:t>32028）</w:t>
            </w:r>
          </w:p>
        </w:tc>
      </w:tr>
      <w:tr w14:paraId="7F269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76" w:type="dxa"/>
            <w:vAlign w:val="top"/>
          </w:tcPr>
          <w:p w14:paraId="1A89053D">
            <w:pPr>
              <w:spacing w:line="339" w:lineRule="auto"/>
              <w:rPr>
                <w:rFonts w:ascii="Arial"/>
                <w:color w:val="000000" w:themeColor="text1"/>
                <w:sz w:val="21"/>
                <w:highlight w:val="none"/>
                <w14:textFill>
                  <w14:solidFill>
                    <w14:schemeClr w14:val="tx1"/>
                  </w14:solidFill>
                </w14:textFill>
              </w:rPr>
            </w:pPr>
          </w:p>
          <w:p w14:paraId="1EA2455D">
            <w:pPr>
              <w:pStyle w:val="29"/>
              <w:spacing w:before="61" w:line="257" w:lineRule="exact"/>
              <w:ind w:left="284"/>
              <w:rPr>
                <w:color w:val="000000" w:themeColor="text1"/>
                <w:sz w:val="19"/>
                <w:szCs w:val="19"/>
                <w:highlight w:val="none"/>
                <w14:textFill>
                  <w14:solidFill>
                    <w14:schemeClr w14:val="tx1"/>
                  </w14:solidFill>
                </w14:textFill>
              </w:rPr>
            </w:pPr>
            <w:r>
              <w:rPr>
                <w:color w:val="000000" w:themeColor="text1"/>
                <w:position w:val="1"/>
                <w:sz w:val="19"/>
                <w:szCs w:val="19"/>
                <w:highlight w:val="none"/>
                <w14:textFill>
                  <w14:solidFill>
                    <w14:schemeClr w14:val="tx1"/>
                  </w14:solidFill>
                </w14:textFill>
              </w:rPr>
              <w:t>4</w:t>
            </w:r>
          </w:p>
        </w:tc>
        <w:tc>
          <w:tcPr>
            <w:tcW w:w="1159" w:type="dxa"/>
            <w:vAlign w:val="top"/>
          </w:tcPr>
          <w:p w14:paraId="6B8618E5">
            <w:pPr>
              <w:pStyle w:val="29"/>
              <w:spacing w:before="71" w:line="230" w:lineRule="auto"/>
              <w:ind w:left="94"/>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A020204</w:t>
            </w:r>
            <w:r>
              <w:rPr>
                <w:color w:val="000000" w:themeColor="text1"/>
                <w:spacing w:val="-31"/>
                <w:sz w:val="19"/>
                <w:szCs w:val="19"/>
                <w:highlight w:val="none"/>
                <w14:textFill>
                  <w14:solidFill>
                    <w14:schemeClr w14:val="tx1"/>
                  </w14:solidFill>
                </w14:textFill>
              </w:rPr>
              <w:t xml:space="preserve"> </w:t>
            </w:r>
            <w:r>
              <w:rPr>
                <w:color w:val="000000" w:themeColor="text1"/>
                <w:spacing w:val="4"/>
                <w:sz w:val="19"/>
                <w:szCs w:val="19"/>
                <w:highlight w:val="none"/>
                <w14:textFill>
                  <w14:solidFill>
                    <w14:schemeClr w14:val="tx1"/>
                  </w14:solidFill>
                </w14:textFill>
              </w:rPr>
              <w:t>多</w:t>
            </w:r>
          </w:p>
          <w:p w14:paraId="007BC224">
            <w:pPr>
              <w:pStyle w:val="29"/>
              <w:spacing w:before="94" w:line="230" w:lineRule="auto"/>
              <w:ind w:left="176"/>
              <w:rPr>
                <w:color w:val="000000" w:themeColor="text1"/>
                <w:sz w:val="19"/>
                <w:szCs w:val="19"/>
                <w:highlight w:val="none"/>
                <w14:textFill>
                  <w14:solidFill>
                    <w14:schemeClr w14:val="tx1"/>
                  </w14:solidFill>
                </w14:textFill>
              </w:rPr>
            </w:pPr>
            <w:r>
              <w:rPr>
                <w:color w:val="000000" w:themeColor="text1"/>
                <w:spacing w:val="7"/>
                <w:sz w:val="19"/>
                <w:szCs w:val="19"/>
                <w:highlight w:val="none"/>
                <w14:textFill>
                  <w14:solidFill>
                    <w14:schemeClr w14:val="tx1"/>
                  </w14:solidFill>
                </w14:textFill>
              </w:rPr>
              <w:t>功能一体</w:t>
            </w:r>
          </w:p>
          <w:p w14:paraId="165C28B4">
            <w:pPr>
              <w:pStyle w:val="29"/>
              <w:spacing w:before="95" w:line="227" w:lineRule="auto"/>
              <w:ind w:left="472"/>
              <w:rPr>
                <w:color w:val="000000" w:themeColor="text1"/>
                <w:sz w:val="19"/>
                <w:szCs w:val="19"/>
                <w:highlight w:val="none"/>
                <w14:textFill>
                  <w14:solidFill>
                    <w14:schemeClr w14:val="tx1"/>
                  </w14:solidFill>
                </w14:textFill>
              </w:rPr>
            </w:pPr>
            <w:r>
              <w:rPr>
                <w:color w:val="000000" w:themeColor="text1"/>
                <w:spacing w:val="2"/>
                <w:sz w:val="19"/>
                <w:szCs w:val="19"/>
                <w:highlight w:val="none"/>
                <w14:textFill>
                  <w14:solidFill>
                    <w14:schemeClr w14:val="tx1"/>
                  </w14:solidFill>
                </w14:textFill>
              </w:rPr>
              <w:t>机</w:t>
            </w:r>
          </w:p>
        </w:tc>
        <w:tc>
          <w:tcPr>
            <w:tcW w:w="1575" w:type="dxa"/>
            <w:vAlign w:val="top"/>
          </w:tcPr>
          <w:p w14:paraId="7ADCBC54">
            <w:pPr>
              <w:rPr>
                <w:rFonts w:ascii="Arial"/>
                <w:color w:val="000000" w:themeColor="text1"/>
                <w:sz w:val="21"/>
                <w:highlight w:val="none"/>
                <w14:textFill>
                  <w14:solidFill>
                    <w14:schemeClr w14:val="tx1"/>
                  </w14:solidFill>
                </w14:textFill>
              </w:rPr>
            </w:pPr>
          </w:p>
        </w:tc>
        <w:tc>
          <w:tcPr>
            <w:tcW w:w="1676" w:type="dxa"/>
            <w:vAlign w:val="top"/>
          </w:tcPr>
          <w:p w14:paraId="1C9F760E">
            <w:pPr>
              <w:rPr>
                <w:rFonts w:ascii="Arial"/>
                <w:color w:val="000000" w:themeColor="text1"/>
                <w:sz w:val="21"/>
                <w:highlight w:val="none"/>
                <w14:textFill>
                  <w14:solidFill>
                    <w14:schemeClr w14:val="tx1"/>
                  </w14:solidFill>
                </w14:textFill>
              </w:rPr>
            </w:pPr>
          </w:p>
        </w:tc>
        <w:tc>
          <w:tcPr>
            <w:tcW w:w="4516" w:type="dxa"/>
            <w:vAlign w:val="top"/>
          </w:tcPr>
          <w:p w14:paraId="1CD5E28E">
            <w:pPr>
              <w:pStyle w:val="29"/>
              <w:spacing w:before="237" w:line="324" w:lineRule="auto"/>
              <w:ind w:left="112" w:right="199" w:firstLine="2"/>
              <w:rPr>
                <w:color w:val="000000" w:themeColor="text1"/>
                <w:sz w:val="19"/>
                <w:szCs w:val="19"/>
                <w:highlight w:val="none"/>
                <w14:textFill>
                  <w14:solidFill>
                    <w14:schemeClr w14:val="tx1"/>
                  </w14:solidFill>
                </w14:textFill>
              </w:rPr>
            </w:pPr>
            <w:r>
              <w:rPr>
                <w:color w:val="000000" w:themeColor="text1"/>
                <w:spacing w:val="9"/>
                <w:sz w:val="19"/>
                <w:szCs w:val="19"/>
                <w:highlight w:val="none"/>
                <w14:textFill>
                  <w14:solidFill>
                    <w14:schemeClr w14:val="tx1"/>
                  </w14:solidFill>
                </w14:textFill>
              </w:rPr>
              <w:t>《复印机、打印机和传真机能效限定值及能效等</w:t>
            </w:r>
            <w:r>
              <w:rPr>
                <w:color w:val="000000" w:themeColor="text1"/>
                <w:spacing w:val="5"/>
                <w:sz w:val="19"/>
                <w:szCs w:val="19"/>
                <w:highlight w:val="none"/>
                <w14:textFill>
                  <w14:solidFill>
                    <w14:schemeClr w14:val="tx1"/>
                  </w14:solidFill>
                </w14:textFill>
              </w:rPr>
              <w:t>级》（</w:t>
            </w:r>
            <w:r>
              <w:rPr>
                <w:color w:val="000000" w:themeColor="text1"/>
                <w:sz w:val="19"/>
                <w:szCs w:val="19"/>
                <w:highlight w:val="none"/>
                <w14:textFill>
                  <w14:solidFill>
                    <w14:schemeClr w14:val="tx1"/>
                  </w14:solidFill>
                </w14:textFill>
              </w:rPr>
              <w:t>GB</w:t>
            </w:r>
            <w:r>
              <w:rPr>
                <w:color w:val="000000" w:themeColor="text1"/>
                <w:spacing w:val="5"/>
                <w:sz w:val="19"/>
                <w:szCs w:val="19"/>
                <w:highlight w:val="none"/>
                <w14:textFill>
                  <w14:solidFill>
                    <w14:schemeClr w14:val="tx1"/>
                  </w14:solidFill>
                </w14:textFill>
              </w:rPr>
              <w:t>21521）</w:t>
            </w:r>
          </w:p>
        </w:tc>
      </w:tr>
      <w:tr w14:paraId="37288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Align w:val="top"/>
          </w:tcPr>
          <w:p w14:paraId="06BE6ADF">
            <w:pPr>
              <w:pStyle w:val="29"/>
              <w:spacing w:before="238" w:line="255" w:lineRule="exact"/>
              <w:ind w:left="288"/>
              <w:rPr>
                <w:color w:val="000000" w:themeColor="text1"/>
                <w:sz w:val="19"/>
                <w:szCs w:val="19"/>
                <w:highlight w:val="none"/>
                <w14:textFill>
                  <w14:solidFill>
                    <w14:schemeClr w14:val="tx1"/>
                  </w14:solidFill>
                </w14:textFill>
              </w:rPr>
            </w:pPr>
            <w:r>
              <w:rPr>
                <w:color w:val="000000" w:themeColor="text1"/>
                <w:position w:val="1"/>
                <w:sz w:val="19"/>
                <w:szCs w:val="19"/>
                <w:highlight w:val="none"/>
                <w14:textFill>
                  <w14:solidFill>
                    <w14:schemeClr w14:val="tx1"/>
                  </w14:solidFill>
                </w14:textFill>
              </w:rPr>
              <w:t>5</w:t>
            </w:r>
          </w:p>
        </w:tc>
        <w:tc>
          <w:tcPr>
            <w:tcW w:w="1159" w:type="dxa"/>
            <w:vAlign w:val="top"/>
          </w:tcPr>
          <w:p w14:paraId="7AAE08F8">
            <w:pPr>
              <w:pStyle w:val="29"/>
              <w:spacing w:before="238" w:line="228" w:lineRule="auto"/>
              <w:ind w:left="94"/>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A020519</w:t>
            </w:r>
            <w:r>
              <w:rPr>
                <w:color w:val="000000" w:themeColor="text1"/>
                <w:spacing w:val="-40"/>
                <w:sz w:val="19"/>
                <w:szCs w:val="19"/>
                <w:highlight w:val="none"/>
                <w14:textFill>
                  <w14:solidFill>
                    <w14:schemeClr w14:val="tx1"/>
                  </w14:solidFill>
                </w14:textFill>
              </w:rPr>
              <w:t xml:space="preserve"> </w:t>
            </w:r>
            <w:r>
              <w:rPr>
                <w:color w:val="000000" w:themeColor="text1"/>
                <w:spacing w:val="4"/>
                <w:sz w:val="19"/>
                <w:szCs w:val="19"/>
                <w:highlight w:val="none"/>
                <w14:textFill>
                  <w14:solidFill>
                    <w14:schemeClr w14:val="tx1"/>
                  </w14:solidFill>
                </w14:textFill>
              </w:rPr>
              <w:t>泵</w:t>
            </w:r>
          </w:p>
        </w:tc>
        <w:tc>
          <w:tcPr>
            <w:tcW w:w="1575" w:type="dxa"/>
            <w:vAlign w:val="top"/>
          </w:tcPr>
          <w:p w14:paraId="0A924847">
            <w:pPr>
              <w:pStyle w:val="29"/>
              <w:spacing w:before="71" w:line="284" w:lineRule="auto"/>
              <w:ind w:left="684" w:right="110" w:hanging="582"/>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A02051901</w:t>
            </w:r>
            <w:r>
              <w:rPr>
                <w:color w:val="000000" w:themeColor="text1"/>
                <w:spacing w:val="-29"/>
                <w:sz w:val="19"/>
                <w:szCs w:val="19"/>
                <w:highlight w:val="none"/>
                <w14:textFill>
                  <w14:solidFill>
                    <w14:schemeClr w14:val="tx1"/>
                  </w14:solidFill>
                </w14:textFill>
              </w:rPr>
              <w:t xml:space="preserve"> </w:t>
            </w:r>
            <w:r>
              <w:rPr>
                <w:color w:val="000000" w:themeColor="text1"/>
                <w:spacing w:val="4"/>
                <w:sz w:val="19"/>
                <w:szCs w:val="19"/>
                <w:highlight w:val="none"/>
                <w14:textFill>
                  <w14:solidFill>
                    <w14:schemeClr w14:val="tx1"/>
                  </w14:solidFill>
                </w14:textFill>
              </w:rPr>
              <w:t>离心</w:t>
            </w:r>
            <w:r>
              <w:rPr>
                <w:color w:val="000000" w:themeColor="text1"/>
                <w:sz w:val="19"/>
                <w:szCs w:val="19"/>
                <w:highlight w:val="none"/>
                <w14:textFill>
                  <w14:solidFill>
                    <w14:schemeClr w14:val="tx1"/>
                  </w14:solidFill>
                </w14:textFill>
              </w:rPr>
              <w:t>泵</w:t>
            </w:r>
          </w:p>
        </w:tc>
        <w:tc>
          <w:tcPr>
            <w:tcW w:w="1676" w:type="dxa"/>
            <w:vAlign w:val="top"/>
          </w:tcPr>
          <w:p w14:paraId="3E241FFB">
            <w:pPr>
              <w:rPr>
                <w:rFonts w:ascii="Arial"/>
                <w:color w:val="000000" w:themeColor="text1"/>
                <w:sz w:val="21"/>
                <w:highlight w:val="none"/>
                <w14:textFill>
                  <w14:solidFill>
                    <w14:schemeClr w14:val="tx1"/>
                  </w14:solidFill>
                </w14:textFill>
              </w:rPr>
            </w:pPr>
          </w:p>
        </w:tc>
        <w:tc>
          <w:tcPr>
            <w:tcW w:w="4516" w:type="dxa"/>
            <w:vAlign w:val="top"/>
          </w:tcPr>
          <w:p w14:paraId="7D2E0ED5">
            <w:pPr>
              <w:pStyle w:val="29"/>
              <w:spacing w:before="71" w:line="284" w:lineRule="auto"/>
              <w:ind w:left="118" w:right="812" w:hanging="4"/>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《清水离心泵能效限定值及节能评价值》</w:t>
            </w:r>
            <w:r>
              <w:rPr>
                <w:color w:val="000000" w:themeColor="text1"/>
                <w:spacing w:val="9"/>
                <w:sz w:val="19"/>
                <w:szCs w:val="19"/>
                <w:highlight w:val="none"/>
                <w14:textFill>
                  <w14:solidFill>
                    <w14:schemeClr w14:val="tx1"/>
                  </w14:solidFill>
                </w14:textFill>
              </w:rPr>
              <w:t xml:space="preserve"> </w:t>
            </w:r>
            <w:r>
              <w:rPr>
                <w:color w:val="000000" w:themeColor="text1"/>
                <w:spacing w:val="3"/>
                <w:sz w:val="19"/>
                <w:szCs w:val="19"/>
                <w:highlight w:val="none"/>
                <w14:textFill>
                  <w14:solidFill>
                    <w14:schemeClr w14:val="tx1"/>
                  </w14:solidFill>
                </w14:textFill>
              </w:rPr>
              <w:t>（</w:t>
            </w:r>
            <w:r>
              <w:rPr>
                <w:color w:val="000000" w:themeColor="text1"/>
                <w:sz w:val="19"/>
                <w:szCs w:val="19"/>
                <w:highlight w:val="none"/>
                <w14:textFill>
                  <w14:solidFill>
                    <w14:schemeClr w14:val="tx1"/>
                  </w14:solidFill>
                </w14:textFill>
              </w:rPr>
              <w:t>GB</w:t>
            </w:r>
            <w:r>
              <w:rPr>
                <w:color w:val="000000" w:themeColor="text1"/>
                <w:spacing w:val="3"/>
                <w:sz w:val="19"/>
                <w:szCs w:val="19"/>
                <w:highlight w:val="none"/>
                <w14:textFill>
                  <w14:solidFill>
                    <w14:schemeClr w14:val="tx1"/>
                  </w14:solidFill>
                </w14:textFill>
              </w:rPr>
              <w:t>19762）</w:t>
            </w:r>
          </w:p>
        </w:tc>
      </w:tr>
      <w:tr w14:paraId="4BD57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76" w:type="dxa"/>
            <w:vMerge w:val="restart"/>
            <w:tcBorders>
              <w:bottom w:val="nil"/>
            </w:tcBorders>
            <w:vAlign w:val="top"/>
          </w:tcPr>
          <w:p w14:paraId="3A6A98B9">
            <w:pPr>
              <w:spacing w:line="253" w:lineRule="auto"/>
              <w:rPr>
                <w:rFonts w:ascii="Arial"/>
                <w:color w:val="000000" w:themeColor="text1"/>
                <w:sz w:val="21"/>
                <w:highlight w:val="none"/>
                <w14:textFill>
                  <w14:solidFill>
                    <w14:schemeClr w14:val="tx1"/>
                  </w14:solidFill>
                </w14:textFill>
              </w:rPr>
            </w:pPr>
          </w:p>
          <w:p w14:paraId="09EBA4C3">
            <w:pPr>
              <w:spacing w:line="253" w:lineRule="auto"/>
              <w:rPr>
                <w:rFonts w:ascii="Arial"/>
                <w:color w:val="000000" w:themeColor="text1"/>
                <w:sz w:val="21"/>
                <w:highlight w:val="none"/>
                <w14:textFill>
                  <w14:solidFill>
                    <w14:schemeClr w14:val="tx1"/>
                  </w14:solidFill>
                </w14:textFill>
              </w:rPr>
            </w:pPr>
          </w:p>
          <w:p w14:paraId="57DCE8A8">
            <w:pPr>
              <w:spacing w:line="253" w:lineRule="auto"/>
              <w:rPr>
                <w:rFonts w:ascii="Arial"/>
                <w:color w:val="000000" w:themeColor="text1"/>
                <w:sz w:val="21"/>
                <w:highlight w:val="none"/>
                <w14:textFill>
                  <w14:solidFill>
                    <w14:schemeClr w14:val="tx1"/>
                  </w14:solidFill>
                </w14:textFill>
              </w:rPr>
            </w:pPr>
          </w:p>
          <w:p w14:paraId="54A1362B">
            <w:pPr>
              <w:spacing w:line="254" w:lineRule="auto"/>
              <w:rPr>
                <w:rFonts w:ascii="Arial"/>
                <w:color w:val="000000" w:themeColor="text1"/>
                <w:sz w:val="21"/>
                <w:highlight w:val="none"/>
                <w14:textFill>
                  <w14:solidFill>
                    <w14:schemeClr w14:val="tx1"/>
                  </w14:solidFill>
                </w14:textFill>
              </w:rPr>
            </w:pPr>
          </w:p>
          <w:p w14:paraId="214B13DB">
            <w:pPr>
              <w:spacing w:line="254" w:lineRule="auto"/>
              <w:rPr>
                <w:rFonts w:ascii="Arial"/>
                <w:color w:val="000000" w:themeColor="text1"/>
                <w:sz w:val="21"/>
                <w:highlight w:val="none"/>
                <w14:textFill>
                  <w14:solidFill>
                    <w14:schemeClr w14:val="tx1"/>
                  </w14:solidFill>
                </w14:textFill>
              </w:rPr>
            </w:pPr>
          </w:p>
          <w:p w14:paraId="22004296">
            <w:pPr>
              <w:spacing w:line="254" w:lineRule="auto"/>
              <w:rPr>
                <w:rFonts w:ascii="Arial"/>
                <w:color w:val="000000" w:themeColor="text1"/>
                <w:sz w:val="21"/>
                <w:highlight w:val="none"/>
                <w14:textFill>
                  <w14:solidFill>
                    <w14:schemeClr w14:val="tx1"/>
                  </w14:solidFill>
                </w14:textFill>
              </w:rPr>
            </w:pPr>
          </w:p>
          <w:p w14:paraId="7529CEED">
            <w:pPr>
              <w:pStyle w:val="29"/>
              <w:spacing w:before="61" w:line="256" w:lineRule="exact"/>
              <w:ind w:left="286"/>
              <w:rPr>
                <w:color w:val="000000" w:themeColor="text1"/>
                <w:sz w:val="19"/>
                <w:szCs w:val="19"/>
                <w:highlight w:val="none"/>
                <w14:textFill>
                  <w14:solidFill>
                    <w14:schemeClr w14:val="tx1"/>
                  </w14:solidFill>
                </w14:textFill>
              </w:rPr>
            </w:pPr>
            <w:r>
              <w:rPr>
                <w:color w:val="000000" w:themeColor="text1"/>
                <w:position w:val="1"/>
                <w:sz w:val="19"/>
                <w:szCs w:val="19"/>
                <w:highlight w:val="none"/>
                <w14:textFill>
                  <w14:solidFill>
                    <w14:schemeClr w14:val="tx1"/>
                  </w14:solidFill>
                </w14:textFill>
              </w:rPr>
              <w:t>6</w:t>
            </w:r>
          </w:p>
        </w:tc>
        <w:tc>
          <w:tcPr>
            <w:tcW w:w="1159" w:type="dxa"/>
            <w:vMerge w:val="restart"/>
            <w:tcBorders>
              <w:bottom w:val="nil"/>
            </w:tcBorders>
            <w:vAlign w:val="top"/>
          </w:tcPr>
          <w:p w14:paraId="66DB016C">
            <w:pPr>
              <w:spacing w:line="297" w:lineRule="auto"/>
              <w:rPr>
                <w:rFonts w:ascii="Arial"/>
                <w:color w:val="000000" w:themeColor="text1"/>
                <w:sz w:val="21"/>
                <w:highlight w:val="none"/>
                <w14:textFill>
                  <w14:solidFill>
                    <w14:schemeClr w14:val="tx1"/>
                  </w14:solidFill>
                </w14:textFill>
              </w:rPr>
            </w:pPr>
          </w:p>
          <w:p w14:paraId="10DF407B">
            <w:pPr>
              <w:spacing w:line="298" w:lineRule="auto"/>
              <w:rPr>
                <w:rFonts w:ascii="Arial"/>
                <w:color w:val="000000" w:themeColor="text1"/>
                <w:sz w:val="21"/>
                <w:highlight w:val="none"/>
                <w14:textFill>
                  <w14:solidFill>
                    <w14:schemeClr w14:val="tx1"/>
                  </w14:solidFill>
                </w14:textFill>
              </w:rPr>
            </w:pPr>
          </w:p>
          <w:p w14:paraId="3A083BC4">
            <w:pPr>
              <w:spacing w:line="298" w:lineRule="auto"/>
              <w:rPr>
                <w:rFonts w:ascii="Arial"/>
                <w:color w:val="000000" w:themeColor="text1"/>
                <w:sz w:val="21"/>
                <w:highlight w:val="none"/>
                <w14:textFill>
                  <w14:solidFill>
                    <w14:schemeClr w14:val="tx1"/>
                  </w14:solidFill>
                </w14:textFill>
              </w:rPr>
            </w:pPr>
          </w:p>
          <w:p w14:paraId="5D220926">
            <w:pPr>
              <w:spacing w:line="298" w:lineRule="auto"/>
              <w:rPr>
                <w:rFonts w:ascii="Arial"/>
                <w:color w:val="000000" w:themeColor="text1"/>
                <w:sz w:val="21"/>
                <w:highlight w:val="none"/>
                <w14:textFill>
                  <w14:solidFill>
                    <w14:schemeClr w14:val="tx1"/>
                  </w14:solidFill>
                </w14:textFill>
              </w:rPr>
            </w:pPr>
          </w:p>
          <w:p w14:paraId="548787EA">
            <w:pPr>
              <w:pStyle w:val="29"/>
              <w:spacing w:before="62" w:line="229" w:lineRule="auto"/>
              <w:ind w:left="94"/>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A020523</w:t>
            </w:r>
            <w:r>
              <w:rPr>
                <w:color w:val="000000" w:themeColor="text1"/>
                <w:spacing w:val="-40"/>
                <w:sz w:val="19"/>
                <w:szCs w:val="19"/>
                <w:highlight w:val="none"/>
                <w14:textFill>
                  <w14:solidFill>
                    <w14:schemeClr w14:val="tx1"/>
                  </w14:solidFill>
                </w14:textFill>
              </w:rPr>
              <w:t xml:space="preserve"> </w:t>
            </w:r>
            <w:r>
              <w:rPr>
                <w:color w:val="000000" w:themeColor="text1"/>
                <w:spacing w:val="4"/>
                <w:sz w:val="19"/>
                <w:szCs w:val="19"/>
                <w:highlight w:val="none"/>
                <w14:textFill>
                  <w14:solidFill>
                    <w14:schemeClr w14:val="tx1"/>
                  </w14:solidFill>
                </w14:textFill>
              </w:rPr>
              <w:t>制</w:t>
            </w:r>
          </w:p>
          <w:p w14:paraId="21C9EAA2">
            <w:pPr>
              <w:pStyle w:val="29"/>
              <w:spacing w:before="95" w:line="230" w:lineRule="auto"/>
              <w:ind w:left="174"/>
              <w:rPr>
                <w:color w:val="000000" w:themeColor="text1"/>
                <w:sz w:val="19"/>
                <w:szCs w:val="19"/>
                <w:highlight w:val="none"/>
                <w14:textFill>
                  <w14:solidFill>
                    <w14:schemeClr w14:val="tx1"/>
                  </w14:solidFill>
                </w14:textFill>
              </w:rPr>
            </w:pPr>
            <w:r>
              <w:rPr>
                <w:color w:val="000000" w:themeColor="text1"/>
                <w:spacing w:val="7"/>
                <w:sz w:val="19"/>
                <w:szCs w:val="19"/>
                <w:highlight w:val="none"/>
                <w14:textFill>
                  <w14:solidFill>
                    <w14:schemeClr w14:val="tx1"/>
                  </w14:solidFill>
                </w14:textFill>
              </w:rPr>
              <w:t>冷空调设</w:t>
            </w:r>
          </w:p>
          <w:p w14:paraId="27B7BE6E">
            <w:pPr>
              <w:pStyle w:val="29"/>
              <w:spacing w:before="94" w:line="230" w:lineRule="auto"/>
              <w:ind w:left="475"/>
              <w:rPr>
                <w:color w:val="000000" w:themeColor="text1"/>
                <w:sz w:val="19"/>
                <w:szCs w:val="19"/>
                <w:highlight w:val="none"/>
                <w14:textFill>
                  <w14:solidFill>
                    <w14:schemeClr w14:val="tx1"/>
                  </w14:solidFill>
                </w14:textFill>
              </w:rPr>
            </w:pPr>
            <w:r>
              <w:rPr>
                <w:color w:val="000000" w:themeColor="text1"/>
                <w:sz w:val="19"/>
                <w:szCs w:val="19"/>
                <w:highlight w:val="none"/>
                <w14:textFill>
                  <w14:solidFill>
                    <w14:schemeClr w14:val="tx1"/>
                  </w14:solidFill>
                </w14:textFill>
              </w:rPr>
              <w:t>备</w:t>
            </w:r>
          </w:p>
        </w:tc>
        <w:tc>
          <w:tcPr>
            <w:tcW w:w="1575" w:type="dxa"/>
            <w:vMerge w:val="restart"/>
            <w:tcBorders>
              <w:bottom w:val="nil"/>
            </w:tcBorders>
            <w:vAlign w:val="top"/>
          </w:tcPr>
          <w:p w14:paraId="1CBAAE98">
            <w:pPr>
              <w:spacing w:line="284" w:lineRule="auto"/>
              <w:rPr>
                <w:rFonts w:ascii="Arial"/>
                <w:color w:val="000000" w:themeColor="text1"/>
                <w:sz w:val="21"/>
                <w:highlight w:val="none"/>
                <w14:textFill>
                  <w14:solidFill>
                    <w14:schemeClr w14:val="tx1"/>
                  </w14:solidFill>
                </w14:textFill>
              </w:rPr>
            </w:pPr>
          </w:p>
          <w:p w14:paraId="591C6C7A">
            <w:pPr>
              <w:spacing w:line="284" w:lineRule="auto"/>
              <w:rPr>
                <w:rFonts w:ascii="Arial"/>
                <w:color w:val="000000" w:themeColor="text1"/>
                <w:sz w:val="21"/>
                <w:highlight w:val="none"/>
                <w14:textFill>
                  <w14:solidFill>
                    <w14:schemeClr w14:val="tx1"/>
                  </w14:solidFill>
                </w14:textFill>
              </w:rPr>
            </w:pPr>
          </w:p>
          <w:p w14:paraId="56B44734">
            <w:pPr>
              <w:spacing w:line="284" w:lineRule="auto"/>
              <w:rPr>
                <w:rFonts w:ascii="Arial"/>
                <w:color w:val="000000" w:themeColor="text1"/>
                <w:sz w:val="21"/>
                <w:highlight w:val="none"/>
                <w14:textFill>
                  <w14:solidFill>
                    <w14:schemeClr w14:val="tx1"/>
                  </w14:solidFill>
                </w14:textFill>
              </w:rPr>
            </w:pPr>
          </w:p>
          <w:p w14:paraId="206AD6F5">
            <w:pPr>
              <w:pStyle w:val="29"/>
              <w:spacing w:before="62" w:line="323" w:lineRule="auto"/>
              <w:ind w:left="385" w:right="108" w:hanging="274"/>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★A02052301</w:t>
            </w:r>
            <w:r>
              <w:rPr>
                <w:color w:val="000000" w:themeColor="text1"/>
                <w:spacing w:val="-35"/>
                <w:sz w:val="19"/>
                <w:szCs w:val="19"/>
                <w:highlight w:val="none"/>
                <w14:textFill>
                  <w14:solidFill>
                    <w14:schemeClr w14:val="tx1"/>
                  </w14:solidFill>
                </w14:textFill>
              </w:rPr>
              <w:t xml:space="preserve"> </w:t>
            </w:r>
            <w:r>
              <w:rPr>
                <w:color w:val="000000" w:themeColor="text1"/>
                <w:spacing w:val="4"/>
                <w:sz w:val="19"/>
                <w:szCs w:val="19"/>
                <w:highlight w:val="none"/>
                <w14:textFill>
                  <w14:solidFill>
                    <w14:schemeClr w14:val="tx1"/>
                  </w14:solidFill>
                </w14:textFill>
              </w:rPr>
              <w:t>制</w:t>
            </w:r>
            <w:r>
              <w:rPr>
                <w:color w:val="000000" w:themeColor="text1"/>
                <w:spacing w:val="7"/>
                <w:sz w:val="19"/>
                <w:szCs w:val="19"/>
                <w:highlight w:val="none"/>
                <w14:textFill>
                  <w14:solidFill>
                    <w14:schemeClr w14:val="tx1"/>
                  </w14:solidFill>
                </w14:textFill>
              </w:rPr>
              <w:t>冷压缩机</w:t>
            </w:r>
          </w:p>
        </w:tc>
        <w:tc>
          <w:tcPr>
            <w:tcW w:w="1676" w:type="dxa"/>
            <w:vAlign w:val="top"/>
          </w:tcPr>
          <w:p w14:paraId="1117F573">
            <w:pPr>
              <w:spacing w:line="340" w:lineRule="auto"/>
              <w:rPr>
                <w:rFonts w:ascii="Arial"/>
                <w:color w:val="000000" w:themeColor="text1"/>
                <w:sz w:val="21"/>
                <w:highlight w:val="none"/>
                <w14:textFill>
                  <w14:solidFill>
                    <w14:schemeClr w14:val="tx1"/>
                  </w14:solidFill>
                </w14:textFill>
              </w:rPr>
            </w:pPr>
          </w:p>
          <w:p w14:paraId="2C2D93B0">
            <w:pPr>
              <w:pStyle w:val="29"/>
              <w:spacing w:before="62" w:line="227" w:lineRule="auto"/>
              <w:ind w:left="438"/>
              <w:rPr>
                <w:color w:val="000000" w:themeColor="text1"/>
                <w:sz w:val="19"/>
                <w:szCs w:val="19"/>
                <w:highlight w:val="none"/>
                <w14:textFill>
                  <w14:solidFill>
                    <w14:schemeClr w14:val="tx1"/>
                  </w14:solidFill>
                </w14:textFill>
              </w:rPr>
            </w:pPr>
            <w:r>
              <w:rPr>
                <w:color w:val="000000" w:themeColor="text1"/>
                <w:spacing w:val="7"/>
                <w:sz w:val="19"/>
                <w:szCs w:val="19"/>
                <w:highlight w:val="none"/>
                <w14:textFill>
                  <w14:solidFill>
                    <w14:schemeClr w14:val="tx1"/>
                  </w14:solidFill>
                </w14:textFill>
              </w:rPr>
              <w:t>冷水机组</w:t>
            </w:r>
          </w:p>
        </w:tc>
        <w:tc>
          <w:tcPr>
            <w:tcW w:w="4516" w:type="dxa"/>
            <w:vAlign w:val="top"/>
          </w:tcPr>
          <w:p w14:paraId="1092A6A5">
            <w:pPr>
              <w:pStyle w:val="29"/>
              <w:spacing w:before="73" w:line="296" w:lineRule="auto"/>
              <w:ind w:left="109" w:right="49" w:firstLine="5"/>
              <w:jc w:val="both"/>
              <w:rPr>
                <w:color w:val="000000" w:themeColor="text1"/>
                <w:sz w:val="19"/>
                <w:szCs w:val="19"/>
                <w:highlight w:val="none"/>
                <w14:textFill>
                  <w14:solidFill>
                    <w14:schemeClr w14:val="tx1"/>
                  </w14:solidFill>
                </w14:textFill>
              </w:rPr>
            </w:pPr>
            <w:r>
              <w:rPr>
                <w:color w:val="000000" w:themeColor="text1"/>
                <w:spacing w:val="5"/>
                <w:sz w:val="19"/>
                <w:szCs w:val="19"/>
                <w:highlight w:val="none"/>
                <w14:textFill>
                  <w14:solidFill>
                    <w14:schemeClr w14:val="tx1"/>
                  </w14:solidFill>
                </w14:textFill>
              </w:rPr>
              <w:t>《冷水机组能效限定值及能效等级》（</w:t>
            </w:r>
            <w:r>
              <w:rPr>
                <w:color w:val="000000" w:themeColor="text1"/>
                <w:sz w:val="19"/>
                <w:szCs w:val="19"/>
                <w:highlight w:val="none"/>
                <w14:textFill>
                  <w14:solidFill>
                    <w14:schemeClr w14:val="tx1"/>
                  </w14:solidFill>
                </w14:textFill>
              </w:rPr>
              <w:t>GB</w:t>
            </w:r>
            <w:r>
              <w:rPr>
                <w:color w:val="000000" w:themeColor="text1"/>
                <w:spacing w:val="5"/>
                <w:sz w:val="19"/>
                <w:szCs w:val="19"/>
                <w:highlight w:val="none"/>
                <w14:textFill>
                  <w14:solidFill>
                    <w14:schemeClr w14:val="tx1"/>
                  </w14:solidFill>
                </w14:textFill>
              </w:rPr>
              <w:t>19577</w:t>
            </w:r>
            <w:r>
              <w:rPr>
                <w:color w:val="000000" w:themeColor="text1"/>
                <w:spacing w:val="-25"/>
                <w:sz w:val="19"/>
                <w:szCs w:val="19"/>
                <w:highlight w:val="none"/>
                <w14:textFill>
                  <w14:solidFill>
                    <w14:schemeClr w14:val="tx1"/>
                  </w14:solidFill>
                </w14:textFill>
              </w:rPr>
              <w:t>），</w:t>
            </w:r>
            <w:r>
              <w:rPr>
                <w:color w:val="000000" w:themeColor="text1"/>
                <w:spacing w:val="1"/>
                <w:sz w:val="19"/>
                <w:szCs w:val="19"/>
                <w:highlight w:val="none"/>
                <w14:textFill>
                  <w14:solidFill>
                    <w14:schemeClr w14:val="tx1"/>
                  </w14:solidFill>
                </w14:textFill>
              </w:rPr>
              <w:t xml:space="preserve"> </w:t>
            </w:r>
            <w:r>
              <w:rPr>
                <w:color w:val="000000" w:themeColor="text1"/>
                <w:spacing w:val="9"/>
                <w:sz w:val="19"/>
                <w:szCs w:val="19"/>
                <w:highlight w:val="none"/>
                <w14:textFill>
                  <w14:solidFill>
                    <w14:schemeClr w14:val="tx1"/>
                  </w14:solidFill>
                </w14:textFill>
              </w:rPr>
              <w:t>《低环境温度空气源热泵（冷水）机组能效限定</w:t>
            </w:r>
            <w:r>
              <w:rPr>
                <w:color w:val="000000" w:themeColor="text1"/>
                <w:spacing w:val="7"/>
                <w:sz w:val="19"/>
                <w:szCs w:val="19"/>
                <w:highlight w:val="none"/>
                <w14:textFill>
                  <w14:solidFill>
                    <w14:schemeClr w14:val="tx1"/>
                  </w14:solidFill>
                </w14:textFill>
              </w:rPr>
              <w:t>值及能效等级》（</w:t>
            </w:r>
            <w:r>
              <w:rPr>
                <w:color w:val="000000" w:themeColor="text1"/>
                <w:sz w:val="19"/>
                <w:szCs w:val="19"/>
                <w:highlight w:val="none"/>
                <w14:textFill>
                  <w14:solidFill>
                    <w14:schemeClr w14:val="tx1"/>
                  </w14:solidFill>
                </w14:textFill>
              </w:rPr>
              <w:t>GB</w:t>
            </w:r>
            <w:r>
              <w:rPr>
                <w:color w:val="000000" w:themeColor="text1"/>
                <w:spacing w:val="7"/>
                <w:sz w:val="19"/>
                <w:szCs w:val="19"/>
                <w:highlight w:val="none"/>
                <w14:textFill>
                  <w14:solidFill>
                    <w14:schemeClr w14:val="tx1"/>
                  </w14:solidFill>
                </w14:textFill>
              </w:rPr>
              <w:t>37480）</w:t>
            </w:r>
          </w:p>
        </w:tc>
      </w:tr>
      <w:tr w14:paraId="4491D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bottom w:val="nil"/>
            </w:tcBorders>
            <w:vAlign w:val="top"/>
          </w:tcPr>
          <w:p w14:paraId="6FA5BE1B">
            <w:pPr>
              <w:rPr>
                <w:rFonts w:ascii="Arial"/>
                <w:color w:val="000000" w:themeColor="text1"/>
                <w:sz w:val="21"/>
                <w:highlight w:val="none"/>
                <w14:textFill>
                  <w14:solidFill>
                    <w14:schemeClr w14:val="tx1"/>
                  </w14:solidFill>
                </w14:textFill>
              </w:rPr>
            </w:pPr>
          </w:p>
        </w:tc>
        <w:tc>
          <w:tcPr>
            <w:tcW w:w="1159" w:type="dxa"/>
            <w:vMerge w:val="continue"/>
            <w:tcBorders>
              <w:top w:val="nil"/>
              <w:bottom w:val="nil"/>
            </w:tcBorders>
            <w:vAlign w:val="top"/>
          </w:tcPr>
          <w:p w14:paraId="77C84F6F">
            <w:pPr>
              <w:rPr>
                <w:rFonts w:ascii="Arial"/>
                <w:color w:val="000000" w:themeColor="text1"/>
                <w:sz w:val="21"/>
                <w:highlight w:val="none"/>
                <w14:textFill>
                  <w14:solidFill>
                    <w14:schemeClr w14:val="tx1"/>
                  </w14:solidFill>
                </w14:textFill>
              </w:rPr>
            </w:pPr>
          </w:p>
        </w:tc>
        <w:tc>
          <w:tcPr>
            <w:tcW w:w="1575" w:type="dxa"/>
            <w:vMerge w:val="continue"/>
            <w:tcBorders>
              <w:top w:val="nil"/>
              <w:bottom w:val="nil"/>
            </w:tcBorders>
            <w:vAlign w:val="top"/>
          </w:tcPr>
          <w:p w14:paraId="1747CBD9">
            <w:pPr>
              <w:rPr>
                <w:rFonts w:ascii="Arial"/>
                <w:color w:val="000000" w:themeColor="text1"/>
                <w:sz w:val="21"/>
                <w:highlight w:val="none"/>
                <w14:textFill>
                  <w14:solidFill>
                    <w14:schemeClr w14:val="tx1"/>
                  </w14:solidFill>
                </w14:textFill>
              </w:rPr>
            </w:pPr>
          </w:p>
        </w:tc>
        <w:tc>
          <w:tcPr>
            <w:tcW w:w="1676" w:type="dxa"/>
            <w:vAlign w:val="top"/>
          </w:tcPr>
          <w:p w14:paraId="012A5052">
            <w:pPr>
              <w:pStyle w:val="29"/>
              <w:spacing w:before="239" w:line="227" w:lineRule="auto"/>
              <w:ind w:left="239"/>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水源热泵机组</w:t>
            </w:r>
          </w:p>
        </w:tc>
        <w:tc>
          <w:tcPr>
            <w:tcW w:w="4516" w:type="dxa"/>
            <w:vAlign w:val="top"/>
          </w:tcPr>
          <w:p w14:paraId="1861E378">
            <w:pPr>
              <w:pStyle w:val="29"/>
              <w:spacing w:before="73" w:line="283" w:lineRule="auto"/>
              <w:ind w:left="118" w:right="212" w:hanging="4"/>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《水（地）源热泵机组能效限定值及能效等级》</w:t>
            </w:r>
            <w:r>
              <w:rPr>
                <w:color w:val="000000" w:themeColor="text1"/>
                <w:spacing w:val="15"/>
                <w:sz w:val="19"/>
                <w:szCs w:val="19"/>
                <w:highlight w:val="none"/>
                <w14:textFill>
                  <w14:solidFill>
                    <w14:schemeClr w14:val="tx1"/>
                  </w14:solidFill>
                </w14:textFill>
              </w:rPr>
              <w:t xml:space="preserve"> </w:t>
            </w:r>
            <w:r>
              <w:rPr>
                <w:color w:val="000000" w:themeColor="text1"/>
                <w:spacing w:val="3"/>
                <w:sz w:val="19"/>
                <w:szCs w:val="19"/>
                <w:highlight w:val="none"/>
                <w14:textFill>
                  <w14:solidFill>
                    <w14:schemeClr w14:val="tx1"/>
                  </w14:solidFill>
                </w14:textFill>
              </w:rPr>
              <w:t>（</w:t>
            </w:r>
            <w:r>
              <w:rPr>
                <w:color w:val="000000" w:themeColor="text1"/>
                <w:sz w:val="19"/>
                <w:szCs w:val="19"/>
                <w:highlight w:val="none"/>
                <w14:textFill>
                  <w14:solidFill>
                    <w14:schemeClr w14:val="tx1"/>
                  </w14:solidFill>
                </w14:textFill>
              </w:rPr>
              <w:t>GB</w:t>
            </w:r>
            <w:r>
              <w:rPr>
                <w:color w:val="000000" w:themeColor="text1"/>
                <w:spacing w:val="3"/>
                <w:sz w:val="19"/>
                <w:szCs w:val="19"/>
                <w:highlight w:val="none"/>
                <w14:textFill>
                  <w14:solidFill>
                    <w14:schemeClr w14:val="tx1"/>
                  </w14:solidFill>
                </w14:textFill>
              </w:rPr>
              <w:t>30721）</w:t>
            </w:r>
          </w:p>
        </w:tc>
      </w:tr>
      <w:tr w14:paraId="3D281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bottom w:val="nil"/>
            </w:tcBorders>
            <w:vAlign w:val="top"/>
          </w:tcPr>
          <w:p w14:paraId="3ED5D6C1">
            <w:pPr>
              <w:rPr>
                <w:rFonts w:ascii="Arial"/>
                <w:color w:val="000000" w:themeColor="text1"/>
                <w:sz w:val="21"/>
                <w:highlight w:val="none"/>
                <w14:textFill>
                  <w14:solidFill>
                    <w14:schemeClr w14:val="tx1"/>
                  </w14:solidFill>
                </w14:textFill>
              </w:rPr>
            </w:pPr>
          </w:p>
        </w:tc>
        <w:tc>
          <w:tcPr>
            <w:tcW w:w="1159" w:type="dxa"/>
            <w:vMerge w:val="continue"/>
            <w:tcBorders>
              <w:top w:val="nil"/>
              <w:bottom w:val="nil"/>
            </w:tcBorders>
            <w:vAlign w:val="top"/>
          </w:tcPr>
          <w:p w14:paraId="556DF53F">
            <w:pPr>
              <w:rPr>
                <w:rFonts w:ascii="Arial"/>
                <w:color w:val="000000" w:themeColor="text1"/>
                <w:sz w:val="21"/>
                <w:highlight w:val="none"/>
                <w14:textFill>
                  <w14:solidFill>
                    <w14:schemeClr w14:val="tx1"/>
                  </w14:solidFill>
                </w14:textFill>
              </w:rPr>
            </w:pPr>
          </w:p>
        </w:tc>
        <w:tc>
          <w:tcPr>
            <w:tcW w:w="1575" w:type="dxa"/>
            <w:vMerge w:val="continue"/>
            <w:tcBorders>
              <w:top w:val="nil"/>
            </w:tcBorders>
            <w:vAlign w:val="top"/>
          </w:tcPr>
          <w:p w14:paraId="5824B4D4">
            <w:pPr>
              <w:rPr>
                <w:rFonts w:ascii="Arial"/>
                <w:color w:val="000000" w:themeColor="text1"/>
                <w:sz w:val="21"/>
                <w:highlight w:val="none"/>
                <w14:textFill>
                  <w14:solidFill>
                    <w14:schemeClr w14:val="tx1"/>
                  </w14:solidFill>
                </w14:textFill>
              </w:rPr>
            </w:pPr>
          </w:p>
        </w:tc>
        <w:tc>
          <w:tcPr>
            <w:tcW w:w="1676" w:type="dxa"/>
            <w:vAlign w:val="top"/>
          </w:tcPr>
          <w:p w14:paraId="02D84907">
            <w:pPr>
              <w:pStyle w:val="29"/>
              <w:spacing w:before="77" w:line="281" w:lineRule="auto"/>
              <w:ind w:left="539" w:right="133" w:hanging="399"/>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溴化锂吸收式冷</w:t>
            </w:r>
            <w:r>
              <w:rPr>
                <w:color w:val="000000" w:themeColor="text1"/>
                <w:spacing w:val="6"/>
                <w:sz w:val="19"/>
                <w:szCs w:val="19"/>
                <w:highlight w:val="none"/>
                <w14:textFill>
                  <w14:solidFill>
                    <w14:schemeClr w14:val="tx1"/>
                  </w14:solidFill>
                </w14:textFill>
              </w:rPr>
              <w:t>水机组</w:t>
            </w:r>
          </w:p>
        </w:tc>
        <w:tc>
          <w:tcPr>
            <w:tcW w:w="4516" w:type="dxa"/>
            <w:vAlign w:val="top"/>
          </w:tcPr>
          <w:p w14:paraId="01C7CE82">
            <w:pPr>
              <w:pStyle w:val="29"/>
              <w:spacing w:before="77" w:line="281" w:lineRule="auto"/>
              <w:ind w:left="112" w:right="401" w:firstLine="2"/>
              <w:rPr>
                <w:color w:val="000000" w:themeColor="text1"/>
                <w:sz w:val="19"/>
                <w:szCs w:val="19"/>
                <w:highlight w:val="none"/>
                <w14:textFill>
                  <w14:solidFill>
                    <w14:schemeClr w14:val="tx1"/>
                  </w14:solidFill>
                </w14:textFill>
              </w:rPr>
            </w:pPr>
            <w:r>
              <w:rPr>
                <w:color w:val="000000" w:themeColor="text1"/>
                <w:spacing w:val="9"/>
                <w:sz w:val="19"/>
                <w:szCs w:val="19"/>
                <w:highlight w:val="none"/>
                <w14:textFill>
                  <w14:solidFill>
                    <w14:schemeClr w14:val="tx1"/>
                  </w14:solidFill>
                </w14:textFill>
              </w:rPr>
              <w:t>《溴化锂吸收式冷水机组能效限定值及能效等</w:t>
            </w:r>
            <w:r>
              <w:rPr>
                <w:color w:val="000000" w:themeColor="text1"/>
                <w:spacing w:val="5"/>
                <w:sz w:val="19"/>
                <w:szCs w:val="19"/>
                <w:highlight w:val="none"/>
                <w14:textFill>
                  <w14:solidFill>
                    <w14:schemeClr w14:val="tx1"/>
                  </w14:solidFill>
                </w14:textFill>
              </w:rPr>
              <w:t>级》（</w:t>
            </w:r>
            <w:r>
              <w:rPr>
                <w:color w:val="000000" w:themeColor="text1"/>
                <w:sz w:val="19"/>
                <w:szCs w:val="19"/>
                <w:highlight w:val="none"/>
                <w14:textFill>
                  <w14:solidFill>
                    <w14:schemeClr w14:val="tx1"/>
                  </w14:solidFill>
                </w14:textFill>
              </w:rPr>
              <w:t>GB</w:t>
            </w:r>
            <w:r>
              <w:rPr>
                <w:color w:val="000000" w:themeColor="text1"/>
                <w:spacing w:val="5"/>
                <w:sz w:val="19"/>
                <w:szCs w:val="19"/>
                <w:highlight w:val="none"/>
                <w14:textFill>
                  <w14:solidFill>
                    <w14:schemeClr w14:val="tx1"/>
                  </w14:solidFill>
                </w14:textFill>
              </w:rPr>
              <w:t>29540）</w:t>
            </w:r>
          </w:p>
        </w:tc>
      </w:tr>
      <w:tr w14:paraId="395EE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5" w:hRule="atLeast"/>
        </w:trPr>
        <w:tc>
          <w:tcPr>
            <w:tcW w:w="676" w:type="dxa"/>
            <w:vMerge w:val="continue"/>
            <w:tcBorders>
              <w:top w:val="nil"/>
            </w:tcBorders>
            <w:vAlign w:val="top"/>
          </w:tcPr>
          <w:p w14:paraId="77C8609B">
            <w:pPr>
              <w:rPr>
                <w:rFonts w:ascii="Arial"/>
                <w:color w:val="000000" w:themeColor="text1"/>
                <w:sz w:val="21"/>
                <w:highlight w:val="none"/>
                <w14:textFill>
                  <w14:solidFill>
                    <w14:schemeClr w14:val="tx1"/>
                  </w14:solidFill>
                </w14:textFill>
              </w:rPr>
            </w:pPr>
          </w:p>
        </w:tc>
        <w:tc>
          <w:tcPr>
            <w:tcW w:w="1159" w:type="dxa"/>
            <w:vMerge w:val="continue"/>
            <w:tcBorders>
              <w:top w:val="nil"/>
            </w:tcBorders>
            <w:vAlign w:val="top"/>
          </w:tcPr>
          <w:p w14:paraId="4ECBE79F">
            <w:pPr>
              <w:rPr>
                <w:rFonts w:ascii="Arial"/>
                <w:color w:val="000000" w:themeColor="text1"/>
                <w:sz w:val="21"/>
                <w:highlight w:val="none"/>
                <w14:textFill>
                  <w14:solidFill>
                    <w14:schemeClr w14:val="tx1"/>
                  </w14:solidFill>
                </w14:textFill>
              </w:rPr>
            </w:pPr>
          </w:p>
        </w:tc>
        <w:tc>
          <w:tcPr>
            <w:tcW w:w="1575" w:type="dxa"/>
            <w:vAlign w:val="top"/>
          </w:tcPr>
          <w:p w14:paraId="5AE49AD5">
            <w:pPr>
              <w:pStyle w:val="29"/>
              <w:spacing w:before="244" w:line="320" w:lineRule="auto"/>
              <w:ind w:left="486" w:right="108" w:hanging="375"/>
              <w:rPr>
                <w:color w:val="000000" w:themeColor="text1"/>
                <w:sz w:val="19"/>
                <w:szCs w:val="19"/>
                <w:highlight w:val="none"/>
                <w14:textFill>
                  <w14:solidFill>
                    <w14:schemeClr w14:val="tx1"/>
                  </w14:solidFill>
                </w14:textFill>
              </w:rPr>
            </w:pPr>
            <w:r>
              <w:rPr>
                <w:color w:val="000000" w:themeColor="text1"/>
                <w:spacing w:val="3"/>
                <w:sz w:val="19"/>
                <w:szCs w:val="19"/>
                <w:highlight w:val="none"/>
                <w14:textFill>
                  <w14:solidFill>
                    <w14:schemeClr w14:val="tx1"/>
                  </w14:solidFill>
                </w14:textFill>
              </w:rPr>
              <w:t>★A02052305</w:t>
            </w:r>
            <w:r>
              <w:rPr>
                <w:color w:val="000000" w:themeColor="text1"/>
                <w:spacing w:val="-24"/>
                <w:sz w:val="19"/>
                <w:szCs w:val="19"/>
                <w:highlight w:val="none"/>
                <w14:textFill>
                  <w14:solidFill>
                    <w14:schemeClr w14:val="tx1"/>
                  </w14:solidFill>
                </w14:textFill>
              </w:rPr>
              <w:t xml:space="preserve"> </w:t>
            </w:r>
            <w:r>
              <w:rPr>
                <w:color w:val="000000" w:themeColor="text1"/>
                <w:spacing w:val="3"/>
                <w:sz w:val="19"/>
                <w:szCs w:val="19"/>
                <w:highlight w:val="none"/>
                <w14:textFill>
                  <w14:solidFill>
                    <w14:schemeClr w14:val="tx1"/>
                  </w14:solidFill>
                </w14:textFill>
              </w:rPr>
              <w:t>空</w:t>
            </w:r>
            <w:r>
              <w:rPr>
                <w:color w:val="000000" w:themeColor="text1"/>
                <w:spacing w:val="6"/>
                <w:sz w:val="19"/>
                <w:szCs w:val="19"/>
                <w:highlight w:val="none"/>
                <w14:textFill>
                  <w14:solidFill>
                    <w14:schemeClr w14:val="tx1"/>
                  </w14:solidFill>
                </w14:textFill>
              </w:rPr>
              <w:t>调机组</w:t>
            </w:r>
          </w:p>
        </w:tc>
        <w:tc>
          <w:tcPr>
            <w:tcW w:w="1676" w:type="dxa"/>
            <w:vAlign w:val="top"/>
          </w:tcPr>
          <w:p w14:paraId="604ACBC1">
            <w:pPr>
              <w:pStyle w:val="29"/>
              <w:spacing w:before="76" w:line="230" w:lineRule="auto"/>
              <w:ind w:left="145"/>
              <w:rPr>
                <w:color w:val="000000" w:themeColor="text1"/>
                <w:sz w:val="19"/>
                <w:szCs w:val="19"/>
                <w:highlight w:val="none"/>
                <w14:textFill>
                  <w14:solidFill>
                    <w14:schemeClr w14:val="tx1"/>
                  </w14:solidFill>
                </w14:textFill>
              </w:rPr>
            </w:pPr>
            <w:r>
              <w:rPr>
                <w:color w:val="000000" w:themeColor="text1"/>
                <w:spacing w:val="7"/>
                <w:sz w:val="19"/>
                <w:szCs w:val="19"/>
                <w:highlight w:val="none"/>
                <w14:textFill>
                  <w14:solidFill>
                    <w14:schemeClr w14:val="tx1"/>
                  </w14:solidFill>
                </w14:textFill>
              </w:rPr>
              <w:t>多联式空调（热</w:t>
            </w:r>
          </w:p>
          <w:p w14:paraId="3914A005">
            <w:pPr>
              <w:pStyle w:val="29"/>
              <w:spacing w:before="95" w:line="227" w:lineRule="auto"/>
              <w:ind w:left="187"/>
              <w:rPr>
                <w:color w:val="000000" w:themeColor="text1"/>
                <w:sz w:val="19"/>
                <w:szCs w:val="19"/>
                <w:highlight w:val="none"/>
                <w14:textFill>
                  <w14:solidFill>
                    <w14:schemeClr w14:val="tx1"/>
                  </w14:solidFill>
                </w14:textFill>
              </w:rPr>
            </w:pPr>
            <w:r>
              <w:rPr>
                <w:color w:val="000000" w:themeColor="text1"/>
                <w:spacing w:val="7"/>
                <w:sz w:val="19"/>
                <w:szCs w:val="19"/>
                <w:highlight w:val="none"/>
                <w14:textFill>
                  <w14:solidFill>
                    <w14:schemeClr w14:val="tx1"/>
                  </w14:solidFill>
                </w14:textFill>
              </w:rPr>
              <w:t>泵）机组(制冷</w:t>
            </w:r>
          </w:p>
          <w:p w14:paraId="62FA2B9C">
            <w:pPr>
              <w:pStyle w:val="29"/>
              <w:spacing w:before="97" w:line="231" w:lineRule="auto"/>
              <w:ind w:left="338"/>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量&gt;14000W)</w:t>
            </w:r>
          </w:p>
        </w:tc>
        <w:tc>
          <w:tcPr>
            <w:tcW w:w="4516" w:type="dxa"/>
            <w:vAlign w:val="top"/>
          </w:tcPr>
          <w:p w14:paraId="74B93053">
            <w:pPr>
              <w:pStyle w:val="29"/>
              <w:spacing w:before="242" w:line="321" w:lineRule="auto"/>
              <w:ind w:left="110" w:right="199" w:firstLine="3"/>
              <w:rPr>
                <w:color w:val="000000" w:themeColor="text1"/>
                <w:sz w:val="19"/>
                <w:szCs w:val="19"/>
                <w:highlight w:val="none"/>
                <w14:textFill>
                  <w14:solidFill>
                    <w14:schemeClr w14:val="tx1"/>
                  </w14:solidFill>
                </w14:textFill>
              </w:rPr>
            </w:pPr>
            <w:r>
              <w:rPr>
                <w:color w:val="000000" w:themeColor="text1"/>
                <w:spacing w:val="9"/>
                <w:sz w:val="19"/>
                <w:szCs w:val="19"/>
                <w:highlight w:val="none"/>
                <w14:textFill>
                  <w14:solidFill>
                    <w14:schemeClr w14:val="tx1"/>
                  </w14:solidFill>
                </w14:textFill>
              </w:rPr>
              <w:t>《多联式空调（热泵）机组能效限定值及能源效</w:t>
            </w:r>
            <w:r>
              <w:rPr>
                <w:color w:val="000000" w:themeColor="text1"/>
                <w:spacing w:val="6"/>
                <w:sz w:val="19"/>
                <w:szCs w:val="19"/>
                <w:highlight w:val="none"/>
                <w14:textFill>
                  <w14:solidFill>
                    <w14:schemeClr w14:val="tx1"/>
                  </w14:solidFill>
                </w14:textFill>
              </w:rPr>
              <w:t>率等级》（</w:t>
            </w:r>
            <w:r>
              <w:rPr>
                <w:color w:val="000000" w:themeColor="text1"/>
                <w:sz w:val="19"/>
                <w:szCs w:val="19"/>
                <w:highlight w:val="none"/>
                <w14:textFill>
                  <w14:solidFill>
                    <w14:schemeClr w14:val="tx1"/>
                  </w14:solidFill>
                </w14:textFill>
              </w:rPr>
              <w:t>GB</w:t>
            </w:r>
            <w:r>
              <w:rPr>
                <w:color w:val="000000" w:themeColor="text1"/>
                <w:spacing w:val="6"/>
                <w:sz w:val="19"/>
                <w:szCs w:val="19"/>
                <w:highlight w:val="none"/>
                <w14:textFill>
                  <w14:solidFill>
                    <w14:schemeClr w14:val="tx1"/>
                  </w14:solidFill>
                </w14:textFill>
              </w:rPr>
              <w:t>21454）</w:t>
            </w:r>
          </w:p>
        </w:tc>
      </w:tr>
    </w:tbl>
    <w:p w14:paraId="6551E186">
      <w:pPr>
        <w:rPr>
          <w:rFonts w:ascii="Arial"/>
          <w:color w:val="000000" w:themeColor="text1"/>
          <w:sz w:val="21"/>
          <w:highlight w:val="none"/>
          <w14:textFill>
            <w14:solidFill>
              <w14:schemeClr w14:val="tx1"/>
            </w14:solidFill>
          </w14:textFill>
        </w:rPr>
      </w:pPr>
    </w:p>
    <w:p w14:paraId="01F9F499">
      <w:pPr>
        <w:rPr>
          <w:rFonts w:ascii="Arial" w:hAnsi="Arial" w:eastAsia="Arial" w:cs="Arial"/>
          <w:color w:val="000000" w:themeColor="text1"/>
          <w:sz w:val="21"/>
          <w:szCs w:val="21"/>
          <w:highlight w:val="none"/>
          <w14:textFill>
            <w14:solidFill>
              <w14:schemeClr w14:val="tx1"/>
            </w14:solidFill>
          </w14:textFill>
        </w:rPr>
        <w:sectPr>
          <w:footerReference r:id="rId11" w:type="default"/>
          <w:pgSz w:w="11906" w:h="16839"/>
          <w:pgMar w:top="1139" w:right="1179" w:bottom="878" w:left="1109" w:header="907" w:footer="567" w:gutter="0"/>
          <w:pgNumType w:fmt="decimal"/>
          <w:cols w:space="720" w:num="1"/>
        </w:sectPr>
      </w:pPr>
    </w:p>
    <w:tbl>
      <w:tblPr>
        <w:tblStyle w:val="28"/>
        <w:tblW w:w="960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6"/>
        <w:gridCol w:w="1159"/>
        <w:gridCol w:w="1575"/>
        <w:gridCol w:w="1676"/>
        <w:gridCol w:w="4516"/>
      </w:tblGrid>
      <w:tr w14:paraId="448DA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22" w:hRule="atLeast"/>
        </w:trPr>
        <w:tc>
          <w:tcPr>
            <w:tcW w:w="676" w:type="dxa"/>
            <w:vMerge w:val="restart"/>
            <w:tcBorders>
              <w:top w:val="nil"/>
              <w:bottom w:val="nil"/>
            </w:tcBorders>
            <w:vAlign w:val="top"/>
          </w:tcPr>
          <w:p w14:paraId="79FB776C">
            <w:pPr>
              <w:rPr>
                <w:rFonts w:ascii="Arial"/>
                <w:color w:val="000000" w:themeColor="text1"/>
                <w:sz w:val="21"/>
                <w:highlight w:val="none"/>
                <w14:textFill>
                  <w14:solidFill>
                    <w14:schemeClr w14:val="tx1"/>
                  </w14:solidFill>
                </w14:textFill>
              </w:rPr>
            </w:pPr>
          </w:p>
        </w:tc>
        <w:tc>
          <w:tcPr>
            <w:tcW w:w="1159" w:type="dxa"/>
            <w:vMerge w:val="restart"/>
            <w:tcBorders>
              <w:top w:val="nil"/>
              <w:bottom w:val="nil"/>
            </w:tcBorders>
            <w:vAlign w:val="top"/>
          </w:tcPr>
          <w:p w14:paraId="7415A5FF">
            <w:pPr>
              <w:rPr>
                <w:rFonts w:ascii="Arial"/>
                <w:color w:val="000000" w:themeColor="text1"/>
                <w:sz w:val="21"/>
                <w:highlight w:val="none"/>
                <w14:textFill>
                  <w14:solidFill>
                    <w14:schemeClr w14:val="tx1"/>
                  </w14:solidFill>
                </w14:textFill>
              </w:rPr>
            </w:pPr>
          </w:p>
        </w:tc>
        <w:tc>
          <w:tcPr>
            <w:tcW w:w="1575" w:type="dxa"/>
            <w:tcBorders>
              <w:top w:val="nil"/>
            </w:tcBorders>
            <w:vAlign w:val="top"/>
          </w:tcPr>
          <w:p w14:paraId="17DC40D1">
            <w:pPr>
              <w:rPr>
                <w:rFonts w:ascii="Arial"/>
                <w:color w:val="000000" w:themeColor="text1"/>
                <w:sz w:val="21"/>
                <w:highlight w:val="none"/>
                <w14:textFill>
                  <w14:solidFill>
                    <w14:schemeClr w14:val="tx1"/>
                  </w14:solidFill>
                </w14:textFill>
              </w:rPr>
            </w:pPr>
          </w:p>
        </w:tc>
        <w:tc>
          <w:tcPr>
            <w:tcW w:w="1676" w:type="dxa"/>
            <w:tcBorders>
              <w:top w:val="nil"/>
            </w:tcBorders>
            <w:vAlign w:val="top"/>
          </w:tcPr>
          <w:p w14:paraId="6E313C1B">
            <w:pPr>
              <w:pStyle w:val="29"/>
              <w:spacing w:before="87" w:line="229" w:lineRule="auto"/>
              <w:ind w:left="138"/>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单元式空气调节</w:t>
            </w:r>
          </w:p>
          <w:p w14:paraId="2B4BB2F8">
            <w:pPr>
              <w:pStyle w:val="29"/>
              <w:spacing w:before="93" w:line="227" w:lineRule="auto"/>
              <w:ind w:left="486"/>
              <w:rPr>
                <w:color w:val="000000" w:themeColor="text1"/>
                <w:sz w:val="19"/>
                <w:szCs w:val="19"/>
                <w:highlight w:val="none"/>
                <w14:textFill>
                  <w14:solidFill>
                    <w14:schemeClr w14:val="tx1"/>
                  </w14:solidFill>
                </w14:textFill>
              </w:rPr>
            </w:pPr>
            <w:r>
              <w:rPr>
                <w:color w:val="000000" w:themeColor="text1"/>
                <w:spacing w:val="6"/>
                <w:sz w:val="19"/>
                <w:szCs w:val="19"/>
                <w:highlight w:val="none"/>
                <w14:textFill>
                  <w14:solidFill>
                    <w14:schemeClr w14:val="tx1"/>
                  </w14:solidFill>
                </w14:textFill>
              </w:rPr>
              <w:t>机(制冷</w:t>
            </w:r>
          </w:p>
          <w:p w14:paraId="01CD1FF4">
            <w:pPr>
              <w:pStyle w:val="29"/>
              <w:spacing w:before="97" w:line="234" w:lineRule="auto"/>
              <w:ind w:left="386"/>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量&gt;14000W</w:t>
            </w:r>
          </w:p>
        </w:tc>
        <w:tc>
          <w:tcPr>
            <w:tcW w:w="4516" w:type="dxa"/>
            <w:tcBorders>
              <w:top w:val="nil"/>
            </w:tcBorders>
            <w:vAlign w:val="top"/>
          </w:tcPr>
          <w:p w14:paraId="6125CADA">
            <w:pPr>
              <w:pStyle w:val="29"/>
              <w:spacing w:before="88" w:line="227" w:lineRule="auto"/>
              <w:ind w:left="114"/>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《单元式空气调节机能效限定值及能效等级》</w:t>
            </w:r>
          </w:p>
          <w:p w14:paraId="6690FFAE">
            <w:pPr>
              <w:pStyle w:val="29"/>
              <w:spacing w:before="95" w:line="289" w:lineRule="auto"/>
              <w:ind w:left="117" w:right="103" w:firstLine="2"/>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w:t>
            </w:r>
            <w:r>
              <w:rPr>
                <w:color w:val="000000" w:themeColor="text1"/>
                <w:sz w:val="19"/>
                <w:szCs w:val="19"/>
                <w:highlight w:val="none"/>
                <w14:textFill>
                  <w14:solidFill>
                    <w14:schemeClr w14:val="tx1"/>
                  </w14:solidFill>
                </w14:textFill>
              </w:rPr>
              <w:t>GB</w:t>
            </w:r>
            <w:r>
              <w:rPr>
                <w:color w:val="000000" w:themeColor="text1"/>
                <w:spacing w:val="8"/>
                <w:sz w:val="19"/>
                <w:szCs w:val="19"/>
                <w:highlight w:val="none"/>
                <w14:textFill>
                  <w14:solidFill>
                    <w14:schemeClr w14:val="tx1"/>
                  </w14:solidFill>
                </w14:textFill>
              </w:rPr>
              <w:t>19576）《风管送风式空调机组能效限定值及</w:t>
            </w:r>
            <w:r>
              <w:rPr>
                <w:color w:val="000000" w:themeColor="text1"/>
                <w:spacing w:val="6"/>
                <w:sz w:val="19"/>
                <w:szCs w:val="19"/>
                <w:highlight w:val="none"/>
                <w14:textFill>
                  <w14:solidFill>
                    <w14:schemeClr w14:val="tx1"/>
                  </w14:solidFill>
                </w14:textFill>
              </w:rPr>
              <w:t>能效等级》（</w:t>
            </w:r>
            <w:r>
              <w:rPr>
                <w:color w:val="000000" w:themeColor="text1"/>
                <w:sz w:val="19"/>
                <w:szCs w:val="19"/>
                <w:highlight w:val="none"/>
                <w14:textFill>
                  <w14:solidFill>
                    <w14:schemeClr w14:val="tx1"/>
                  </w14:solidFill>
                </w14:textFill>
              </w:rPr>
              <w:t>GB</w:t>
            </w:r>
            <w:r>
              <w:rPr>
                <w:color w:val="000000" w:themeColor="text1"/>
                <w:spacing w:val="6"/>
                <w:sz w:val="19"/>
                <w:szCs w:val="19"/>
                <w:highlight w:val="none"/>
                <w14:textFill>
                  <w14:solidFill>
                    <w14:schemeClr w14:val="tx1"/>
                  </w14:solidFill>
                </w14:textFill>
              </w:rPr>
              <w:t>37479）</w:t>
            </w:r>
          </w:p>
        </w:tc>
      </w:tr>
      <w:tr w14:paraId="7EFB5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76" w:type="dxa"/>
            <w:vMerge w:val="continue"/>
            <w:tcBorders>
              <w:top w:val="nil"/>
              <w:bottom w:val="nil"/>
            </w:tcBorders>
            <w:vAlign w:val="top"/>
          </w:tcPr>
          <w:p w14:paraId="65C5714F">
            <w:pPr>
              <w:rPr>
                <w:rFonts w:ascii="Arial"/>
                <w:color w:val="000000" w:themeColor="text1"/>
                <w:sz w:val="21"/>
                <w:highlight w:val="none"/>
                <w14:textFill>
                  <w14:solidFill>
                    <w14:schemeClr w14:val="tx1"/>
                  </w14:solidFill>
                </w14:textFill>
              </w:rPr>
            </w:pPr>
          </w:p>
        </w:tc>
        <w:tc>
          <w:tcPr>
            <w:tcW w:w="1159" w:type="dxa"/>
            <w:vMerge w:val="continue"/>
            <w:tcBorders>
              <w:top w:val="nil"/>
              <w:bottom w:val="nil"/>
            </w:tcBorders>
            <w:vAlign w:val="top"/>
          </w:tcPr>
          <w:p w14:paraId="3154090D">
            <w:pPr>
              <w:rPr>
                <w:rFonts w:ascii="Arial"/>
                <w:color w:val="000000" w:themeColor="text1"/>
                <w:sz w:val="21"/>
                <w:highlight w:val="none"/>
                <w14:textFill>
                  <w14:solidFill>
                    <w14:schemeClr w14:val="tx1"/>
                  </w14:solidFill>
                </w14:textFill>
              </w:rPr>
            </w:pPr>
          </w:p>
        </w:tc>
        <w:tc>
          <w:tcPr>
            <w:tcW w:w="1575" w:type="dxa"/>
            <w:vAlign w:val="top"/>
          </w:tcPr>
          <w:p w14:paraId="71F5C128">
            <w:pPr>
              <w:pStyle w:val="29"/>
              <w:spacing w:before="63" w:line="229" w:lineRule="auto"/>
              <w:ind w:left="111"/>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★A02052309</w:t>
            </w:r>
            <w:r>
              <w:rPr>
                <w:color w:val="000000" w:themeColor="text1"/>
                <w:spacing w:val="-35"/>
                <w:sz w:val="19"/>
                <w:szCs w:val="19"/>
                <w:highlight w:val="none"/>
                <w14:textFill>
                  <w14:solidFill>
                    <w14:schemeClr w14:val="tx1"/>
                  </w14:solidFill>
                </w14:textFill>
              </w:rPr>
              <w:t xml:space="preserve"> </w:t>
            </w:r>
            <w:r>
              <w:rPr>
                <w:color w:val="000000" w:themeColor="text1"/>
                <w:spacing w:val="4"/>
                <w:sz w:val="19"/>
                <w:szCs w:val="19"/>
                <w:highlight w:val="none"/>
                <w14:textFill>
                  <w14:solidFill>
                    <w14:schemeClr w14:val="tx1"/>
                  </w14:solidFill>
                </w14:textFill>
              </w:rPr>
              <w:t>专</w:t>
            </w:r>
          </w:p>
          <w:p w14:paraId="449BBBBC">
            <w:pPr>
              <w:pStyle w:val="29"/>
              <w:spacing w:before="95" w:line="229" w:lineRule="auto"/>
              <w:ind w:left="105"/>
              <w:rPr>
                <w:color w:val="000000" w:themeColor="text1"/>
                <w:sz w:val="19"/>
                <w:szCs w:val="19"/>
                <w:highlight w:val="none"/>
                <w14:textFill>
                  <w14:solidFill>
                    <w14:schemeClr w14:val="tx1"/>
                  </w14:solidFill>
                </w14:textFill>
              </w:rPr>
            </w:pPr>
            <w:r>
              <w:rPr>
                <w:color w:val="000000" w:themeColor="text1"/>
                <w:spacing w:val="3"/>
                <w:sz w:val="19"/>
                <w:szCs w:val="19"/>
                <w:highlight w:val="none"/>
                <w14:textFill>
                  <w14:solidFill>
                    <w14:schemeClr w14:val="tx1"/>
                  </w14:solidFill>
                </w14:textFill>
              </w:rPr>
              <w:t>用制冷、空调设</w:t>
            </w:r>
          </w:p>
          <w:p w14:paraId="238F6E1A">
            <w:pPr>
              <w:pStyle w:val="29"/>
              <w:spacing w:before="92" w:line="230" w:lineRule="auto"/>
              <w:ind w:left="686"/>
              <w:rPr>
                <w:color w:val="000000" w:themeColor="text1"/>
                <w:sz w:val="19"/>
                <w:szCs w:val="19"/>
                <w:highlight w:val="none"/>
                <w14:textFill>
                  <w14:solidFill>
                    <w14:schemeClr w14:val="tx1"/>
                  </w14:solidFill>
                </w14:textFill>
              </w:rPr>
            </w:pPr>
            <w:r>
              <w:rPr>
                <w:color w:val="000000" w:themeColor="text1"/>
                <w:sz w:val="19"/>
                <w:szCs w:val="19"/>
                <w:highlight w:val="none"/>
                <w14:textFill>
                  <w14:solidFill>
                    <w14:schemeClr w14:val="tx1"/>
                  </w14:solidFill>
                </w14:textFill>
              </w:rPr>
              <w:t>备</w:t>
            </w:r>
          </w:p>
        </w:tc>
        <w:tc>
          <w:tcPr>
            <w:tcW w:w="1676" w:type="dxa"/>
            <w:vAlign w:val="top"/>
          </w:tcPr>
          <w:p w14:paraId="1CB6E4E0">
            <w:pPr>
              <w:spacing w:line="331" w:lineRule="auto"/>
              <w:rPr>
                <w:rFonts w:ascii="Arial"/>
                <w:color w:val="000000" w:themeColor="text1"/>
                <w:sz w:val="21"/>
                <w:highlight w:val="none"/>
                <w14:textFill>
                  <w14:solidFill>
                    <w14:schemeClr w14:val="tx1"/>
                  </w14:solidFill>
                </w14:textFill>
              </w:rPr>
            </w:pPr>
          </w:p>
          <w:p w14:paraId="46349F12">
            <w:pPr>
              <w:pStyle w:val="29"/>
              <w:spacing w:before="62" w:line="227" w:lineRule="auto"/>
              <w:ind w:left="435"/>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机房空调</w:t>
            </w:r>
          </w:p>
        </w:tc>
        <w:tc>
          <w:tcPr>
            <w:tcW w:w="4516" w:type="dxa"/>
            <w:vAlign w:val="top"/>
          </w:tcPr>
          <w:p w14:paraId="10E485C7">
            <w:pPr>
              <w:pStyle w:val="29"/>
              <w:spacing w:before="227" w:line="329" w:lineRule="auto"/>
              <w:ind w:left="118" w:right="413" w:hanging="4"/>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《单元式空气调节机能效限定值及能效等级》</w:t>
            </w:r>
            <w:r>
              <w:rPr>
                <w:color w:val="000000" w:themeColor="text1"/>
                <w:spacing w:val="11"/>
                <w:sz w:val="19"/>
                <w:szCs w:val="19"/>
                <w:highlight w:val="none"/>
                <w14:textFill>
                  <w14:solidFill>
                    <w14:schemeClr w14:val="tx1"/>
                  </w14:solidFill>
                </w14:textFill>
              </w:rPr>
              <w:t xml:space="preserve"> </w:t>
            </w:r>
            <w:r>
              <w:rPr>
                <w:color w:val="000000" w:themeColor="text1"/>
                <w:spacing w:val="3"/>
                <w:sz w:val="19"/>
                <w:szCs w:val="19"/>
                <w:highlight w:val="none"/>
                <w14:textFill>
                  <w14:solidFill>
                    <w14:schemeClr w14:val="tx1"/>
                  </w14:solidFill>
                </w14:textFill>
              </w:rPr>
              <w:t>（</w:t>
            </w:r>
            <w:r>
              <w:rPr>
                <w:color w:val="000000" w:themeColor="text1"/>
                <w:sz w:val="19"/>
                <w:szCs w:val="19"/>
                <w:highlight w:val="none"/>
                <w14:textFill>
                  <w14:solidFill>
                    <w14:schemeClr w14:val="tx1"/>
                  </w14:solidFill>
                </w14:textFill>
              </w:rPr>
              <w:t>GB</w:t>
            </w:r>
            <w:r>
              <w:rPr>
                <w:color w:val="000000" w:themeColor="text1"/>
                <w:spacing w:val="3"/>
                <w:sz w:val="19"/>
                <w:szCs w:val="19"/>
                <w:highlight w:val="none"/>
                <w14:textFill>
                  <w14:solidFill>
                    <w14:schemeClr w14:val="tx1"/>
                  </w14:solidFill>
                </w14:textFill>
              </w:rPr>
              <w:t>19576）</w:t>
            </w:r>
          </w:p>
        </w:tc>
      </w:tr>
      <w:tr w14:paraId="4907D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76" w:type="dxa"/>
            <w:vMerge w:val="continue"/>
            <w:tcBorders>
              <w:top w:val="nil"/>
            </w:tcBorders>
            <w:vAlign w:val="top"/>
          </w:tcPr>
          <w:p w14:paraId="72160DFF">
            <w:pPr>
              <w:rPr>
                <w:rFonts w:ascii="Arial"/>
                <w:color w:val="000000" w:themeColor="text1"/>
                <w:sz w:val="21"/>
                <w:highlight w:val="none"/>
                <w14:textFill>
                  <w14:solidFill>
                    <w14:schemeClr w14:val="tx1"/>
                  </w14:solidFill>
                </w14:textFill>
              </w:rPr>
            </w:pPr>
          </w:p>
        </w:tc>
        <w:tc>
          <w:tcPr>
            <w:tcW w:w="1159" w:type="dxa"/>
            <w:vMerge w:val="continue"/>
            <w:tcBorders>
              <w:top w:val="nil"/>
            </w:tcBorders>
            <w:vAlign w:val="top"/>
          </w:tcPr>
          <w:p w14:paraId="4159D7C5">
            <w:pPr>
              <w:rPr>
                <w:rFonts w:ascii="Arial"/>
                <w:color w:val="000000" w:themeColor="text1"/>
                <w:sz w:val="21"/>
                <w:highlight w:val="none"/>
                <w14:textFill>
                  <w14:solidFill>
                    <w14:schemeClr w14:val="tx1"/>
                  </w14:solidFill>
                </w14:textFill>
              </w:rPr>
            </w:pPr>
          </w:p>
        </w:tc>
        <w:tc>
          <w:tcPr>
            <w:tcW w:w="1575" w:type="dxa"/>
            <w:vAlign w:val="top"/>
          </w:tcPr>
          <w:p w14:paraId="1A91691F">
            <w:pPr>
              <w:pStyle w:val="29"/>
              <w:spacing w:before="226" w:line="324" w:lineRule="auto"/>
              <w:ind w:left="185" w:right="110" w:hanging="83"/>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A02052399</w:t>
            </w:r>
            <w:r>
              <w:rPr>
                <w:color w:val="000000" w:themeColor="text1"/>
                <w:spacing w:val="-29"/>
                <w:sz w:val="19"/>
                <w:szCs w:val="19"/>
                <w:highlight w:val="none"/>
                <w14:textFill>
                  <w14:solidFill>
                    <w14:schemeClr w14:val="tx1"/>
                  </w14:solidFill>
                </w14:textFill>
              </w:rPr>
              <w:t xml:space="preserve"> </w:t>
            </w:r>
            <w:r>
              <w:rPr>
                <w:color w:val="000000" w:themeColor="text1"/>
                <w:spacing w:val="4"/>
                <w:sz w:val="19"/>
                <w:szCs w:val="19"/>
                <w:highlight w:val="none"/>
                <w14:textFill>
                  <w14:solidFill>
                    <w14:schemeClr w14:val="tx1"/>
                  </w14:solidFill>
                </w14:textFill>
              </w:rPr>
              <w:t>其他</w:t>
            </w:r>
            <w:r>
              <w:rPr>
                <w:color w:val="000000" w:themeColor="text1"/>
                <w:spacing w:val="8"/>
                <w:sz w:val="19"/>
                <w:szCs w:val="19"/>
                <w:highlight w:val="none"/>
                <w14:textFill>
                  <w14:solidFill>
                    <w14:schemeClr w14:val="tx1"/>
                  </w14:solidFill>
                </w14:textFill>
              </w:rPr>
              <w:t>制冷空调设备</w:t>
            </w:r>
          </w:p>
        </w:tc>
        <w:tc>
          <w:tcPr>
            <w:tcW w:w="1676" w:type="dxa"/>
            <w:vAlign w:val="top"/>
          </w:tcPr>
          <w:p w14:paraId="3E7D258E">
            <w:pPr>
              <w:spacing w:line="332" w:lineRule="auto"/>
              <w:rPr>
                <w:rFonts w:ascii="Arial"/>
                <w:color w:val="000000" w:themeColor="text1"/>
                <w:sz w:val="21"/>
                <w:highlight w:val="none"/>
                <w14:textFill>
                  <w14:solidFill>
                    <w14:schemeClr w14:val="tx1"/>
                  </w14:solidFill>
                </w14:textFill>
              </w:rPr>
            </w:pPr>
          </w:p>
          <w:p w14:paraId="34DC32BE">
            <w:pPr>
              <w:pStyle w:val="29"/>
              <w:spacing w:before="62" w:line="230" w:lineRule="auto"/>
              <w:ind w:left="538"/>
              <w:rPr>
                <w:color w:val="000000" w:themeColor="text1"/>
                <w:sz w:val="19"/>
                <w:szCs w:val="19"/>
                <w:highlight w:val="none"/>
                <w14:textFill>
                  <w14:solidFill>
                    <w14:schemeClr w14:val="tx1"/>
                  </w14:solidFill>
                </w14:textFill>
              </w:rPr>
            </w:pPr>
            <w:r>
              <w:rPr>
                <w:color w:val="000000" w:themeColor="text1"/>
                <w:spacing w:val="6"/>
                <w:sz w:val="19"/>
                <w:szCs w:val="19"/>
                <w:highlight w:val="none"/>
                <w14:textFill>
                  <w14:solidFill>
                    <w14:schemeClr w14:val="tx1"/>
                  </w14:solidFill>
                </w14:textFill>
              </w:rPr>
              <w:t>冷却塔</w:t>
            </w:r>
          </w:p>
        </w:tc>
        <w:tc>
          <w:tcPr>
            <w:tcW w:w="4516" w:type="dxa"/>
            <w:vAlign w:val="top"/>
          </w:tcPr>
          <w:p w14:paraId="5E745AAB">
            <w:pPr>
              <w:pStyle w:val="29"/>
              <w:spacing w:before="64" w:line="322" w:lineRule="auto"/>
              <w:ind w:left="118" w:right="15" w:hanging="4"/>
              <w:rPr>
                <w:color w:val="000000" w:themeColor="text1"/>
                <w:sz w:val="19"/>
                <w:szCs w:val="19"/>
                <w:highlight w:val="none"/>
                <w14:textFill>
                  <w14:solidFill>
                    <w14:schemeClr w14:val="tx1"/>
                  </w14:solidFill>
                </w14:textFill>
              </w:rPr>
            </w:pPr>
            <w:r>
              <w:rPr>
                <w:color w:val="000000" w:themeColor="text1"/>
                <w:spacing w:val="7"/>
                <w:sz w:val="19"/>
                <w:szCs w:val="19"/>
                <w:highlight w:val="none"/>
                <w14:textFill>
                  <w14:solidFill>
                    <w14:schemeClr w14:val="tx1"/>
                  </w14:solidFill>
                </w14:textFill>
              </w:rPr>
              <w:t>《机械通风冷却塔第</w:t>
            </w:r>
            <w:r>
              <w:rPr>
                <w:color w:val="000000" w:themeColor="text1"/>
                <w:spacing w:val="-22"/>
                <w:sz w:val="19"/>
                <w:szCs w:val="19"/>
                <w:highlight w:val="none"/>
                <w14:textFill>
                  <w14:solidFill>
                    <w14:schemeClr w14:val="tx1"/>
                  </w14:solidFill>
                </w14:textFill>
              </w:rPr>
              <w:t xml:space="preserve"> </w:t>
            </w:r>
            <w:r>
              <w:rPr>
                <w:color w:val="000000" w:themeColor="text1"/>
                <w:spacing w:val="7"/>
                <w:sz w:val="19"/>
                <w:szCs w:val="19"/>
                <w:highlight w:val="none"/>
                <w14:textFill>
                  <w14:solidFill>
                    <w14:schemeClr w14:val="tx1"/>
                  </w14:solidFill>
                </w14:textFill>
              </w:rPr>
              <w:t>1</w:t>
            </w:r>
            <w:r>
              <w:rPr>
                <w:color w:val="000000" w:themeColor="text1"/>
                <w:spacing w:val="-35"/>
                <w:sz w:val="19"/>
                <w:szCs w:val="19"/>
                <w:highlight w:val="none"/>
                <w14:textFill>
                  <w14:solidFill>
                    <w14:schemeClr w14:val="tx1"/>
                  </w14:solidFill>
                </w14:textFill>
              </w:rPr>
              <w:t xml:space="preserve"> </w:t>
            </w:r>
            <w:r>
              <w:rPr>
                <w:color w:val="000000" w:themeColor="text1"/>
                <w:spacing w:val="7"/>
                <w:sz w:val="19"/>
                <w:szCs w:val="19"/>
                <w:highlight w:val="none"/>
                <w14:textFill>
                  <w14:solidFill>
                    <w14:schemeClr w14:val="tx1"/>
                  </w14:solidFill>
                </w14:textFill>
              </w:rPr>
              <w:t>部分：中小型开式冷却</w:t>
            </w:r>
            <w:r>
              <w:rPr>
                <w:color w:val="000000" w:themeColor="text1"/>
                <w:spacing w:val="6"/>
                <w:sz w:val="19"/>
                <w:szCs w:val="19"/>
                <w:highlight w:val="none"/>
                <w14:textFill>
                  <w14:solidFill>
                    <w14:schemeClr w14:val="tx1"/>
                  </w14:solidFill>
                </w14:textFill>
              </w:rPr>
              <w:t>塔》</w:t>
            </w:r>
            <w:r>
              <w:rPr>
                <w:color w:val="000000" w:themeColor="text1"/>
                <w:sz w:val="19"/>
                <w:szCs w:val="19"/>
                <w:highlight w:val="none"/>
                <w14:textFill>
                  <w14:solidFill>
                    <w14:schemeClr w14:val="tx1"/>
                  </w14:solidFill>
                </w14:textFill>
              </w:rPr>
              <w:t xml:space="preserve"> </w:t>
            </w:r>
            <w:r>
              <w:rPr>
                <w:color w:val="000000" w:themeColor="text1"/>
                <w:spacing w:val="6"/>
                <w:sz w:val="19"/>
                <w:szCs w:val="19"/>
                <w:highlight w:val="none"/>
                <w14:textFill>
                  <w14:solidFill>
                    <w14:schemeClr w14:val="tx1"/>
                  </w14:solidFill>
                </w14:textFill>
              </w:rPr>
              <w:t>（</w:t>
            </w:r>
            <w:r>
              <w:rPr>
                <w:color w:val="000000" w:themeColor="text1"/>
                <w:sz w:val="19"/>
                <w:szCs w:val="19"/>
                <w:highlight w:val="none"/>
                <w14:textFill>
                  <w14:solidFill>
                    <w14:schemeClr w14:val="tx1"/>
                  </w14:solidFill>
                </w14:textFill>
              </w:rPr>
              <w:t>GB</w:t>
            </w:r>
            <w:r>
              <w:rPr>
                <w:color w:val="000000" w:themeColor="text1"/>
                <w:spacing w:val="6"/>
                <w:sz w:val="19"/>
                <w:szCs w:val="19"/>
                <w:highlight w:val="none"/>
                <w14:textFill>
                  <w14:solidFill>
                    <w14:schemeClr w14:val="tx1"/>
                  </w14:solidFill>
                </w14:textFill>
              </w:rPr>
              <w:t>/T7190.1</w:t>
            </w:r>
            <w:r>
              <w:rPr>
                <w:color w:val="000000" w:themeColor="text1"/>
                <w:spacing w:val="9"/>
                <w:sz w:val="19"/>
                <w:szCs w:val="19"/>
                <w:highlight w:val="none"/>
                <w14:textFill>
                  <w14:solidFill>
                    <w14:schemeClr w14:val="tx1"/>
                  </w14:solidFill>
                </w14:textFill>
              </w:rPr>
              <w:t>）；</w:t>
            </w:r>
            <w:r>
              <w:rPr>
                <w:color w:val="000000" w:themeColor="text1"/>
                <w:spacing w:val="6"/>
                <w:sz w:val="19"/>
                <w:szCs w:val="19"/>
                <w:highlight w:val="none"/>
                <w14:textFill>
                  <w14:solidFill>
                    <w14:schemeClr w14:val="tx1"/>
                  </w14:solidFill>
                </w14:textFill>
              </w:rPr>
              <w:t>《机械通风冷却塔第</w:t>
            </w:r>
            <w:r>
              <w:rPr>
                <w:color w:val="000000" w:themeColor="text1"/>
                <w:spacing w:val="-33"/>
                <w:sz w:val="19"/>
                <w:szCs w:val="19"/>
                <w:highlight w:val="none"/>
                <w14:textFill>
                  <w14:solidFill>
                    <w14:schemeClr w14:val="tx1"/>
                  </w14:solidFill>
                </w14:textFill>
              </w:rPr>
              <w:t xml:space="preserve"> </w:t>
            </w:r>
            <w:r>
              <w:rPr>
                <w:color w:val="000000" w:themeColor="text1"/>
                <w:spacing w:val="6"/>
                <w:sz w:val="19"/>
                <w:szCs w:val="19"/>
                <w:highlight w:val="none"/>
                <w14:textFill>
                  <w14:solidFill>
                    <w14:schemeClr w14:val="tx1"/>
                  </w14:solidFill>
                </w14:textFill>
              </w:rPr>
              <w:t>2</w:t>
            </w:r>
            <w:r>
              <w:rPr>
                <w:color w:val="000000" w:themeColor="text1"/>
                <w:spacing w:val="-33"/>
                <w:sz w:val="19"/>
                <w:szCs w:val="19"/>
                <w:highlight w:val="none"/>
                <w14:textFill>
                  <w14:solidFill>
                    <w14:schemeClr w14:val="tx1"/>
                  </w14:solidFill>
                </w14:textFill>
              </w:rPr>
              <w:t xml:space="preserve"> </w:t>
            </w:r>
            <w:r>
              <w:rPr>
                <w:color w:val="000000" w:themeColor="text1"/>
                <w:spacing w:val="6"/>
                <w:sz w:val="19"/>
                <w:szCs w:val="19"/>
                <w:highlight w:val="none"/>
                <w14:textFill>
                  <w14:solidFill>
                    <w14:schemeClr w14:val="tx1"/>
                  </w14:solidFill>
                </w14:textFill>
              </w:rPr>
              <w:t>部分：</w:t>
            </w:r>
          </w:p>
          <w:p w14:paraId="42AFBDE9">
            <w:pPr>
              <w:pStyle w:val="29"/>
              <w:spacing w:line="228" w:lineRule="auto"/>
              <w:ind w:left="111"/>
              <w:rPr>
                <w:color w:val="000000" w:themeColor="text1"/>
                <w:sz w:val="19"/>
                <w:szCs w:val="19"/>
                <w:highlight w:val="none"/>
                <w14:textFill>
                  <w14:solidFill>
                    <w14:schemeClr w14:val="tx1"/>
                  </w14:solidFill>
                </w14:textFill>
              </w:rPr>
            </w:pPr>
            <w:r>
              <w:rPr>
                <w:color w:val="000000" w:themeColor="text1"/>
                <w:spacing w:val="7"/>
                <w:sz w:val="19"/>
                <w:szCs w:val="19"/>
                <w:highlight w:val="none"/>
                <w14:textFill>
                  <w14:solidFill>
                    <w14:schemeClr w14:val="tx1"/>
                  </w14:solidFill>
                </w14:textFill>
              </w:rPr>
              <w:t>大型开式冷却塔》（</w:t>
            </w:r>
            <w:r>
              <w:rPr>
                <w:color w:val="000000" w:themeColor="text1"/>
                <w:sz w:val="19"/>
                <w:szCs w:val="19"/>
                <w:highlight w:val="none"/>
                <w14:textFill>
                  <w14:solidFill>
                    <w14:schemeClr w14:val="tx1"/>
                  </w14:solidFill>
                </w14:textFill>
              </w:rPr>
              <w:t>GB</w:t>
            </w:r>
            <w:r>
              <w:rPr>
                <w:color w:val="000000" w:themeColor="text1"/>
                <w:spacing w:val="7"/>
                <w:sz w:val="19"/>
                <w:szCs w:val="19"/>
                <w:highlight w:val="none"/>
                <w14:textFill>
                  <w14:solidFill>
                    <w14:schemeClr w14:val="tx1"/>
                  </w14:solidFill>
                </w14:textFill>
              </w:rPr>
              <w:t>/T7190.2）</w:t>
            </w:r>
          </w:p>
        </w:tc>
      </w:tr>
      <w:tr w14:paraId="4A3A9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Align w:val="top"/>
          </w:tcPr>
          <w:p w14:paraId="5209CCA2">
            <w:pPr>
              <w:pStyle w:val="29"/>
              <w:spacing w:before="231" w:line="255" w:lineRule="exact"/>
              <w:ind w:left="289"/>
              <w:rPr>
                <w:color w:val="000000" w:themeColor="text1"/>
                <w:sz w:val="19"/>
                <w:szCs w:val="19"/>
                <w:highlight w:val="none"/>
                <w14:textFill>
                  <w14:solidFill>
                    <w14:schemeClr w14:val="tx1"/>
                  </w14:solidFill>
                </w14:textFill>
              </w:rPr>
            </w:pPr>
            <w:r>
              <w:rPr>
                <w:color w:val="000000" w:themeColor="text1"/>
                <w:position w:val="1"/>
                <w:sz w:val="19"/>
                <w:szCs w:val="19"/>
                <w:highlight w:val="none"/>
                <w14:textFill>
                  <w14:solidFill>
                    <w14:schemeClr w14:val="tx1"/>
                  </w14:solidFill>
                </w14:textFill>
              </w:rPr>
              <w:t>7</w:t>
            </w:r>
          </w:p>
        </w:tc>
        <w:tc>
          <w:tcPr>
            <w:tcW w:w="1159" w:type="dxa"/>
            <w:vAlign w:val="top"/>
          </w:tcPr>
          <w:p w14:paraId="51FE003B">
            <w:pPr>
              <w:pStyle w:val="29"/>
              <w:spacing w:before="66" w:line="287" w:lineRule="auto"/>
              <w:ind w:left="471" w:right="105" w:hanging="377"/>
              <w:rPr>
                <w:color w:val="000000" w:themeColor="text1"/>
                <w:sz w:val="19"/>
                <w:szCs w:val="19"/>
                <w:highlight w:val="none"/>
                <w14:textFill>
                  <w14:solidFill>
                    <w14:schemeClr w14:val="tx1"/>
                  </w14:solidFill>
                </w14:textFill>
              </w:rPr>
            </w:pPr>
            <w:r>
              <w:rPr>
                <w:color w:val="000000" w:themeColor="text1"/>
                <w:spacing w:val="1"/>
                <w:sz w:val="19"/>
                <w:szCs w:val="19"/>
                <w:highlight w:val="none"/>
                <w14:textFill>
                  <w14:solidFill>
                    <w14:schemeClr w14:val="tx1"/>
                  </w14:solidFill>
                </w14:textFill>
              </w:rPr>
              <w:t>A020601</w:t>
            </w:r>
            <w:r>
              <w:rPr>
                <w:color w:val="000000" w:themeColor="text1"/>
                <w:spacing w:val="-16"/>
                <w:sz w:val="19"/>
                <w:szCs w:val="19"/>
                <w:highlight w:val="none"/>
                <w14:textFill>
                  <w14:solidFill>
                    <w14:schemeClr w14:val="tx1"/>
                  </w14:solidFill>
                </w14:textFill>
              </w:rPr>
              <w:t xml:space="preserve"> </w:t>
            </w:r>
            <w:r>
              <w:rPr>
                <w:color w:val="000000" w:themeColor="text1"/>
                <w:spacing w:val="1"/>
                <w:sz w:val="19"/>
                <w:szCs w:val="19"/>
                <w:highlight w:val="none"/>
                <w14:textFill>
                  <w14:solidFill>
                    <w14:schemeClr w14:val="tx1"/>
                  </w14:solidFill>
                </w14:textFill>
              </w:rPr>
              <w:t>电</w:t>
            </w:r>
            <w:r>
              <w:rPr>
                <w:color w:val="000000" w:themeColor="text1"/>
                <w:spacing w:val="2"/>
                <w:sz w:val="19"/>
                <w:szCs w:val="19"/>
                <w:highlight w:val="none"/>
                <w14:textFill>
                  <w14:solidFill>
                    <w14:schemeClr w14:val="tx1"/>
                  </w14:solidFill>
                </w14:textFill>
              </w:rPr>
              <w:t>机</w:t>
            </w:r>
          </w:p>
        </w:tc>
        <w:tc>
          <w:tcPr>
            <w:tcW w:w="1575" w:type="dxa"/>
            <w:vAlign w:val="top"/>
          </w:tcPr>
          <w:p w14:paraId="5263397B">
            <w:pPr>
              <w:rPr>
                <w:rFonts w:ascii="Arial"/>
                <w:color w:val="000000" w:themeColor="text1"/>
                <w:sz w:val="21"/>
                <w:highlight w:val="none"/>
                <w14:textFill>
                  <w14:solidFill>
                    <w14:schemeClr w14:val="tx1"/>
                  </w14:solidFill>
                </w14:textFill>
              </w:rPr>
            </w:pPr>
          </w:p>
        </w:tc>
        <w:tc>
          <w:tcPr>
            <w:tcW w:w="1676" w:type="dxa"/>
            <w:vAlign w:val="top"/>
          </w:tcPr>
          <w:p w14:paraId="3638BF3D">
            <w:pPr>
              <w:rPr>
                <w:rFonts w:ascii="Arial"/>
                <w:color w:val="000000" w:themeColor="text1"/>
                <w:sz w:val="21"/>
                <w:highlight w:val="none"/>
                <w14:textFill>
                  <w14:solidFill>
                    <w14:schemeClr w14:val="tx1"/>
                  </w14:solidFill>
                </w14:textFill>
              </w:rPr>
            </w:pPr>
          </w:p>
        </w:tc>
        <w:tc>
          <w:tcPr>
            <w:tcW w:w="4516" w:type="dxa"/>
            <w:vAlign w:val="top"/>
          </w:tcPr>
          <w:p w14:paraId="275848F6">
            <w:pPr>
              <w:pStyle w:val="29"/>
              <w:spacing w:before="66" w:line="287" w:lineRule="auto"/>
              <w:ind w:left="112" w:right="401" w:firstLine="2"/>
              <w:rPr>
                <w:color w:val="000000" w:themeColor="text1"/>
                <w:sz w:val="19"/>
                <w:szCs w:val="19"/>
                <w:highlight w:val="none"/>
                <w14:textFill>
                  <w14:solidFill>
                    <w14:schemeClr w14:val="tx1"/>
                  </w14:solidFill>
                </w14:textFill>
              </w:rPr>
            </w:pPr>
            <w:r>
              <w:rPr>
                <w:color w:val="000000" w:themeColor="text1"/>
                <w:spacing w:val="9"/>
                <w:sz w:val="19"/>
                <w:szCs w:val="19"/>
                <w:highlight w:val="none"/>
                <w14:textFill>
                  <w14:solidFill>
                    <w14:schemeClr w14:val="tx1"/>
                  </w14:solidFill>
                </w14:textFill>
              </w:rPr>
              <w:t>《中小型三相异步电动机能效限定值及能效等</w:t>
            </w:r>
            <w:r>
              <w:rPr>
                <w:color w:val="000000" w:themeColor="text1"/>
                <w:spacing w:val="5"/>
                <w:sz w:val="19"/>
                <w:szCs w:val="19"/>
                <w:highlight w:val="none"/>
                <w14:textFill>
                  <w14:solidFill>
                    <w14:schemeClr w14:val="tx1"/>
                  </w14:solidFill>
                </w14:textFill>
              </w:rPr>
              <w:t>级》（</w:t>
            </w:r>
            <w:r>
              <w:rPr>
                <w:color w:val="000000" w:themeColor="text1"/>
                <w:sz w:val="19"/>
                <w:szCs w:val="19"/>
                <w:highlight w:val="none"/>
                <w14:textFill>
                  <w14:solidFill>
                    <w14:schemeClr w14:val="tx1"/>
                  </w14:solidFill>
                </w14:textFill>
              </w:rPr>
              <w:t>GB</w:t>
            </w:r>
            <w:r>
              <w:rPr>
                <w:color w:val="000000" w:themeColor="text1"/>
                <w:spacing w:val="5"/>
                <w:sz w:val="19"/>
                <w:szCs w:val="19"/>
                <w:highlight w:val="none"/>
                <w14:textFill>
                  <w14:solidFill>
                    <w14:schemeClr w14:val="tx1"/>
                  </w14:solidFill>
                </w14:textFill>
              </w:rPr>
              <w:t>18613）</w:t>
            </w:r>
          </w:p>
        </w:tc>
      </w:tr>
      <w:tr w14:paraId="3D165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Align w:val="top"/>
          </w:tcPr>
          <w:p w14:paraId="3E8DBA7D">
            <w:pPr>
              <w:pStyle w:val="29"/>
              <w:spacing w:before="230" w:line="256" w:lineRule="exact"/>
              <w:ind w:left="285"/>
              <w:rPr>
                <w:color w:val="000000" w:themeColor="text1"/>
                <w:sz w:val="19"/>
                <w:szCs w:val="19"/>
                <w:highlight w:val="none"/>
                <w14:textFill>
                  <w14:solidFill>
                    <w14:schemeClr w14:val="tx1"/>
                  </w14:solidFill>
                </w14:textFill>
              </w:rPr>
            </w:pPr>
            <w:r>
              <w:rPr>
                <w:color w:val="000000" w:themeColor="text1"/>
                <w:position w:val="1"/>
                <w:sz w:val="19"/>
                <w:szCs w:val="19"/>
                <w:highlight w:val="none"/>
                <w14:textFill>
                  <w14:solidFill>
                    <w14:schemeClr w14:val="tx1"/>
                  </w14:solidFill>
                </w14:textFill>
              </w:rPr>
              <w:t>8</w:t>
            </w:r>
          </w:p>
        </w:tc>
        <w:tc>
          <w:tcPr>
            <w:tcW w:w="1159" w:type="dxa"/>
            <w:vAlign w:val="top"/>
          </w:tcPr>
          <w:p w14:paraId="30AD9E9D">
            <w:pPr>
              <w:pStyle w:val="29"/>
              <w:spacing w:before="64" w:line="288" w:lineRule="auto"/>
              <w:ind w:left="372" w:right="105" w:hanging="278"/>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A020602</w:t>
            </w:r>
            <w:r>
              <w:rPr>
                <w:color w:val="000000" w:themeColor="text1"/>
                <w:spacing w:val="-40"/>
                <w:sz w:val="19"/>
                <w:szCs w:val="19"/>
                <w:highlight w:val="none"/>
                <w14:textFill>
                  <w14:solidFill>
                    <w14:schemeClr w14:val="tx1"/>
                  </w14:solidFill>
                </w14:textFill>
              </w:rPr>
              <w:t xml:space="preserve"> </w:t>
            </w:r>
            <w:r>
              <w:rPr>
                <w:color w:val="000000" w:themeColor="text1"/>
                <w:spacing w:val="4"/>
                <w:sz w:val="19"/>
                <w:szCs w:val="19"/>
                <w:highlight w:val="none"/>
                <w14:textFill>
                  <w14:solidFill>
                    <w14:schemeClr w14:val="tx1"/>
                  </w14:solidFill>
                </w14:textFill>
              </w:rPr>
              <w:t>变压器</w:t>
            </w:r>
          </w:p>
        </w:tc>
        <w:tc>
          <w:tcPr>
            <w:tcW w:w="1575" w:type="dxa"/>
            <w:vAlign w:val="top"/>
          </w:tcPr>
          <w:p w14:paraId="6ADCB9D5">
            <w:pPr>
              <w:pStyle w:val="29"/>
              <w:spacing w:before="230" w:line="230" w:lineRule="auto"/>
              <w:ind w:left="283"/>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配电变压器</w:t>
            </w:r>
          </w:p>
        </w:tc>
        <w:tc>
          <w:tcPr>
            <w:tcW w:w="1676" w:type="dxa"/>
            <w:vAlign w:val="top"/>
          </w:tcPr>
          <w:p w14:paraId="4D4A387E">
            <w:pPr>
              <w:rPr>
                <w:rFonts w:ascii="Arial"/>
                <w:color w:val="000000" w:themeColor="text1"/>
                <w:sz w:val="21"/>
                <w:highlight w:val="none"/>
                <w14:textFill>
                  <w14:solidFill>
                    <w14:schemeClr w14:val="tx1"/>
                  </w14:solidFill>
                </w14:textFill>
              </w:rPr>
            </w:pPr>
          </w:p>
        </w:tc>
        <w:tc>
          <w:tcPr>
            <w:tcW w:w="4516" w:type="dxa"/>
            <w:vAlign w:val="top"/>
          </w:tcPr>
          <w:p w14:paraId="4D467898">
            <w:pPr>
              <w:pStyle w:val="29"/>
              <w:spacing w:before="64" w:line="288" w:lineRule="auto"/>
              <w:ind w:left="118" w:right="612" w:hanging="4"/>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《三相配电变压器能效限定值及能效等级》</w:t>
            </w:r>
            <w:r>
              <w:rPr>
                <w:color w:val="000000" w:themeColor="text1"/>
                <w:spacing w:val="10"/>
                <w:sz w:val="19"/>
                <w:szCs w:val="19"/>
                <w:highlight w:val="none"/>
                <w14:textFill>
                  <w14:solidFill>
                    <w14:schemeClr w14:val="tx1"/>
                  </w14:solidFill>
                </w14:textFill>
              </w:rPr>
              <w:t xml:space="preserve"> </w:t>
            </w:r>
            <w:r>
              <w:rPr>
                <w:color w:val="000000" w:themeColor="text1"/>
                <w:spacing w:val="3"/>
                <w:sz w:val="19"/>
                <w:szCs w:val="19"/>
                <w:highlight w:val="none"/>
                <w14:textFill>
                  <w14:solidFill>
                    <w14:schemeClr w14:val="tx1"/>
                  </w14:solidFill>
                </w14:textFill>
              </w:rPr>
              <w:t>（</w:t>
            </w:r>
            <w:r>
              <w:rPr>
                <w:color w:val="000000" w:themeColor="text1"/>
                <w:sz w:val="19"/>
                <w:szCs w:val="19"/>
                <w:highlight w:val="none"/>
                <w14:textFill>
                  <w14:solidFill>
                    <w14:schemeClr w14:val="tx1"/>
                  </w14:solidFill>
                </w14:textFill>
              </w:rPr>
              <w:t>GB</w:t>
            </w:r>
            <w:r>
              <w:rPr>
                <w:color w:val="000000" w:themeColor="text1"/>
                <w:spacing w:val="3"/>
                <w:sz w:val="19"/>
                <w:szCs w:val="19"/>
                <w:highlight w:val="none"/>
                <w14:textFill>
                  <w14:solidFill>
                    <w14:schemeClr w14:val="tx1"/>
                  </w14:solidFill>
                </w14:textFill>
              </w:rPr>
              <w:t>20052）</w:t>
            </w:r>
          </w:p>
        </w:tc>
      </w:tr>
      <w:tr w14:paraId="411C9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Align w:val="top"/>
          </w:tcPr>
          <w:p w14:paraId="58202722">
            <w:pPr>
              <w:pStyle w:val="29"/>
              <w:spacing w:before="230" w:line="255" w:lineRule="exact"/>
              <w:ind w:left="285"/>
              <w:rPr>
                <w:color w:val="000000" w:themeColor="text1"/>
                <w:sz w:val="19"/>
                <w:szCs w:val="19"/>
                <w:highlight w:val="none"/>
                <w14:textFill>
                  <w14:solidFill>
                    <w14:schemeClr w14:val="tx1"/>
                  </w14:solidFill>
                </w14:textFill>
              </w:rPr>
            </w:pPr>
            <w:r>
              <w:rPr>
                <w:color w:val="000000" w:themeColor="text1"/>
                <w:position w:val="1"/>
                <w:sz w:val="19"/>
                <w:szCs w:val="19"/>
                <w:highlight w:val="none"/>
                <w14:textFill>
                  <w14:solidFill>
                    <w14:schemeClr w14:val="tx1"/>
                  </w14:solidFill>
                </w14:textFill>
              </w:rPr>
              <w:t>9</w:t>
            </w:r>
          </w:p>
        </w:tc>
        <w:tc>
          <w:tcPr>
            <w:tcW w:w="1159" w:type="dxa"/>
            <w:vAlign w:val="top"/>
          </w:tcPr>
          <w:p w14:paraId="409FC817">
            <w:pPr>
              <w:pStyle w:val="29"/>
              <w:spacing w:before="64" w:line="288" w:lineRule="auto"/>
              <w:ind w:left="273" w:right="152" w:hanging="169"/>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★A020609</w:t>
            </w:r>
            <w:r>
              <w:rPr>
                <w:color w:val="000000" w:themeColor="text1"/>
                <w:spacing w:val="7"/>
                <w:sz w:val="19"/>
                <w:szCs w:val="19"/>
                <w:highlight w:val="none"/>
                <w14:textFill>
                  <w14:solidFill>
                    <w14:schemeClr w14:val="tx1"/>
                  </w14:solidFill>
                </w14:textFill>
              </w:rPr>
              <w:t>镇流器</w:t>
            </w:r>
          </w:p>
        </w:tc>
        <w:tc>
          <w:tcPr>
            <w:tcW w:w="1575" w:type="dxa"/>
            <w:vAlign w:val="top"/>
          </w:tcPr>
          <w:p w14:paraId="19E94018">
            <w:pPr>
              <w:pStyle w:val="29"/>
              <w:spacing w:before="64" w:line="288" w:lineRule="auto"/>
              <w:ind w:left="583" w:right="182" w:hanging="394"/>
              <w:rPr>
                <w:color w:val="000000" w:themeColor="text1"/>
                <w:sz w:val="19"/>
                <w:szCs w:val="19"/>
                <w:highlight w:val="none"/>
                <w14:textFill>
                  <w14:solidFill>
                    <w14:schemeClr w14:val="tx1"/>
                  </w14:solidFill>
                </w14:textFill>
              </w:rPr>
            </w:pPr>
            <w:r>
              <w:rPr>
                <w:color w:val="000000" w:themeColor="text1"/>
                <w:spacing w:val="7"/>
                <w:sz w:val="19"/>
                <w:szCs w:val="19"/>
                <w:highlight w:val="none"/>
                <w14:textFill>
                  <w14:solidFill>
                    <w14:schemeClr w14:val="tx1"/>
                  </w14:solidFill>
                </w14:textFill>
              </w:rPr>
              <w:t>管型荧光灯镇</w:t>
            </w:r>
            <w:r>
              <w:rPr>
                <w:color w:val="000000" w:themeColor="text1"/>
                <w:spacing w:val="4"/>
                <w:sz w:val="19"/>
                <w:szCs w:val="19"/>
                <w:highlight w:val="none"/>
                <w14:textFill>
                  <w14:solidFill>
                    <w14:schemeClr w14:val="tx1"/>
                  </w14:solidFill>
                </w14:textFill>
              </w:rPr>
              <w:t>流器</w:t>
            </w:r>
          </w:p>
        </w:tc>
        <w:tc>
          <w:tcPr>
            <w:tcW w:w="1676" w:type="dxa"/>
            <w:vAlign w:val="top"/>
          </w:tcPr>
          <w:p w14:paraId="2E8CA365">
            <w:pPr>
              <w:rPr>
                <w:rFonts w:ascii="Arial"/>
                <w:color w:val="000000" w:themeColor="text1"/>
                <w:sz w:val="21"/>
                <w:highlight w:val="none"/>
                <w14:textFill>
                  <w14:solidFill>
                    <w14:schemeClr w14:val="tx1"/>
                  </w14:solidFill>
                </w14:textFill>
              </w:rPr>
            </w:pPr>
          </w:p>
        </w:tc>
        <w:tc>
          <w:tcPr>
            <w:tcW w:w="4516" w:type="dxa"/>
            <w:vAlign w:val="top"/>
          </w:tcPr>
          <w:p w14:paraId="03D4A1DA">
            <w:pPr>
              <w:pStyle w:val="29"/>
              <w:spacing w:before="64" w:line="288" w:lineRule="auto"/>
              <w:ind w:left="118" w:right="413" w:hanging="4"/>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《管形荧光灯镇流器能效限定值及能效等级》</w:t>
            </w:r>
            <w:r>
              <w:rPr>
                <w:color w:val="000000" w:themeColor="text1"/>
                <w:spacing w:val="11"/>
                <w:sz w:val="19"/>
                <w:szCs w:val="19"/>
                <w:highlight w:val="none"/>
                <w14:textFill>
                  <w14:solidFill>
                    <w14:schemeClr w14:val="tx1"/>
                  </w14:solidFill>
                </w14:textFill>
              </w:rPr>
              <w:t xml:space="preserve"> </w:t>
            </w:r>
            <w:r>
              <w:rPr>
                <w:color w:val="000000" w:themeColor="text1"/>
                <w:spacing w:val="3"/>
                <w:sz w:val="19"/>
                <w:szCs w:val="19"/>
                <w:highlight w:val="none"/>
                <w14:textFill>
                  <w14:solidFill>
                    <w14:schemeClr w14:val="tx1"/>
                  </w14:solidFill>
                </w14:textFill>
              </w:rPr>
              <w:t>（</w:t>
            </w:r>
            <w:r>
              <w:rPr>
                <w:color w:val="000000" w:themeColor="text1"/>
                <w:sz w:val="19"/>
                <w:szCs w:val="19"/>
                <w:highlight w:val="none"/>
                <w14:textFill>
                  <w14:solidFill>
                    <w14:schemeClr w14:val="tx1"/>
                  </w14:solidFill>
                </w14:textFill>
              </w:rPr>
              <w:t>GB</w:t>
            </w:r>
            <w:r>
              <w:rPr>
                <w:color w:val="000000" w:themeColor="text1"/>
                <w:spacing w:val="3"/>
                <w:sz w:val="19"/>
                <w:szCs w:val="19"/>
                <w:highlight w:val="none"/>
                <w14:textFill>
                  <w14:solidFill>
                    <w14:schemeClr w14:val="tx1"/>
                  </w14:solidFill>
                </w14:textFill>
              </w:rPr>
              <w:t>17896）</w:t>
            </w:r>
          </w:p>
        </w:tc>
      </w:tr>
      <w:tr w14:paraId="4540C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Merge w:val="restart"/>
            <w:tcBorders>
              <w:bottom w:val="nil"/>
            </w:tcBorders>
            <w:vAlign w:val="top"/>
          </w:tcPr>
          <w:p w14:paraId="603134DA">
            <w:pPr>
              <w:spacing w:line="252" w:lineRule="auto"/>
              <w:rPr>
                <w:rFonts w:ascii="Arial"/>
                <w:color w:val="000000" w:themeColor="text1"/>
                <w:sz w:val="21"/>
                <w:highlight w:val="none"/>
                <w14:textFill>
                  <w14:solidFill>
                    <w14:schemeClr w14:val="tx1"/>
                  </w14:solidFill>
                </w14:textFill>
              </w:rPr>
            </w:pPr>
          </w:p>
          <w:p w14:paraId="61CB17B6">
            <w:pPr>
              <w:spacing w:line="252" w:lineRule="auto"/>
              <w:rPr>
                <w:rFonts w:ascii="Arial"/>
                <w:color w:val="000000" w:themeColor="text1"/>
                <w:sz w:val="21"/>
                <w:highlight w:val="none"/>
                <w14:textFill>
                  <w14:solidFill>
                    <w14:schemeClr w14:val="tx1"/>
                  </w14:solidFill>
                </w14:textFill>
              </w:rPr>
            </w:pPr>
          </w:p>
          <w:p w14:paraId="519F1361">
            <w:pPr>
              <w:spacing w:line="252" w:lineRule="auto"/>
              <w:rPr>
                <w:rFonts w:ascii="Arial"/>
                <w:color w:val="000000" w:themeColor="text1"/>
                <w:sz w:val="21"/>
                <w:highlight w:val="none"/>
                <w14:textFill>
                  <w14:solidFill>
                    <w14:schemeClr w14:val="tx1"/>
                  </w14:solidFill>
                </w14:textFill>
              </w:rPr>
            </w:pPr>
          </w:p>
          <w:p w14:paraId="7952BA96">
            <w:pPr>
              <w:spacing w:line="252" w:lineRule="auto"/>
              <w:rPr>
                <w:rFonts w:ascii="Arial"/>
                <w:color w:val="000000" w:themeColor="text1"/>
                <w:sz w:val="21"/>
                <w:highlight w:val="none"/>
                <w14:textFill>
                  <w14:solidFill>
                    <w14:schemeClr w14:val="tx1"/>
                  </w14:solidFill>
                </w14:textFill>
              </w:rPr>
            </w:pPr>
          </w:p>
          <w:p w14:paraId="653E6A37">
            <w:pPr>
              <w:spacing w:line="252" w:lineRule="auto"/>
              <w:rPr>
                <w:rFonts w:ascii="Arial"/>
                <w:color w:val="000000" w:themeColor="text1"/>
                <w:sz w:val="21"/>
                <w:highlight w:val="none"/>
                <w14:textFill>
                  <w14:solidFill>
                    <w14:schemeClr w14:val="tx1"/>
                  </w14:solidFill>
                </w14:textFill>
              </w:rPr>
            </w:pPr>
          </w:p>
          <w:p w14:paraId="2DDF6C12">
            <w:pPr>
              <w:spacing w:line="253" w:lineRule="auto"/>
              <w:rPr>
                <w:rFonts w:ascii="Arial"/>
                <w:color w:val="000000" w:themeColor="text1"/>
                <w:sz w:val="21"/>
                <w:highlight w:val="none"/>
                <w14:textFill>
                  <w14:solidFill>
                    <w14:schemeClr w14:val="tx1"/>
                  </w14:solidFill>
                </w14:textFill>
              </w:rPr>
            </w:pPr>
          </w:p>
          <w:p w14:paraId="5E8749BB">
            <w:pPr>
              <w:spacing w:line="253" w:lineRule="auto"/>
              <w:rPr>
                <w:rFonts w:ascii="Arial"/>
                <w:color w:val="000000" w:themeColor="text1"/>
                <w:sz w:val="21"/>
                <w:highlight w:val="none"/>
                <w14:textFill>
                  <w14:solidFill>
                    <w14:schemeClr w14:val="tx1"/>
                  </w14:solidFill>
                </w14:textFill>
              </w:rPr>
            </w:pPr>
          </w:p>
          <w:p w14:paraId="621C270E">
            <w:pPr>
              <w:spacing w:line="253" w:lineRule="auto"/>
              <w:rPr>
                <w:rFonts w:ascii="Arial"/>
                <w:color w:val="000000" w:themeColor="text1"/>
                <w:sz w:val="21"/>
                <w:highlight w:val="none"/>
                <w14:textFill>
                  <w14:solidFill>
                    <w14:schemeClr w14:val="tx1"/>
                  </w14:solidFill>
                </w14:textFill>
              </w:rPr>
            </w:pPr>
          </w:p>
          <w:p w14:paraId="30FAB179">
            <w:pPr>
              <w:spacing w:line="253" w:lineRule="auto"/>
              <w:rPr>
                <w:rFonts w:ascii="Arial"/>
                <w:color w:val="000000" w:themeColor="text1"/>
                <w:sz w:val="21"/>
                <w:highlight w:val="none"/>
                <w14:textFill>
                  <w14:solidFill>
                    <w14:schemeClr w14:val="tx1"/>
                  </w14:solidFill>
                </w14:textFill>
              </w:rPr>
            </w:pPr>
          </w:p>
          <w:p w14:paraId="33A431A4">
            <w:pPr>
              <w:spacing w:line="253" w:lineRule="auto"/>
              <w:rPr>
                <w:rFonts w:ascii="Arial"/>
                <w:color w:val="000000" w:themeColor="text1"/>
                <w:sz w:val="21"/>
                <w:highlight w:val="none"/>
                <w14:textFill>
                  <w14:solidFill>
                    <w14:schemeClr w14:val="tx1"/>
                  </w14:solidFill>
                </w14:textFill>
              </w:rPr>
            </w:pPr>
          </w:p>
          <w:p w14:paraId="135A2B49">
            <w:pPr>
              <w:spacing w:line="253" w:lineRule="auto"/>
              <w:rPr>
                <w:rFonts w:ascii="Arial"/>
                <w:color w:val="000000" w:themeColor="text1"/>
                <w:sz w:val="21"/>
                <w:highlight w:val="none"/>
                <w14:textFill>
                  <w14:solidFill>
                    <w14:schemeClr w14:val="tx1"/>
                  </w14:solidFill>
                </w14:textFill>
              </w:rPr>
            </w:pPr>
          </w:p>
          <w:p w14:paraId="04C148C5">
            <w:pPr>
              <w:spacing w:line="253" w:lineRule="auto"/>
              <w:rPr>
                <w:rFonts w:ascii="Arial"/>
                <w:color w:val="000000" w:themeColor="text1"/>
                <w:sz w:val="21"/>
                <w:highlight w:val="none"/>
                <w14:textFill>
                  <w14:solidFill>
                    <w14:schemeClr w14:val="tx1"/>
                  </w14:solidFill>
                </w14:textFill>
              </w:rPr>
            </w:pPr>
          </w:p>
          <w:p w14:paraId="51AC089C">
            <w:pPr>
              <w:spacing w:line="253" w:lineRule="auto"/>
              <w:rPr>
                <w:rFonts w:ascii="Arial"/>
                <w:color w:val="000000" w:themeColor="text1"/>
                <w:sz w:val="21"/>
                <w:highlight w:val="none"/>
                <w14:textFill>
                  <w14:solidFill>
                    <w14:schemeClr w14:val="tx1"/>
                  </w14:solidFill>
                </w14:textFill>
              </w:rPr>
            </w:pPr>
          </w:p>
          <w:p w14:paraId="78DAEC9C">
            <w:pPr>
              <w:spacing w:line="253" w:lineRule="auto"/>
              <w:rPr>
                <w:rFonts w:ascii="Arial"/>
                <w:color w:val="000000" w:themeColor="text1"/>
                <w:sz w:val="21"/>
                <w:highlight w:val="none"/>
                <w14:textFill>
                  <w14:solidFill>
                    <w14:schemeClr w14:val="tx1"/>
                  </w14:solidFill>
                </w14:textFill>
              </w:rPr>
            </w:pPr>
          </w:p>
          <w:p w14:paraId="1C798D44">
            <w:pPr>
              <w:pStyle w:val="29"/>
              <w:spacing w:before="62" w:line="255" w:lineRule="exact"/>
              <w:ind w:left="249"/>
              <w:rPr>
                <w:color w:val="000000" w:themeColor="text1"/>
                <w:sz w:val="19"/>
                <w:szCs w:val="19"/>
                <w:highlight w:val="none"/>
                <w14:textFill>
                  <w14:solidFill>
                    <w14:schemeClr w14:val="tx1"/>
                  </w14:solidFill>
                </w14:textFill>
              </w:rPr>
            </w:pPr>
            <w:r>
              <w:rPr>
                <w:color w:val="000000" w:themeColor="text1"/>
                <w:spacing w:val="-7"/>
                <w:position w:val="1"/>
                <w:sz w:val="19"/>
                <w:szCs w:val="19"/>
                <w:highlight w:val="none"/>
                <w14:textFill>
                  <w14:solidFill>
                    <w14:schemeClr w14:val="tx1"/>
                  </w14:solidFill>
                </w14:textFill>
              </w:rPr>
              <w:t>10</w:t>
            </w:r>
          </w:p>
        </w:tc>
        <w:tc>
          <w:tcPr>
            <w:tcW w:w="1159" w:type="dxa"/>
            <w:vMerge w:val="restart"/>
            <w:tcBorders>
              <w:bottom w:val="nil"/>
            </w:tcBorders>
            <w:vAlign w:val="top"/>
          </w:tcPr>
          <w:p w14:paraId="04005198">
            <w:pPr>
              <w:rPr>
                <w:rFonts w:ascii="Arial"/>
                <w:color w:val="000000" w:themeColor="text1"/>
                <w:sz w:val="21"/>
                <w:highlight w:val="none"/>
                <w14:textFill>
                  <w14:solidFill>
                    <w14:schemeClr w14:val="tx1"/>
                  </w14:solidFill>
                </w14:textFill>
              </w:rPr>
            </w:pPr>
          </w:p>
          <w:p w14:paraId="6B790D4B">
            <w:pPr>
              <w:rPr>
                <w:rFonts w:ascii="Arial"/>
                <w:color w:val="000000" w:themeColor="text1"/>
                <w:sz w:val="21"/>
                <w:highlight w:val="none"/>
                <w14:textFill>
                  <w14:solidFill>
                    <w14:schemeClr w14:val="tx1"/>
                  </w14:solidFill>
                </w14:textFill>
              </w:rPr>
            </w:pPr>
          </w:p>
          <w:p w14:paraId="6650FD99">
            <w:pPr>
              <w:rPr>
                <w:rFonts w:ascii="Arial"/>
                <w:color w:val="000000" w:themeColor="text1"/>
                <w:sz w:val="21"/>
                <w:highlight w:val="none"/>
                <w14:textFill>
                  <w14:solidFill>
                    <w14:schemeClr w14:val="tx1"/>
                  </w14:solidFill>
                </w14:textFill>
              </w:rPr>
            </w:pPr>
          </w:p>
          <w:p w14:paraId="3276CC06">
            <w:pPr>
              <w:spacing w:line="241" w:lineRule="auto"/>
              <w:rPr>
                <w:rFonts w:ascii="Arial"/>
                <w:color w:val="000000" w:themeColor="text1"/>
                <w:sz w:val="21"/>
                <w:highlight w:val="none"/>
                <w14:textFill>
                  <w14:solidFill>
                    <w14:schemeClr w14:val="tx1"/>
                  </w14:solidFill>
                </w14:textFill>
              </w:rPr>
            </w:pPr>
          </w:p>
          <w:p w14:paraId="654AFB1D">
            <w:pPr>
              <w:spacing w:line="241" w:lineRule="auto"/>
              <w:rPr>
                <w:rFonts w:ascii="Arial"/>
                <w:color w:val="000000" w:themeColor="text1"/>
                <w:sz w:val="21"/>
                <w:highlight w:val="none"/>
                <w14:textFill>
                  <w14:solidFill>
                    <w14:schemeClr w14:val="tx1"/>
                  </w14:solidFill>
                </w14:textFill>
              </w:rPr>
            </w:pPr>
          </w:p>
          <w:p w14:paraId="3FE2FD0D">
            <w:pPr>
              <w:spacing w:line="241" w:lineRule="auto"/>
              <w:rPr>
                <w:rFonts w:ascii="Arial"/>
                <w:color w:val="000000" w:themeColor="text1"/>
                <w:sz w:val="21"/>
                <w:highlight w:val="none"/>
                <w14:textFill>
                  <w14:solidFill>
                    <w14:schemeClr w14:val="tx1"/>
                  </w14:solidFill>
                </w14:textFill>
              </w:rPr>
            </w:pPr>
          </w:p>
          <w:p w14:paraId="32120EAB">
            <w:pPr>
              <w:spacing w:line="241" w:lineRule="auto"/>
              <w:rPr>
                <w:rFonts w:ascii="Arial"/>
                <w:color w:val="000000" w:themeColor="text1"/>
                <w:sz w:val="21"/>
                <w:highlight w:val="none"/>
                <w14:textFill>
                  <w14:solidFill>
                    <w14:schemeClr w14:val="tx1"/>
                  </w14:solidFill>
                </w14:textFill>
              </w:rPr>
            </w:pPr>
          </w:p>
          <w:p w14:paraId="187360B3">
            <w:pPr>
              <w:spacing w:line="241" w:lineRule="auto"/>
              <w:rPr>
                <w:rFonts w:ascii="Arial"/>
                <w:color w:val="000000" w:themeColor="text1"/>
                <w:sz w:val="21"/>
                <w:highlight w:val="none"/>
                <w14:textFill>
                  <w14:solidFill>
                    <w14:schemeClr w14:val="tx1"/>
                  </w14:solidFill>
                </w14:textFill>
              </w:rPr>
            </w:pPr>
          </w:p>
          <w:p w14:paraId="4010C6CE">
            <w:pPr>
              <w:spacing w:line="241" w:lineRule="auto"/>
              <w:rPr>
                <w:rFonts w:ascii="Arial"/>
                <w:color w:val="000000" w:themeColor="text1"/>
                <w:sz w:val="21"/>
                <w:highlight w:val="none"/>
                <w14:textFill>
                  <w14:solidFill>
                    <w14:schemeClr w14:val="tx1"/>
                  </w14:solidFill>
                </w14:textFill>
              </w:rPr>
            </w:pPr>
          </w:p>
          <w:p w14:paraId="6D52F8A7">
            <w:pPr>
              <w:spacing w:line="241" w:lineRule="auto"/>
              <w:rPr>
                <w:rFonts w:ascii="Arial"/>
                <w:color w:val="000000" w:themeColor="text1"/>
                <w:sz w:val="21"/>
                <w:highlight w:val="none"/>
                <w14:textFill>
                  <w14:solidFill>
                    <w14:schemeClr w14:val="tx1"/>
                  </w14:solidFill>
                </w14:textFill>
              </w:rPr>
            </w:pPr>
          </w:p>
          <w:p w14:paraId="0B59461B">
            <w:pPr>
              <w:spacing w:line="241" w:lineRule="auto"/>
              <w:rPr>
                <w:rFonts w:ascii="Arial"/>
                <w:color w:val="000000" w:themeColor="text1"/>
                <w:sz w:val="21"/>
                <w:highlight w:val="none"/>
                <w14:textFill>
                  <w14:solidFill>
                    <w14:schemeClr w14:val="tx1"/>
                  </w14:solidFill>
                </w14:textFill>
              </w:rPr>
            </w:pPr>
          </w:p>
          <w:p w14:paraId="7DA894C6">
            <w:pPr>
              <w:spacing w:line="241" w:lineRule="auto"/>
              <w:rPr>
                <w:rFonts w:ascii="Arial"/>
                <w:color w:val="000000" w:themeColor="text1"/>
                <w:sz w:val="21"/>
                <w:highlight w:val="none"/>
                <w14:textFill>
                  <w14:solidFill>
                    <w14:schemeClr w14:val="tx1"/>
                  </w14:solidFill>
                </w14:textFill>
              </w:rPr>
            </w:pPr>
          </w:p>
          <w:p w14:paraId="57C7690D">
            <w:pPr>
              <w:spacing w:line="241" w:lineRule="auto"/>
              <w:rPr>
                <w:rFonts w:ascii="Arial"/>
                <w:color w:val="000000" w:themeColor="text1"/>
                <w:sz w:val="21"/>
                <w:highlight w:val="none"/>
                <w14:textFill>
                  <w14:solidFill>
                    <w14:schemeClr w14:val="tx1"/>
                  </w14:solidFill>
                </w14:textFill>
              </w:rPr>
            </w:pPr>
          </w:p>
          <w:p w14:paraId="081E25B2">
            <w:pPr>
              <w:spacing w:line="241" w:lineRule="auto"/>
              <w:rPr>
                <w:rFonts w:ascii="Arial"/>
                <w:color w:val="000000" w:themeColor="text1"/>
                <w:sz w:val="21"/>
                <w:highlight w:val="none"/>
                <w14:textFill>
                  <w14:solidFill>
                    <w14:schemeClr w14:val="tx1"/>
                  </w14:solidFill>
                </w14:textFill>
              </w:rPr>
            </w:pPr>
          </w:p>
          <w:p w14:paraId="50024EB4">
            <w:pPr>
              <w:pStyle w:val="29"/>
              <w:spacing w:before="62" w:line="324" w:lineRule="auto"/>
              <w:ind w:left="175" w:right="105" w:hanging="81"/>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A020618</w:t>
            </w:r>
            <w:r>
              <w:rPr>
                <w:color w:val="000000" w:themeColor="text1"/>
                <w:spacing w:val="-39"/>
                <w:sz w:val="19"/>
                <w:szCs w:val="19"/>
                <w:highlight w:val="none"/>
                <w14:textFill>
                  <w14:solidFill>
                    <w14:schemeClr w14:val="tx1"/>
                  </w14:solidFill>
                </w14:textFill>
              </w:rPr>
              <w:t xml:space="preserve"> </w:t>
            </w:r>
            <w:r>
              <w:rPr>
                <w:color w:val="000000" w:themeColor="text1"/>
                <w:spacing w:val="4"/>
                <w:sz w:val="19"/>
                <w:szCs w:val="19"/>
                <w:highlight w:val="none"/>
                <w14:textFill>
                  <w14:solidFill>
                    <w14:schemeClr w14:val="tx1"/>
                  </w14:solidFill>
                </w14:textFill>
              </w:rPr>
              <w:t>生</w:t>
            </w:r>
            <w:r>
              <w:rPr>
                <w:color w:val="000000" w:themeColor="text1"/>
                <w:spacing w:val="7"/>
                <w:sz w:val="19"/>
                <w:szCs w:val="19"/>
                <w:highlight w:val="none"/>
                <w14:textFill>
                  <w14:solidFill>
                    <w14:schemeClr w14:val="tx1"/>
                  </w14:solidFill>
                </w14:textFill>
              </w:rPr>
              <w:t>活用电器</w:t>
            </w:r>
          </w:p>
        </w:tc>
        <w:tc>
          <w:tcPr>
            <w:tcW w:w="1575" w:type="dxa"/>
            <w:vAlign w:val="top"/>
          </w:tcPr>
          <w:p w14:paraId="68C57C1F">
            <w:pPr>
              <w:pStyle w:val="29"/>
              <w:spacing w:before="64" w:line="288" w:lineRule="auto"/>
              <w:ind w:left="583" w:right="108" w:hanging="481"/>
              <w:rPr>
                <w:color w:val="000000" w:themeColor="text1"/>
                <w:sz w:val="19"/>
                <w:szCs w:val="19"/>
                <w:highlight w:val="none"/>
                <w14:textFill>
                  <w14:solidFill>
                    <w14:schemeClr w14:val="tx1"/>
                  </w14:solidFill>
                </w14:textFill>
              </w:rPr>
            </w:pPr>
            <w:r>
              <w:rPr>
                <w:color w:val="000000" w:themeColor="text1"/>
                <w:spacing w:val="2"/>
                <w:sz w:val="19"/>
                <w:szCs w:val="19"/>
                <w:highlight w:val="none"/>
                <w14:textFill>
                  <w14:solidFill>
                    <w14:schemeClr w14:val="tx1"/>
                  </w14:solidFill>
                </w14:textFill>
              </w:rPr>
              <w:t>A0206180101</w:t>
            </w:r>
            <w:r>
              <w:rPr>
                <w:color w:val="000000" w:themeColor="text1"/>
                <w:spacing w:val="-6"/>
                <w:sz w:val="19"/>
                <w:szCs w:val="19"/>
                <w:highlight w:val="none"/>
                <w14:textFill>
                  <w14:solidFill>
                    <w14:schemeClr w14:val="tx1"/>
                  </w14:solidFill>
                </w14:textFill>
              </w:rPr>
              <w:t xml:space="preserve"> </w:t>
            </w:r>
            <w:r>
              <w:rPr>
                <w:color w:val="000000" w:themeColor="text1"/>
                <w:spacing w:val="2"/>
                <w:sz w:val="19"/>
                <w:szCs w:val="19"/>
                <w:highlight w:val="none"/>
                <w14:textFill>
                  <w14:solidFill>
                    <w14:schemeClr w14:val="tx1"/>
                  </w14:solidFill>
                </w14:textFill>
              </w:rPr>
              <w:t>电</w:t>
            </w:r>
            <w:r>
              <w:rPr>
                <w:color w:val="000000" w:themeColor="text1"/>
                <w:spacing w:val="5"/>
                <w:sz w:val="19"/>
                <w:szCs w:val="19"/>
                <w:highlight w:val="none"/>
                <w14:textFill>
                  <w14:solidFill>
                    <w14:schemeClr w14:val="tx1"/>
                  </w14:solidFill>
                </w14:textFill>
              </w:rPr>
              <w:t>冰箱</w:t>
            </w:r>
          </w:p>
        </w:tc>
        <w:tc>
          <w:tcPr>
            <w:tcW w:w="1676" w:type="dxa"/>
            <w:vAlign w:val="top"/>
          </w:tcPr>
          <w:p w14:paraId="46C06B49">
            <w:pPr>
              <w:rPr>
                <w:rFonts w:ascii="Arial"/>
                <w:color w:val="000000" w:themeColor="text1"/>
                <w:sz w:val="21"/>
                <w:highlight w:val="none"/>
                <w14:textFill>
                  <w14:solidFill>
                    <w14:schemeClr w14:val="tx1"/>
                  </w14:solidFill>
                </w14:textFill>
              </w:rPr>
            </w:pPr>
          </w:p>
        </w:tc>
        <w:tc>
          <w:tcPr>
            <w:tcW w:w="4516" w:type="dxa"/>
            <w:vAlign w:val="top"/>
          </w:tcPr>
          <w:p w14:paraId="334F57F7">
            <w:pPr>
              <w:pStyle w:val="29"/>
              <w:spacing w:before="64" w:line="288" w:lineRule="auto"/>
              <w:ind w:left="123" w:right="399" w:hanging="9"/>
              <w:rPr>
                <w:color w:val="000000" w:themeColor="text1"/>
                <w:sz w:val="19"/>
                <w:szCs w:val="19"/>
                <w:highlight w:val="none"/>
                <w14:textFill>
                  <w14:solidFill>
                    <w14:schemeClr w14:val="tx1"/>
                  </w14:solidFill>
                </w14:textFill>
              </w:rPr>
            </w:pPr>
            <w:r>
              <w:rPr>
                <w:color w:val="000000" w:themeColor="text1"/>
                <w:spacing w:val="9"/>
                <w:sz w:val="19"/>
                <w:szCs w:val="19"/>
                <w:highlight w:val="none"/>
                <w14:textFill>
                  <w14:solidFill>
                    <w14:schemeClr w14:val="tx1"/>
                  </w14:solidFill>
                </w14:textFill>
              </w:rPr>
              <w:t>《家用电冰箱耗电量限定值及能效等级》（</w:t>
            </w:r>
            <w:r>
              <w:rPr>
                <w:color w:val="000000" w:themeColor="text1"/>
                <w:sz w:val="19"/>
                <w:szCs w:val="19"/>
                <w:highlight w:val="none"/>
                <w14:textFill>
                  <w14:solidFill>
                    <w14:schemeClr w14:val="tx1"/>
                  </w14:solidFill>
                </w14:textFill>
              </w:rPr>
              <w:t>GB</w:t>
            </w:r>
            <w:r>
              <w:rPr>
                <w:color w:val="000000" w:themeColor="text1"/>
                <w:spacing w:val="14"/>
                <w:sz w:val="19"/>
                <w:szCs w:val="19"/>
                <w:highlight w:val="none"/>
                <w14:textFill>
                  <w14:solidFill>
                    <w14:schemeClr w14:val="tx1"/>
                  </w14:solidFill>
                </w14:textFill>
              </w:rPr>
              <w:t xml:space="preserve"> </w:t>
            </w:r>
            <w:r>
              <w:rPr>
                <w:color w:val="000000" w:themeColor="text1"/>
                <w:spacing w:val="1"/>
                <w:sz w:val="19"/>
                <w:szCs w:val="19"/>
                <w:highlight w:val="none"/>
                <w14:textFill>
                  <w14:solidFill>
                    <w14:schemeClr w14:val="tx1"/>
                  </w14:solidFill>
                </w14:textFill>
              </w:rPr>
              <w:t>12021.2）</w:t>
            </w:r>
          </w:p>
        </w:tc>
      </w:tr>
      <w:tr w14:paraId="007CA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8" w:hRule="atLeast"/>
        </w:trPr>
        <w:tc>
          <w:tcPr>
            <w:tcW w:w="676" w:type="dxa"/>
            <w:vMerge w:val="continue"/>
            <w:tcBorders>
              <w:top w:val="nil"/>
              <w:bottom w:val="nil"/>
            </w:tcBorders>
            <w:vAlign w:val="top"/>
          </w:tcPr>
          <w:p w14:paraId="4008959A">
            <w:pPr>
              <w:rPr>
                <w:rFonts w:ascii="Arial"/>
                <w:color w:val="000000" w:themeColor="text1"/>
                <w:sz w:val="21"/>
                <w:highlight w:val="none"/>
                <w14:textFill>
                  <w14:solidFill>
                    <w14:schemeClr w14:val="tx1"/>
                  </w14:solidFill>
                </w14:textFill>
              </w:rPr>
            </w:pPr>
          </w:p>
        </w:tc>
        <w:tc>
          <w:tcPr>
            <w:tcW w:w="1159" w:type="dxa"/>
            <w:vMerge w:val="continue"/>
            <w:tcBorders>
              <w:top w:val="nil"/>
              <w:bottom w:val="nil"/>
            </w:tcBorders>
            <w:vAlign w:val="top"/>
          </w:tcPr>
          <w:p w14:paraId="5831A571">
            <w:pPr>
              <w:rPr>
                <w:rFonts w:ascii="Arial"/>
                <w:color w:val="000000" w:themeColor="text1"/>
                <w:sz w:val="21"/>
                <w:highlight w:val="none"/>
                <w14:textFill>
                  <w14:solidFill>
                    <w14:schemeClr w14:val="tx1"/>
                  </w14:solidFill>
                </w14:textFill>
              </w:rPr>
            </w:pPr>
          </w:p>
        </w:tc>
        <w:tc>
          <w:tcPr>
            <w:tcW w:w="1575" w:type="dxa"/>
            <w:vMerge w:val="restart"/>
            <w:tcBorders>
              <w:bottom w:val="nil"/>
            </w:tcBorders>
            <w:vAlign w:val="top"/>
          </w:tcPr>
          <w:p w14:paraId="5C6CA378">
            <w:pPr>
              <w:spacing w:line="267" w:lineRule="auto"/>
              <w:rPr>
                <w:rFonts w:ascii="Arial"/>
                <w:color w:val="000000" w:themeColor="text1"/>
                <w:sz w:val="21"/>
                <w:highlight w:val="none"/>
                <w14:textFill>
                  <w14:solidFill>
                    <w14:schemeClr w14:val="tx1"/>
                  </w14:solidFill>
                </w14:textFill>
              </w:rPr>
            </w:pPr>
          </w:p>
          <w:p w14:paraId="486ABF9A">
            <w:pPr>
              <w:spacing w:line="267" w:lineRule="auto"/>
              <w:rPr>
                <w:rFonts w:ascii="Arial"/>
                <w:color w:val="000000" w:themeColor="text1"/>
                <w:sz w:val="21"/>
                <w:highlight w:val="none"/>
                <w14:textFill>
                  <w14:solidFill>
                    <w14:schemeClr w14:val="tx1"/>
                  </w14:solidFill>
                </w14:textFill>
              </w:rPr>
            </w:pPr>
          </w:p>
          <w:p w14:paraId="382B6E1B">
            <w:pPr>
              <w:spacing w:line="267" w:lineRule="auto"/>
              <w:rPr>
                <w:rFonts w:ascii="Arial"/>
                <w:color w:val="000000" w:themeColor="text1"/>
                <w:sz w:val="21"/>
                <w:highlight w:val="none"/>
                <w14:textFill>
                  <w14:solidFill>
                    <w14:schemeClr w14:val="tx1"/>
                  </w14:solidFill>
                </w14:textFill>
              </w:rPr>
            </w:pPr>
          </w:p>
          <w:p w14:paraId="48170A2E">
            <w:pPr>
              <w:spacing w:line="268" w:lineRule="auto"/>
              <w:rPr>
                <w:rFonts w:ascii="Arial"/>
                <w:color w:val="000000" w:themeColor="text1"/>
                <w:sz w:val="21"/>
                <w:highlight w:val="none"/>
                <w14:textFill>
                  <w14:solidFill>
                    <w14:schemeClr w14:val="tx1"/>
                  </w14:solidFill>
                </w14:textFill>
              </w:rPr>
            </w:pPr>
          </w:p>
          <w:p w14:paraId="5E1DED2F">
            <w:pPr>
              <w:spacing w:line="268" w:lineRule="auto"/>
              <w:rPr>
                <w:rFonts w:ascii="Arial"/>
                <w:color w:val="000000" w:themeColor="text1"/>
                <w:sz w:val="21"/>
                <w:highlight w:val="none"/>
                <w14:textFill>
                  <w14:solidFill>
                    <w14:schemeClr w14:val="tx1"/>
                  </w14:solidFill>
                </w14:textFill>
              </w:rPr>
            </w:pPr>
          </w:p>
          <w:p w14:paraId="09FF22E3">
            <w:pPr>
              <w:pStyle w:val="29"/>
              <w:spacing w:before="62" w:line="323" w:lineRule="auto"/>
              <w:ind w:left="490" w:right="133" w:hanging="353"/>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★A0206180203</w:t>
            </w:r>
            <w:r>
              <w:rPr>
                <w:color w:val="000000" w:themeColor="text1"/>
                <w:spacing w:val="5"/>
                <w:sz w:val="19"/>
                <w:szCs w:val="19"/>
                <w:highlight w:val="none"/>
                <w14:textFill>
                  <w14:solidFill>
                    <w14:schemeClr w14:val="tx1"/>
                  </w14:solidFill>
                </w14:textFill>
              </w:rPr>
              <w:t>空调机</w:t>
            </w:r>
          </w:p>
        </w:tc>
        <w:tc>
          <w:tcPr>
            <w:tcW w:w="1676" w:type="dxa"/>
            <w:vAlign w:val="top"/>
          </w:tcPr>
          <w:p w14:paraId="54B6DC83">
            <w:pPr>
              <w:spacing w:line="247" w:lineRule="auto"/>
              <w:rPr>
                <w:rFonts w:ascii="Arial"/>
                <w:color w:val="000000" w:themeColor="text1"/>
                <w:sz w:val="21"/>
                <w:highlight w:val="none"/>
                <w14:textFill>
                  <w14:solidFill>
                    <w14:schemeClr w14:val="tx1"/>
                  </w14:solidFill>
                </w14:textFill>
              </w:rPr>
            </w:pPr>
          </w:p>
          <w:p w14:paraId="346D6150">
            <w:pPr>
              <w:spacing w:line="248" w:lineRule="auto"/>
              <w:rPr>
                <w:rFonts w:ascii="Arial"/>
                <w:color w:val="000000" w:themeColor="text1"/>
                <w:sz w:val="21"/>
                <w:highlight w:val="none"/>
                <w14:textFill>
                  <w14:solidFill>
                    <w14:schemeClr w14:val="tx1"/>
                  </w14:solidFill>
                </w14:textFill>
              </w:rPr>
            </w:pPr>
          </w:p>
          <w:p w14:paraId="6DF17B74">
            <w:pPr>
              <w:pStyle w:val="29"/>
              <w:spacing w:before="62" w:line="229" w:lineRule="auto"/>
              <w:ind w:left="137"/>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房间空气调节器</w:t>
            </w:r>
          </w:p>
        </w:tc>
        <w:tc>
          <w:tcPr>
            <w:tcW w:w="4516" w:type="dxa"/>
            <w:vAlign w:val="top"/>
          </w:tcPr>
          <w:p w14:paraId="472A3037">
            <w:pPr>
              <w:pStyle w:val="29"/>
              <w:spacing w:before="63" w:line="322" w:lineRule="auto"/>
              <w:ind w:left="110" w:right="51" w:firstLine="3"/>
              <w:rPr>
                <w:color w:val="000000" w:themeColor="text1"/>
                <w:sz w:val="19"/>
                <w:szCs w:val="19"/>
                <w:highlight w:val="none"/>
                <w14:textFill>
                  <w14:solidFill>
                    <w14:schemeClr w14:val="tx1"/>
                  </w14:solidFill>
                </w14:textFill>
              </w:rPr>
            </w:pPr>
            <w:r>
              <w:rPr>
                <w:color w:val="000000" w:themeColor="text1"/>
                <w:spacing w:val="9"/>
                <w:sz w:val="19"/>
                <w:szCs w:val="19"/>
                <w:highlight w:val="none"/>
                <w14:textFill>
                  <w14:solidFill>
                    <w14:schemeClr w14:val="tx1"/>
                  </w14:solidFill>
                </w14:textFill>
              </w:rPr>
              <w:t>《转速可控型房间空气调节器能效限定值及能效</w:t>
            </w:r>
            <w:r>
              <w:rPr>
                <w:color w:val="000000" w:themeColor="text1"/>
                <w:spacing w:val="2"/>
                <w:sz w:val="19"/>
                <w:szCs w:val="19"/>
                <w:highlight w:val="none"/>
                <w14:textFill>
                  <w14:solidFill>
                    <w14:schemeClr w14:val="tx1"/>
                  </w14:solidFill>
                </w14:textFill>
              </w:rPr>
              <w:t>等级》（</w:t>
            </w:r>
            <w:r>
              <w:rPr>
                <w:color w:val="000000" w:themeColor="text1"/>
                <w:sz w:val="19"/>
                <w:szCs w:val="19"/>
                <w:highlight w:val="none"/>
                <w14:textFill>
                  <w14:solidFill>
                    <w14:schemeClr w14:val="tx1"/>
                  </w14:solidFill>
                </w14:textFill>
              </w:rPr>
              <w:t>GB</w:t>
            </w:r>
            <w:r>
              <w:rPr>
                <w:color w:val="000000" w:themeColor="text1"/>
                <w:spacing w:val="2"/>
                <w:sz w:val="19"/>
                <w:szCs w:val="19"/>
                <w:highlight w:val="none"/>
                <w14:textFill>
                  <w14:solidFill>
                    <w14:schemeClr w14:val="tx1"/>
                  </w14:solidFill>
                </w14:textFill>
              </w:rPr>
              <w:t>21455-2013</w:t>
            </w:r>
            <w:r>
              <w:rPr>
                <w:color w:val="000000" w:themeColor="text1"/>
                <w:spacing w:val="-8"/>
                <w:sz w:val="19"/>
                <w:szCs w:val="19"/>
                <w:highlight w:val="none"/>
                <w14:textFill>
                  <w14:solidFill>
                    <w14:schemeClr w14:val="tx1"/>
                  </w14:solidFill>
                </w14:textFill>
              </w:rPr>
              <w:t>），</w:t>
            </w:r>
            <w:r>
              <w:rPr>
                <w:color w:val="000000" w:themeColor="text1"/>
                <w:spacing w:val="2"/>
                <w:sz w:val="19"/>
                <w:szCs w:val="19"/>
                <w:highlight w:val="none"/>
                <w14:textFill>
                  <w14:solidFill>
                    <w14:schemeClr w14:val="tx1"/>
                  </w14:solidFill>
                </w14:textFill>
              </w:rPr>
              <w:t>待</w:t>
            </w:r>
            <w:r>
              <w:rPr>
                <w:color w:val="000000" w:themeColor="text1"/>
                <w:spacing w:val="-34"/>
                <w:sz w:val="19"/>
                <w:szCs w:val="19"/>
                <w:highlight w:val="none"/>
                <w14:textFill>
                  <w14:solidFill>
                    <w14:schemeClr w14:val="tx1"/>
                  </w14:solidFill>
                </w14:textFill>
              </w:rPr>
              <w:t xml:space="preserve"> </w:t>
            </w:r>
            <w:r>
              <w:rPr>
                <w:color w:val="000000" w:themeColor="text1"/>
                <w:spacing w:val="2"/>
                <w:sz w:val="19"/>
                <w:szCs w:val="19"/>
                <w:highlight w:val="none"/>
                <w14:textFill>
                  <w14:solidFill>
                    <w14:schemeClr w14:val="tx1"/>
                  </w14:solidFill>
                </w14:textFill>
              </w:rPr>
              <w:t>2019</w:t>
            </w:r>
            <w:r>
              <w:rPr>
                <w:color w:val="000000" w:themeColor="text1"/>
                <w:spacing w:val="-35"/>
                <w:sz w:val="19"/>
                <w:szCs w:val="19"/>
                <w:highlight w:val="none"/>
                <w14:textFill>
                  <w14:solidFill>
                    <w14:schemeClr w14:val="tx1"/>
                  </w14:solidFill>
                </w14:textFill>
              </w:rPr>
              <w:t xml:space="preserve"> </w:t>
            </w:r>
            <w:r>
              <w:rPr>
                <w:color w:val="000000" w:themeColor="text1"/>
                <w:spacing w:val="2"/>
                <w:sz w:val="19"/>
                <w:szCs w:val="19"/>
                <w:highlight w:val="none"/>
                <w14:textFill>
                  <w14:solidFill>
                    <w14:schemeClr w14:val="tx1"/>
                  </w14:solidFill>
                </w14:textFill>
              </w:rPr>
              <w:t>年修订发布后，</w:t>
            </w:r>
            <w:r>
              <w:rPr>
                <w:color w:val="000000" w:themeColor="text1"/>
                <w:spacing w:val="8"/>
                <w:sz w:val="19"/>
                <w:szCs w:val="19"/>
                <w:highlight w:val="none"/>
                <w14:textFill>
                  <w14:solidFill>
                    <w14:schemeClr w14:val="tx1"/>
                  </w14:solidFill>
                </w14:textFill>
              </w:rPr>
              <w:t>按《房间空气调节器能效限定值及能效等级》</w:t>
            </w:r>
          </w:p>
          <w:p w14:paraId="0D756F34">
            <w:pPr>
              <w:pStyle w:val="29"/>
              <w:spacing w:line="228" w:lineRule="auto"/>
              <w:ind w:left="119"/>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w:t>
            </w:r>
            <w:r>
              <w:rPr>
                <w:color w:val="000000" w:themeColor="text1"/>
                <w:sz w:val="19"/>
                <w:szCs w:val="19"/>
                <w:highlight w:val="none"/>
                <w14:textFill>
                  <w14:solidFill>
                    <w14:schemeClr w14:val="tx1"/>
                  </w14:solidFill>
                </w14:textFill>
              </w:rPr>
              <w:t>GB</w:t>
            </w:r>
            <w:r>
              <w:rPr>
                <w:color w:val="000000" w:themeColor="text1"/>
                <w:spacing w:val="4"/>
                <w:sz w:val="19"/>
                <w:szCs w:val="19"/>
                <w:highlight w:val="none"/>
                <w14:textFill>
                  <w14:solidFill>
                    <w14:schemeClr w14:val="tx1"/>
                  </w14:solidFill>
                </w14:textFill>
              </w:rPr>
              <w:t>21455-2019</w:t>
            </w:r>
            <w:r>
              <w:rPr>
                <w:color w:val="000000" w:themeColor="text1"/>
                <w:spacing w:val="-32"/>
                <w:sz w:val="19"/>
                <w:szCs w:val="19"/>
                <w:highlight w:val="none"/>
                <w14:textFill>
                  <w14:solidFill>
                    <w14:schemeClr w14:val="tx1"/>
                  </w14:solidFill>
                </w14:textFill>
              </w:rPr>
              <w:t xml:space="preserve"> </w:t>
            </w:r>
            <w:r>
              <w:rPr>
                <w:color w:val="000000" w:themeColor="text1"/>
                <w:spacing w:val="4"/>
                <w:sz w:val="19"/>
                <w:szCs w:val="19"/>
                <w:highlight w:val="none"/>
                <w14:textFill>
                  <w14:solidFill>
                    <w14:schemeClr w14:val="tx1"/>
                  </w14:solidFill>
                </w14:textFill>
              </w:rPr>
              <w:t>实施。</w:t>
            </w:r>
          </w:p>
        </w:tc>
      </w:tr>
      <w:tr w14:paraId="19DB1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7" w:hRule="atLeast"/>
        </w:trPr>
        <w:tc>
          <w:tcPr>
            <w:tcW w:w="676" w:type="dxa"/>
            <w:vMerge w:val="continue"/>
            <w:tcBorders>
              <w:top w:val="nil"/>
              <w:bottom w:val="nil"/>
            </w:tcBorders>
            <w:vAlign w:val="top"/>
          </w:tcPr>
          <w:p w14:paraId="54A00C6F">
            <w:pPr>
              <w:rPr>
                <w:rFonts w:ascii="Arial"/>
                <w:color w:val="000000" w:themeColor="text1"/>
                <w:sz w:val="21"/>
                <w:highlight w:val="none"/>
                <w14:textFill>
                  <w14:solidFill>
                    <w14:schemeClr w14:val="tx1"/>
                  </w14:solidFill>
                </w14:textFill>
              </w:rPr>
            </w:pPr>
          </w:p>
        </w:tc>
        <w:tc>
          <w:tcPr>
            <w:tcW w:w="1159" w:type="dxa"/>
            <w:vMerge w:val="continue"/>
            <w:tcBorders>
              <w:top w:val="nil"/>
              <w:bottom w:val="nil"/>
            </w:tcBorders>
            <w:vAlign w:val="top"/>
          </w:tcPr>
          <w:p w14:paraId="43ED5010">
            <w:pPr>
              <w:rPr>
                <w:rFonts w:ascii="Arial"/>
                <w:color w:val="000000" w:themeColor="text1"/>
                <w:sz w:val="21"/>
                <w:highlight w:val="none"/>
                <w14:textFill>
                  <w14:solidFill>
                    <w14:schemeClr w14:val="tx1"/>
                  </w14:solidFill>
                </w14:textFill>
              </w:rPr>
            </w:pPr>
          </w:p>
        </w:tc>
        <w:tc>
          <w:tcPr>
            <w:tcW w:w="1575" w:type="dxa"/>
            <w:vMerge w:val="continue"/>
            <w:tcBorders>
              <w:top w:val="nil"/>
              <w:bottom w:val="nil"/>
            </w:tcBorders>
            <w:vAlign w:val="top"/>
          </w:tcPr>
          <w:p w14:paraId="5B7CCE5A">
            <w:pPr>
              <w:rPr>
                <w:rFonts w:ascii="Arial"/>
                <w:color w:val="000000" w:themeColor="text1"/>
                <w:sz w:val="21"/>
                <w:highlight w:val="none"/>
                <w14:textFill>
                  <w14:solidFill>
                    <w14:schemeClr w14:val="tx1"/>
                  </w14:solidFill>
                </w14:textFill>
              </w:rPr>
            </w:pPr>
          </w:p>
        </w:tc>
        <w:tc>
          <w:tcPr>
            <w:tcW w:w="1676" w:type="dxa"/>
            <w:vAlign w:val="top"/>
          </w:tcPr>
          <w:p w14:paraId="7E90E225">
            <w:pPr>
              <w:pStyle w:val="29"/>
              <w:spacing w:before="63" w:line="299" w:lineRule="auto"/>
              <w:ind w:left="137" w:right="133" w:firstLine="8"/>
              <w:jc w:val="both"/>
              <w:rPr>
                <w:color w:val="000000" w:themeColor="text1"/>
                <w:sz w:val="19"/>
                <w:szCs w:val="19"/>
                <w:highlight w:val="none"/>
                <w14:textFill>
                  <w14:solidFill>
                    <w14:schemeClr w14:val="tx1"/>
                  </w14:solidFill>
                </w14:textFill>
              </w:rPr>
            </w:pPr>
            <w:r>
              <w:rPr>
                <w:color w:val="000000" w:themeColor="text1"/>
                <w:spacing w:val="7"/>
                <w:sz w:val="19"/>
                <w:szCs w:val="19"/>
                <w:highlight w:val="none"/>
                <w14:textFill>
                  <w14:solidFill>
                    <w14:schemeClr w14:val="tx1"/>
                  </w14:solidFill>
                </w14:textFill>
              </w:rPr>
              <w:t>多联式空调（热</w:t>
            </w:r>
            <w:r>
              <w:rPr>
                <w:color w:val="000000" w:themeColor="text1"/>
                <w:spacing w:val="8"/>
                <w:sz w:val="19"/>
                <w:szCs w:val="19"/>
                <w:highlight w:val="none"/>
                <w14:textFill>
                  <w14:solidFill>
                    <w14:schemeClr w14:val="tx1"/>
                  </w14:solidFill>
                </w14:textFill>
              </w:rPr>
              <w:t>泵）机组（制冷</w:t>
            </w:r>
            <w:r>
              <w:rPr>
                <w:color w:val="000000" w:themeColor="text1"/>
                <w:spacing w:val="7"/>
                <w:sz w:val="19"/>
                <w:szCs w:val="19"/>
                <w:highlight w:val="none"/>
                <w14:textFill>
                  <w14:solidFill>
                    <w14:schemeClr w14:val="tx1"/>
                  </w14:solidFill>
                </w14:textFill>
              </w:rPr>
              <w:t>量≤</w:t>
            </w:r>
            <w:r>
              <w:rPr>
                <w:color w:val="000000" w:themeColor="text1"/>
                <w:spacing w:val="33"/>
                <w:sz w:val="19"/>
                <w:szCs w:val="19"/>
                <w:highlight w:val="none"/>
                <w14:textFill>
                  <w14:solidFill>
                    <w14:schemeClr w14:val="tx1"/>
                  </w14:solidFill>
                </w14:textFill>
              </w:rPr>
              <w:t xml:space="preserve"> </w:t>
            </w:r>
            <w:r>
              <w:rPr>
                <w:color w:val="000000" w:themeColor="text1"/>
                <w:spacing w:val="7"/>
                <w:sz w:val="19"/>
                <w:szCs w:val="19"/>
                <w:highlight w:val="none"/>
                <w14:textFill>
                  <w14:solidFill>
                    <w14:schemeClr w14:val="tx1"/>
                  </w14:solidFill>
                </w14:textFill>
              </w:rPr>
              <w:t>14000W）</w:t>
            </w:r>
          </w:p>
        </w:tc>
        <w:tc>
          <w:tcPr>
            <w:tcW w:w="4516" w:type="dxa"/>
            <w:vAlign w:val="top"/>
          </w:tcPr>
          <w:p w14:paraId="446E0D3C">
            <w:pPr>
              <w:pStyle w:val="29"/>
              <w:spacing w:before="230" w:line="323" w:lineRule="auto"/>
              <w:ind w:left="110" w:right="199" w:firstLine="3"/>
              <w:rPr>
                <w:color w:val="000000" w:themeColor="text1"/>
                <w:sz w:val="19"/>
                <w:szCs w:val="19"/>
                <w:highlight w:val="none"/>
                <w14:textFill>
                  <w14:solidFill>
                    <w14:schemeClr w14:val="tx1"/>
                  </w14:solidFill>
                </w14:textFill>
              </w:rPr>
            </w:pPr>
            <w:r>
              <w:rPr>
                <w:color w:val="000000" w:themeColor="text1"/>
                <w:spacing w:val="9"/>
                <w:sz w:val="19"/>
                <w:szCs w:val="19"/>
                <w:highlight w:val="none"/>
                <w14:textFill>
                  <w14:solidFill>
                    <w14:schemeClr w14:val="tx1"/>
                  </w14:solidFill>
                </w14:textFill>
              </w:rPr>
              <w:t>《多联式空调（热泵）机组能效限定值及能源效</w:t>
            </w:r>
            <w:r>
              <w:rPr>
                <w:color w:val="000000" w:themeColor="text1"/>
                <w:spacing w:val="6"/>
                <w:sz w:val="19"/>
                <w:szCs w:val="19"/>
                <w:highlight w:val="none"/>
                <w14:textFill>
                  <w14:solidFill>
                    <w14:schemeClr w14:val="tx1"/>
                  </w14:solidFill>
                </w14:textFill>
              </w:rPr>
              <w:t>率等级》（</w:t>
            </w:r>
            <w:r>
              <w:rPr>
                <w:color w:val="000000" w:themeColor="text1"/>
                <w:sz w:val="19"/>
                <w:szCs w:val="19"/>
                <w:highlight w:val="none"/>
                <w14:textFill>
                  <w14:solidFill>
                    <w14:schemeClr w14:val="tx1"/>
                  </w14:solidFill>
                </w14:textFill>
              </w:rPr>
              <w:t>GB</w:t>
            </w:r>
            <w:r>
              <w:rPr>
                <w:color w:val="000000" w:themeColor="text1"/>
                <w:spacing w:val="6"/>
                <w:sz w:val="19"/>
                <w:szCs w:val="19"/>
                <w:highlight w:val="none"/>
                <w14:textFill>
                  <w14:solidFill>
                    <w14:schemeClr w14:val="tx1"/>
                  </w14:solidFill>
                </w14:textFill>
              </w:rPr>
              <w:t>21454）</w:t>
            </w:r>
          </w:p>
        </w:tc>
      </w:tr>
      <w:tr w14:paraId="4B5FD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8" w:hRule="atLeast"/>
        </w:trPr>
        <w:tc>
          <w:tcPr>
            <w:tcW w:w="676" w:type="dxa"/>
            <w:vMerge w:val="continue"/>
            <w:tcBorders>
              <w:top w:val="nil"/>
              <w:bottom w:val="nil"/>
            </w:tcBorders>
            <w:vAlign w:val="top"/>
          </w:tcPr>
          <w:p w14:paraId="52BB39D6">
            <w:pPr>
              <w:rPr>
                <w:rFonts w:ascii="Arial"/>
                <w:color w:val="000000" w:themeColor="text1"/>
                <w:sz w:val="21"/>
                <w:highlight w:val="none"/>
                <w14:textFill>
                  <w14:solidFill>
                    <w14:schemeClr w14:val="tx1"/>
                  </w14:solidFill>
                </w14:textFill>
              </w:rPr>
            </w:pPr>
          </w:p>
        </w:tc>
        <w:tc>
          <w:tcPr>
            <w:tcW w:w="1159" w:type="dxa"/>
            <w:vMerge w:val="continue"/>
            <w:tcBorders>
              <w:top w:val="nil"/>
              <w:bottom w:val="nil"/>
            </w:tcBorders>
            <w:vAlign w:val="top"/>
          </w:tcPr>
          <w:p w14:paraId="3BD31815">
            <w:pPr>
              <w:rPr>
                <w:rFonts w:ascii="Arial"/>
                <w:color w:val="000000" w:themeColor="text1"/>
                <w:sz w:val="21"/>
                <w:highlight w:val="none"/>
                <w14:textFill>
                  <w14:solidFill>
                    <w14:schemeClr w14:val="tx1"/>
                  </w14:solidFill>
                </w14:textFill>
              </w:rPr>
            </w:pPr>
          </w:p>
        </w:tc>
        <w:tc>
          <w:tcPr>
            <w:tcW w:w="1575" w:type="dxa"/>
            <w:vMerge w:val="continue"/>
            <w:tcBorders>
              <w:top w:val="nil"/>
            </w:tcBorders>
            <w:vAlign w:val="top"/>
          </w:tcPr>
          <w:p w14:paraId="42600D8B">
            <w:pPr>
              <w:rPr>
                <w:rFonts w:ascii="Arial"/>
                <w:color w:val="000000" w:themeColor="text1"/>
                <w:sz w:val="21"/>
                <w:highlight w:val="none"/>
                <w14:textFill>
                  <w14:solidFill>
                    <w14:schemeClr w14:val="tx1"/>
                  </w14:solidFill>
                </w14:textFill>
              </w:rPr>
            </w:pPr>
          </w:p>
        </w:tc>
        <w:tc>
          <w:tcPr>
            <w:tcW w:w="1676" w:type="dxa"/>
            <w:vAlign w:val="top"/>
          </w:tcPr>
          <w:p w14:paraId="322EF955">
            <w:pPr>
              <w:pStyle w:val="29"/>
              <w:spacing w:before="67" w:line="229" w:lineRule="auto"/>
              <w:ind w:left="138"/>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单元式空气调节</w:t>
            </w:r>
          </w:p>
          <w:p w14:paraId="588E876E">
            <w:pPr>
              <w:pStyle w:val="29"/>
              <w:spacing w:before="93" w:line="227" w:lineRule="auto"/>
              <w:ind w:left="286"/>
              <w:rPr>
                <w:color w:val="000000" w:themeColor="text1"/>
                <w:sz w:val="19"/>
                <w:szCs w:val="19"/>
                <w:highlight w:val="none"/>
                <w14:textFill>
                  <w14:solidFill>
                    <w14:schemeClr w14:val="tx1"/>
                  </w14:solidFill>
                </w14:textFill>
              </w:rPr>
            </w:pPr>
            <w:r>
              <w:rPr>
                <w:color w:val="000000" w:themeColor="text1"/>
                <w:spacing w:val="7"/>
                <w:sz w:val="19"/>
                <w:szCs w:val="19"/>
                <w:highlight w:val="none"/>
                <w14:textFill>
                  <w14:solidFill>
                    <w14:schemeClr w14:val="tx1"/>
                  </w14:solidFill>
                </w14:textFill>
              </w:rPr>
              <w:t>机(制冷量≤</w:t>
            </w:r>
          </w:p>
          <w:p w14:paraId="6CD84C9C">
            <w:pPr>
              <w:pStyle w:val="29"/>
              <w:spacing w:before="97" w:line="231" w:lineRule="auto"/>
              <w:ind w:left="501"/>
              <w:rPr>
                <w:color w:val="000000" w:themeColor="text1"/>
                <w:sz w:val="19"/>
                <w:szCs w:val="19"/>
                <w:highlight w:val="none"/>
                <w14:textFill>
                  <w14:solidFill>
                    <w14:schemeClr w14:val="tx1"/>
                  </w14:solidFill>
                </w14:textFill>
              </w:rPr>
            </w:pPr>
            <w:r>
              <w:rPr>
                <w:color w:val="000000" w:themeColor="text1"/>
                <w:spacing w:val="1"/>
                <w:sz w:val="19"/>
                <w:szCs w:val="19"/>
                <w:highlight w:val="none"/>
                <w14:textFill>
                  <w14:solidFill>
                    <w14:schemeClr w14:val="tx1"/>
                  </w14:solidFill>
                </w14:textFill>
              </w:rPr>
              <w:t>14000W)</w:t>
            </w:r>
          </w:p>
        </w:tc>
        <w:tc>
          <w:tcPr>
            <w:tcW w:w="4516" w:type="dxa"/>
            <w:vAlign w:val="top"/>
          </w:tcPr>
          <w:p w14:paraId="47BA239E">
            <w:pPr>
              <w:pStyle w:val="29"/>
              <w:spacing w:before="68" w:line="227" w:lineRule="auto"/>
              <w:ind w:left="114"/>
              <w:rPr>
                <w:color w:val="000000" w:themeColor="text1"/>
                <w:sz w:val="19"/>
                <w:szCs w:val="19"/>
                <w:highlight w:val="none"/>
                <w14:textFill>
                  <w14:solidFill>
                    <w14:schemeClr w14:val="tx1"/>
                  </w14:solidFill>
                </w14:textFill>
              </w:rPr>
            </w:pPr>
            <w:r>
              <w:rPr>
                <w:color w:val="000000" w:themeColor="text1"/>
                <w:spacing w:val="9"/>
                <w:sz w:val="19"/>
                <w:szCs w:val="19"/>
                <w:highlight w:val="none"/>
                <w14:textFill>
                  <w14:solidFill>
                    <w14:schemeClr w14:val="tx1"/>
                  </w14:solidFill>
                </w14:textFill>
              </w:rPr>
              <w:t>《单元式空气调节机能效限定值及能源效率等</w:t>
            </w:r>
          </w:p>
          <w:p w14:paraId="41CC1D53">
            <w:pPr>
              <w:pStyle w:val="29"/>
              <w:spacing w:before="95" w:line="287" w:lineRule="auto"/>
              <w:ind w:left="109" w:right="103" w:firstLine="3"/>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级》（</w:t>
            </w:r>
            <w:r>
              <w:rPr>
                <w:color w:val="000000" w:themeColor="text1"/>
                <w:sz w:val="19"/>
                <w:szCs w:val="19"/>
                <w:highlight w:val="none"/>
                <w14:textFill>
                  <w14:solidFill>
                    <w14:schemeClr w14:val="tx1"/>
                  </w14:solidFill>
                </w14:textFill>
              </w:rPr>
              <w:t>GB</w:t>
            </w:r>
            <w:r>
              <w:rPr>
                <w:color w:val="000000" w:themeColor="text1"/>
                <w:spacing w:val="8"/>
                <w:sz w:val="19"/>
                <w:szCs w:val="19"/>
                <w:highlight w:val="none"/>
                <w14:textFill>
                  <w14:solidFill>
                    <w14:schemeClr w14:val="tx1"/>
                  </w14:solidFill>
                </w14:textFill>
              </w:rPr>
              <w:t>19576）《风管送风式空调机组能效限定</w:t>
            </w:r>
            <w:r>
              <w:rPr>
                <w:color w:val="000000" w:themeColor="text1"/>
                <w:spacing w:val="7"/>
                <w:sz w:val="19"/>
                <w:szCs w:val="19"/>
                <w:highlight w:val="none"/>
                <w14:textFill>
                  <w14:solidFill>
                    <w14:schemeClr w14:val="tx1"/>
                  </w14:solidFill>
                </w14:textFill>
              </w:rPr>
              <w:t>值及能效等级》（</w:t>
            </w:r>
            <w:r>
              <w:rPr>
                <w:color w:val="000000" w:themeColor="text1"/>
                <w:sz w:val="19"/>
                <w:szCs w:val="19"/>
                <w:highlight w:val="none"/>
                <w14:textFill>
                  <w14:solidFill>
                    <w14:schemeClr w14:val="tx1"/>
                  </w14:solidFill>
                </w14:textFill>
              </w:rPr>
              <w:t>GB</w:t>
            </w:r>
            <w:r>
              <w:rPr>
                <w:color w:val="000000" w:themeColor="text1"/>
                <w:spacing w:val="7"/>
                <w:sz w:val="19"/>
                <w:szCs w:val="19"/>
                <w:highlight w:val="none"/>
                <w14:textFill>
                  <w14:solidFill>
                    <w14:schemeClr w14:val="tx1"/>
                  </w14:solidFill>
                </w14:textFill>
              </w:rPr>
              <w:t>37479）</w:t>
            </w:r>
          </w:p>
        </w:tc>
      </w:tr>
      <w:tr w14:paraId="797E60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Merge w:val="continue"/>
            <w:tcBorders>
              <w:top w:val="nil"/>
              <w:bottom w:val="nil"/>
            </w:tcBorders>
            <w:vAlign w:val="top"/>
          </w:tcPr>
          <w:p w14:paraId="78E68FF0">
            <w:pPr>
              <w:rPr>
                <w:rFonts w:ascii="Arial"/>
                <w:color w:val="000000" w:themeColor="text1"/>
                <w:sz w:val="21"/>
                <w:highlight w:val="none"/>
                <w14:textFill>
                  <w14:solidFill>
                    <w14:schemeClr w14:val="tx1"/>
                  </w14:solidFill>
                </w14:textFill>
              </w:rPr>
            </w:pPr>
          </w:p>
        </w:tc>
        <w:tc>
          <w:tcPr>
            <w:tcW w:w="1159" w:type="dxa"/>
            <w:vMerge w:val="continue"/>
            <w:tcBorders>
              <w:top w:val="nil"/>
              <w:bottom w:val="nil"/>
            </w:tcBorders>
            <w:vAlign w:val="top"/>
          </w:tcPr>
          <w:p w14:paraId="5064BE8D">
            <w:pPr>
              <w:rPr>
                <w:rFonts w:ascii="Arial"/>
                <w:color w:val="000000" w:themeColor="text1"/>
                <w:sz w:val="21"/>
                <w:highlight w:val="none"/>
                <w14:textFill>
                  <w14:solidFill>
                    <w14:schemeClr w14:val="tx1"/>
                  </w14:solidFill>
                </w14:textFill>
              </w:rPr>
            </w:pPr>
          </w:p>
        </w:tc>
        <w:tc>
          <w:tcPr>
            <w:tcW w:w="1575" w:type="dxa"/>
            <w:vAlign w:val="top"/>
          </w:tcPr>
          <w:p w14:paraId="6D5DAD7D">
            <w:pPr>
              <w:pStyle w:val="29"/>
              <w:spacing w:before="68" w:line="286" w:lineRule="auto"/>
              <w:ind w:left="583" w:right="108" w:hanging="481"/>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A0206180301</w:t>
            </w:r>
            <w:r>
              <w:rPr>
                <w:color w:val="000000" w:themeColor="text1"/>
                <w:spacing w:val="-30"/>
                <w:sz w:val="19"/>
                <w:szCs w:val="19"/>
                <w:highlight w:val="none"/>
                <w14:textFill>
                  <w14:solidFill>
                    <w14:schemeClr w14:val="tx1"/>
                  </w14:solidFill>
                </w14:textFill>
              </w:rPr>
              <w:t xml:space="preserve"> </w:t>
            </w:r>
            <w:r>
              <w:rPr>
                <w:color w:val="000000" w:themeColor="text1"/>
                <w:spacing w:val="4"/>
                <w:sz w:val="19"/>
                <w:szCs w:val="19"/>
                <w:highlight w:val="none"/>
                <w14:textFill>
                  <w14:solidFill>
                    <w14:schemeClr w14:val="tx1"/>
                  </w14:solidFill>
                </w14:textFill>
              </w:rPr>
              <w:t>洗</w:t>
            </w:r>
            <w:r>
              <w:rPr>
                <w:color w:val="000000" w:themeColor="text1"/>
                <w:spacing w:val="5"/>
                <w:sz w:val="19"/>
                <w:szCs w:val="19"/>
                <w:highlight w:val="none"/>
                <w14:textFill>
                  <w14:solidFill>
                    <w14:schemeClr w14:val="tx1"/>
                  </w14:solidFill>
                </w14:textFill>
              </w:rPr>
              <w:t>衣机</w:t>
            </w:r>
          </w:p>
        </w:tc>
        <w:tc>
          <w:tcPr>
            <w:tcW w:w="1676" w:type="dxa"/>
            <w:vAlign w:val="top"/>
          </w:tcPr>
          <w:p w14:paraId="33FFE771">
            <w:pPr>
              <w:rPr>
                <w:rFonts w:ascii="Arial"/>
                <w:color w:val="000000" w:themeColor="text1"/>
                <w:sz w:val="21"/>
                <w:highlight w:val="none"/>
                <w14:textFill>
                  <w14:solidFill>
                    <w14:schemeClr w14:val="tx1"/>
                  </w14:solidFill>
                </w14:textFill>
              </w:rPr>
            </w:pPr>
          </w:p>
        </w:tc>
        <w:tc>
          <w:tcPr>
            <w:tcW w:w="4516" w:type="dxa"/>
            <w:vAlign w:val="top"/>
          </w:tcPr>
          <w:p w14:paraId="56E16173">
            <w:pPr>
              <w:pStyle w:val="29"/>
              <w:spacing w:before="68" w:line="286" w:lineRule="auto"/>
              <w:ind w:left="118" w:right="1013" w:hanging="4"/>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《电动洗衣机能效水效限定值及等级》</w:t>
            </w:r>
            <w:r>
              <w:rPr>
                <w:color w:val="000000" w:themeColor="text1"/>
                <w:spacing w:val="5"/>
                <w:sz w:val="19"/>
                <w:szCs w:val="19"/>
                <w:highlight w:val="none"/>
                <w14:textFill>
                  <w14:solidFill>
                    <w14:schemeClr w14:val="tx1"/>
                  </w14:solidFill>
                </w14:textFill>
              </w:rPr>
              <w:t xml:space="preserve"> </w:t>
            </w:r>
            <w:r>
              <w:rPr>
                <w:color w:val="000000" w:themeColor="text1"/>
                <w:spacing w:val="4"/>
                <w:sz w:val="19"/>
                <w:szCs w:val="19"/>
                <w:highlight w:val="none"/>
                <w14:textFill>
                  <w14:solidFill>
                    <w14:schemeClr w14:val="tx1"/>
                  </w14:solidFill>
                </w14:textFill>
              </w:rPr>
              <w:t>（</w:t>
            </w:r>
            <w:r>
              <w:rPr>
                <w:color w:val="000000" w:themeColor="text1"/>
                <w:sz w:val="19"/>
                <w:szCs w:val="19"/>
                <w:highlight w:val="none"/>
                <w14:textFill>
                  <w14:solidFill>
                    <w14:schemeClr w14:val="tx1"/>
                  </w14:solidFill>
                </w14:textFill>
              </w:rPr>
              <w:t>GB</w:t>
            </w:r>
            <w:r>
              <w:rPr>
                <w:color w:val="000000" w:themeColor="text1"/>
                <w:spacing w:val="4"/>
                <w:sz w:val="19"/>
                <w:szCs w:val="19"/>
                <w:highlight w:val="none"/>
                <w14:textFill>
                  <w14:solidFill>
                    <w14:schemeClr w14:val="tx1"/>
                  </w14:solidFill>
                </w14:textFill>
              </w:rPr>
              <w:t>12021.4）</w:t>
            </w:r>
          </w:p>
        </w:tc>
      </w:tr>
      <w:tr w14:paraId="302F3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Merge w:val="continue"/>
            <w:tcBorders>
              <w:top w:val="nil"/>
              <w:bottom w:val="nil"/>
            </w:tcBorders>
            <w:vAlign w:val="top"/>
          </w:tcPr>
          <w:p w14:paraId="3962FCC9">
            <w:pPr>
              <w:rPr>
                <w:rFonts w:ascii="Arial"/>
                <w:color w:val="000000" w:themeColor="text1"/>
                <w:sz w:val="21"/>
                <w:highlight w:val="none"/>
                <w14:textFill>
                  <w14:solidFill>
                    <w14:schemeClr w14:val="tx1"/>
                  </w14:solidFill>
                </w14:textFill>
              </w:rPr>
            </w:pPr>
          </w:p>
        </w:tc>
        <w:tc>
          <w:tcPr>
            <w:tcW w:w="1159" w:type="dxa"/>
            <w:vMerge w:val="continue"/>
            <w:tcBorders>
              <w:top w:val="nil"/>
              <w:bottom w:val="nil"/>
            </w:tcBorders>
            <w:vAlign w:val="top"/>
          </w:tcPr>
          <w:p w14:paraId="4858CC24">
            <w:pPr>
              <w:rPr>
                <w:rFonts w:ascii="Arial"/>
                <w:color w:val="000000" w:themeColor="text1"/>
                <w:sz w:val="21"/>
                <w:highlight w:val="none"/>
                <w14:textFill>
                  <w14:solidFill>
                    <w14:schemeClr w14:val="tx1"/>
                  </w14:solidFill>
                </w14:textFill>
              </w:rPr>
            </w:pPr>
          </w:p>
        </w:tc>
        <w:tc>
          <w:tcPr>
            <w:tcW w:w="1575" w:type="dxa"/>
            <w:vMerge w:val="restart"/>
            <w:tcBorders>
              <w:bottom w:val="nil"/>
            </w:tcBorders>
            <w:vAlign w:val="top"/>
          </w:tcPr>
          <w:p w14:paraId="54D4EA26">
            <w:pPr>
              <w:spacing w:line="255" w:lineRule="auto"/>
              <w:rPr>
                <w:rFonts w:ascii="Arial"/>
                <w:color w:val="000000" w:themeColor="text1"/>
                <w:sz w:val="21"/>
                <w:highlight w:val="none"/>
                <w14:textFill>
                  <w14:solidFill>
                    <w14:schemeClr w14:val="tx1"/>
                  </w14:solidFill>
                </w14:textFill>
              </w:rPr>
            </w:pPr>
          </w:p>
          <w:p w14:paraId="5D4790FE">
            <w:pPr>
              <w:spacing w:line="255" w:lineRule="auto"/>
              <w:rPr>
                <w:rFonts w:ascii="Arial"/>
                <w:color w:val="000000" w:themeColor="text1"/>
                <w:sz w:val="21"/>
                <w:highlight w:val="none"/>
                <w14:textFill>
                  <w14:solidFill>
                    <w14:schemeClr w14:val="tx1"/>
                  </w14:solidFill>
                </w14:textFill>
              </w:rPr>
            </w:pPr>
          </w:p>
          <w:p w14:paraId="011825CA">
            <w:pPr>
              <w:spacing w:line="255" w:lineRule="auto"/>
              <w:rPr>
                <w:rFonts w:ascii="Arial"/>
                <w:color w:val="000000" w:themeColor="text1"/>
                <w:sz w:val="21"/>
                <w:highlight w:val="none"/>
                <w14:textFill>
                  <w14:solidFill>
                    <w14:schemeClr w14:val="tx1"/>
                  </w14:solidFill>
                </w14:textFill>
              </w:rPr>
            </w:pPr>
          </w:p>
          <w:p w14:paraId="1D2D2E83">
            <w:pPr>
              <w:spacing w:line="256" w:lineRule="auto"/>
              <w:rPr>
                <w:rFonts w:ascii="Arial"/>
                <w:color w:val="000000" w:themeColor="text1"/>
                <w:sz w:val="21"/>
                <w:highlight w:val="none"/>
                <w14:textFill>
                  <w14:solidFill>
                    <w14:schemeClr w14:val="tx1"/>
                  </w14:solidFill>
                </w14:textFill>
              </w:rPr>
            </w:pPr>
          </w:p>
          <w:p w14:paraId="68299C24">
            <w:pPr>
              <w:pStyle w:val="29"/>
              <w:spacing w:before="61" w:line="326" w:lineRule="auto"/>
              <w:ind w:left="684" w:right="110" w:hanging="582"/>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A02061808</w:t>
            </w:r>
            <w:r>
              <w:rPr>
                <w:color w:val="000000" w:themeColor="text1"/>
                <w:spacing w:val="-29"/>
                <w:sz w:val="19"/>
                <w:szCs w:val="19"/>
                <w:highlight w:val="none"/>
                <w14:textFill>
                  <w14:solidFill>
                    <w14:schemeClr w14:val="tx1"/>
                  </w14:solidFill>
                </w14:textFill>
              </w:rPr>
              <w:t xml:space="preserve"> </w:t>
            </w:r>
            <w:r>
              <w:rPr>
                <w:color w:val="000000" w:themeColor="text1"/>
                <w:spacing w:val="4"/>
                <w:sz w:val="19"/>
                <w:szCs w:val="19"/>
                <w:highlight w:val="none"/>
                <w14:textFill>
                  <w14:solidFill>
                    <w14:schemeClr w14:val="tx1"/>
                  </w14:solidFill>
                </w14:textFill>
              </w:rPr>
              <w:t>热水</w:t>
            </w:r>
            <w:r>
              <w:rPr>
                <w:color w:val="000000" w:themeColor="text1"/>
                <w:spacing w:val="1"/>
                <w:sz w:val="19"/>
                <w:szCs w:val="19"/>
                <w:highlight w:val="none"/>
                <w14:textFill>
                  <w14:solidFill>
                    <w14:schemeClr w14:val="tx1"/>
                  </w14:solidFill>
                </w14:textFill>
              </w:rPr>
              <w:t>器</w:t>
            </w:r>
          </w:p>
        </w:tc>
        <w:tc>
          <w:tcPr>
            <w:tcW w:w="1676" w:type="dxa"/>
            <w:vAlign w:val="top"/>
          </w:tcPr>
          <w:p w14:paraId="0EB93344">
            <w:pPr>
              <w:pStyle w:val="29"/>
              <w:spacing w:before="233" w:line="228" w:lineRule="auto"/>
              <w:ind w:left="341"/>
              <w:rPr>
                <w:color w:val="000000" w:themeColor="text1"/>
                <w:sz w:val="19"/>
                <w:szCs w:val="19"/>
                <w:highlight w:val="none"/>
                <w14:textFill>
                  <w14:solidFill>
                    <w14:schemeClr w14:val="tx1"/>
                  </w14:solidFill>
                </w14:textFill>
              </w:rPr>
            </w:pPr>
            <w:r>
              <w:rPr>
                <w:color w:val="000000" w:themeColor="text1"/>
                <w:spacing w:val="7"/>
                <w:sz w:val="19"/>
                <w:szCs w:val="19"/>
                <w:highlight w:val="none"/>
                <w14:textFill>
                  <w14:solidFill>
                    <w14:schemeClr w14:val="tx1"/>
                  </w14:solidFill>
                </w14:textFill>
              </w:rPr>
              <w:t>★电热水器</w:t>
            </w:r>
          </w:p>
        </w:tc>
        <w:tc>
          <w:tcPr>
            <w:tcW w:w="4516" w:type="dxa"/>
            <w:vAlign w:val="top"/>
          </w:tcPr>
          <w:p w14:paraId="3D9F40DA">
            <w:pPr>
              <w:pStyle w:val="29"/>
              <w:spacing w:before="68" w:line="286" w:lineRule="auto"/>
              <w:ind w:left="118" w:right="612" w:hanging="4"/>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《储水式电热水器能效限定值及能效等级》</w:t>
            </w:r>
            <w:r>
              <w:rPr>
                <w:color w:val="000000" w:themeColor="text1"/>
                <w:spacing w:val="10"/>
                <w:sz w:val="19"/>
                <w:szCs w:val="19"/>
                <w:highlight w:val="none"/>
                <w14:textFill>
                  <w14:solidFill>
                    <w14:schemeClr w14:val="tx1"/>
                  </w14:solidFill>
                </w14:textFill>
              </w:rPr>
              <w:t xml:space="preserve"> </w:t>
            </w:r>
            <w:r>
              <w:rPr>
                <w:color w:val="000000" w:themeColor="text1"/>
                <w:spacing w:val="3"/>
                <w:sz w:val="19"/>
                <w:szCs w:val="19"/>
                <w:highlight w:val="none"/>
                <w14:textFill>
                  <w14:solidFill>
                    <w14:schemeClr w14:val="tx1"/>
                  </w14:solidFill>
                </w14:textFill>
              </w:rPr>
              <w:t>（</w:t>
            </w:r>
            <w:r>
              <w:rPr>
                <w:color w:val="000000" w:themeColor="text1"/>
                <w:sz w:val="19"/>
                <w:szCs w:val="19"/>
                <w:highlight w:val="none"/>
                <w14:textFill>
                  <w14:solidFill>
                    <w14:schemeClr w14:val="tx1"/>
                  </w14:solidFill>
                </w14:textFill>
              </w:rPr>
              <w:t>GB</w:t>
            </w:r>
            <w:r>
              <w:rPr>
                <w:color w:val="000000" w:themeColor="text1"/>
                <w:spacing w:val="3"/>
                <w:sz w:val="19"/>
                <w:szCs w:val="19"/>
                <w:highlight w:val="none"/>
                <w14:textFill>
                  <w14:solidFill>
                    <w14:schemeClr w14:val="tx1"/>
                  </w14:solidFill>
                </w14:textFill>
              </w:rPr>
              <w:t>21519）</w:t>
            </w:r>
          </w:p>
        </w:tc>
      </w:tr>
      <w:tr w14:paraId="3C67A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Merge w:val="continue"/>
            <w:tcBorders>
              <w:top w:val="nil"/>
              <w:bottom w:val="nil"/>
            </w:tcBorders>
            <w:vAlign w:val="top"/>
          </w:tcPr>
          <w:p w14:paraId="40FBB36E">
            <w:pPr>
              <w:rPr>
                <w:rFonts w:ascii="Arial"/>
                <w:color w:val="000000" w:themeColor="text1"/>
                <w:sz w:val="21"/>
                <w:highlight w:val="none"/>
                <w14:textFill>
                  <w14:solidFill>
                    <w14:schemeClr w14:val="tx1"/>
                  </w14:solidFill>
                </w14:textFill>
              </w:rPr>
            </w:pPr>
          </w:p>
        </w:tc>
        <w:tc>
          <w:tcPr>
            <w:tcW w:w="1159" w:type="dxa"/>
            <w:vMerge w:val="continue"/>
            <w:tcBorders>
              <w:top w:val="nil"/>
              <w:bottom w:val="nil"/>
            </w:tcBorders>
            <w:vAlign w:val="top"/>
          </w:tcPr>
          <w:p w14:paraId="610F507E">
            <w:pPr>
              <w:rPr>
                <w:rFonts w:ascii="Arial"/>
                <w:color w:val="000000" w:themeColor="text1"/>
                <w:sz w:val="21"/>
                <w:highlight w:val="none"/>
                <w14:textFill>
                  <w14:solidFill>
                    <w14:schemeClr w14:val="tx1"/>
                  </w14:solidFill>
                </w14:textFill>
              </w:rPr>
            </w:pPr>
          </w:p>
        </w:tc>
        <w:tc>
          <w:tcPr>
            <w:tcW w:w="1575" w:type="dxa"/>
            <w:vMerge w:val="continue"/>
            <w:tcBorders>
              <w:top w:val="nil"/>
              <w:bottom w:val="nil"/>
            </w:tcBorders>
            <w:vAlign w:val="top"/>
          </w:tcPr>
          <w:p w14:paraId="39FE66B2">
            <w:pPr>
              <w:rPr>
                <w:rFonts w:ascii="Arial"/>
                <w:color w:val="000000" w:themeColor="text1"/>
                <w:sz w:val="21"/>
                <w:highlight w:val="none"/>
                <w14:textFill>
                  <w14:solidFill>
                    <w14:schemeClr w14:val="tx1"/>
                  </w14:solidFill>
                </w14:textFill>
              </w:rPr>
            </w:pPr>
          </w:p>
        </w:tc>
        <w:tc>
          <w:tcPr>
            <w:tcW w:w="1676" w:type="dxa"/>
            <w:vAlign w:val="top"/>
          </w:tcPr>
          <w:p w14:paraId="6757C62F">
            <w:pPr>
              <w:pStyle w:val="29"/>
              <w:spacing w:before="232" w:line="228" w:lineRule="auto"/>
              <w:ind w:left="338"/>
              <w:rPr>
                <w:color w:val="000000" w:themeColor="text1"/>
                <w:sz w:val="19"/>
                <w:szCs w:val="19"/>
                <w:highlight w:val="none"/>
                <w14:textFill>
                  <w14:solidFill>
                    <w14:schemeClr w14:val="tx1"/>
                  </w14:solidFill>
                </w14:textFill>
              </w:rPr>
            </w:pPr>
            <w:r>
              <w:rPr>
                <w:color w:val="000000" w:themeColor="text1"/>
                <w:spacing w:val="7"/>
                <w:sz w:val="19"/>
                <w:szCs w:val="19"/>
                <w:highlight w:val="none"/>
                <w14:textFill>
                  <w14:solidFill>
                    <w14:schemeClr w14:val="tx1"/>
                  </w14:solidFill>
                </w14:textFill>
              </w:rPr>
              <w:t>燃气热水器</w:t>
            </w:r>
          </w:p>
        </w:tc>
        <w:tc>
          <w:tcPr>
            <w:tcW w:w="4516" w:type="dxa"/>
            <w:vAlign w:val="top"/>
          </w:tcPr>
          <w:p w14:paraId="34C044A0">
            <w:pPr>
              <w:pStyle w:val="29"/>
              <w:spacing w:before="66" w:line="287" w:lineRule="auto"/>
              <w:ind w:left="114" w:right="199"/>
              <w:rPr>
                <w:color w:val="000000" w:themeColor="text1"/>
                <w:sz w:val="19"/>
                <w:szCs w:val="19"/>
                <w:highlight w:val="none"/>
                <w14:textFill>
                  <w14:solidFill>
                    <w14:schemeClr w14:val="tx1"/>
                  </w14:solidFill>
                </w14:textFill>
              </w:rPr>
            </w:pPr>
            <w:r>
              <w:rPr>
                <w:color w:val="000000" w:themeColor="text1"/>
                <w:spacing w:val="9"/>
                <w:sz w:val="19"/>
                <w:szCs w:val="19"/>
                <w:highlight w:val="none"/>
                <w14:textFill>
                  <w14:solidFill>
                    <w14:schemeClr w14:val="tx1"/>
                  </w14:solidFill>
                </w14:textFill>
              </w:rPr>
              <w:t>《家用燃气快速热水器和燃气采暖热水炉能效限</w:t>
            </w:r>
            <w:r>
              <w:rPr>
                <w:color w:val="000000" w:themeColor="text1"/>
                <w:spacing w:val="7"/>
                <w:sz w:val="19"/>
                <w:szCs w:val="19"/>
                <w:highlight w:val="none"/>
                <w14:textFill>
                  <w14:solidFill>
                    <w14:schemeClr w14:val="tx1"/>
                  </w14:solidFill>
                </w14:textFill>
              </w:rPr>
              <w:t>定值及能效等级》（</w:t>
            </w:r>
            <w:r>
              <w:rPr>
                <w:color w:val="000000" w:themeColor="text1"/>
                <w:sz w:val="19"/>
                <w:szCs w:val="19"/>
                <w:highlight w:val="none"/>
                <w14:textFill>
                  <w14:solidFill>
                    <w14:schemeClr w14:val="tx1"/>
                  </w14:solidFill>
                </w14:textFill>
              </w:rPr>
              <w:t>GB</w:t>
            </w:r>
            <w:r>
              <w:rPr>
                <w:color w:val="000000" w:themeColor="text1"/>
                <w:spacing w:val="7"/>
                <w:sz w:val="19"/>
                <w:szCs w:val="19"/>
                <w:highlight w:val="none"/>
                <w14:textFill>
                  <w14:solidFill>
                    <w14:schemeClr w14:val="tx1"/>
                  </w14:solidFill>
                </w14:textFill>
              </w:rPr>
              <w:t>20665）</w:t>
            </w:r>
          </w:p>
        </w:tc>
      </w:tr>
      <w:tr w14:paraId="2B525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Merge w:val="continue"/>
            <w:tcBorders>
              <w:top w:val="nil"/>
              <w:bottom w:val="nil"/>
            </w:tcBorders>
            <w:vAlign w:val="top"/>
          </w:tcPr>
          <w:p w14:paraId="33E24944">
            <w:pPr>
              <w:rPr>
                <w:rFonts w:ascii="Arial"/>
                <w:color w:val="000000" w:themeColor="text1"/>
                <w:sz w:val="21"/>
                <w:highlight w:val="none"/>
                <w14:textFill>
                  <w14:solidFill>
                    <w14:schemeClr w14:val="tx1"/>
                  </w14:solidFill>
                </w14:textFill>
              </w:rPr>
            </w:pPr>
          </w:p>
        </w:tc>
        <w:tc>
          <w:tcPr>
            <w:tcW w:w="1159" w:type="dxa"/>
            <w:vMerge w:val="continue"/>
            <w:tcBorders>
              <w:top w:val="nil"/>
              <w:bottom w:val="nil"/>
            </w:tcBorders>
            <w:vAlign w:val="top"/>
          </w:tcPr>
          <w:p w14:paraId="008B5775">
            <w:pPr>
              <w:rPr>
                <w:rFonts w:ascii="Arial"/>
                <w:color w:val="000000" w:themeColor="text1"/>
                <w:sz w:val="21"/>
                <w:highlight w:val="none"/>
                <w14:textFill>
                  <w14:solidFill>
                    <w14:schemeClr w14:val="tx1"/>
                  </w14:solidFill>
                </w14:textFill>
              </w:rPr>
            </w:pPr>
          </w:p>
        </w:tc>
        <w:tc>
          <w:tcPr>
            <w:tcW w:w="1575" w:type="dxa"/>
            <w:vMerge w:val="continue"/>
            <w:tcBorders>
              <w:top w:val="nil"/>
              <w:bottom w:val="nil"/>
            </w:tcBorders>
            <w:vAlign w:val="top"/>
          </w:tcPr>
          <w:p w14:paraId="01CB8D37">
            <w:pPr>
              <w:rPr>
                <w:rFonts w:ascii="Arial"/>
                <w:color w:val="000000" w:themeColor="text1"/>
                <w:sz w:val="21"/>
                <w:highlight w:val="none"/>
                <w14:textFill>
                  <w14:solidFill>
                    <w14:schemeClr w14:val="tx1"/>
                  </w14:solidFill>
                </w14:textFill>
              </w:rPr>
            </w:pPr>
          </w:p>
        </w:tc>
        <w:tc>
          <w:tcPr>
            <w:tcW w:w="1676" w:type="dxa"/>
            <w:vAlign w:val="top"/>
          </w:tcPr>
          <w:p w14:paraId="02344CD8">
            <w:pPr>
              <w:pStyle w:val="29"/>
              <w:spacing w:before="232" w:line="228" w:lineRule="auto"/>
              <w:ind w:left="342"/>
              <w:rPr>
                <w:color w:val="000000" w:themeColor="text1"/>
                <w:sz w:val="19"/>
                <w:szCs w:val="19"/>
                <w:highlight w:val="none"/>
                <w14:textFill>
                  <w14:solidFill>
                    <w14:schemeClr w14:val="tx1"/>
                  </w14:solidFill>
                </w14:textFill>
              </w:rPr>
            </w:pPr>
            <w:r>
              <w:rPr>
                <w:color w:val="000000" w:themeColor="text1"/>
                <w:spacing w:val="7"/>
                <w:sz w:val="19"/>
                <w:szCs w:val="19"/>
                <w:highlight w:val="none"/>
                <w14:textFill>
                  <w14:solidFill>
                    <w14:schemeClr w14:val="tx1"/>
                  </w14:solidFill>
                </w14:textFill>
              </w:rPr>
              <w:t>热泵热水器</w:t>
            </w:r>
          </w:p>
        </w:tc>
        <w:tc>
          <w:tcPr>
            <w:tcW w:w="4516" w:type="dxa"/>
            <w:vAlign w:val="top"/>
          </w:tcPr>
          <w:p w14:paraId="6C21C8F5">
            <w:pPr>
              <w:pStyle w:val="29"/>
              <w:spacing w:before="66" w:line="287" w:lineRule="auto"/>
              <w:ind w:left="118" w:right="413" w:hanging="4"/>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《热泵热水机（器）能效限定值及能效等级》</w:t>
            </w:r>
            <w:r>
              <w:rPr>
                <w:color w:val="000000" w:themeColor="text1"/>
                <w:spacing w:val="11"/>
                <w:sz w:val="19"/>
                <w:szCs w:val="19"/>
                <w:highlight w:val="none"/>
                <w14:textFill>
                  <w14:solidFill>
                    <w14:schemeClr w14:val="tx1"/>
                  </w14:solidFill>
                </w14:textFill>
              </w:rPr>
              <w:t xml:space="preserve"> </w:t>
            </w:r>
            <w:r>
              <w:rPr>
                <w:color w:val="000000" w:themeColor="text1"/>
                <w:spacing w:val="3"/>
                <w:sz w:val="19"/>
                <w:szCs w:val="19"/>
                <w:highlight w:val="none"/>
                <w14:textFill>
                  <w14:solidFill>
                    <w14:schemeClr w14:val="tx1"/>
                  </w14:solidFill>
                </w14:textFill>
              </w:rPr>
              <w:t>（</w:t>
            </w:r>
            <w:r>
              <w:rPr>
                <w:color w:val="000000" w:themeColor="text1"/>
                <w:sz w:val="19"/>
                <w:szCs w:val="19"/>
                <w:highlight w:val="none"/>
                <w14:textFill>
                  <w14:solidFill>
                    <w14:schemeClr w14:val="tx1"/>
                  </w14:solidFill>
                </w14:textFill>
              </w:rPr>
              <w:t>GB</w:t>
            </w:r>
            <w:r>
              <w:rPr>
                <w:color w:val="000000" w:themeColor="text1"/>
                <w:spacing w:val="3"/>
                <w:sz w:val="19"/>
                <w:szCs w:val="19"/>
                <w:highlight w:val="none"/>
                <w14:textFill>
                  <w14:solidFill>
                    <w14:schemeClr w14:val="tx1"/>
                  </w14:solidFill>
                </w14:textFill>
              </w:rPr>
              <w:t>29541）</w:t>
            </w:r>
          </w:p>
        </w:tc>
      </w:tr>
      <w:tr w14:paraId="67F82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2" w:hRule="atLeast"/>
        </w:trPr>
        <w:tc>
          <w:tcPr>
            <w:tcW w:w="676" w:type="dxa"/>
            <w:vMerge w:val="continue"/>
            <w:tcBorders>
              <w:top w:val="nil"/>
              <w:bottom w:val="single" w:color="000000" w:sz="2" w:space="0"/>
            </w:tcBorders>
            <w:vAlign w:val="top"/>
          </w:tcPr>
          <w:p w14:paraId="792646B3">
            <w:pPr>
              <w:rPr>
                <w:rFonts w:ascii="Arial"/>
                <w:color w:val="000000" w:themeColor="text1"/>
                <w:sz w:val="21"/>
                <w:highlight w:val="none"/>
                <w14:textFill>
                  <w14:solidFill>
                    <w14:schemeClr w14:val="tx1"/>
                  </w14:solidFill>
                </w14:textFill>
              </w:rPr>
            </w:pPr>
          </w:p>
        </w:tc>
        <w:tc>
          <w:tcPr>
            <w:tcW w:w="1159" w:type="dxa"/>
            <w:vMerge w:val="continue"/>
            <w:tcBorders>
              <w:top w:val="nil"/>
              <w:bottom w:val="single" w:color="000000" w:sz="2" w:space="0"/>
            </w:tcBorders>
            <w:vAlign w:val="top"/>
          </w:tcPr>
          <w:p w14:paraId="32527624">
            <w:pPr>
              <w:rPr>
                <w:rFonts w:ascii="Arial"/>
                <w:color w:val="000000" w:themeColor="text1"/>
                <w:sz w:val="21"/>
                <w:highlight w:val="none"/>
                <w14:textFill>
                  <w14:solidFill>
                    <w14:schemeClr w14:val="tx1"/>
                  </w14:solidFill>
                </w14:textFill>
              </w:rPr>
            </w:pPr>
          </w:p>
        </w:tc>
        <w:tc>
          <w:tcPr>
            <w:tcW w:w="1575" w:type="dxa"/>
            <w:vMerge w:val="continue"/>
            <w:tcBorders>
              <w:top w:val="nil"/>
              <w:bottom w:val="single" w:color="000000" w:sz="2" w:space="0"/>
            </w:tcBorders>
            <w:vAlign w:val="top"/>
          </w:tcPr>
          <w:p w14:paraId="70E2E7F6">
            <w:pPr>
              <w:rPr>
                <w:rFonts w:ascii="Arial"/>
                <w:color w:val="000000" w:themeColor="text1"/>
                <w:sz w:val="21"/>
                <w:highlight w:val="none"/>
                <w14:textFill>
                  <w14:solidFill>
                    <w14:schemeClr w14:val="tx1"/>
                  </w14:solidFill>
                </w14:textFill>
              </w:rPr>
            </w:pPr>
          </w:p>
        </w:tc>
        <w:tc>
          <w:tcPr>
            <w:tcW w:w="1676" w:type="dxa"/>
            <w:tcBorders>
              <w:bottom w:val="single" w:color="000000" w:sz="2" w:space="0"/>
            </w:tcBorders>
            <w:vAlign w:val="top"/>
          </w:tcPr>
          <w:p w14:paraId="28724648">
            <w:pPr>
              <w:pStyle w:val="29"/>
              <w:spacing w:before="231" w:line="228" w:lineRule="auto"/>
              <w:ind w:left="136"/>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太阳能热水系统</w:t>
            </w:r>
          </w:p>
        </w:tc>
        <w:tc>
          <w:tcPr>
            <w:tcW w:w="4516" w:type="dxa"/>
            <w:tcBorders>
              <w:bottom w:val="single" w:color="000000" w:sz="2" w:space="0"/>
            </w:tcBorders>
            <w:vAlign w:val="top"/>
          </w:tcPr>
          <w:p w14:paraId="673EEF83">
            <w:pPr>
              <w:pStyle w:val="29"/>
              <w:spacing w:before="65" w:line="285" w:lineRule="auto"/>
              <w:ind w:left="118" w:right="212" w:hanging="4"/>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《家用太阳能热水系统能效限定值及能效等级》</w:t>
            </w:r>
            <w:r>
              <w:rPr>
                <w:color w:val="000000" w:themeColor="text1"/>
                <w:spacing w:val="15"/>
                <w:sz w:val="19"/>
                <w:szCs w:val="19"/>
                <w:highlight w:val="none"/>
                <w14:textFill>
                  <w14:solidFill>
                    <w14:schemeClr w14:val="tx1"/>
                  </w14:solidFill>
                </w14:textFill>
              </w:rPr>
              <w:t xml:space="preserve"> </w:t>
            </w:r>
            <w:r>
              <w:rPr>
                <w:color w:val="000000" w:themeColor="text1"/>
                <w:spacing w:val="3"/>
                <w:sz w:val="19"/>
                <w:szCs w:val="19"/>
                <w:highlight w:val="none"/>
                <w14:textFill>
                  <w14:solidFill>
                    <w14:schemeClr w14:val="tx1"/>
                  </w14:solidFill>
                </w14:textFill>
              </w:rPr>
              <w:t>（</w:t>
            </w:r>
            <w:r>
              <w:rPr>
                <w:color w:val="000000" w:themeColor="text1"/>
                <w:sz w:val="19"/>
                <w:szCs w:val="19"/>
                <w:highlight w:val="none"/>
                <w14:textFill>
                  <w14:solidFill>
                    <w14:schemeClr w14:val="tx1"/>
                  </w14:solidFill>
                </w14:textFill>
              </w:rPr>
              <w:t>GB</w:t>
            </w:r>
            <w:r>
              <w:rPr>
                <w:color w:val="000000" w:themeColor="text1"/>
                <w:spacing w:val="3"/>
                <w:sz w:val="19"/>
                <w:szCs w:val="19"/>
                <w:highlight w:val="none"/>
                <w14:textFill>
                  <w14:solidFill>
                    <w14:schemeClr w14:val="tx1"/>
                  </w14:solidFill>
                </w14:textFill>
              </w:rPr>
              <w:t>26969）</w:t>
            </w:r>
          </w:p>
        </w:tc>
      </w:tr>
      <w:tr w14:paraId="6B275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Merge w:val="restart"/>
            <w:tcBorders>
              <w:top w:val="single" w:color="000000" w:sz="2" w:space="0"/>
              <w:left w:val="single" w:color="000000" w:sz="2" w:space="0"/>
              <w:bottom w:val="nil"/>
              <w:right w:val="single" w:color="000000" w:sz="2" w:space="0"/>
            </w:tcBorders>
            <w:vAlign w:val="top"/>
          </w:tcPr>
          <w:p w14:paraId="43A042F5">
            <w:pPr>
              <w:spacing w:line="252" w:lineRule="auto"/>
              <w:rPr>
                <w:rFonts w:ascii="Arial"/>
                <w:color w:val="000000" w:themeColor="text1"/>
                <w:sz w:val="21"/>
                <w:highlight w:val="none"/>
                <w14:textFill>
                  <w14:solidFill>
                    <w14:schemeClr w14:val="tx1"/>
                  </w14:solidFill>
                </w14:textFill>
              </w:rPr>
            </w:pPr>
          </w:p>
          <w:p w14:paraId="32A17B88">
            <w:pPr>
              <w:spacing w:line="253" w:lineRule="auto"/>
              <w:rPr>
                <w:rFonts w:ascii="Arial"/>
                <w:color w:val="000000" w:themeColor="text1"/>
                <w:sz w:val="21"/>
                <w:highlight w:val="none"/>
                <w14:textFill>
                  <w14:solidFill>
                    <w14:schemeClr w14:val="tx1"/>
                  </w14:solidFill>
                </w14:textFill>
              </w:rPr>
            </w:pPr>
          </w:p>
          <w:p w14:paraId="1873FFEF">
            <w:pPr>
              <w:spacing w:line="253" w:lineRule="auto"/>
              <w:rPr>
                <w:rFonts w:ascii="Arial"/>
                <w:color w:val="000000" w:themeColor="text1"/>
                <w:sz w:val="21"/>
                <w:highlight w:val="none"/>
                <w14:textFill>
                  <w14:solidFill>
                    <w14:schemeClr w14:val="tx1"/>
                  </w14:solidFill>
                </w14:textFill>
              </w:rPr>
            </w:pPr>
          </w:p>
          <w:p w14:paraId="30B5603F">
            <w:pPr>
              <w:pStyle w:val="29"/>
              <w:spacing w:before="62" w:line="257" w:lineRule="exact"/>
              <w:ind w:left="254"/>
              <w:rPr>
                <w:color w:val="000000" w:themeColor="text1"/>
                <w:sz w:val="19"/>
                <w:szCs w:val="19"/>
                <w:highlight w:val="none"/>
                <w14:textFill>
                  <w14:solidFill>
                    <w14:schemeClr w14:val="tx1"/>
                  </w14:solidFill>
                </w14:textFill>
              </w:rPr>
            </w:pPr>
            <w:r>
              <w:rPr>
                <w:color w:val="000000" w:themeColor="text1"/>
                <w:spacing w:val="-7"/>
                <w:position w:val="1"/>
                <w:sz w:val="19"/>
                <w:szCs w:val="19"/>
                <w:highlight w:val="none"/>
                <w14:textFill>
                  <w14:solidFill>
                    <w14:schemeClr w14:val="tx1"/>
                  </w14:solidFill>
                </w14:textFill>
              </w:rPr>
              <w:t>11</w:t>
            </w:r>
          </w:p>
        </w:tc>
        <w:tc>
          <w:tcPr>
            <w:tcW w:w="1159" w:type="dxa"/>
            <w:vMerge w:val="restart"/>
            <w:tcBorders>
              <w:top w:val="single" w:color="000000" w:sz="2" w:space="0"/>
              <w:left w:val="single" w:color="000000" w:sz="2" w:space="0"/>
              <w:bottom w:val="nil"/>
              <w:right w:val="single" w:color="000000" w:sz="2" w:space="0"/>
            </w:tcBorders>
            <w:vAlign w:val="top"/>
          </w:tcPr>
          <w:p w14:paraId="54758DA6">
            <w:pPr>
              <w:spacing w:line="297" w:lineRule="auto"/>
              <w:rPr>
                <w:rFonts w:ascii="Arial"/>
                <w:color w:val="000000" w:themeColor="text1"/>
                <w:sz w:val="21"/>
                <w:highlight w:val="none"/>
                <w14:textFill>
                  <w14:solidFill>
                    <w14:schemeClr w14:val="tx1"/>
                  </w14:solidFill>
                </w14:textFill>
              </w:rPr>
            </w:pPr>
          </w:p>
          <w:p w14:paraId="30804532">
            <w:pPr>
              <w:spacing w:line="297" w:lineRule="auto"/>
              <w:rPr>
                <w:rFonts w:ascii="Arial"/>
                <w:color w:val="000000" w:themeColor="text1"/>
                <w:sz w:val="21"/>
                <w:highlight w:val="none"/>
                <w14:textFill>
                  <w14:solidFill>
                    <w14:schemeClr w14:val="tx1"/>
                  </w14:solidFill>
                </w14:textFill>
              </w:rPr>
            </w:pPr>
          </w:p>
          <w:p w14:paraId="3A470C20">
            <w:pPr>
              <w:pStyle w:val="29"/>
              <w:spacing w:before="61" w:line="323" w:lineRule="auto"/>
              <w:ind w:left="296" w:right="110" w:hanging="197"/>
              <w:rPr>
                <w:color w:val="000000" w:themeColor="text1"/>
                <w:sz w:val="19"/>
                <w:szCs w:val="19"/>
                <w:highlight w:val="none"/>
                <w14:textFill>
                  <w14:solidFill>
                    <w14:schemeClr w14:val="tx1"/>
                  </w14:solidFill>
                </w14:textFill>
              </w:rPr>
            </w:pPr>
            <w:r>
              <w:rPr>
                <w:color w:val="000000" w:themeColor="text1"/>
                <w:spacing w:val="3"/>
                <w:sz w:val="19"/>
                <w:szCs w:val="19"/>
                <w:highlight w:val="none"/>
                <w14:textFill>
                  <w14:solidFill>
                    <w14:schemeClr w14:val="tx1"/>
                  </w14:solidFill>
                </w14:textFill>
              </w:rPr>
              <w:t>A020619</w:t>
            </w:r>
            <w:r>
              <w:rPr>
                <w:color w:val="000000" w:themeColor="text1"/>
                <w:spacing w:val="-32"/>
                <w:sz w:val="19"/>
                <w:szCs w:val="19"/>
                <w:highlight w:val="none"/>
                <w14:textFill>
                  <w14:solidFill>
                    <w14:schemeClr w14:val="tx1"/>
                  </w14:solidFill>
                </w14:textFill>
              </w:rPr>
              <w:t xml:space="preserve"> </w:t>
            </w:r>
            <w:r>
              <w:rPr>
                <w:color w:val="000000" w:themeColor="text1"/>
                <w:spacing w:val="3"/>
                <w:sz w:val="19"/>
                <w:szCs w:val="19"/>
                <w:highlight w:val="none"/>
                <w14:textFill>
                  <w14:solidFill>
                    <w14:schemeClr w14:val="tx1"/>
                  </w14:solidFill>
                </w14:textFill>
              </w:rPr>
              <w:t>照</w:t>
            </w:r>
            <w:r>
              <w:rPr>
                <w:color w:val="000000" w:themeColor="text1"/>
                <w:spacing w:val="1"/>
                <w:sz w:val="19"/>
                <w:szCs w:val="19"/>
                <w:highlight w:val="none"/>
                <w14:textFill>
                  <w14:solidFill>
                    <w14:schemeClr w14:val="tx1"/>
                  </w14:solidFill>
                </w14:textFill>
              </w:rPr>
              <w:t>明设备</w:t>
            </w:r>
          </w:p>
        </w:tc>
        <w:tc>
          <w:tcPr>
            <w:tcW w:w="1575" w:type="dxa"/>
            <w:tcBorders>
              <w:top w:val="single" w:color="000000" w:sz="2" w:space="0"/>
              <w:left w:val="single" w:color="000000" w:sz="2" w:space="0"/>
              <w:bottom w:val="single" w:color="000000" w:sz="2" w:space="0"/>
              <w:right w:val="single" w:color="000000" w:sz="2" w:space="0"/>
            </w:tcBorders>
            <w:vAlign w:val="top"/>
          </w:tcPr>
          <w:p w14:paraId="25C46B49">
            <w:pPr>
              <w:pStyle w:val="29"/>
              <w:spacing w:before="70" w:line="285" w:lineRule="auto"/>
              <w:ind w:left="288" w:right="190" w:hanging="95"/>
              <w:rPr>
                <w:color w:val="000000" w:themeColor="text1"/>
                <w:sz w:val="19"/>
                <w:szCs w:val="19"/>
                <w:highlight w:val="none"/>
                <w14:textFill>
                  <w14:solidFill>
                    <w14:schemeClr w14:val="tx1"/>
                  </w14:solidFill>
                </w14:textFill>
              </w:rPr>
            </w:pPr>
            <w:r>
              <w:rPr>
                <w:color w:val="000000" w:themeColor="text1"/>
                <w:spacing w:val="7"/>
                <w:sz w:val="19"/>
                <w:szCs w:val="19"/>
                <w:highlight w:val="none"/>
                <w14:textFill>
                  <w14:solidFill>
                    <w14:schemeClr w14:val="tx1"/>
                  </w14:solidFill>
                </w14:textFill>
              </w:rPr>
              <w:t>★普通照明用</w:t>
            </w:r>
            <w:r>
              <w:rPr>
                <w:color w:val="000000" w:themeColor="text1"/>
                <w:spacing w:val="8"/>
                <w:sz w:val="19"/>
                <w:szCs w:val="19"/>
                <w:highlight w:val="none"/>
                <w14:textFill>
                  <w14:solidFill>
                    <w14:schemeClr w14:val="tx1"/>
                  </w14:solidFill>
                </w14:textFill>
              </w:rPr>
              <w:t>双端荧光灯</w:t>
            </w:r>
          </w:p>
        </w:tc>
        <w:tc>
          <w:tcPr>
            <w:tcW w:w="1676" w:type="dxa"/>
            <w:tcBorders>
              <w:top w:val="single" w:color="000000" w:sz="2" w:space="0"/>
              <w:left w:val="single" w:color="000000" w:sz="2" w:space="0"/>
              <w:bottom w:val="single" w:color="000000" w:sz="2" w:space="0"/>
              <w:right w:val="single" w:color="000000" w:sz="2" w:space="0"/>
            </w:tcBorders>
            <w:vAlign w:val="top"/>
          </w:tcPr>
          <w:p w14:paraId="145B4251">
            <w:pPr>
              <w:rPr>
                <w:rFonts w:ascii="Arial"/>
                <w:color w:val="000000" w:themeColor="text1"/>
                <w:sz w:val="21"/>
                <w:highlight w:val="none"/>
                <w14:textFill>
                  <w14:solidFill>
                    <w14:schemeClr w14:val="tx1"/>
                  </w14:solidFill>
                </w14:textFill>
              </w:rPr>
            </w:pPr>
          </w:p>
        </w:tc>
        <w:tc>
          <w:tcPr>
            <w:tcW w:w="4516" w:type="dxa"/>
            <w:tcBorders>
              <w:top w:val="single" w:color="000000" w:sz="2" w:space="0"/>
              <w:left w:val="single" w:color="000000" w:sz="2" w:space="0"/>
              <w:bottom w:val="single" w:color="000000" w:sz="2" w:space="0"/>
              <w:right w:val="single" w:color="000000" w:sz="2" w:space="0"/>
            </w:tcBorders>
            <w:vAlign w:val="top"/>
          </w:tcPr>
          <w:p w14:paraId="0AD61568">
            <w:pPr>
              <w:pStyle w:val="29"/>
              <w:spacing w:before="70" w:line="285" w:lineRule="auto"/>
              <w:ind w:left="117" w:right="406" w:firstLine="2"/>
              <w:rPr>
                <w:color w:val="000000" w:themeColor="text1"/>
                <w:sz w:val="19"/>
                <w:szCs w:val="19"/>
                <w:highlight w:val="none"/>
                <w14:textFill>
                  <w14:solidFill>
                    <w14:schemeClr w14:val="tx1"/>
                  </w14:solidFill>
                </w14:textFill>
              </w:rPr>
            </w:pPr>
            <w:r>
              <w:rPr>
                <w:color w:val="000000" w:themeColor="text1"/>
                <w:spacing w:val="9"/>
                <w:sz w:val="19"/>
                <w:szCs w:val="19"/>
                <w:highlight w:val="none"/>
                <w14:textFill>
                  <w14:solidFill>
                    <w14:schemeClr w14:val="tx1"/>
                  </w14:solidFill>
                </w14:textFill>
              </w:rPr>
              <w:t>《普通照明用双端荧光灯能效限定值及能效等</w:t>
            </w:r>
            <w:r>
              <w:rPr>
                <w:color w:val="000000" w:themeColor="text1"/>
                <w:spacing w:val="5"/>
                <w:sz w:val="19"/>
                <w:szCs w:val="19"/>
                <w:highlight w:val="none"/>
                <w14:textFill>
                  <w14:solidFill>
                    <w14:schemeClr w14:val="tx1"/>
                  </w14:solidFill>
                </w14:textFill>
              </w:rPr>
              <w:t>级》（</w:t>
            </w:r>
            <w:r>
              <w:rPr>
                <w:color w:val="000000" w:themeColor="text1"/>
                <w:sz w:val="19"/>
                <w:szCs w:val="19"/>
                <w:highlight w:val="none"/>
                <w14:textFill>
                  <w14:solidFill>
                    <w14:schemeClr w14:val="tx1"/>
                  </w14:solidFill>
                </w14:textFill>
              </w:rPr>
              <w:t>GB</w:t>
            </w:r>
            <w:r>
              <w:rPr>
                <w:color w:val="000000" w:themeColor="text1"/>
                <w:spacing w:val="5"/>
                <w:sz w:val="19"/>
                <w:szCs w:val="19"/>
                <w:highlight w:val="none"/>
                <w14:textFill>
                  <w14:solidFill>
                    <w14:schemeClr w14:val="tx1"/>
                  </w14:solidFill>
                </w14:textFill>
              </w:rPr>
              <w:t>19043）</w:t>
            </w:r>
          </w:p>
        </w:tc>
      </w:tr>
      <w:tr w14:paraId="1E61C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7" w:hRule="atLeast"/>
        </w:trPr>
        <w:tc>
          <w:tcPr>
            <w:tcW w:w="676" w:type="dxa"/>
            <w:vMerge w:val="continue"/>
            <w:tcBorders>
              <w:top w:val="nil"/>
              <w:left w:val="single" w:color="000000" w:sz="2" w:space="0"/>
              <w:bottom w:val="nil"/>
              <w:right w:val="single" w:color="000000" w:sz="2" w:space="0"/>
            </w:tcBorders>
            <w:vAlign w:val="top"/>
          </w:tcPr>
          <w:p w14:paraId="6BA5CE90">
            <w:pPr>
              <w:rPr>
                <w:rFonts w:ascii="Arial"/>
                <w:color w:val="000000" w:themeColor="text1"/>
                <w:sz w:val="21"/>
                <w:highlight w:val="none"/>
                <w14:textFill>
                  <w14:solidFill>
                    <w14:schemeClr w14:val="tx1"/>
                  </w14:solidFill>
                </w14:textFill>
              </w:rPr>
            </w:pPr>
          </w:p>
        </w:tc>
        <w:tc>
          <w:tcPr>
            <w:tcW w:w="1159" w:type="dxa"/>
            <w:vMerge w:val="continue"/>
            <w:tcBorders>
              <w:top w:val="nil"/>
              <w:left w:val="single" w:color="000000" w:sz="2" w:space="0"/>
              <w:bottom w:val="nil"/>
              <w:right w:val="single" w:color="000000" w:sz="2" w:space="0"/>
            </w:tcBorders>
            <w:vAlign w:val="top"/>
          </w:tcPr>
          <w:p w14:paraId="516CF6C4">
            <w:pPr>
              <w:rPr>
                <w:rFonts w:ascii="Arial"/>
                <w:color w:val="000000" w:themeColor="text1"/>
                <w:sz w:val="21"/>
                <w:highlight w:val="none"/>
                <w14:textFill>
                  <w14:solidFill>
                    <w14:schemeClr w14:val="tx1"/>
                  </w14:solidFill>
                </w14:textFill>
              </w:rPr>
            </w:pPr>
          </w:p>
        </w:tc>
        <w:tc>
          <w:tcPr>
            <w:tcW w:w="1575" w:type="dxa"/>
            <w:tcBorders>
              <w:top w:val="single" w:color="000000" w:sz="2" w:space="0"/>
              <w:left w:val="single" w:color="000000" w:sz="2" w:space="0"/>
              <w:bottom w:val="single" w:color="000000" w:sz="2" w:space="0"/>
              <w:right w:val="single" w:color="000000" w:sz="2" w:space="0"/>
            </w:tcBorders>
            <w:vAlign w:val="top"/>
          </w:tcPr>
          <w:p w14:paraId="1FF0F0FD">
            <w:pPr>
              <w:pStyle w:val="29"/>
              <w:spacing w:before="70" w:line="285" w:lineRule="auto"/>
              <w:ind w:left="395" w:right="166" w:hanging="233"/>
              <w:rPr>
                <w:color w:val="000000" w:themeColor="text1"/>
                <w:sz w:val="19"/>
                <w:szCs w:val="19"/>
                <w:highlight w:val="none"/>
                <w14:textFill>
                  <w14:solidFill>
                    <w14:schemeClr w14:val="tx1"/>
                  </w14:solidFill>
                </w14:textFill>
              </w:rPr>
            </w:pPr>
            <w:r>
              <w:rPr>
                <w:color w:val="000000" w:themeColor="text1"/>
                <w:sz w:val="19"/>
                <w:szCs w:val="19"/>
                <w:highlight w:val="none"/>
                <w14:textFill>
                  <w14:solidFill>
                    <w14:schemeClr w14:val="tx1"/>
                  </w14:solidFill>
                </w14:textFill>
              </w:rPr>
              <w:t>LED</w:t>
            </w:r>
            <w:r>
              <w:rPr>
                <w:color w:val="000000" w:themeColor="text1"/>
                <w:spacing w:val="-39"/>
                <w:sz w:val="19"/>
                <w:szCs w:val="19"/>
                <w:highlight w:val="none"/>
                <w14:textFill>
                  <w14:solidFill>
                    <w14:schemeClr w14:val="tx1"/>
                  </w14:solidFill>
                </w14:textFill>
              </w:rPr>
              <w:t xml:space="preserve"> </w:t>
            </w:r>
            <w:r>
              <w:rPr>
                <w:color w:val="000000" w:themeColor="text1"/>
                <w:spacing w:val="9"/>
                <w:sz w:val="19"/>
                <w:szCs w:val="19"/>
                <w:highlight w:val="none"/>
                <w14:textFill>
                  <w14:solidFill>
                    <w14:schemeClr w14:val="tx1"/>
                  </w14:solidFill>
                </w14:textFill>
              </w:rPr>
              <w:t>道路/隧道</w:t>
            </w:r>
            <w:r>
              <w:rPr>
                <w:color w:val="000000" w:themeColor="text1"/>
                <w:spacing w:val="6"/>
                <w:sz w:val="19"/>
                <w:szCs w:val="19"/>
                <w:highlight w:val="none"/>
                <w14:textFill>
                  <w14:solidFill>
                    <w14:schemeClr w14:val="tx1"/>
                  </w14:solidFill>
                </w14:textFill>
              </w:rPr>
              <w:t>照明产品</w:t>
            </w:r>
          </w:p>
        </w:tc>
        <w:tc>
          <w:tcPr>
            <w:tcW w:w="1676" w:type="dxa"/>
            <w:tcBorders>
              <w:top w:val="single" w:color="000000" w:sz="2" w:space="0"/>
              <w:left w:val="single" w:color="000000" w:sz="2" w:space="0"/>
              <w:bottom w:val="single" w:color="000000" w:sz="2" w:space="0"/>
              <w:right w:val="single" w:color="000000" w:sz="2" w:space="0"/>
            </w:tcBorders>
            <w:vAlign w:val="top"/>
          </w:tcPr>
          <w:p w14:paraId="5EA2855F">
            <w:pPr>
              <w:rPr>
                <w:rFonts w:ascii="Arial"/>
                <w:color w:val="000000" w:themeColor="text1"/>
                <w:sz w:val="21"/>
                <w:highlight w:val="none"/>
                <w14:textFill>
                  <w14:solidFill>
                    <w14:schemeClr w14:val="tx1"/>
                  </w14:solidFill>
                </w14:textFill>
              </w:rPr>
            </w:pPr>
          </w:p>
        </w:tc>
        <w:tc>
          <w:tcPr>
            <w:tcW w:w="4516" w:type="dxa"/>
            <w:tcBorders>
              <w:top w:val="single" w:color="000000" w:sz="2" w:space="0"/>
              <w:left w:val="single" w:color="000000" w:sz="2" w:space="0"/>
              <w:bottom w:val="single" w:color="000000" w:sz="2" w:space="0"/>
              <w:right w:val="single" w:color="000000" w:sz="2" w:space="0"/>
            </w:tcBorders>
            <w:vAlign w:val="top"/>
          </w:tcPr>
          <w:p w14:paraId="1C05342C">
            <w:pPr>
              <w:pStyle w:val="29"/>
              <w:spacing w:before="70" w:line="285" w:lineRule="auto"/>
              <w:ind w:left="115" w:right="204" w:firstLine="3"/>
              <w:rPr>
                <w:color w:val="000000" w:themeColor="text1"/>
                <w:sz w:val="19"/>
                <w:szCs w:val="19"/>
                <w:highlight w:val="none"/>
                <w14:textFill>
                  <w14:solidFill>
                    <w14:schemeClr w14:val="tx1"/>
                  </w14:solidFill>
                </w14:textFill>
              </w:rPr>
            </w:pPr>
            <w:r>
              <w:rPr>
                <w:color w:val="000000" w:themeColor="text1"/>
                <w:spacing w:val="12"/>
                <w:sz w:val="19"/>
                <w:szCs w:val="19"/>
                <w:highlight w:val="none"/>
                <w14:textFill>
                  <w14:solidFill>
                    <w14:schemeClr w14:val="tx1"/>
                  </w14:solidFill>
                </w14:textFill>
              </w:rPr>
              <w:t>《道路和隧道照明用</w:t>
            </w:r>
            <w:r>
              <w:rPr>
                <w:color w:val="000000" w:themeColor="text1"/>
                <w:sz w:val="19"/>
                <w:szCs w:val="19"/>
                <w:highlight w:val="none"/>
                <w14:textFill>
                  <w14:solidFill>
                    <w14:schemeClr w14:val="tx1"/>
                  </w14:solidFill>
                </w14:textFill>
              </w:rPr>
              <w:t>LED</w:t>
            </w:r>
            <w:r>
              <w:rPr>
                <w:color w:val="000000" w:themeColor="text1"/>
                <w:spacing w:val="-33"/>
                <w:sz w:val="19"/>
                <w:szCs w:val="19"/>
                <w:highlight w:val="none"/>
                <w14:textFill>
                  <w14:solidFill>
                    <w14:schemeClr w14:val="tx1"/>
                  </w14:solidFill>
                </w14:textFill>
              </w:rPr>
              <w:t xml:space="preserve"> </w:t>
            </w:r>
            <w:r>
              <w:rPr>
                <w:color w:val="000000" w:themeColor="text1"/>
                <w:spacing w:val="12"/>
                <w:sz w:val="19"/>
                <w:szCs w:val="19"/>
                <w:highlight w:val="none"/>
                <w14:textFill>
                  <w14:solidFill>
                    <w14:schemeClr w14:val="tx1"/>
                  </w14:solidFill>
                </w14:textFill>
              </w:rPr>
              <w:t>灯具能效限定值及能效</w:t>
            </w:r>
            <w:r>
              <w:rPr>
                <w:color w:val="000000" w:themeColor="text1"/>
                <w:spacing w:val="6"/>
                <w:sz w:val="19"/>
                <w:szCs w:val="19"/>
                <w:highlight w:val="none"/>
                <w14:textFill>
                  <w14:solidFill>
                    <w14:schemeClr w14:val="tx1"/>
                  </w14:solidFill>
                </w14:textFill>
              </w:rPr>
              <w:t>等级》（</w:t>
            </w:r>
            <w:r>
              <w:rPr>
                <w:color w:val="000000" w:themeColor="text1"/>
                <w:sz w:val="19"/>
                <w:szCs w:val="19"/>
                <w:highlight w:val="none"/>
                <w14:textFill>
                  <w14:solidFill>
                    <w14:schemeClr w14:val="tx1"/>
                  </w14:solidFill>
                </w14:textFill>
              </w:rPr>
              <w:t>GB</w:t>
            </w:r>
            <w:r>
              <w:rPr>
                <w:color w:val="000000" w:themeColor="text1"/>
                <w:spacing w:val="6"/>
                <w:sz w:val="19"/>
                <w:szCs w:val="19"/>
                <w:highlight w:val="none"/>
                <w14:textFill>
                  <w14:solidFill>
                    <w14:schemeClr w14:val="tx1"/>
                  </w14:solidFill>
                </w14:textFill>
              </w:rPr>
              <w:t>37478）</w:t>
            </w:r>
          </w:p>
        </w:tc>
      </w:tr>
      <w:tr w14:paraId="5548E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2" w:hRule="atLeast"/>
        </w:trPr>
        <w:tc>
          <w:tcPr>
            <w:tcW w:w="676" w:type="dxa"/>
            <w:vMerge w:val="continue"/>
            <w:tcBorders>
              <w:top w:val="nil"/>
              <w:left w:val="single" w:color="000000" w:sz="2" w:space="0"/>
              <w:bottom w:val="single" w:color="000000" w:sz="2" w:space="0"/>
              <w:right w:val="single" w:color="000000" w:sz="2" w:space="0"/>
            </w:tcBorders>
            <w:vAlign w:val="top"/>
          </w:tcPr>
          <w:p w14:paraId="5D5DC939">
            <w:pPr>
              <w:rPr>
                <w:rFonts w:ascii="Arial"/>
                <w:color w:val="000000" w:themeColor="text1"/>
                <w:sz w:val="21"/>
                <w:highlight w:val="none"/>
                <w14:textFill>
                  <w14:solidFill>
                    <w14:schemeClr w14:val="tx1"/>
                  </w14:solidFill>
                </w14:textFill>
              </w:rPr>
            </w:pPr>
          </w:p>
        </w:tc>
        <w:tc>
          <w:tcPr>
            <w:tcW w:w="1159" w:type="dxa"/>
            <w:vMerge w:val="continue"/>
            <w:tcBorders>
              <w:top w:val="nil"/>
              <w:left w:val="single" w:color="000000" w:sz="2" w:space="0"/>
              <w:bottom w:val="single" w:color="000000" w:sz="2" w:space="0"/>
              <w:right w:val="single" w:color="000000" w:sz="2" w:space="0"/>
            </w:tcBorders>
            <w:vAlign w:val="top"/>
          </w:tcPr>
          <w:p w14:paraId="232ED51A">
            <w:pPr>
              <w:rPr>
                <w:rFonts w:ascii="Arial"/>
                <w:color w:val="000000" w:themeColor="text1"/>
                <w:sz w:val="21"/>
                <w:highlight w:val="none"/>
                <w14:textFill>
                  <w14:solidFill>
                    <w14:schemeClr w14:val="tx1"/>
                  </w14:solidFill>
                </w14:textFill>
              </w:rPr>
            </w:pPr>
          </w:p>
        </w:tc>
        <w:tc>
          <w:tcPr>
            <w:tcW w:w="1575" w:type="dxa"/>
            <w:tcBorders>
              <w:top w:val="single" w:color="000000" w:sz="2" w:space="0"/>
              <w:left w:val="single" w:color="000000" w:sz="2" w:space="0"/>
              <w:bottom w:val="single" w:color="000000" w:sz="2" w:space="0"/>
              <w:right w:val="single" w:color="000000" w:sz="2" w:space="0"/>
            </w:tcBorders>
            <w:vAlign w:val="top"/>
          </w:tcPr>
          <w:p w14:paraId="56AA7C71">
            <w:pPr>
              <w:pStyle w:val="29"/>
              <w:spacing w:before="152" w:line="228" w:lineRule="auto"/>
              <w:ind w:left="411"/>
              <w:rPr>
                <w:color w:val="000000" w:themeColor="text1"/>
                <w:sz w:val="19"/>
                <w:szCs w:val="19"/>
                <w:highlight w:val="none"/>
                <w14:textFill>
                  <w14:solidFill>
                    <w14:schemeClr w14:val="tx1"/>
                  </w14:solidFill>
                </w14:textFill>
              </w:rPr>
            </w:pPr>
            <w:r>
              <w:rPr>
                <w:color w:val="000000" w:themeColor="text1"/>
                <w:sz w:val="19"/>
                <w:szCs w:val="19"/>
                <w:highlight w:val="none"/>
                <w14:textFill>
                  <w14:solidFill>
                    <w14:schemeClr w14:val="tx1"/>
                  </w14:solidFill>
                </w14:textFill>
              </w:rPr>
              <w:t>LED</w:t>
            </w:r>
            <w:r>
              <w:rPr>
                <w:color w:val="000000" w:themeColor="text1"/>
                <w:spacing w:val="-35"/>
                <w:sz w:val="19"/>
                <w:szCs w:val="19"/>
                <w:highlight w:val="none"/>
                <w14:textFill>
                  <w14:solidFill>
                    <w14:schemeClr w14:val="tx1"/>
                  </w14:solidFill>
                </w14:textFill>
              </w:rPr>
              <w:t xml:space="preserve"> </w:t>
            </w:r>
            <w:r>
              <w:rPr>
                <w:color w:val="000000" w:themeColor="text1"/>
                <w:spacing w:val="8"/>
                <w:sz w:val="19"/>
                <w:szCs w:val="19"/>
                <w:highlight w:val="none"/>
                <w14:textFill>
                  <w14:solidFill>
                    <w14:schemeClr w14:val="tx1"/>
                  </w14:solidFill>
                </w14:textFill>
              </w:rPr>
              <w:t>筒灯</w:t>
            </w:r>
          </w:p>
        </w:tc>
        <w:tc>
          <w:tcPr>
            <w:tcW w:w="1676" w:type="dxa"/>
            <w:tcBorders>
              <w:top w:val="single" w:color="000000" w:sz="2" w:space="0"/>
              <w:left w:val="single" w:color="000000" w:sz="2" w:space="0"/>
              <w:bottom w:val="single" w:color="000000" w:sz="2" w:space="0"/>
              <w:right w:val="single" w:color="000000" w:sz="2" w:space="0"/>
            </w:tcBorders>
            <w:vAlign w:val="top"/>
          </w:tcPr>
          <w:p w14:paraId="352C321B">
            <w:pPr>
              <w:rPr>
                <w:rFonts w:ascii="Arial"/>
                <w:color w:val="000000" w:themeColor="text1"/>
                <w:sz w:val="21"/>
                <w:highlight w:val="none"/>
                <w14:textFill>
                  <w14:solidFill>
                    <w14:schemeClr w14:val="tx1"/>
                  </w14:solidFill>
                </w14:textFill>
              </w:rPr>
            </w:pPr>
          </w:p>
        </w:tc>
        <w:tc>
          <w:tcPr>
            <w:tcW w:w="4516" w:type="dxa"/>
            <w:tcBorders>
              <w:top w:val="single" w:color="000000" w:sz="2" w:space="0"/>
              <w:left w:val="single" w:color="000000" w:sz="2" w:space="0"/>
              <w:bottom w:val="single" w:color="000000" w:sz="2" w:space="0"/>
              <w:right w:val="single" w:color="000000" w:sz="2" w:space="0"/>
            </w:tcBorders>
            <w:vAlign w:val="top"/>
          </w:tcPr>
          <w:p w14:paraId="548F5D7E">
            <w:pPr>
              <w:pStyle w:val="29"/>
              <w:spacing w:before="152" w:line="228" w:lineRule="auto"/>
              <w:ind w:left="119"/>
              <w:rPr>
                <w:color w:val="000000" w:themeColor="text1"/>
                <w:sz w:val="19"/>
                <w:szCs w:val="19"/>
                <w:highlight w:val="none"/>
                <w14:textFill>
                  <w14:solidFill>
                    <w14:schemeClr w14:val="tx1"/>
                  </w14:solidFill>
                </w14:textFill>
              </w:rPr>
            </w:pPr>
            <w:r>
              <w:rPr>
                <w:color w:val="000000" w:themeColor="text1"/>
                <w:spacing w:val="11"/>
                <w:sz w:val="19"/>
                <w:szCs w:val="19"/>
                <w:highlight w:val="none"/>
                <w14:textFill>
                  <w14:solidFill>
                    <w14:schemeClr w14:val="tx1"/>
                  </w14:solidFill>
                </w14:textFill>
              </w:rPr>
              <w:t>《室内照明用</w:t>
            </w:r>
            <w:r>
              <w:rPr>
                <w:color w:val="000000" w:themeColor="text1"/>
                <w:sz w:val="19"/>
                <w:szCs w:val="19"/>
                <w:highlight w:val="none"/>
                <w14:textFill>
                  <w14:solidFill>
                    <w14:schemeClr w14:val="tx1"/>
                  </w14:solidFill>
                </w14:textFill>
              </w:rPr>
              <w:t>LED</w:t>
            </w:r>
            <w:r>
              <w:rPr>
                <w:color w:val="000000" w:themeColor="text1"/>
                <w:spacing w:val="-23"/>
                <w:sz w:val="19"/>
                <w:szCs w:val="19"/>
                <w:highlight w:val="none"/>
                <w14:textFill>
                  <w14:solidFill>
                    <w14:schemeClr w14:val="tx1"/>
                  </w14:solidFill>
                </w14:textFill>
              </w:rPr>
              <w:t xml:space="preserve"> </w:t>
            </w:r>
            <w:r>
              <w:rPr>
                <w:color w:val="000000" w:themeColor="text1"/>
                <w:spacing w:val="11"/>
                <w:sz w:val="19"/>
                <w:szCs w:val="19"/>
                <w:highlight w:val="none"/>
                <w14:textFill>
                  <w14:solidFill>
                    <w14:schemeClr w14:val="tx1"/>
                  </w14:solidFill>
                </w14:textFill>
              </w:rPr>
              <w:t>产品能效限定值及能效等级》</w:t>
            </w:r>
          </w:p>
        </w:tc>
      </w:tr>
    </w:tbl>
    <w:p w14:paraId="6D3808AE">
      <w:pPr>
        <w:rPr>
          <w:rFonts w:ascii="Arial"/>
          <w:color w:val="000000" w:themeColor="text1"/>
          <w:sz w:val="21"/>
          <w:highlight w:val="none"/>
          <w14:textFill>
            <w14:solidFill>
              <w14:schemeClr w14:val="tx1"/>
            </w14:solidFill>
          </w14:textFill>
        </w:rPr>
      </w:pPr>
    </w:p>
    <w:p w14:paraId="4651217A">
      <w:pPr>
        <w:rPr>
          <w:rFonts w:ascii="Arial" w:hAnsi="Arial" w:eastAsia="Arial" w:cs="Arial"/>
          <w:color w:val="000000" w:themeColor="text1"/>
          <w:sz w:val="21"/>
          <w:szCs w:val="21"/>
          <w:highlight w:val="none"/>
          <w14:textFill>
            <w14:solidFill>
              <w14:schemeClr w14:val="tx1"/>
            </w14:solidFill>
          </w14:textFill>
        </w:rPr>
        <w:sectPr>
          <w:footerReference r:id="rId12" w:type="default"/>
          <w:pgSz w:w="11906" w:h="16839"/>
          <w:pgMar w:top="1134" w:right="1179" w:bottom="878" w:left="1109" w:header="794" w:footer="567" w:gutter="0"/>
          <w:pgNumType w:fmt="decimal"/>
          <w:cols w:space="720" w:num="1"/>
        </w:sectPr>
      </w:pPr>
    </w:p>
    <w:tbl>
      <w:tblPr>
        <w:tblStyle w:val="28"/>
        <w:tblW w:w="960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76"/>
        <w:gridCol w:w="1159"/>
        <w:gridCol w:w="1575"/>
        <w:gridCol w:w="1676"/>
        <w:gridCol w:w="4516"/>
      </w:tblGrid>
      <w:tr w14:paraId="32B82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4" w:hRule="atLeast"/>
        </w:trPr>
        <w:tc>
          <w:tcPr>
            <w:tcW w:w="676" w:type="dxa"/>
            <w:vMerge w:val="restart"/>
            <w:tcBorders>
              <w:top w:val="single" w:color="000000" w:sz="2" w:space="0"/>
              <w:left w:val="single" w:color="000000" w:sz="2" w:space="0"/>
              <w:bottom w:val="nil"/>
              <w:right w:val="single" w:color="000000" w:sz="2" w:space="0"/>
            </w:tcBorders>
            <w:vAlign w:val="top"/>
          </w:tcPr>
          <w:p w14:paraId="69158D5A">
            <w:pPr>
              <w:rPr>
                <w:rFonts w:ascii="Arial"/>
                <w:color w:val="000000" w:themeColor="text1"/>
                <w:sz w:val="21"/>
                <w:highlight w:val="none"/>
                <w14:textFill>
                  <w14:solidFill>
                    <w14:schemeClr w14:val="tx1"/>
                  </w14:solidFill>
                </w14:textFill>
              </w:rPr>
            </w:pPr>
          </w:p>
        </w:tc>
        <w:tc>
          <w:tcPr>
            <w:tcW w:w="1159" w:type="dxa"/>
            <w:vMerge w:val="restart"/>
            <w:tcBorders>
              <w:top w:val="single" w:color="000000" w:sz="2" w:space="0"/>
              <w:left w:val="single" w:color="000000" w:sz="2" w:space="0"/>
              <w:bottom w:val="nil"/>
              <w:right w:val="single" w:color="000000" w:sz="2" w:space="0"/>
            </w:tcBorders>
            <w:vAlign w:val="top"/>
          </w:tcPr>
          <w:p w14:paraId="60AD5CA8">
            <w:pPr>
              <w:rPr>
                <w:rFonts w:ascii="Arial"/>
                <w:color w:val="000000" w:themeColor="text1"/>
                <w:sz w:val="21"/>
                <w:highlight w:val="none"/>
                <w14:textFill>
                  <w14:solidFill>
                    <w14:schemeClr w14:val="tx1"/>
                  </w14:solidFill>
                </w14:textFill>
              </w:rPr>
            </w:pPr>
          </w:p>
        </w:tc>
        <w:tc>
          <w:tcPr>
            <w:tcW w:w="1575" w:type="dxa"/>
            <w:tcBorders>
              <w:top w:val="single" w:color="000000" w:sz="2" w:space="0"/>
              <w:left w:val="single" w:color="000000" w:sz="2" w:space="0"/>
              <w:bottom w:val="single" w:color="000000" w:sz="2" w:space="0"/>
              <w:right w:val="single" w:color="000000" w:sz="2" w:space="0"/>
            </w:tcBorders>
            <w:vAlign w:val="top"/>
          </w:tcPr>
          <w:p w14:paraId="635925CF">
            <w:pPr>
              <w:rPr>
                <w:rFonts w:ascii="Arial"/>
                <w:color w:val="000000" w:themeColor="text1"/>
                <w:sz w:val="21"/>
                <w:highlight w:val="none"/>
                <w14:textFill>
                  <w14:solidFill>
                    <w14:schemeClr w14:val="tx1"/>
                  </w14:solidFill>
                </w14:textFill>
              </w:rPr>
            </w:pPr>
          </w:p>
        </w:tc>
        <w:tc>
          <w:tcPr>
            <w:tcW w:w="1676" w:type="dxa"/>
            <w:tcBorders>
              <w:top w:val="single" w:color="000000" w:sz="2" w:space="0"/>
              <w:left w:val="single" w:color="000000" w:sz="2" w:space="0"/>
              <w:bottom w:val="single" w:color="000000" w:sz="2" w:space="0"/>
              <w:right w:val="single" w:color="000000" w:sz="2" w:space="0"/>
            </w:tcBorders>
            <w:vAlign w:val="top"/>
          </w:tcPr>
          <w:p w14:paraId="37EE9F1D">
            <w:pPr>
              <w:rPr>
                <w:rFonts w:ascii="Arial"/>
                <w:color w:val="000000" w:themeColor="text1"/>
                <w:sz w:val="21"/>
                <w:highlight w:val="none"/>
                <w14:textFill>
                  <w14:solidFill>
                    <w14:schemeClr w14:val="tx1"/>
                  </w14:solidFill>
                </w14:textFill>
              </w:rPr>
            </w:pPr>
          </w:p>
        </w:tc>
        <w:tc>
          <w:tcPr>
            <w:tcW w:w="4516" w:type="dxa"/>
            <w:tcBorders>
              <w:top w:val="single" w:color="000000" w:sz="2" w:space="0"/>
              <w:left w:val="single" w:color="000000" w:sz="2" w:space="0"/>
              <w:bottom w:val="single" w:color="000000" w:sz="2" w:space="0"/>
              <w:right w:val="single" w:color="000000" w:sz="2" w:space="0"/>
            </w:tcBorders>
            <w:vAlign w:val="top"/>
          </w:tcPr>
          <w:p w14:paraId="2D2B01B8">
            <w:pPr>
              <w:pStyle w:val="29"/>
              <w:spacing w:before="71"/>
              <w:ind w:left="124"/>
              <w:rPr>
                <w:color w:val="000000" w:themeColor="text1"/>
                <w:sz w:val="19"/>
                <w:szCs w:val="19"/>
                <w:highlight w:val="none"/>
                <w14:textFill>
                  <w14:solidFill>
                    <w14:schemeClr w14:val="tx1"/>
                  </w14:solidFill>
                </w14:textFill>
              </w:rPr>
            </w:pPr>
            <w:r>
              <w:rPr>
                <w:color w:val="000000" w:themeColor="text1"/>
                <w:spacing w:val="3"/>
                <w:sz w:val="19"/>
                <w:szCs w:val="19"/>
                <w:highlight w:val="none"/>
                <w14:textFill>
                  <w14:solidFill>
                    <w14:schemeClr w14:val="tx1"/>
                  </w14:solidFill>
                </w14:textFill>
              </w:rPr>
              <w:t>（</w:t>
            </w:r>
            <w:r>
              <w:rPr>
                <w:color w:val="000000" w:themeColor="text1"/>
                <w:sz w:val="19"/>
                <w:szCs w:val="19"/>
                <w:highlight w:val="none"/>
                <w14:textFill>
                  <w14:solidFill>
                    <w14:schemeClr w14:val="tx1"/>
                  </w14:solidFill>
                </w14:textFill>
              </w:rPr>
              <w:t>GB</w:t>
            </w:r>
            <w:r>
              <w:rPr>
                <w:color w:val="000000" w:themeColor="text1"/>
                <w:spacing w:val="3"/>
                <w:sz w:val="19"/>
                <w:szCs w:val="19"/>
                <w:highlight w:val="none"/>
                <w14:textFill>
                  <w14:solidFill>
                    <w14:schemeClr w14:val="tx1"/>
                  </w14:solidFill>
                </w14:textFill>
              </w:rPr>
              <w:t>30255）</w:t>
            </w:r>
          </w:p>
        </w:tc>
      </w:tr>
      <w:tr w14:paraId="766D9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676" w:type="dxa"/>
            <w:vMerge w:val="continue"/>
            <w:tcBorders>
              <w:top w:val="nil"/>
              <w:left w:val="single" w:color="000000" w:sz="2" w:space="0"/>
              <w:bottom w:val="single" w:color="000000" w:sz="2" w:space="0"/>
              <w:right w:val="single" w:color="000000" w:sz="2" w:space="0"/>
            </w:tcBorders>
            <w:vAlign w:val="top"/>
          </w:tcPr>
          <w:p w14:paraId="76DE0F16">
            <w:pPr>
              <w:rPr>
                <w:rFonts w:ascii="Arial"/>
                <w:color w:val="000000" w:themeColor="text1"/>
                <w:sz w:val="21"/>
                <w:highlight w:val="none"/>
                <w14:textFill>
                  <w14:solidFill>
                    <w14:schemeClr w14:val="tx1"/>
                  </w14:solidFill>
                </w14:textFill>
              </w:rPr>
            </w:pPr>
          </w:p>
        </w:tc>
        <w:tc>
          <w:tcPr>
            <w:tcW w:w="1159" w:type="dxa"/>
            <w:vMerge w:val="continue"/>
            <w:tcBorders>
              <w:top w:val="nil"/>
              <w:left w:val="single" w:color="000000" w:sz="2" w:space="0"/>
              <w:bottom w:val="single" w:color="000000" w:sz="2" w:space="0"/>
              <w:right w:val="single" w:color="000000" w:sz="2" w:space="0"/>
            </w:tcBorders>
            <w:vAlign w:val="top"/>
          </w:tcPr>
          <w:p w14:paraId="4B737A32">
            <w:pPr>
              <w:rPr>
                <w:rFonts w:ascii="Arial"/>
                <w:color w:val="000000" w:themeColor="text1"/>
                <w:sz w:val="21"/>
                <w:highlight w:val="none"/>
                <w14:textFill>
                  <w14:solidFill>
                    <w14:schemeClr w14:val="tx1"/>
                  </w14:solidFill>
                </w14:textFill>
              </w:rPr>
            </w:pPr>
          </w:p>
        </w:tc>
        <w:tc>
          <w:tcPr>
            <w:tcW w:w="1575" w:type="dxa"/>
            <w:tcBorders>
              <w:top w:val="single" w:color="000000" w:sz="2" w:space="0"/>
              <w:left w:val="single" w:color="000000" w:sz="2" w:space="0"/>
              <w:bottom w:val="single" w:color="000000" w:sz="2" w:space="0"/>
              <w:right w:val="single" w:color="000000" w:sz="2" w:space="0"/>
            </w:tcBorders>
            <w:vAlign w:val="top"/>
          </w:tcPr>
          <w:p w14:paraId="05E6035D">
            <w:pPr>
              <w:pStyle w:val="29"/>
              <w:spacing w:before="68" w:line="228" w:lineRule="auto"/>
              <w:ind w:left="189"/>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普通照明用非</w:t>
            </w:r>
          </w:p>
          <w:p w14:paraId="5BCBE9D2">
            <w:pPr>
              <w:pStyle w:val="29"/>
              <w:spacing w:before="96" w:line="228" w:lineRule="auto"/>
              <w:ind w:left="113"/>
              <w:rPr>
                <w:color w:val="000000" w:themeColor="text1"/>
                <w:sz w:val="19"/>
                <w:szCs w:val="19"/>
                <w:highlight w:val="none"/>
                <w14:textFill>
                  <w14:solidFill>
                    <w14:schemeClr w14:val="tx1"/>
                  </w14:solidFill>
                </w14:textFill>
              </w:rPr>
            </w:pPr>
            <w:r>
              <w:rPr>
                <w:color w:val="000000" w:themeColor="text1"/>
                <w:spacing w:val="9"/>
                <w:sz w:val="19"/>
                <w:szCs w:val="19"/>
                <w:highlight w:val="none"/>
                <w14:textFill>
                  <w14:solidFill>
                    <w14:schemeClr w14:val="tx1"/>
                  </w14:solidFill>
                </w14:textFill>
              </w:rPr>
              <w:t>定向自镇流</w:t>
            </w:r>
            <w:r>
              <w:rPr>
                <w:color w:val="000000" w:themeColor="text1"/>
                <w:spacing w:val="-39"/>
                <w:sz w:val="19"/>
                <w:szCs w:val="19"/>
                <w:highlight w:val="none"/>
                <w14:textFill>
                  <w14:solidFill>
                    <w14:schemeClr w14:val="tx1"/>
                  </w14:solidFill>
                </w14:textFill>
              </w:rPr>
              <w:t xml:space="preserve"> </w:t>
            </w:r>
            <w:r>
              <w:rPr>
                <w:color w:val="000000" w:themeColor="text1"/>
                <w:sz w:val="19"/>
                <w:szCs w:val="19"/>
                <w:highlight w:val="none"/>
                <w14:textFill>
                  <w14:solidFill>
                    <w14:schemeClr w14:val="tx1"/>
                  </w14:solidFill>
                </w14:textFill>
              </w:rPr>
              <w:t>LED</w:t>
            </w:r>
          </w:p>
          <w:p w14:paraId="269AE849">
            <w:pPr>
              <w:pStyle w:val="29"/>
              <w:spacing w:before="96" w:line="229" w:lineRule="auto"/>
              <w:ind w:left="690"/>
              <w:rPr>
                <w:color w:val="000000" w:themeColor="text1"/>
                <w:sz w:val="19"/>
                <w:szCs w:val="19"/>
                <w:highlight w:val="none"/>
                <w14:textFill>
                  <w14:solidFill>
                    <w14:schemeClr w14:val="tx1"/>
                  </w14:solidFill>
                </w14:textFill>
              </w:rPr>
            </w:pPr>
            <w:r>
              <w:rPr>
                <w:color w:val="000000" w:themeColor="text1"/>
                <w:sz w:val="19"/>
                <w:szCs w:val="19"/>
                <w:highlight w:val="none"/>
                <w14:textFill>
                  <w14:solidFill>
                    <w14:schemeClr w14:val="tx1"/>
                  </w14:solidFill>
                </w14:textFill>
              </w:rPr>
              <w:t>灯</w:t>
            </w:r>
          </w:p>
        </w:tc>
        <w:tc>
          <w:tcPr>
            <w:tcW w:w="1676" w:type="dxa"/>
            <w:tcBorders>
              <w:top w:val="single" w:color="000000" w:sz="2" w:space="0"/>
              <w:left w:val="single" w:color="000000" w:sz="2" w:space="0"/>
              <w:bottom w:val="single" w:color="000000" w:sz="2" w:space="0"/>
              <w:right w:val="single" w:color="000000" w:sz="2" w:space="0"/>
            </w:tcBorders>
            <w:vAlign w:val="top"/>
          </w:tcPr>
          <w:p w14:paraId="7363FE71">
            <w:pPr>
              <w:rPr>
                <w:rFonts w:ascii="Arial"/>
                <w:color w:val="000000" w:themeColor="text1"/>
                <w:sz w:val="21"/>
                <w:highlight w:val="none"/>
                <w14:textFill>
                  <w14:solidFill>
                    <w14:schemeClr w14:val="tx1"/>
                  </w14:solidFill>
                </w14:textFill>
              </w:rPr>
            </w:pPr>
          </w:p>
        </w:tc>
        <w:tc>
          <w:tcPr>
            <w:tcW w:w="4516" w:type="dxa"/>
            <w:tcBorders>
              <w:top w:val="single" w:color="000000" w:sz="2" w:space="0"/>
              <w:left w:val="single" w:color="000000" w:sz="2" w:space="0"/>
              <w:bottom w:val="single" w:color="000000" w:sz="2" w:space="0"/>
              <w:right w:val="single" w:color="000000" w:sz="2" w:space="0"/>
            </w:tcBorders>
            <w:vAlign w:val="top"/>
          </w:tcPr>
          <w:p w14:paraId="044DC808">
            <w:pPr>
              <w:pStyle w:val="29"/>
              <w:spacing w:before="233" w:line="327" w:lineRule="auto"/>
              <w:ind w:left="123" w:right="216" w:hanging="4"/>
              <w:rPr>
                <w:color w:val="000000" w:themeColor="text1"/>
                <w:sz w:val="19"/>
                <w:szCs w:val="19"/>
                <w:highlight w:val="none"/>
                <w14:textFill>
                  <w14:solidFill>
                    <w14:schemeClr w14:val="tx1"/>
                  </w14:solidFill>
                </w14:textFill>
              </w:rPr>
            </w:pPr>
            <w:r>
              <w:rPr>
                <w:color w:val="000000" w:themeColor="text1"/>
                <w:spacing w:val="11"/>
                <w:sz w:val="19"/>
                <w:szCs w:val="19"/>
                <w:highlight w:val="none"/>
                <w14:textFill>
                  <w14:solidFill>
                    <w14:schemeClr w14:val="tx1"/>
                  </w14:solidFill>
                </w14:textFill>
              </w:rPr>
              <w:t>《室内照明用</w:t>
            </w:r>
            <w:r>
              <w:rPr>
                <w:color w:val="000000" w:themeColor="text1"/>
                <w:sz w:val="19"/>
                <w:szCs w:val="19"/>
                <w:highlight w:val="none"/>
                <w14:textFill>
                  <w14:solidFill>
                    <w14:schemeClr w14:val="tx1"/>
                  </w14:solidFill>
                </w14:textFill>
              </w:rPr>
              <w:t>LED</w:t>
            </w:r>
            <w:r>
              <w:rPr>
                <w:color w:val="000000" w:themeColor="text1"/>
                <w:spacing w:val="-26"/>
                <w:sz w:val="19"/>
                <w:szCs w:val="19"/>
                <w:highlight w:val="none"/>
                <w14:textFill>
                  <w14:solidFill>
                    <w14:schemeClr w14:val="tx1"/>
                  </w14:solidFill>
                </w14:textFill>
              </w:rPr>
              <w:t xml:space="preserve"> </w:t>
            </w:r>
            <w:r>
              <w:rPr>
                <w:color w:val="000000" w:themeColor="text1"/>
                <w:spacing w:val="11"/>
                <w:sz w:val="19"/>
                <w:szCs w:val="19"/>
                <w:highlight w:val="none"/>
                <w14:textFill>
                  <w14:solidFill>
                    <w14:schemeClr w14:val="tx1"/>
                  </w14:solidFill>
                </w14:textFill>
              </w:rPr>
              <w:t>产品能效限定值及能效等级》</w:t>
            </w:r>
            <w:r>
              <w:rPr>
                <w:color w:val="000000" w:themeColor="text1"/>
                <w:sz w:val="19"/>
                <w:szCs w:val="19"/>
                <w:highlight w:val="none"/>
                <w14:textFill>
                  <w14:solidFill>
                    <w14:schemeClr w14:val="tx1"/>
                  </w14:solidFill>
                </w14:textFill>
              </w:rPr>
              <w:t xml:space="preserve"> </w:t>
            </w:r>
            <w:r>
              <w:rPr>
                <w:color w:val="000000" w:themeColor="text1"/>
                <w:spacing w:val="3"/>
                <w:sz w:val="19"/>
                <w:szCs w:val="19"/>
                <w:highlight w:val="none"/>
                <w14:textFill>
                  <w14:solidFill>
                    <w14:schemeClr w14:val="tx1"/>
                  </w14:solidFill>
                </w14:textFill>
              </w:rPr>
              <w:t>（</w:t>
            </w:r>
            <w:r>
              <w:rPr>
                <w:color w:val="000000" w:themeColor="text1"/>
                <w:sz w:val="19"/>
                <w:szCs w:val="19"/>
                <w:highlight w:val="none"/>
                <w14:textFill>
                  <w14:solidFill>
                    <w14:schemeClr w14:val="tx1"/>
                  </w14:solidFill>
                </w14:textFill>
              </w:rPr>
              <w:t>GB</w:t>
            </w:r>
            <w:r>
              <w:rPr>
                <w:color w:val="000000" w:themeColor="text1"/>
                <w:spacing w:val="3"/>
                <w:sz w:val="19"/>
                <w:szCs w:val="19"/>
                <w:highlight w:val="none"/>
                <w14:textFill>
                  <w14:solidFill>
                    <w14:schemeClr w14:val="tx1"/>
                  </w14:solidFill>
                </w14:textFill>
              </w:rPr>
              <w:t>30255）</w:t>
            </w:r>
          </w:p>
        </w:tc>
      </w:tr>
      <w:tr w14:paraId="14C2E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01" w:hRule="atLeast"/>
        </w:trPr>
        <w:tc>
          <w:tcPr>
            <w:tcW w:w="676" w:type="dxa"/>
            <w:tcBorders>
              <w:top w:val="single" w:color="000000" w:sz="2" w:space="0"/>
            </w:tcBorders>
            <w:vAlign w:val="top"/>
          </w:tcPr>
          <w:p w14:paraId="40239A13">
            <w:pPr>
              <w:spacing w:line="338" w:lineRule="auto"/>
              <w:rPr>
                <w:rFonts w:ascii="Arial"/>
                <w:color w:val="000000" w:themeColor="text1"/>
                <w:sz w:val="21"/>
                <w:highlight w:val="none"/>
                <w14:textFill>
                  <w14:solidFill>
                    <w14:schemeClr w14:val="tx1"/>
                  </w14:solidFill>
                </w14:textFill>
              </w:rPr>
            </w:pPr>
          </w:p>
          <w:p w14:paraId="1701F0F7">
            <w:pPr>
              <w:pStyle w:val="29"/>
              <w:spacing w:before="61" w:line="257" w:lineRule="exact"/>
              <w:ind w:left="249"/>
              <w:rPr>
                <w:color w:val="000000" w:themeColor="text1"/>
                <w:sz w:val="19"/>
                <w:szCs w:val="19"/>
                <w:highlight w:val="none"/>
                <w14:textFill>
                  <w14:solidFill>
                    <w14:schemeClr w14:val="tx1"/>
                  </w14:solidFill>
                </w14:textFill>
              </w:rPr>
            </w:pPr>
            <w:r>
              <w:rPr>
                <w:color w:val="000000" w:themeColor="text1"/>
                <w:spacing w:val="-7"/>
                <w:position w:val="1"/>
                <w:sz w:val="19"/>
                <w:szCs w:val="19"/>
                <w:highlight w:val="none"/>
                <w14:textFill>
                  <w14:solidFill>
                    <w14:schemeClr w14:val="tx1"/>
                  </w14:solidFill>
                </w14:textFill>
              </w:rPr>
              <w:t>12</w:t>
            </w:r>
          </w:p>
        </w:tc>
        <w:tc>
          <w:tcPr>
            <w:tcW w:w="1159" w:type="dxa"/>
            <w:tcBorders>
              <w:top w:val="single" w:color="000000" w:sz="2" w:space="0"/>
            </w:tcBorders>
            <w:vAlign w:val="top"/>
          </w:tcPr>
          <w:p w14:paraId="0C29A4AC">
            <w:pPr>
              <w:pStyle w:val="29"/>
              <w:spacing w:before="232" w:line="324" w:lineRule="auto"/>
              <w:ind w:left="196" w:right="152" w:hanging="92"/>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★A020910</w:t>
            </w:r>
            <w:r>
              <w:rPr>
                <w:color w:val="000000" w:themeColor="text1"/>
                <w:spacing w:val="1"/>
                <w:sz w:val="19"/>
                <w:szCs w:val="19"/>
                <w:highlight w:val="none"/>
                <w14:textFill>
                  <w14:solidFill>
                    <w14:schemeClr w14:val="tx1"/>
                  </w14:solidFill>
                </w14:textFill>
              </w:rPr>
              <w:t>电视设备</w:t>
            </w:r>
          </w:p>
        </w:tc>
        <w:tc>
          <w:tcPr>
            <w:tcW w:w="1575" w:type="dxa"/>
            <w:tcBorders>
              <w:top w:val="single" w:color="000000" w:sz="2" w:space="0"/>
            </w:tcBorders>
            <w:vAlign w:val="top"/>
          </w:tcPr>
          <w:p w14:paraId="1402D222">
            <w:pPr>
              <w:pStyle w:val="29"/>
              <w:spacing w:before="70" w:line="228" w:lineRule="auto"/>
              <w:ind w:left="102"/>
              <w:rPr>
                <w:color w:val="000000" w:themeColor="text1"/>
                <w:sz w:val="19"/>
                <w:szCs w:val="19"/>
                <w:highlight w:val="none"/>
                <w14:textFill>
                  <w14:solidFill>
                    <w14:schemeClr w14:val="tx1"/>
                  </w14:solidFill>
                </w14:textFill>
              </w:rPr>
            </w:pPr>
            <w:r>
              <w:rPr>
                <w:color w:val="000000" w:themeColor="text1"/>
                <w:spacing w:val="5"/>
                <w:sz w:val="19"/>
                <w:szCs w:val="19"/>
                <w:highlight w:val="none"/>
                <w14:textFill>
                  <w14:solidFill>
                    <w14:schemeClr w14:val="tx1"/>
                  </w14:solidFill>
                </w14:textFill>
              </w:rPr>
              <w:t>A02091001</w:t>
            </w:r>
            <w:r>
              <w:rPr>
                <w:color w:val="000000" w:themeColor="text1"/>
                <w:spacing w:val="-39"/>
                <w:sz w:val="19"/>
                <w:szCs w:val="19"/>
                <w:highlight w:val="none"/>
                <w14:textFill>
                  <w14:solidFill>
                    <w14:schemeClr w14:val="tx1"/>
                  </w14:solidFill>
                </w14:textFill>
              </w:rPr>
              <w:t xml:space="preserve"> </w:t>
            </w:r>
            <w:r>
              <w:rPr>
                <w:color w:val="000000" w:themeColor="text1"/>
                <w:spacing w:val="5"/>
                <w:sz w:val="19"/>
                <w:szCs w:val="19"/>
                <w:highlight w:val="none"/>
                <w14:textFill>
                  <w14:solidFill>
                    <w14:schemeClr w14:val="tx1"/>
                  </w14:solidFill>
                </w14:textFill>
              </w:rPr>
              <w:t>普通</w:t>
            </w:r>
          </w:p>
          <w:p w14:paraId="7FC05AAC">
            <w:pPr>
              <w:pStyle w:val="29"/>
              <w:spacing w:before="96" w:line="229" w:lineRule="auto"/>
              <w:ind w:left="126"/>
              <w:rPr>
                <w:color w:val="000000" w:themeColor="text1"/>
                <w:sz w:val="19"/>
                <w:szCs w:val="19"/>
                <w:highlight w:val="none"/>
                <w14:textFill>
                  <w14:solidFill>
                    <w14:schemeClr w14:val="tx1"/>
                  </w14:solidFill>
                </w14:textFill>
              </w:rPr>
            </w:pPr>
            <w:r>
              <w:rPr>
                <w:color w:val="000000" w:themeColor="text1"/>
                <w:spacing w:val="-1"/>
                <w:sz w:val="19"/>
                <w:szCs w:val="19"/>
                <w:highlight w:val="none"/>
                <w14:textFill>
                  <w14:solidFill>
                    <w14:schemeClr w14:val="tx1"/>
                  </w14:solidFill>
                </w14:textFill>
              </w:rPr>
              <w:t>电视设备（电视</w:t>
            </w:r>
          </w:p>
          <w:p w14:paraId="62EF5C3E">
            <w:pPr>
              <w:pStyle w:val="29"/>
              <w:spacing w:before="96" w:line="227" w:lineRule="auto"/>
              <w:ind w:left="582"/>
              <w:rPr>
                <w:color w:val="000000" w:themeColor="text1"/>
                <w:sz w:val="19"/>
                <w:szCs w:val="19"/>
                <w:highlight w:val="none"/>
                <w14:textFill>
                  <w14:solidFill>
                    <w14:schemeClr w14:val="tx1"/>
                  </w14:solidFill>
                </w14:textFill>
              </w:rPr>
            </w:pPr>
            <w:r>
              <w:rPr>
                <w:color w:val="000000" w:themeColor="text1"/>
                <w:spacing w:val="1"/>
                <w:sz w:val="19"/>
                <w:szCs w:val="19"/>
                <w:highlight w:val="none"/>
                <w14:textFill>
                  <w14:solidFill>
                    <w14:schemeClr w14:val="tx1"/>
                  </w14:solidFill>
                </w14:textFill>
              </w:rPr>
              <w:t>机）</w:t>
            </w:r>
          </w:p>
        </w:tc>
        <w:tc>
          <w:tcPr>
            <w:tcW w:w="1676" w:type="dxa"/>
            <w:tcBorders>
              <w:top w:val="single" w:color="000000" w:sz="2" w:space="0"/>
            </w:tcBorders>
            <w:vAlign w:val="top"/>
          </w:tcPr>
          <w:p w14:paraId="73F8AD2E">
            <w:pPr>
              <w:rPr>
                <w:rFonts w:ascii="Arial"/>
                <w:color w:val="000000" w:themeColor="text1"/>
                <w:sz w:val="21"/>
                <w:highlight w:val="none"/>
                <w14:textFill>
                  <w14:solidFill>
                    <w14:schemeClr w14:val="tx1"/>
                  </w14:solidFill>
                </w14:textFill>
              </w:rPr>
            </w:pPr>
          </w:p>
        </w:tc>
        <w:tc>
          <w:tcPr>
            <w:tcW w:w="4516" w:type="dxa"/>
            <w:tcBorders>
              <w:top w:val="single" w:color="000000" w:sz="2" w:space="0"/>
            </w:tcBorders>
            <w:vAlign w:val="top"/>
          </w:tcPr>
          <w:p w14:paraId="0B53EEB3">
            <w:pPr>
              <w:spacing w:line="338" w:lineRule="auto"/>
              <w:rPr>
                <w:rFonts w:ascii="Arial"/>
                <w:color w:val="000000" w:themeColor="text1"/>
                <w:sz w:val="21"/>
                <w:highlight w:val="none"/>
                <w14:textFill>
                  <w14:solidFill>
                    <w14:schemeClr w14:val="tx1"/>
                  </w14:solidFill>
                </w14:textFill>
              </w:rPr>
            </w:pPr>
          </w:p>
          <w:p w14:paraId="78F1EABD">
            <w:pPr>
              <w:pStyle w:val="29"/>
              <w:spacing w:before="62" w:line="227" w:lineRule="auto"/>
              <w:ind w:left="114"/>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《平板电视能效限定值及能效等级》（</w:t>
            </w:r>
            <w:r>
              <w:rPr>
                <w:color w:val="000000" w:themeColor="text1"/>
                <w:sz w:val="19"/>
                <w:szCs w:val="19"/>
                <w:highlight w:val="none"/>
                <w14:textFill>
                  <w14:solidFill>
                    <w14:schemeClr w14:val="tx1"/>
                  </w14:solidFill>
                </w14:textFill>
              </w:rPr>
              <w:t>GB</w:t>
            </w:r>
            <w:r>
              <w:rPr>
                <w:color w:val="000000" w:themeColor="text1"/>
                <w:spacing w:val="8"/>
                <w:sz w:val="19"/>
                <w:szCs w:val="19"/>
                <w:highlight w:val="none"/>
                <w14:textFill>
                  <w14:solidFill>
                    <w14:schemeClr w14:val="tx1"/>
                  </w14:solidFill>
                </w14:textFill>
              </w:rPr>
              <w:t>24850）</w:t>
            </w:r>
          </w:p>
        </w:tc>
      </w:tr>
      <w:tr w14:paraId="0A671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7" w:hRule="atLeast"/>
        </w:trPr>
        <w:tc>
          <w:tcPr>
            <w:tcW w:w="676" w:type="dxa"/>
            <w:vAlign w:val="top"/>
          </w:tcPr>
          <w:p w14:paraId="610BFE75">
            <w:pPr>
              <w:spacing w:line="248" w:lineRule="auto"/>
              <w:rPr>
                <w:rFonts w:ascii="Arial"/>
                <w:color w:val="000000" w:themeColor="text1"/>
                <w:sz w:val="21"/>
                <w:highlight w:val="none"/>
                <w14:textFill>
                  <w14:solidFill>
                    <w14:schemeClr w14:val="tx1"/>
                  </w14:solidFill>
                </w14:textFill>
              </w:rPr>
            </w:pPr>
          </w:p>
          <w:p w14:paraId="46A4219C">
            <w:pPr>
              <w:spacing w:line="249" w:lineRule="auto"/>
              <w:rPr>
                <w:rFonts w:ascii="Arial"/>
                <w:color w:val="000000" w:themeColor="text1"/>
                <w:sz w:val="21"/>
                <w:highlight w:val="none"/>
                <w14:textFill>
                  <w14:solidFill>
                    <w14:schemeClr w14:val="tx1"/>
                  </w14:solidFill>
                </w14:textFill>
              </w:rPr>
            </w:pPr>
          </w:p>
          <w:p w14:paraId="325D8125">
            <w:pPr>
              <w:pStyle w:val="29"/>
              <w:spacing w:before="61" w:line="256" w:lineRule="exact"/>
              <w:ind w:left="249"/>
              <w:rPr>
                <w:color w:val="000000" w:themeColor="text1"/>
                <w:sz w:val="19"/>
                <w:szCs w:val="19"/>
                <w:highlight w:val="none"/>
                <w14:textFill>
                  <w14:solidFill>
                    <w14:schemeClr w14:val="tx1"/>
                  </w14:solidFill>
                </w14:textFill>
              </w:rPr>
            </w:pPr>
            <w:r>
              <w:rPr>
                <w:color w:val="000000" w:themeColor="text1"/>
                <w:spacing w:val="-7"/>
                <w:position w:val="1"/>
                <w:sz w:val="19"/>
                <w:szCs w:val="19"/>
                <w:highlight w:val="none"/>
                <w14:textFill>
                  <w14:solidFill>
                    <w14:schemeClr w14:val="tx1"/>
                  </w14:solidFill>
                </w14:textFill>
              </w:rPr>
              <w:t>13</w:t>
            </w:r>
          </w:p>
        </w:tc>
        <w:tc>
          <w:tcPr>
            <w:tcW w:w="1159" w:type="dxa"/>
            <w:vAlign w:val="top"/>
          </w:tcPr>
          <w:p w14:paraId="2A7EAF55">
            <w:pPr>
              <w:spacing w:line="333" w:lineRule="auto"/>
              <w:rPr>
                <w:rFonts w:ascii="Arial"/>
                <w:color w:val="000000" w:themeColor="text1"/>
                <w:sz w:val="21"/>
                <w:highlight w:val="none"/>
                <w14:textFill>
                  <w14:solidFill>
                    <w14:schemeClr w14:val="tx1"/>
                  </w14:solidFill>
                </w14:textFill>
              </w:rPr>
            </w:pPr>
          </w:p>
          <w:p w14:paraId="6A22C410">
            <w:pPr>
              <w:pStyle w:val="29"/>
              <w:spacing w:before="62" w:line="324" w:lineRule="auto"/>
              <w:ind w:left="172" w:right="152" w:hanging="68"/>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★A020911</w:t>
            </w:r>
            <w:r>
              <w:rPr>
                <w:color w:val="000000" w:themeColor="text1"/>
                <w:spacing w:val="8"/>
                <w:sz w:val="19"/>
                <w:szCs w:val="19"/>
                <w:highlight w:val="none"/>
                <w14:textFill>
                  <w14:solidFill>
                    <w14:schemeClr w14:val="tx1"/>
                  </w14:solidFill>
                </w14:textFill>
              </w:rPr>
              <w:t>视频设备</w:t>
            </w:r>
          </w:p>
        </w:tc>
        <w:tc>
          <w:tcPr>
            <w:tcW w:w="1575" w:type="dxa"/>
            <w:vAlign w:val="top"/>
          </w:tcPr>
          <w:p w14:paraId="01BA62BA">
            <w:pPr>
              <w:spacing w:line="333" w:lineRule="auto"/>
              <w:rPr>
                <w:rFonts w:ascii="Arial"/>
                <w:color w:val="000000" w:themeColor="text1"/>
                <w:sz w:val="21"/>
                <w:highlight w:val="none"/>
                <w14:textFill>
                  <w14:solidFill>
                    <w14:schemeClr w14:val="tx1"/>
                  </w14:solidFill>
                </w14:textFill>
              </w:rPr>
            </w:pPr>
          </w:p>
          <w:p w14:paraId="64DEE999">
            <w:pPr>
              <w:pStyle w:val="29"/>
              <w:spacing w:before="62" w:line="324" w:lineRule="auto"/>
              <w:ind w:left="384" w:right="110" w:hanging="282"/>
              <w:rPr>
                <w:color w:val="000000" w:themeColor="text1"/>
                <w:sz w:val="19"/>
                <w:szCs w:val="19"/>
                <w:highlight w:val="none"/>
                <w14:textFill>
                  <w14:solidFill>
                    <w14:schemeClr w14:val="tx1"/>
                  </w14:solidFill>
                </w14:textFill>
              </w:rPr>
            </w:pPr>
            <w:r>
              <w:rPr>
                <w:color w:val="000000" w:themeColor="text1"/>
                <w:spacing w:val="5"/>
                <w:sz w:val="19"/>
                <w:szCs w:val="19"/>
                <w:highlight w:val="none"/>
                <w14:textFill>
                  <w14:solidFill>
                    <w14:schemeClr w14:val="tx1"/>
                  </w14:solidFill>
                </w14:textFill>
              </w:rPr>
              <w:t>A02091107</w:t>
            </w:r>
            <w:r>
              <w:rPr>
                <w:color w:val="000000" w:themeColor="text1"/>
                <w:spacing w:val="-39"/>
                <w:sz w:val="19"/>
                <w:szCs w:val="19"/>
                <w:highlight w:val="none"/>
                <w14:textFill>
                  <w14:solidFill>
                    <w14:schemeClr w14:val="tx1"/>
                  </w14:solidFill>
                </w14:textFill>
              </w:rPr>
              <w:t xml:space="preserve"> </w:t>
            </w:r>
            <w:r>
              <w:rPr>
                <w:color w:val="000000" w:themeColor="text1"/>
                <w:spacing w:val="5"/>
                <w:sz w:val="19"/>
                <w:szCs w:val="19"/>
                <w:highlight w:val="none"/>
                <w14:textFill>
                  <w14:solidFill>
                    <w14:schemeClr w14:val="tx1"/>
                  </w14:solidFill>
                </w14:textFill>
              </w:rPr>
              <w:t>视频</w:t>
            </w:r>
            <w:r>
              <w:rPr>
                <w:color w:val="000000" w:themeColor="text1"/>
                <w:spacing w:val="7"/>
                <w:sz w:val="19"/>
                <w:szCs w:val="19"/>
                <w:highlight w:val="none"/>
                <w14:textFill>
                  <w14:solidFill>
                    <w14:schemeClr w14:val="tx1"/>
                  </w14:solidFill>
                </w14:textFill>
              </w:rPr>
              <w:t>监控设备</w:t>
            </w:r>
          </w:p>
        </w:tc>
        <w:tc>
          <w:tcPr>
            <w:tcW w:w="1676" w:type="dxa"/>
            <w:vAlign w:val="top"/>
          </w:tcPr>
          <w:p w14:paraId="766C2FD7">
            <w:pPr>
              <w:spacing w:line="248" w:lineRule="auto"/>
              <w:rPr>
                <w:rFonts w:ascii="Arial"/>
                <w:color w:val="000000" w:themeColor="text1"/>
                <w:sz w:val="21"/>
                <w:highlight w:val="none"/>
                <w14:textFill>
                  <w14:solidFill>
                    <w14:schemeClr w14:val="tx1"/>
                  </w14:solidFill>
                </w14:textFill>
              </w:rPr>
            </w:pPr>
          </w:p>
          <w:p w14:paraId="471AA165">
            <w:pPr>
              <w:spacing w:line="248" w:lineRule="auto"/>
              <w:rPr>
                <w:rFonts w:ascii="Arial"/>
                <w:color w:val="000000" w:themeColor="text1"/>
                <w:sz w:val="21"/>
                <w:highlight w:val="none"/>
                <w14:textFill>
                  <w14:solidFill>
                    <w14:schemeClr w14:val="tx1"/>
                  </w14:solidFill>
                </w14:textFill>
              </w:rPr>
            </w:pPr>
          </w:p>
          <w:p w14:paraId="1C79A0A3">
            <w:pPr>
              <w:pStyle w:val="29"/>
              <w:spacing w:before="62" w:line="229" w:lineRule="auto"/>
              <w:ind w:left="538"/>
              <w:rPr>
                <w:color w:val="000000" w:themeColor="text1"/>
                <w:sz w:val="19"/>
                <w:szCs w:val="19"/>
                <w:highlight w:val="none"/>
                <w14:textFill>
                  <w14:solidFill>
                    <w14:schemeClr w14:val="tx1"/>
                  </w14:solidFill>
                </w14:textFill>
              </w:rPr>
            </w:pPr>
            <w:r>
              <w:rPr>
                <w:color w:val="000000" w:themeColor="text1"/>
                <w:spacing w:val="7"/>
                <w:sz w:val="19"/>
                <w:szCs w:val="19"/>
                <w:highlight w:val="none"/>
                <w14:textFill>
                  <w14:solidFill>
                    <w14:schemeClr w14:val="tx1"/>
                  </w14:solidFill>
                </w14:textFill>
              </w:rPr>
              <w:t>监视器</w:t>
            </w:r>
          </w:p>
        </w:tc>
        <w:tc>
          <w:tcPr>
            <w:tcW w:w="4516" w:type="dxa"/>
            <w:vAlign w:val="top"/>
          </w:tcPr>
          <w:p w14:paraId="66FA8631">
            <w:pPr>
              <w:pStyle w:val="29"/>
              <w:spacing w:before="65" w:line="304" w:lineRule="auto"/>
              <w:ind w:left="108" w:right="103" w:firstLine="23"/>
              <w:jc w:val="both"/>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以射频信号为主要信号输入的监视器应符合《平</w:t>
            </w:r>
            <w:r>
              <w:rPr>
                <w:color w:val="000000" w:themeColor="text1"/>
                <w:spacing w:val="7"/>
                <w:sz w:val="19"/>
                <w:szCs w:val="19"/>
                <w:highlight w:val="none"/>
                <w14:textFill>
                  <w14:solidFill>
                    <w14:schemeClr w14:val="tx1"/>
                  </w14:solidFill>
                </w14:textFill>
              </w:rPr>
              <w:t>板电视能效限定值及能效等级》（</w:t>
            </w:r>
            <w:r>
              <w:rPr>
                <w:color w:val="000000" w:themeColor="text1"/>
                <w:sz w:val="19"/>
                <w:szCs w:val="19"/>
                <w:highlight w:val="none"/>
                <w14:textFill>
                  <w14:solidFill>
                    <w14:schemeClr w14:val="tx1"/>
                  </w14:solidFill>
                </w14:textFill>
              </w:rPr>
              <w:t>GB</w:t>
            </w:r>
            <w:r>
              <w:rPr>
                <w:color w:val="000000" w:themeColor="text1"/>
                <w:spacing w:val="7"/>
                <w:sz w:val="19"/>
                <w:szCs w:val="19"/>
                <w:highlight w:val="none"/>
                <w14:textFill>
                  <w14:solidFill>
                    <w14:schemeClr w14:val="tx1"/>
                  </w14:solidFill>
                </w14:textFill>
              </w:rPr>
              <w:t>24850</w:t>
            </w:r>
            <w:r>
              <w:rPr>
                <w:color w:val="000000" w:themeColor="text1"/>
                <w:spacing w:val="27"/>
                <w:sz w:val="19"/>
                <w:szCs w:val="19"/>
                <w:highlight w:val="none"/>
                <w14:textFill>
                  <w14:solidFill>
                    <w14:schemeClr w14:val="tx1"/>
                  </w14:solidFill>
                </w14:textFill>
              </w:rPr>
              <w:t>），</w:t>
            </w:r>
            <w:r>
              <w:rPr>
                <w:color w:val="000000" w:themeColor="text1"/>
                <w:spacing w:val="7"/>
                <w:sz w:val="19"/>
                <w:szCs w:val="19"/>
                <w:highlight w:val="none"/>
                <w14:textFill>
                  <w14:solidFill>
                    <w14:schemeClr w14:val="tx1"/>
                  </w14:solidFill>
                </w14:textFill>
              </w:rPr>
              <w:t>以</w:t>
            </w:r>
            <w:r>
              <w:rPr>
                <w:color w:val="000000" w:themeColor="text1"/>
                <w:spacing w:val="9"/>
                <w:sz w:val="19"/>
                <w:szCs w:val="19"/>
                <w:highlight w:val="none"/>
                <w14:textFill>
                  <w14:solidFill>
                    <w14:schemeClr w14:val="tx1"/>
                  </w14:solidFill>
                </w14:textFill>
              </w:rPr>
              <w:t>数字信号为主要信号输入的监视器应符合《计算</w:t>
            </w:r>
            <w:r>
              <w:rPr>
                <w:color w:val="000000" w:themeColor="text1"/>
                <w:spacing w:val="8"/>
                <w:sz w:val="19"/>
                <w:szCs w:val="19"/>
                <w:highlight w:val="none"/>
                <w14:textFill>
                  <w14:solidFill>
                    <w14:schemeClr w14:val="tx1"/>
                  </w14:solidFill>
                </w14:textFill>
              </w:rPr>
              <w:t>机显示器能效限定值及能效等级》（</w:t>
            </w:r>
            <w:r>
              <w:rPr>
                <w:color w:val="000000" w:themeColor="text1"/>
                <w:sz w:val="19"/>
                <w:szCs w:val="19"/>
                <w:highlight w:val="none"/>
                <w14:textFill>
                  <w14:solidFill>
                    <w14:schemeClr w14:val="tx1"/>
                  </w14:solidFill>
                </w14:textFill>
              </w:rPr>
              <w:t>GB</w:t>
            </w:r>
            <w:r>
              <w:rPr>
                <w:color w:val="000000" w:themeColor="text1"/>
                <w:spacing w:val="8"/>
                <w:sz w:val="19"/>
                <w:szCs w:val="19"/>
                <w:highlight w:val="none"/>
                <w14:textFill>
                  <w14:solidFill>
                    <w14:schemeClr w14:val="tx1"/>
                  </w14:solidFill>
                </w14:textFill>
              </w:rPr>
              <w:t>21520）</w:t>
            </w:r>
          </w:p>
        </w:tc>
      </w:tr>
      <w:tr w14:paraId="6737C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96" w:hRule="atLeast"/>
        </w:trPr>
        <w:tc>
          <w:tcPr>
            <w:tcW w:w="676" w:type="dxa"/>
            <w:vAlign w:val="top"/>
          </w:tcPr>
          <w:p w14:paraId="5848B588">
            <w:pPr>
              <w:spacing w:line="336" w:lineRule="auto"/>
              <w:rPr>
                <w:rFonts w:ascii="Arial"/>
                <w:color w:val="000000" w:themeColor="text1"/>
                <w:sz w:val="21"/>
                <w:highlight w:val="none"/>
                <w14:textFill>
                  <w14:solidFill>
                    <w14:schemeClr w14:val="tx1"/>
                  </w14:solidFill>
                </w14:textFill>
              </w:rPr>
            </w:pPr>
          </w:p>
          <w:p w14:paraId="67D7D777">
            <w:pPr>
              <w:pStyle w:val="29"/>
              <w:spacing w:before="62" w:line="257" w:lineRule="exact"/>
              <w:ind w:left="249"/>
              <w:rPr>
                <w:color w:val="000000" w:themeColor="text1"/>
                <w:sz w:val="19"/>
                <w:szCs w:val="19"/>
                <w:highlight w:val="none"/>
                <w14:textFill>
                  <w14:solidFill>
                    <w14:schemeClr w14:val="tx1"/>
                  </w14:solidFill>
                </w14:textFill>
              </w:rPr>
            </w:pPr>
            <w:r>
              <w:rPr>
                <w:color w:val="000000" w:themeColor="text1"/>
                <w:spacing w:val="-7"/>
                <w:position w:val="1"/>
                <w:sz w:val="19"/>
                <w:szCs w:val="19"/>
                <w:highlight w:val="none"/>
                <w14:textFill>
                  <w14:solidFill>
                    <w14:schemeClr w14:val="tx1"/>
                  </w14:solidFill>
                </w14:textFill>
              </w:rPr>
              <w:t>14</w:t>
            </w:r>
          </w:p>
        </w:tc>
        <w:tc>
          <w:tcPr>
            <w:tcW w:w="1159" w:type="dxa"/>
            <w:vAlign w:val="top"/>
          </w:tcPr>
          <w:p w14:paraId="2C224EA7">
            <w:pPr>
              <w:pStyle w:val="29"/>
              <w:spacing w:before="69" w:line="229" w:lineRule="auto"/>
              <w:ind w:left="94"/>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A031210</w:t>
            </w:r>
            <w:r>
              <w:rPr>
                <w:color w:val="000000" w:themeColor="text1"/>
                <w:spacing w:val="-40"/>
                <w:sz w:val="19"/>
                <w:szCs w:val="19"/>
                <w:highlight w:val="none"/>
                <w14:textFill>
                  <w14:solidFill>
                    <w14:schemeClr w14:val="tx1"/>
                  </w14:solidFill>
                </w14:textFill>
              </w:rPr>
              <w:t xml:space="preserve"> </w:t>
            </w:r>
            <w:r>
              <w:rPr>
                <w:color w:val="000000" w:themeColor="text1"/>
                <w:spacing w:val="4"/>
                <w:sz w:val="19"/>
                <w:szCs w:val="19"/>
                <w:highlight w:val="none"/>
                <w14:textFill>
                  <w14:solidFill>
                    <w14:schemeClr w14:val="tx1"/>
                  </w14:solidFill>
                </w14:textFill>
              </w:rPr>
              <w:t>饮</w:t>
            </w:r>
          </w:p>
          <w:p w14:paraId="4475D96D">
            <w:pPr>
              <w:pStyle w:val="29"/>
              <w:spacing w:before="96" w:line="227" w:lineRule="auto"/>
              <w:ind w:left="172"/>
              <w:rPr>
                <w:color w:val="000000" w:themeColor="text1"/>
                <w:sz w:val="19"/>
                <w:szCs w:val="19"/>
                <w:highlight w:val="none"/>
                <w14:textFill>
                  <w14:solidFill>
                    <w14:schemeClr w14:val="tx1"/>
                  </w14:solidFill>
                </w14:textFill>
              </w:rPr>
            </w:pPr>
            <w:r>
              <w:rPr>
                <w:color w:val="000000" w:themeColor="text1"/>
                <w:spacing w:val="7"/>
                <w:sz w:val="19"/>
                <w:szCs w:val="19"/>
                <w:highlight w:val="none"/>
                <w14:textFill>
                  <w14:solidFill>
                    <w14:schemeClr w14:val="tx1"/>
                  </w14:solidFill>
                </w14:textFill>
              </w:rPr>
              <w:t>食炊事机</w:t>
            </w:r>
          </w:p>
          <w:p w14:paraId="74464985">
            <w:pPr>
              <w:pStyle w:val="29"/>
              <w:spacing w:before="97" w:line="228" w:lineRule="auto"/>
              <w:ind w:left="472"/>
              <w:rPr>
                <w:color w:val="000000" w:themeColor="text1"/>
                <w:sz w:val="19"/>
                <w:szCs w:val="19"/>
                <w:highlight w:val="none"/>
                <w14:textFill>
                  <w14:solidFill>
                    <w14:schemeClr w14:val="tx1"/>
                  </w14:solidFill>
                </w14:textFill>
              </w:rPr>
            </w:pPr>
            <w:r>
              <w:rPr>
                <w:color w:val="000000" w:themeColor="text1"/>
                <w:spacing w:val="2"/>
                <w:sz w:val="19"/>
                <w:szCs w:val="19"/>
                <w:highlight w:val="none"/>
                <w14:textFill>
                  <w14:solidFill>
                    <w14:schemeClr w14:val="tx1"/>
                  </w14:solidFill>
                </w14:textFill>
              </w:rPr>
              <w:t>械</w:t>
            </w:r>
          </w:p>
        </w:tc>
        <w:tc>
          <w:tcPr>
            <w:tcW w:w="1575" w:type="dxa"/>
            <w:vAlign w:val="top"/>
          </w:tcPr>
          <w:p w14:paraId="236D921B">
            <w:pPr>
              <w:spacing w:line="336" w:lineRule="auto"/>
              <w:rPr>
                <w:rFonts w:ascii="Arial"/>
                <w:color w:val="000000" w:themeColor="text1"/>
                <w:sz w:val="21"/>
                <w:highlight w:val="none"/>
                <w14:textFill>
                  <w14:solidFill>
                    <w14:schemeClr w14:val="tx1"/>
                  </w14:solidFill>
                </w14:textFill>
              </w:rPr>
            </w:pPr>
          </w:p>
          <w:p w14:paraId="3C8F959F">
            <w:pPr>
              <w:pStyle w:val="29"/>
              <w:spacing w:before="62" w:line="229" w:lineRule="auto"/>
              <w:ind w:left="189"/>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商用燃气灶具</w:t>
            </w:r>
          </w:p>
        </w:tc>
        <w:tc>
          <w:tcPr>
            <w:tcW w:w="1676" w:type="dxa"/>
            <w:vAlign w:val="top"/>
          </w:tcPr>
          <w:p w14:paraId="73562443">
            <w:pPr>
              <w:rPr>
                <w:rFonts w:ascii="Arial"/>
                <w:color w:val="000000" w:themeColor="text1"/>
                <w:sz w:val="21"/>
                <w:highlight w:val="none"/>
                <w14:textFill>
                  <w14:solidFill>
                    <w14:schemeClr w14:val="tx1"/>
                  </w14:solidFill>
                </w14:textFill>
              </w:rPr>
            </w:pPr>
          </w:p>
        </w:tc>
        <w:tc>
          <w:tcPr>
            <w:tcW w:w="4516" w:type="dxa"/>
            <w:vAlign w:val="top"/>
          </w:tcPr>
          <w:p w14:paraId="574809D2">
            <w:pPr>
              <w:pStyle w:val="29"/>
              <w:spacing w:before="234" w:line="327" w:lineRule="auto"/>
              <w:ind w:left="118" w:right="812" w:hanging="4"/>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《商用燃气灶具能效限定值及能效等级》</w:t>
            </w:r>
            <w:r>
              <w:rPr>
                <w:color w:val="000000" w:themeColor="text1"/>
                <w:spacing w:val="9"/>
                <w:sz w:val="19"/>
                <w:szCs w:val="19"/>
                <w:highlight w:val="none"/>
                <w14:textFill>
                  <w14:solidFill>
                    <w14:schemeClr w14:val="tx1"/>
                  </w14:solidFill>
                </w14:textFill>
              </w:rPr>
              <w:t xml:space="preserve"> </w:t>
            </w:r>
            <w:r>
              <w:rPr>
                <w:color w:val="000000" w:themeColor="text1"/>
                <w:spacing w:val="3"/>
                <w:sz w:val="19"/>
                <w:szCs w:val="19"/>
                <w:highlight w:val="none"/>
                <w14:textFill>
                  <w14:solidFill>
                    <w14:schemeClr w14:val="tx1"/>
                  </w14:solidFill>
                </w14:textFill>
              </w:rPr>
              <w:t>（</w:t>
            </w:r>
            <w:r>
              <w:rPr>
                <w:color w:val="000000" w:themeColor="text1"/>
                <w:sz w:val="19"/>
                <w:szCs w:val="19"/>
                <w:highlight w:val="none"/>
                <w14:textFill>
                  <w14:solidFill>
                    <w14:schemeClr w14:val="tx1"/>
                  </w14:solidFill>
                </w14:textFill>
              </w:rPr>
              <w:t>GB</w:t>
            </w:r>
            <w:r>
              <w:rPr>
                <w:color w:val="000000" w:themeColor="text1"/>
                <w:spacing w:val="3"/>
                <w:sz w:val="19"/>
                <w:szCs w:val="19"/>
                <w:highlight w:val="none"/>
                <w14:textFill>
                  <w14:solidFill>
                    <w14:schemeClr w14:val="tx1"/>
                  </w14:solidFill>
                </w14:textFill>
              </w:rPr>
              <w:t>30531）</w:t>
            </w:r>
          </w:p>
        </w:tc>
      </w:tr>
      <w:tr w14:paraId="4C14E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5" w:hRule="atLeast"/>
        </w:trPr>
        <w:tc>
          <w:tcPr>
            <w:tcW w:w="676" w:type="dxa"/>
            <w:vMerge w:val="restart"/>
            <w:tcBorders>
              <w:bottom w:val="nil"/>
            </w:tcBorders>
            <w:vAlign w:val="top"/>
          </w:tcPr>
          <w:p w14:paraId="69437D04">
            <w:pPr>
              <w:spacing w:line="343" w:lineRule="auto"/>
              <w:rPr>
                <w:rFonts w:ascii="Arial"/>
                <w:color w:val="000000" w:themeColor="text1"/>
                <w:sz w:val="21"/>
                <w:highlight w:val="none"/>
                <w14:textFill>
                  <w14:solidFill>
                    <w14:schemeClr w14:val="tx1"/>
                  </w14:solidFill>
                </w14:textFill>
              </w:rPr>
            </w:pPr>
          </w:p>
          <w:p w14:paraId="5969E4B0">
            <w:pPr>
              <w:spacing w:line="343" w:lineRule="auto"/>
              <w:rPr>
                <w:rFonts w:ascii="Arial"/>
                <w:color w:val="000000" w:themeColor="text1"/>
                <w:sz w:val="21"/>
                <w:highlight w:val="none"/>
                <w14:textFill>
                  <w14:solidFill>
                    <w14:schemeClr w14:val="tx1"/>
                  </w14:solidFill>
                </w14:textFill>
              </w:rPr>
            </w:pPr>
          </w:p>
          <w:p w14:paraId="683D4CE3">
            <w:pPr>
              <w:pStyle w:val="29"/>
              <w:spacing w:before="62" w:line="256" w:lineRule="exact"/>
              <w:ind w:left="249"/>
              <w:rPr>
                <w:color w:val="000000" w:themeColor="text1"/>
                <w:sz w:val="19"/>
                <w:szCs w:val="19"/>
                <w:highlight w:val="none"/>
                <w14:textFill>
                  <w14:solidFill>
                    <w14:schemeClr w14:val="tx1"/>
                  </w14:solidFill>
                </w14:textFill>
              </w:rPr>
            </w:pPr>
            <w:r>
              <w:rPr>
                <w:color w:val="000000" w:themeColor="text1"/>
                <w:spacing w:val="-7"/>
                <w:position w:val="1"/>
                <w:sz w:val="19"/>
                <w:szCs w:val="19"/>
                <w:highlight w:val="none"/>
                <w14:textFill>
                  <w14:solidFill>
                    <w14:schemeClr w14:val="tx1"/>
                  </w14:solidFill>
                </w14:textFill>
              </w:rPr>
              <w:t>15</w:t>
            </w:r>
          </w:p>
        </w:tc>
        <w:tc>
          <w:tcPr>
            <w:tcW w:w="1159" w:type="dxa"/>
            <w:vMerge w:val="restart"/>
            <w:tcBorders>
              <w:bottom w:val="nil"/>
            </w:tcBorders>
            <w:vAlign w:val="top"/>
          </w:tcPr>
          <w:p w14:paraId="1D4B47C0">
            <w:pPr>
              <w:spacing w:line="261" w:lineRule="auto"/>
              <w:rPr>
                <w:rFonts w:ascii="Arial"/>
                <w:color w:val="000000" w:themeColor="text1"/>
                <w:sz w:val="21"/>
                <w:highlight w:val="none"/>
                <w14:textFill>
                  <w14:solidFill>
                    <w14:schemeClr w14:val="tx1"/>
                  </w14:solidFill>
                </w14:textFill>
              </w:rPr>
            </w:pPr>
          </w:p>
          <w:p w14:paraId="6E3118A9">
            <w:pPr>
              <w:spacing w:line="261" w:lineRule="auto"/>
              <w:rPr>
                <w:rFonts w:ascii="Arial"/>
                <w:color w:val="000000" w:themeColor="text1"/>
                <w:sz w:val="21"/>
                <w:highlight w:val="none"/>
                <w14:textFill>
                  <w14:solidFill>
                    <w14:schemeClr w14:val="tx1"/>
                  </w14:solidFill>
                </w14:textFill>
              </w:rPr>
            </w:pPr>
          </w:p>
          <w:p w14:paraId="7C4C5111">
            <w:pPr>
              <w:pStyle w:val="29"/>
              <w:spacing w:before="62" w:line="323" w:lineRule="auto"/>
              <w:ind w:left="372" w:right="152" w:hanging="268"/>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★A060805便器</w:t>
            </w:r>
          </w:p>
        </w:tc>
        <w:tc>
          <w:tcPr>
            <w:tcW w:w="1575" w:type="dxa"/>
            <w:vAlign w:val="top"/>
          </w:tcPr>
          <w:p w14:paraId="50A354D5">
            <w:pPr>
              <w:pStyle w:val="29"/>
              <w:spacing w:before="71" w:line="228" w:lineRule="auto"/>
              <w:ind w:left="485"/>
              <w:rPr>
                <w:color w:val="000000" w:themeColor="text1"/>
                <w:sz w:val="19"/>
                <w:szCs w:val="19"/>
                <w:highlight w:val="none"/>
                <w14:textFill>
                  <w14:solidFill>
                    <w14:schemeClr w14:val="tx1"/>
                  </w14:solidFill>
                </w14:textFill>
              </w:rPr>
            </w:pPr>
            <w:r>
              <w:rPr>
                <w:color w:val="000000" w:themeColor="text1"/>
                <w:spacing w:val="7"/>
                <w:sz w:val="19"/>
                <w:szCs w:val="19"/>
                <w:highlight w:val="none"/>
                <w14:textFill>
                  <w14:solidFill>
                    <w14:schemeClr w14:val="tx1"/>
                  </w14:solidFill>
                </w14:textFill>
              </w:rPr>
              <w:t>坐便器</w:t>
            </w:r>
          </w:p>
        </w:tc>
        <w:tc>
          <w:tcPr>
            <w:tcW w:w="1676" w:type="dxa"/>
            <w:vAlign w:val="top"/>
          </w:tcPr>
          <w:p w14:paraId="17940D49">
            <w:pPr>
              <w:rPr>
                <w:rFonts w:ascii="Arial"/>
                <w:color w:val="000000" w:themeColor="text1"/>
                <w:sz w:val="21"/>
                <w:highlight w:val="none"/>
                <w14:textFill>
                  <w14:solidFill>
                    <w14:schemeClr w14:val="tx1"/>
                  </w14:solidFill>
                </w14:textFill>
              </w:rPr>
            </w:pPr>
          </w:p>
        </w:tc>
        <w:tc>
          <w:tcPr>
            <w:tcW w:w="4516" w:type="dxa"/>
            <w:vAlign w:val="top"/>
          </w:tcPr>
          <w:p w14:paraId="6F78E246">
            <w:pPr>
              <w:pStyle w:val="29"/>
              <w:spacing w:before="71" w:line="228" w:lineRule="auto"/>
              <w:ind w:left="114"/>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《坐便器水效限定值及水效等级》（</w:t>
            </w:r>
            <w:r>
              <w:rPr>
                <w:color w:val="000000" w:themeColor="text1"/>
                <w:sz w:val="19"/>
                <w:szCs w:val="19"/>
                <w:highlight w:val="none"/>
                <w14:textFill>
                  <w14:solidFill>
                    <w14:schemeClr w14:val="tx1"/>
                  </w14:solidFill>
                </w14:textFill>
              </w:rPr>
              <w:t>GB</w:t>
            </w:r>
            <w:r>
              <w:rPr>
                <w:color w:val="000000" w:themeColor="text1"/>
                <w:spacing w:val="8"/>
                <w:sz w:val="19"/>
                <w:szCs w:val="19"/>
                <w:highlight w:val="none"/>
                <w14:textFill>
                  <w14:solidFill>
                    <w14:schemeClr w14:val="tx1"/>
                  </w14:solidFill>
                </w14:textFill>
              </w:rPr>
              <w:t>25502）</w:t>
            </w:r>
          </w:p>
        </w:tc>
      </w:tr>
      <w:tr w14:paraId="0AC51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bottom w:val="nil"/>
            </w:tcBorders>
            <w:vAlign w:val="top"/>
          </w:tcPr>
          <w:p w14:paraId="2C1A4110">
            <w:pPr>
              <w:rPr>
                <w:rFonts w:ascii="Arial"/>
                <w:color w:val="000000" w:themeColor="text1"/>
                <w:sz w:val="21"/>
                <w:highlight w:val="none"/>
                <w14:textFill>
                  <w14:solidFill>
                    <w14:schemeClr w14:val="tx1"/>
                  </w14:solidFill>
                </w14:textFill>
              </w:rPr>
            </w:pPr>
          </w:p>
        </w:tc>
        <w:tc>
          <w:tcPr>
            <w:tcW w:w="1159" w:type="dxa"/>
            <w:vMerge w:val="continue"/>
            <w:tcBorders>
              <w:top w:val="nil"/>
              <w:bottom w:val="nil"/>
            </w:tcBorders>
            <w:vAlign w:val="top"/>
          </w:tcPr>
          <w:p w14:paraId="3E7158BD">
            <w:pPr>
              <w:rPr>
                <w:rFonts w:ascii="Arial"/>
                <w:color w:val="000000" w:themeColor="text1"/>
                <w:sz w:val="21"/>
                <w:highlight w:val="none"/>
                <w14:textFill>
                  <w14:solidFill>
                    <w14:schemeClr w14:val="tx1"/>
                  </w14:solidFill>
                </w14:textFill>
              </w:rPr>
            </w:pPr>
          </w:p>
        </w:tc>
        <w:tc>
          <w:tcPr>
            <w:tcW w:w="1575" w:type="dxa"/>
            <w:vAlign w:val="top"/>
          </w:tcPr>
          <w:p w14:paraId="622595A8">
            <w:pPr>
              <w:pStyle w:val="29"/>
              <w:spacing w:before="237" w:line="228" w:lineRule="auto"/>
              <w:ind w:left="484"/>
              <w:rPr>
                <w:color w:val="000000" w:themeColor="text1"/>
                <w:sz w:val="19"/>
                <w:szCs w:val="19"/>
                <w:highlight w:val="none"/>
                <w14:textFill>
                  <w14:solidFill>
                    <w14:schemeClr w14:val="tx1"/>
                  </w14:solidFill>
                </w14:textFill>
              </w:rPr>
            </w:pPr>
            <w:r>
              <w:rPr>
                <w:color w:val="000000" w:themeColor="text1"/>
                <w:spacing w:val="7"/>
                <w:sz w:val="19"/>
                <w:szCs w:val="19"/>
                <w:highlight w:val="none"/>
                <w14:textFill>
                  <w14:solidFill>
                    <w14:schemeClr w14:val="tx1"/>
                  </w14:solidFill>
                </w14:textFill>
              </w:rPr>
              <w:t>蹲便器</w:t>
            </w:r>
          </w:p>
        </w:tc>
        <w:tc>
          <w:tcPr>
            <w:tcW w:w="1676" w:type="dxa"/>
            <w:vAlign w:val="top"/>
          </w:tcPr>
          <w:p w14:paraId="70C18D43">
            <w:pPr>
              <w:rPr>
                <w:rFonts w:ascii="Arial"/>
                <w:color w:val="000000" w:themeColor="text1"/>
                <w:sz w:val="21"/>
                <w:highlight w:val="none"/>
                <w14:textFill>
                  <w14:solidFill>
                    <w14:schemeClr w14:val="tx1"/>
                  </w14:solidFill>
                </w14:textFill>
              </w:rPr>
            </w:pPr>
          </w:p>
        </w:tc>
        <w:tc>
          <w:tcPr>
            <w:tcW w:w="4516" w:type="dxa"/>
            <w:vAlign w:val="top"/>
          </w:tcPr>
          <w:p w14:paraId="642F7AEC">
            <w:pPr>
              <w:pStyle w:val="29"/>
              <w:spacing w:before="71" w:line="284" w:lineRule="auto"/>
              <w:ind w:left="118" w:right="612" w:hanging="4"/>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《蹲便器用水效率限定值及用水效率等级》</w:t>
            </w:r>
            <w:r>
              <w:rPr>
                <w:color w:val="000000" w:themeColor="text1"/>
                <w:spacing w:val="10"/>
                <w:sz w:val="19"/>
                <w:szCs w:val="19"/>
                <w:highlight w:val="none"/>
                <w14:textFill>
                  <w14:solidFill>
                    <w14:schemeClr w14:val="tx1"/>
                  </w14:solidFill>
                </w14:textFill>
              </w:rPr>
              <w:t xml:space="preserve"> </w:t>
            </w:r>
            <w:r>
              <w:rPr>
                <w:color w:val="000000" w:themeColor="text1"/>
                <w:spacing w:val="3"/>
                <w:sz w:val="19"/>
                <w:szCs w:val="19"/>
                <w:highlight w:val="none"/>
                <w14:textFill>
                  <w14:solidFill>
                    <w14:schemeClr w14:val="tx1"/>
                  </w14:solidFill>
                </w14:textFill>
              </w:rPr>
              <w:t>（</w:t>
            </w:r>
            <w:r>
              <w:rPr>
                <w:color w:val="000000" w:themeColor="text1"/>
                <w:sz w:val="19"/>
                <w:szCs w:val="19"/>
                <w:highlight w:val="none"/>
                <w14:textFill>
                  <w14:solidFill>
                    <w14:schemeClr w14:val="tx1"/>
                  </w14:solidFill>
                </w14:textFill>
              </w:rPr>
              <w:t>GB</w:t>
            </w:r>
            <w:r>
              <w:rPr>
                <w:color w:val="000000" w:themeColor="text1"/>
                <w:spacing w:val="3"/>
                <w:sz w:val="19"/>
                <w:szCs w:val="19"/>
                <w:highlight w:val="none"/>
                <w14:textFill>
                  <w14:solidFill>
                    <w14:schemeClr w14:val="tx1"/>
                  </w14:solidFill>
                </w14:textFill>
              </w:rPr>
              <w:t>30717）</w:t>
            </w:r>
          </w:p>
        </w:tc>
      </w:tr>
      <w:tr w14:paraId="34168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Merge w:val="continue"/>
            <w:tcBorders>
              <w:top w:val="nil"/>
            </w:tcBorders>
            <w:vAlign w:val="top"/>
          </w:tcPr>
          <w:p w14:paraId="4EB9897D">
            <w:pPr>
              <w:rPr>
                <w:rFonts w:ascii="Arial"/>
                <w:color w:val="000000" w:themeColor="text1"/>
                <w:sz w:val="21"/>
                <w:highlight w:val="none"/>
                <w14:textFill>
                  <w14:solidFill>
                    <w14:schemeClr w14:val="tx1"/>
                  </w14:solidFill>
                </w14:textFill>
              </w:rPr>
            </w:pPr>
          </w:p>
        </w:tc>
        <w:tc>
          <w:tcPr>
            <w:tcW w:w="1159" w:type="dxa"/>
            <w:vMerge w:val="continue"/>
            <w:tcBorders>
              <w:top w:val="nil"/>
            </w:tcBorders>
            <w:vAlign w:val="top"/>
          </w:tcPr>
          <w:p w14:paraId="2585D0AB">
            <w:pPr>
              <w:rPr>
                <w:rFonts w:ascii="Arial"/>
                <w:color w:val="000000" w:themeColor="text1"/>
                <w:sz w:val="21"/>
                <w:highlight w:val="none"/>
                <w14:textFill>
                  <w14:solidFill>
                    <w14:schemeClr w14:val="tx1"/>
                  </w14:solidFill>
                </w14:textFill>
              </w:rPr>
            </w:pPr>
          </w:p>
        </w:tc>
        <w:tc>
          <w:tcPr>
            <w:tcW w:w="1575" w:type="dxa"/>
            <w:vAlign w:val="top"/>
          </w:tcPr>
          <w:p w14:paraId="3DC857D4">
            <w:pPr>
              <w:pStyle w:val="29"/>
              <w:spacing w:before="237" w:line="228" w:lineRule="auto"/>
              <w:ind w:left="490"/>
              <w:rPr>
                <w:color w:val="000000" w:themeColor="text1"/>
                <w:sz w:val="19"/>
                <w:szCs w:val="19"/>
                <w:highlight w:val="none"/>
                <w14:textFill>
                  <w14:solidFill>
                    <w14:schemeClr w14:val="tx1"/>
                  </w14:solidFill>
                </w14:textFill>
              </w:rPr>
            </w:pPr>
            <w:r>
              <w:rPr>
                <w:color w:val="000000" w:themeColor="text1"/>
                <w:spacing w:val="5"/>
                <w:sz w:val="19"/>
                <w:szCs w:val="19"/>
                <w:highlight w:val="none"/>
                <w14:textFill>
                  <w14:solidFill>
                    <w14:schemeClr w14:val="tx1"/>
                  </w14:solidFill>
                </w14:textFill>
              </w:rPr>
              <w:t>小便器</w:t>
            </w:r>
          </w:p>
        </w:tc>
        <w:tc>
          <w:tcPr>
            <w:tcW w:w="1676" w:type="dxa"/>
            <w:vAlign w:val="top"/>
          </w:tcPr>
          <w:p w14:paraId="55E2208B">
            <w:pPr>
              <w:rPr>
                <w:rFonts w:ascii="Arial"/>
                <w:color w:val="000000" w:themeColor="text1"/>
                <w:sz w:val="21"/>
                <w:highlight w:val="none"/>
                <w14:textFill>
                  <w14:solidFill>
                    <w14:schemeClr w14:val="tx1"/>
                  </w14:solidFill>
                </w14:textFill>
              </w:rPr>
            </w:pPr>
          </w:p>
        </w:tc>
        <w:tc>
          <w:tcPr>
            <w:tcW w:w="4516" w:type="dxa"/>
            <w:vAlign w:val="top"/>
          </w:tcPr>
          <w:p w14:paraId="5945F348">
            <w:pPr>
              <w:pStyle w:val="29"/>
              <w:spacing w:before="71" w:line="284" w:lineRule="auto"/>
              <w:ind w:left="118" w:right="612" w:hanging="4"/>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《小便器用水效率限定值及用水效率等级》</w:t>
            </w:r>
            <w:r>
              <w:rPr>
                <w:color w:val="000000" w:themeColor="text1"/>
                <w:spacing w:val="10"/>
                <w:sz w:val="19"/>
                <w:szCs w:val="19"/>
                <w:highlight w:val="none"/>
                <w14:textFill>
                  <w14:solidFill>
                    <w14:schemeClr w14:val="tx1"/>
                  </w14:solidFill>
                </w14:textFill>
              </w:rPr>
              <w:t xml:space="preserve"> </w:t>
            </w:r>
            <w:r>
              <w:rPr>
                <w:color w:val="000000" w:themeColor="text1"/>
                <w:spacing w:val="3"/>
                <w:sz w:val="19"/>
                <w:szCs w:val="19"/>
                <w:highlight w:val="none"/>
                <w14:textFill>
                  <w14:solidFill>
                    <w14:schemeClr w14:val="tx1"/>
                  </w14:solidFill>
                </w14:textFill>
              </w:rPr>
              <w:t>（</w:t>
            </w:r>
            <w:r>
              <w:rPr>
                <w:color w:val="000000" w:themeColor="text1"/>
                <w:sz w:val="19"/>
                <w:szCs w:val="19"/>
                <w:highlight w:val="none"/>
                <w14:textFill>
                  <w14:solidFill>
                    <w14:schemeClr w14:val="tx1"/>
                  </w14:solidFill>
                </w14:textFill>
              </w:rPr>
              <w:t>GB</w:t>
            </w:r>
            <w:r>
              <w:rPr>
                <w:color w:val="000000" w:themeColor="text1"/>
                <w:spacing w:val="3"/>
                <w:sz w:val="19"/>
                <w:szCs w:val="19"/>
                <w:highlight w:val="none"/>
                <w14:textFill>
                  <w14:solidFill>
                    <w14:schemeClr w14:val="tx1"/>
                  </w14:solidFill>
                </w14:textFill>
              </w:rPr>
              <w:t>28377）</w:t>
            </w:r>
          </w:p>
        </w:tc>
      </w:tr>
      <w:tr w14:paraId="6FFBF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Align w:val="top"/>
          </w:tcPr>
          <w:p w14:paraId="11C48061">
            <w:pPr>
              <w:pStyle w:val="29"/>
              <w:spacing w:before="238" w:line="255" w:lineRule="exact"/>
              <w:ind w:left="249"/>
              <w:rPr>
                <w:color w:val="000000" w:themeColor="text1"/>
                <w:sz w:val="19"/>
                <w:szCs w:val="19"/>
                <w:highlight w:val="none"/>
                <w14:textFill>
                  <w14:solidFill>
                    <w14:schemeClr w14:val="tx1"/>
                  </w14:solidFill>
                </w14:textFill>
              </w:rPr>
            </w:pPr>
            <w:r>
              <w:rPr>
                <w:color w:val="000000" w:themeColor="text1"/>
                <w:spacing w:val="-7"/>
                <w:position w:val="1"/>
                <w:sz w:val="19"/>
                <w:szCs w:val="19"/>
                <w:highlight w:val="none"/>
                <w14:textFill>
                  <w14:solidFill>
                    <w14:schemeClr w14:val="tx1"/>
                  </w14:solidFill>
                </w14:textFill>
              </w:rPr>
              <w:t>16</w:t>
            </w:r>
          </w:p>
        </w:tc>
        <w:tc>
          <w:tcPr>
            <w:tcW w:w="1159" w:type="dxa"/>
            <w:vAlign w:val="top"/>
          </w:tcPr>
          <w:p w14:paraId="75688DA5">
            <w:pPr>
              <w:pStyle w:val="29"/>
              <w:spacing w:before="73" w:line="283" w:lineRule="auto"/>
              <w:ind w:left="374" w:right="152" w:hanging="270"/>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★A060806水嘴</w:t>
            </w:r>
          </w:p>
        </w:tc>
        <w:tc>
          <w:tcPr>
            <w:tcW w:w="1575" w:type="dxa"/>
            <w:vAlign w:val="top"/>
          </w:tcPr>
          <w:p w14:paraId="471CF8DD">
            <w:pPr>
              <w:rPr>
                <w:rFonts w:ascii="Arial"/>
                <w:color w:val="000000" w:themeColor="text1"/>
                <w:sz w:val="21"/>
                <w:highlight w:val="none"/>
                <w14:textFill>
                  <w14:solidFill>
                    <w14:schemeClr w14:val="tx1"/>
                  </w14:solidFill>
                </w14:textFill>
              </w:rPr>
            </w:pPr>
          </w:p>
        </w:tc>
        <w:tc>
          <w:tcPr>
            <w:tcW w:w="1676" w:type="dxa"/>
            <w:vAlign w:val="top"/>
          </w:tcPr>
          <w:p w14:paraId="65BC574D">
            <w:pPr>
              <w:rPr>
                <w:rFonts w:ascii="Arial"/>
                <w:color w:val="000000" w:themeColor="text1"/>
                <w:sz w:val="21"/>
                <w:highlight w:val="none"/>
                <w14:textFill>
                  <w14:solidFill>
                    <w14:schemeClr w14:val="tx1"/>
                  </w14:solidFill>
                </w14:textFill>
              </w:rPr>
            </w:pPr>
          </w:p>
        </w:tc>
        <w:tc>
          <w:tcPr>
            <w:tcW w:w="4516" w:type="dxa"/>
            <w:vAlign w:val="top"/>
          </w:tcPr>
          <w:p w14:paraId="006E0B0A">
            <w:pPr>
              <w:pStyle w:val="29"/>
              <w:spacing w:before="73" w:line="283" w:lineRule="auto"/>
              <w:ind w:left="111" w:right="399" w:firstLine="2"/>
              <w:rPr>
                <w:color w:val="000000" w:themeColor="text1"/>
                <w:sz w:val="19"/>
                <w:szCs w:val="19"/>
                <w:highlight w:val="none"/>
                <w14:textFill>
                  <w14:solidFill>
                    <w14:schemeClr w14:val="tx1"/>
                  </w14:solidFill>
                </w14:textFill>
              </w:rPr>
            </w:pPr>
            <w:r>
              <w:rPr>
                <w:color w:val="000000" w:themeColor="text1"/>
                <w:spacing w:val="9"/>
                <w:sz w:val="19"/>
                <w:szCs w:val="19"/>
                <w:highlight w:val="none"/>
                <w14:textFill>
                  <w14:solidFill>
                    <w14:schemeClr w14:val="tx1"/>
                  </w14:solidFill>
                </w14:textFill>
              </w:rPr>
              <w:t>《水嘴用水效率限定值及用水效率等级》（</w:t>
            </w:r>
            <w:r>
              <w:rPr>
                <w:color w:val="000000" w:themeColor="text1"/>
                <w:sz w:val="19"/>
                <w:szCs w:val="19"/>
                <w:highlight w:val="none"/>
                <w14:textFill>
                  <w14:solidFill>
                    <w14:schemeClr w14:val="tx1"/>
                  </w14:solidFill>
                </w14:textFill>
              </w:rPr>
              <w:t>GB</w:t>
            </w:r>
            <w:r>
              <w:rPr>
                <w:color w:val="000000" w:themeColor="text1"/>
                <w:spacing w:val="14"/>
                <w:sz w:val="19"/>
                <w:szCs w:val="19"/>
                <w:highlight w:val="none"/>
                <w14:textFill>
                  <w14:solidFill>
                    <w14:schemeClr w14:val="tx1"/>
                  </w14:solidFill>
                </w14:textFill>
              </w:rPr>
              <w:t xml:space="preserve"> </w:t>
            </w:r>
            <w:r>
              <w:rPr>
                <w:color w:val="000000" w:themeColor="text1"/>
                <w:spacing w:val="2"/>
                <w:sz w:val="19"/>
                <w:szCs w:val="19"/>
                <w:highlight w:val="none"/>
                <w14:textFill>
                  <w14:solidFill>
                    <w14:schemeClr w14:val="tx1"/>
                  </w14:solidFill>
                </w14:textFill>
              </w:rPr>
              <w:t>25501）</w:t>
            </w:r>
          </w:p>
        </w:tc>
      </w:tr>
      <w:tr w14:paraId="32E97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66" w:hRule="atLeast"/>
        </w:trPr>
        <w:tc>
          <w:tcPr>
            <w:tcW w:w="676" w:type="dxa"/>
            <w:vAlign w:val="top"/>
          </w:tcPr>
          <w:p w14:paraId="464B87B3">
            <w:pPr>
              <w:pStyle w:val="29"/>
              <w:spacing w:before="239" w:line="255" w:lineRule="exact"/>
              <w:ind w:left="249"/>
              <w:rPr>
                <w:color w:val="000000" w:themeColor="text1"/>
                <w:sz w:val="19"/>
                <w:szCs w:val="19"/>
                <w:highlight w:val="none"/>
                <w14:textFill>
                  <w14:solidFill>
                    <w14:schemeClr w14:val="tx1"/>
                  </w14:solidFill>
                </w14:textFill>
              </w:rPr>
            </w:pPr>
            <w:r>
              <w:rPr>
                <w:color w:val="000000" w:themeColor="text1"/>
                <w:spacing w:val="-7"/>
                <w:position w:val="1"/>
                <w:sz w:val="19"/>
                <w:szCs w:val="19"/>
                <w:highlight w:val="none"/>
                <w14:textFill>
                  <w14:solidFill>
                    <w14:schemeClr w14:val="tx1"/>
                  </w14:solidFill>
                </w14:textFill>
              </w:rPr>
              <w:t>17</w:t>
            </w:r>
          </w:p>
        </w:tc>
        <w:tc>
          <w:tcPr>
            <w:tcW w:w="1159" w:type="dxa"/>
            <w:vAlign w:val="top"/>
          </w:tcPr>
          <w:p w14:paraId="6130702C">
            <w:pPr>
              <w:pStyle w:val="29"/>
              <w:spacing w:before="75" w:line="282" w:lineRule="auto"/>
              <w:ind w:left="172" w:right="105" w:hanging="78"/>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A060807</w:t>
            </w:r>
            <w:r>
              <w:rPr>
                <w:color w:val="000000" w:themeColor="text1"/>
                <w:spacing w:val="-40"/>
                <w:sz w:val="19"/>
                <w:szCs w:val="19"/>
                <w:highlight w:val="none"/>
                <w14:textFill>
                  <w14:solidFill>
                    <w14:schemeClr w14:val="tx1"/>
                  </w14:solidFill>
                </w14:textFill>
              </w:rPr>
              <w:t xml:space="preserve"> </w:t>
            </w:r>
            <w:r>
              <w:rPr>
                <w:color w:val="000000" w:themeColor="text1"/>
                <w:spacing w:val="4"/>
                <w:sz w:val="19"/>
                <w:szCs w:val="19"/>
                <w:highlight w:val="none"/>
                <w14:textFill>
                  <w14:solidFill>
                    <w14:schemeClr w14:val="tx1"/>
                  </w14:solidFill>
                </w14:textFill>
              </w:rPr>
              <w:t>便</w:t>
            </w:r>
            <w:r>
              <w:rPr>
                <w:color w:val="000000" w:themeColor="text1"/>
                <w:spacing w:val="7"/>
                <w:sz w:val="19"/>
                <w:szCs w:val="19"/>
                <w:highlight w:val="none"/>
                <w14:textFill>
                  <w14:solidFill>
                    <w14:schemeClr w14:val="tx1"/>
                  </w14:solidFill>
                </w14:textFill>
              </w:rPr>
              <w:t>器冲洗阀</w:t>
            </w:r>
          </w:p>
        </w:tc>
        <w:tc>
          <w:tcPr>
            <w:tcW w:w="1575" w:type="dxa"/>
            <w:vAlign w:val="top"/>
          </w:tcPr>
          <w:p w14:paraId="71A1E6A3">
            <w:pPr>
              <w:rPr>
                <w:rFonts w:ascii="Arial"/>
                <w:color w:val="000000" w:themeColor="text1"/>
                <w:sz w:val="21"/>
                <w:highlight w:val="none"/>
                <w14:textFill>
                  <w14:solidFill>
                    <w14:schemeClr w14:val="tx1"/>
                  </w14:solidFill>
                </w14:textFill>
              </w:rPr>
            </w:pPr>
          </w:p>
        </w:tc>
        <w:tc>
          <w:tcPr>
            <w:tcW w:w="1676" w:type="dxa"/>
            <w:vAlign w:val="top"/>
          </w:tcPr>
          <w:p w14:paraId="085AD816">
            <w:pPr>
              <w:rPr>
                <w:rFonts w:ascii="Arial"/>
                <w:color w:val="000000" w:themeColor="text1"/>
                <w:sz w:val="21"/>
                <w:highlight w:val="none"/>
                <w14:textFill>
                  <w14:solidFill>
                    <w14:schemeClr w14:val="tx1"/>
                  </w14:solidFill>
                </w14:textFill>
              </w:rPr>
            </w:pPr>
          </w:p>
        </w:tc>
        <w:tc>
          <w:tcPr>
            <w:tcW w:w="4516" w:type="dxa"/>
            <w:vAlign w:val="top"/>
          </w:tcPr>
          <w:p w14:paraId="277CD979">
            <w:pPr>
              <w:pStyle w:val="29"/>
              <w:spacing w:before="75" w:line="282" w:lineRule="auto"/>
              <w:ind w:left="118" w:right="212" w:hanging="4"/>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《便器冲洗阀用水效率限定值及用水效率等级》</w:t>
            </w:r>
            <w:r>
              <w:rPr>
                <w:color w:val="000000" w:themeColor="text1"/>
                <w:spacing w:val="15"/>
                <w:sz w:val="19"/>
                <w:szCs w:val="19"/>
                <w:highlight w:val="none"/>
                <w14:textFill>
                  <w14:solidFill>
                    <w14:schemeClr w14:val="tx1"/>
                  </w14:solidFill>
                </w14:textFill>
              </w:rPr>
              <w:t xml:space="preserve"> </w:t>
            </w:r>
            <w:r>
              <w:rPr>
                <w:color w:val="000000" w:themeColor="text1"/>
                <w:spacing w:val="3"/>
                <w:sz w:val="19"/>
                <w:szCs w:val="19"/>
                <w:highlight w:val="none"/>
                <w14:textFill>
                  <w14:solidFill>
                    <w14:schemeClr w14:val="tx1"/>
                  </w14:solidFill>
                </w14:textFill>
              </w:rPr>
              <w:t>（</w:t>
            </w:r>
            <w:r>
              <w:rPr>
                <w:color w:val="000000" w:themeColor="text1"/>
                <w:sz w:val="19"/>
                <w:szCs w:val="19"/>
                <w:highlight w:val="none"/>
                <w14:textFill>
                  <w14:solidFill>
                    <w14:schemeClr w14:val="tx1"/>
                  </w14:solidFill>
                </w14:textFill>
              </w:rPr>
              <w:t>GB</w:t>
            </w:r>
            <w:r>
              <w:rPr>
                <w:color w:val="000000" w:themeColor="text1"/>
                <w:spacing w:val="3"/>
                <w:sz w:val="19"/>
                <w:szCs w:val="19"/>
                <w:highlight w:val="none"/>
                <w14:textFill>
                  <w14:solidFill>
                    <w14:schemeClr w14:val="tx1"/>
                  </w14:solidFill>
                </w14:textFill>
              </w:rPr>
              <w:t>28379）</w:t>
            </w:r>
          </w:p>
        </w:tc>
      </w:tr>
      <w:tr w14:paraId="2DFAF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5" w:hRule="atLeast"/>
        </w:trPr>
        <w:tc>
          <w:tcPr>
            <w:tcW w:w="676" w:type="dxa"/>
            <w:vAlign w:val="top"/>
          </w:tcPr>
          <w:p w14:paraId="23FECBAA">
            <w:pPr>
              <w:pStyle w:val="29"/>
              <w:spacing w:before="242" w:line="255" w:lineRule="exact"/>
              <w:ind w:left="249"/>
              <w:rPr>
                <w:color w:val="000000" w:themeColor="text1"/>
                <w:sz w:val="19"/>
                <w:szCs w:val="19"/>
                <w:highlight w:val="none"/>
                <w14:textFill>
                  <w14:solidFill>
                    <w14:schemeClr w14:val="tx1"/>
                  </w14:solidFill>
                </w14:textFill>
              </w:rPr>
            </w:pPr>
            <w:r>
              <w:rPr>
                <w:color w:val="000000" w:themeColor="text1"/>
                <w:spacing w:val="-7"/>
                <w:position w:val="1"/>
                <w:sz w:val="19"/>
                <w:szCs w:val="19"/>
                <w:highlight w:val="none"/>
                <w14:textFill>
                  <w14:solidFill>
                    <w14:schemeClr w14:val="tx1"/>
                  </w14:solidFill>
                </w14:textFill>
              </w:rPr>
              <w:t>18</w:t>
            </w:r>
          </w:p>
        </w:tc>
        <w:tc>
          <w:tcPr>
            <w:tcW w:w="1159" w:type="dxa"/>
            <w:vAlign w:val="top"/>
          </w:tcPr>
          <w:p w14:paraId="3C092E98">
            <w:pPr>
              <w:pStyle w:val="29"/>
              <w:spacing w:before="76" w:line="286" w:lineRule="auto"/>
              <w:ind w:left="372" w:right="105" w:hanging="278"/>
              <w:rPr>
                <w:color w:val="000000" w:themeColor="text1"/>
                <w:sz w:val="19"/>
                <w:szCs w:val="19"/>
                <w:highlight w:val="none"/>
                <w14:textFill>
                  <w14:solidFill>
                    <w14:schemeClr w14:val="tx1"/>
                  </w14:solidFill>
                </w14:textFill>
              </w:rPr>
            </w:pPr>
            <w:r>
              <w:rPr>
                <w:color w:val="000000" w:themeColor="text1"/>
                <w:spacing w:val="4"/>
                <w:sz w:val="19"/>
                <w:szCs w:val="19"/>
                <w:highlight w:val="none"/>
                <w14:textFill>
                  <w14:solidFill>
                    <w14:schemeClr w14:val="tx1"/>
                  </w14:solidFill>
                </w14:textFill>
              </w:rPr>
              <w:t>A060810</w:t>
            </w:r>
            <w:r>
              <w:rPr>
                <w:color w:val="000000" w:themeColor="text1"/>
                <w:spacing w:val="-39"/>
                <w:sz w:val="19"/>
                <w:szCs w:val="19"/>
                <w:highlight w:val="none"/>
                <w14:textFill>
                  <w14:solidFill>
                    <w14:schemeClr w14:val="tx1"/>
                  </w14:solidFill>
                </w14:textFill>
              </w:rPr>
              <w:t xml:space="preserve"> </w:t>
            </w:r>
            <w:r>
              <w:rPr>
                <w:color w:val="000000" w:themeColor="text1"/>
                <w:spacing w:val="4"/>
                <w:sz w:val="19"/>
                <w:szCs w:val="19"/>
                <w:highlight w:val="none"/>
                <w14:textFill>
                  <w14:solidFill>
                    <w14:schemeClr w14:val="tx1"/>
                  </w14:solidFill>
                </w14:textFill>
              </w:rPr>
              <w:t>淋浴器</w:t>
            </w:r>
          </w:p>
        </w:tc>
        <w:tc>
          <w:tcPr>
            <w:tcW w:w="1575" w:type="dxa"/>
            <w:vAlign w:val="top"/>
          </w:tcPr>
          <w:p w14:paraId="7F311C94">
            <w:pPr>
              <w:rPr>
                <w:rFonts w:ascii="Arial"/>
                <w:color w:val="000000" w:themeColor="text1"/>
                <w:sz w:val="21"/>
                <w:highlight w:val="none"/>
                <w14:textFill>
                  <w14:solidFill>
                    <w14:schemeClr w14:val="tx1"/>
                  </w14:solidFill>
                </w14:textFill>
              </w:rPr>
            </w:pPr>
          </w:p>
        </w:tc>
        <w:tc>
          <w:tcPr>
            <w:tcW w:w="1676" w:type="dxa"/>
            <w:vAlign w:val="top"/>
          </w:tcPr>
          <w:p w14:paraId="434B1E2F">
            <w:pPr>
              <w:rPr>
                <w:rFonts w:ascii="Arial"/>
                <w:color w:val="000000" w:themeColor="text1"/>
                <w:sz w:val="21"/>
                <w:highlight w:val="none"/>
                <w14:textFill>
                  <w14:solidFill>
                    <w14:schemeClr w14:val="tx1"/>
                  </w14:solidFill>
                </w14:textFill>
              </w:rPr>
            </w:pPr>
          </w:p>
        </w:tc>
        <w:tc>
          <w:tcPr>
            <w:tcW w:w="4516" w:type="dxa"/>
            <w:vAlign w:val="top"/>
          </w:tcPr>
          <w:p w14:paraId="2AF81FBF">
            <w:pPr>
              <w:pStyle w:val="29"/>
              <w:spacing w:before="76" w:line="286" w:lineRule="auto"/>
              <w:ind w:left="118" w:right="612" w:hanging="4"/>
              <w:rPr>
                <w:color w:val="000000" w:themeColor="text1"/>
                <w:sz w:val="19"/>
                <w:szCs w:val="19"/>
                <w:highlight w:val="none"/>
                <w14:textFill>
                  <w14:solidFill>
                    <w14:schemeClr w14:val="tx1"/>
                  </w14:solidFill>
                </w14:textFill>
              </w:rPr>
            </w:pPr>
            <w:r>
              <w:rPr>
                <w:color w:val="000000" w:themeColor="text1"/>
                <w:spacing w:val="8"/>
                <w:sz w:val="19"/>
                <w:szCs w:val="19"/>
                <w:highlight w:val="none"/>
                <w14:textFill>
                  <w14:solidFill>
                    <w14:schemeClr w14:val="tx1"/>
                  </w14:solidFill>
                </w14:textFill>
              </w:rPr>
              <w:t>《淋浴器用水效率限定值及用水效率等级》</w:t>
            </w:r>
            <w:r>
              <w:rPr>
                <w:color w:val="000000" w:themeColor="text1"/>
                <w:spacing w:val="10"/>
                <w:sz w:val="19"/>
                <w:szCs w:val="19"/>
                <w:highlight w:val="none"/>
                <w14:textFill>
                  <w14:solidFill>
                    <w14:schemeClr w14:val="tx1"/>
                  </w14:solidFill>
                </w14:textFill>
              </w:rPr>
              <w:t xml:space="preserve"> </w:t>
            </w:r>
            <w:r>
              <w:rPr>
                <w:color w:val="000000" w:themeColor="text1"/>
                <w:spacing w:val="3"/>
                <w:sz w:val="19"/>
                <w:szCs w:val="19"/>
                <w:highlight w:val="none"/>
                <w14:textFill>
                  <w14:solidFill>
                    <w14:schemeClr w14:val="tx1"/>
                  </w14:solidFill>
                </w14:textFill>
              </w:rPr>
              <w:t>（</w:t>
            </w:r>
            <w:r>
              <w:rPr>
                <w:color w:val="000000" w:themeColor="text1"/>
                <w:sz w:val="19"/>
                <w:szCs w:val="19"/>
                <w:highlight w:val="none"/>
                <w14:textFill>
                  <w14:solidFill>
                    <w14:schemeClr w14:val="tx1"/>
                  </w14:solidFill>
                </w14:textFill>
              </w:rPr>
              <w:t>GB</w:t>
            </w:r>
            <w:r>
              <w:rPr>
                <w:color w:val="000000" w:themeColor="text1"/>
                <w:spacing w:val="3"/>
                <w:sz w:val="19"/>
                <w:szCs w:val="19"/>
                <w:highlight w:val="none"/>
                <w14:textFill>
                  <w14:solidFill>
                    <w14:schemeClr w14:val="tx1"/>
                  </w14:solidFill>
                </w14:textFill>
              </w:rPr>
              <w:t>28378）</w:t>
            </w:r>
          </w:p>
        </w:tc>
      </w:tr>
    </w:tbl>
    <w:p w14:paraId="4EF27A09">
      <w:pPr>
        <w:spacing w:line="379" w:lineRule="auto"/>
        <w:rPr>
          <w:rFonts w:ascii="Arial"/>
          <w:color w:val="000000" w:themeColor="text1"/>
          <w:sz w:val="21"/>
          <w:highlight w:val="none"/>
          <w14:textFill>
            <w14:solidFill>
              <w14:schemeClr w14:val="tx1"/>
            </w14:solidFill>
          </w14:textFill>
        </w:rPr>
      </w:pPr>
    </w:p>
    <w:p w14:paraId="4264F78A">
      <w:pPr>
        <w:pStyle w:val="5"/>
        <w:spacing w:before="78" w:line="382" w:lineRule="auto"/>
        <w:ind w:left="35" w:firstLine="405"/>
        <w:rPr>
          <w:color w:val="000000" w:themeColor="text1"/>
          <w:sz w:val="24"/>
          <w:szCs w:val="24"/>
          <w:highlight w:val="none"/>
          <w14:textFill>
            <w14:solidFill>
              <w14:schemeClr w14:val="tx1"/>
            </w14:solidFill>
          </w14:textFill>
        </w:rPr>
      </w:pPr>
      <w:r>
        <w:rPr>
          <w:color w:val="000000" w:themeColor="text1"/>
          <w:spacing w:val="-4"/>
          <w:sz w:val="24"/>
          <w:szCs w:val="24"/>
          <w:highlight w:val="none"/>
          <w14:textFill>
            <w14:solidFill>
              <w14:schemeClr w14:val="tx1"/>
            </w14:solidFill>
          </w14:textFill>
        </w:rPr>
        <w:t>注：1.节能产品认证应依据相关国家标准的最新版本，依据国家标准中二级能效（水效）</w:t>
      </w:r>
      <w:r>
        <w:rPr>
          <w:color w:val="000000" w:themeColor="text1"/>
          <w:spacing w:val="-5"/>
          <w:sz w:val="24"/>
          <w:szCs w:val="24"/>
          <w:highlight w:val="none"/>
          <w14:textFill>
            <w14:solidFill>
              <w14:schemeClr w14:val="tx1"/>
            </w14:solidFill>
          </w14:textFill>
        </w:rPr>
        <w:t>指标。</w:t>
      </w:r>
    </w:p>
    <w:p w14:paraId="53A0BC4D">
      <w:pPr>
        <w:pStyle w:val="5"/>
        <w:spacing w:line="218" w:lineRule="auto"/>
        <w:ind w:left="515"/>
        <w:rPr>
          <w:color w:val="000000" w:themeColor="text1"/>
          <w:sz w:val="24"/>
          <w:szCs w:val="24"/>
          <w:highlight w:val="none"/>
          <w14:textFill>
            <w14:solidFill>
              <w14:schemeClr w14:val="tx1"/>
            </w14:solidFill>
          </w14:textFill>
        </w:rPr>
      </w:pPr>
      <w:r>
        <w:rPr>
          <w:color w:val="000000" w:themeColor="text1"/>
          <w:spacing w:val="-5"/>
          <w:sz w:val="24"/>
          <w:szCs w:val="24"/>
          <w:highlight w:val="none"/>
          <w14:textFill>
            <w14:solidFill>
              <w14:schemeClr w14:val="tx1"/>
            </w14:solidFill>
          </w14:textFill>
        </w:rPr>
        <w:t>2</w:t>
      </w:r>
      <w:r>
        <w:rPr>
          <w:b/>
          <w:bCs/>
          <w:color w:val="000000" w:themeColor="text1"/>
          <w:spacing w:val="-5"/>
          <w:sz w:val="24"/>
          <w:szCs w:val="24"/>
          <w:highlight w:val="none"/>
          <w14:textFill>
            <w14:solidFill>
              <w14:schemeClr w14:val="tx1"/>
            </w14:solidFill>
          </w14:textFill>
        </w:rPr>
        <w:t>.以“★</w:t>
      </w:r>
      <w:r>
        <w:rPr>
          <w:color w:val="000000" w:themeColor="text1"/>
          <w:spacing w:val="-70"/>
          <w:sz w:val="24"/>
          <w:szCs w:val="24"/>
          <w:highlight w:val="none"/>
          <w14:textFill>
            <w14:solidFill>
              <w14:schemeClr w14:val="tx1"/>
            </w14:solidFill>
          </w14:textFill>
        </w:rPr>
        <w:t xml:space="preserve"> </w:t>
      </w:r>
      <w:r>
        <w:rPr>
          <w:b/>
          <w:bCs/>
          <w:color w:val="000000" w:themeColor="text1"/>
          <w:spacing w:val="-5"/>
          <w:sz w:val="24"/>
          <w:szCs w:val="24"/>
          <w:highlight w:val="none"/>
          <w14:textFill>
            <w14:solidFill>
              <w14:schemeClr w14:val="tx1"/>
            </w14:solidFill>
          </w14:textFill>
        </w:rPr>
        <w:t>”标注的为政府强制采购产品。</w:t>
      </w:r>
    </w:p>
    <w:p w14:paraId="39B9540E">
      <w:pPr>
        <w:spacing w:line="218" w:lineRule="auto"/>
        <w:rPr>
          <w:color w:val="000000" w:themeColor="text1"/>
          <w:sz w:val="24"/>
          <w:szCs w:val="24"/>
          <w:highlight w:val="none"/>
          <w14:textFill>
            <w14:solidFill>
              <w14:schemeClr w14:val="tx1"/>
            </w14:solidFill>
          </w14:textFill>
        </w:rPr>
        <w:sectPr>
          <w:footerReference r:id="rId13" w:type="default"/>
          <w:pgSz w:w="11906" w:h="16839"/>
          <w:pgMar w:top="1134" w:right="1151" w:bottom="878" w:left="1109" w:header="680" w:footer="567" w:gutter="0"/>
          <w:pgNumType w:fmt="decimal"/>
          <w:cols w:space="720" w:num="1"/>
        </w:sectPr>
      </w:pPr>
    </w:p>
    <w:p w14:paraId="295101A0">
      <w:pPr>
        <w:pStyle w:val="5"/>
        <w:spacing w:before="63" w:line="224" w:lineRule="auto"/>
        <w:ind w:left="27"/>
        <w:rPr>
          <w:color w:val="000000" w:themeColor="text1"/>
          <w:sz w:val="31"/>
          <w:szCs w:val="31"/>
          <w:highlight w:val="none"/>
          <w14:textFill>
            <w14:solidFill>
              <w14:schemeClr w14:val="tx1"/>
            </w14:solidFill>
          </w14:textFill>
        </w:rPr>
      </w:pPr>
      <w:r>
        <w:rPr>
          <w:color w:val="000000" w:themeColor="text1"/>
          <w:spacing w:val="-8"/>
          <w:sz w:val="31"/>
          <w:szCs w:val="31"/>
          <w:highlight w:val="none"/>
          <w14:textFill>
            <w14:solidFill>
              <w14:schemeClr w14:val="tx1"/>
            </w14:solidFill>
          </w14:textFill>
        </w:rPr>
        <w:t>附件</w:t>
      </w:r>
      <w:r>
        <w:rPr>
          <w:color w:val="000000" w:themeColor="text1"/>
          <w:spacing w:val="-57"/>
          <w:sz w:val="31"/>
          <w:szCs w:val="31"/>
          <w:highlight w:val="none"/>
          <w14:textFill>
            <w14:solidFill>
              <w14:schemeClr w14:val="tx1"/>
            </w14:solidFill>
          </w14:textFill>
        </w:rPr>
        <w:t xml:space="preserve"> </w:t>
      </w:r>
      <w:r>
        <w:rPr>
          <w:color w:val="000000" w:themeColor="text1"/>
          <w:spacing w:val="-8"/>
          <w:sz w:val="31"/>
          <w:szCs w:val="31"/>
          <w:highlight w:val="none"/>
          <w14:textFill>
            <w14:solidFill>
              <w14:schemeClr w14:val="tx1"/>
            </w14:solidFill>
          </w14:textFill>
        </w:rPr>
        <w:t>2：</w:t>
      </w:r>
    </w:p>
    <w:p w14:paraId="1B8D3174">
      <w:pPr>
        <w:pStyle w:val="5"/>
        <w:spacing w:before="191" w:line="208" w:lineRule="auto"/>
        <w:ind w:left="1915"/>
        <w:rPr>
          <w:color w:val="000000" w:themeColor="text1"/>
          <w:sz w:val="40"/>
          <w:szCs w:val="40"/>
          <w:highlight w:val="none"/>
          <w14:textFill>
            <w14:solidFill>
              <w14:schemeClr w14:val="tx1"/>
            </w14:solidFill>
          </w14:textFill>
        </w:rPr>
      </w:pPr>
      <w:bookmarkStart w:id="4" w:name="bookmark15"/>
      <w:bookmarkEnd w:id="4"/>
      <w:r>
        <w:rPr>
          <w:color w:val="000000" w:themeColor="text1"/>
          <w:spacing w:val="-6"/>
          <w:sz w:val="40"/>
          <w:szCs w:val="40"/>
          <w:highlight w:val="none"/>
          <w14:textFill>
            <w14:solidFill>
              <w14:schemeClr w14:val="tx1"/>
            </w14:solidFill>
          </w14:textFill>
        </w:rPr>
        <w:t>中小微企业划型标准</w:t>
      </w:r>
    </w:p>
    <w:tbl>
      <w:tblPr>
        <w:tblStyle w:val="28"/>
        <w:tblW w:w="8981" w:type="dxa"/>
        <w:tblInd w:w="13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7"/>
        <w:gridCol w:w="1555"/>
        <w:gridCol w:w="1026"/>
        <w:gridCol w:w="1821"/>
        <w:gridCol w:w="1618"/>
        <w:gridCol w:w="1044"/>
      </w:tblGrid>
      <w:tr w14:paraId="58785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917" w:type="dxa"/>
            <w:vAlign w:val="top"/>
          </w:tcPr>
          <w:p w14:paraId="4FA78E86">
            <w:pPr>
              <w:pStyle w:val="29"/>
              <w:spacing w:before="218" w:line="220" w:lineRule="auto"/>
              <w:ind w:left="121"/>
              <w:rPr>
                <w:color w:val="000000" w:themeColor="text1"/>
                <w:sz w:val="24"/>
                <w:szCs w:val="24"/>
                <w:highlight w:val="none"/>
                <w14:textFill>
                  <w14:solidFill>
                    <w14:schemeClr w14:val="tx1"/>
                  </w14:solidFill>
                </w14:textFill>
              </w:rPr>
            </w:pPr>
            <w:r>
              <w:rPr>
                <w:b/>
                <w:bCs/>
                <w:color w:val="000000" w:themeColor="text1"/>
                <w:spacing w:val="-6"/>
                <w:sz w:val="24"/>
                <w:szCs w:val="24"/>
                <w:highlight w:val="none"/>
                <w14:textFill>
                  <w14:solidFill>
                    <w14:schemeClr w14:val="tx1"/>
                  </w14:solidFill>
                </w14:textFill>
              </w:rPr>
              <w:t>行业名称</w:t>
            </w:r>
          </w:p>
        </w:tc>
        <w:tc>
          <w:tcPr>
            <w:tcW w:w="1555" w:type="dxa"/>
            <w:vAlign w:val="top"/>
          </w:tcPr>
          <w:p w14:paraId="061D3FE1">
            <w:pPr>
              <w:pStyle w:val="29"/>
              <w:spacing w:before="218" w:line="220" w:lineRule="auto"/>
              <w:ind w:left="116"/>
              <w:rPr>
                <w:color w:val="000000" w:themeColor="text1"/>
                <w:sz w:val="24"/>
                <w:szCs w:val="24"/>
                <w:highlight w:val="none"/>
                <w14:textFill>
                  <w14:solidFill>
                    <w14:schemeClr w14:val="tx1"/>
                  </w14:solidFill>
                </w14:textFill>
              </w:rPr>
            </w:pPr>
            <w:r>
              <w:rPr>
                <w:b/>
                <w:bCs/>
                <w:color w:val="000000" w:themeColor="text1"/>
                <w:spacing w:val="-5"/>
                <w:sz w:val="24"/>
                <w:szCs w:val="24"/>
                <w:highlight w:val="none"/>
                <w14:textFill>
                  <w14:solidFill>
                    <w14:schemeClr w14:val="tx1"/>
                  </w14:solidFill>
                </w14:textFill>
              </w:rPr>
              <w:t>指标名称</w:t>
            </w:r>
          </w:p>
        </w:tc>
        <w:tc>
          <w:tcPr>
            <w:tcW w:w="1026" w:type="dxa"/>
            <w:vAlign w:val="top"/>
          </w:tcPr>
          <w:p w14:paraId="3880788B">
            <w:pPr>
              <w:pStyle w:val="29"/>
              <w:spacing w:before="52" w:line="236" w:lineRule="auto"/>
              <w:ind w:left="113" w:right="194"/>
              <w:rPr>
                <w:color w:val="000000" w:themeColor="text1"/>
                <w:sz w:val="24"/>
                <w:szCs w:val="24"/>
                <w:highlight w:val="none"/>
                <w14:textFill>
                  <w14:solidFill>
                    <w14:schemeClr w14:val="tx1"/>
                  </w14:solidFill>
                </w14:textFill>
              </w:rPr>
            </w:pPr>
            <w:r>
              <w:rPr>
                <w:b/>
                <w:bCs/>
                <w:color w:val="000000" w:themeColor="text1"/>
                <w:spacing w:val="-5"/>
                <w:sz w:val="24"/>
                <w:szCs w:val="24"/>
                <w:highlight w:val="none"/>
                <w14:textFill>
                  <w14:solidFill>
                    <w14:schemeClr w14:val="tx1"/>
                  </w14:solidFill>
                </w14:textFill>
              </w:rPr>
              <w:t>计量单</w:t>
            </w:r>
            <w:r>
              <w:rPr>
                <w:b/>
                <w:bCs/>
                <w:color w:val="000000" w:themeColor="text1"/>
                <w:spacing w:val="-3"/>
                <w:sz w:val="24"/>
                <w:szCs w:val="24"/>
                <w:highlight w:val="none"/>
                <w14:textFill>
                  <w14:solidFill>
                    <w14:schemeClr w14:val="tx1"/>
                  </w14:solidFill>
                </w14:textFill>
              </w:rPr>
              <w:t>位</w:t>
            </w:r>
          </w:p>
        </w:tc>
        <w:tc>
          <w:tcPr>
            <w:tcW w:w="1821" w:type="dxa"/>
            <w:vAlign w:val="top"/>
          </w:tcPr>
          <w:p w14:paraId="64F849DD">
            <w:pPr>
              <w:pStyle w:val="29"/>
              <w:spacing w:before="218" w:line="220" w:lineRule="auto"/>
              <w:ind w:left="137"/>
              <w:rPr>
                <w:color w:val="000000" w:themeColor="text1"/>
                <w:sz w:val="24"/>
                <w:szCs w:val="24"/>
                <w:highlight w:val="none"/>
                <w14:textFill>
                  <w14:solidFill>
                    <w14:schemeClr w14:val="tx1"/>
                  </w14:solidFill>
                </w14:textFill>
              </w:rPr>
            </w:pPr>
            <w:r>
              <w:rPr>
                <w:b/>
                <w:bCs/>
                <w:color w:val="000000" w:themeColor="text1"/>
                <w:spacing w:val="-19"/>
                <w:sz w:val="24"/>
                <w:szCs w:val="24"/>
                <w:highlight w:val="none"/>
                <w14:textFill>
                  <w14:solidFill>
                    <w14:schemeClr w14:val="tx1"/>
                  </w14:solidFill>
                </w14:textFill>
              </w:rPr>
              <w:t>中型</w:t>
            </w:r>
          </w:p>
        </w:tc>
        <w:tc>
          <w:tcPr>
            <w:tcW w:w="1618" w:type="dxa"/>
            <w:vAlign w:val="top"/>
          </w:tcPr>
          <w:p w14:paraId="7EE0C699">
            <w:pPr>
              <w:pStyle w:val="29"/>
              <w:spacing w:before="219" w:line="221" w:lineRule="auto"/>
              <w:ind w:left="122"/>
              <w:rPr>
                <w:color w:val="000000" w:themeColor="text1"/>
                <w:sz w:val="24"/>
                <w:szCs w:val="24"/>
                <w:highlight w:val="none"/>
                <w14:textFill>
                  <w14:solidFill>
                    <w14:schemeClr w14:val="tx1"/>
                  </w14:solidFill>
                </w14:textFill>
              </w:rPr>
            </w:pPr>
            <w:r>
              <w:rPr>
                <w:b/>
                <w:bCs/>
                <w:color w:val="000000" w:themeColor="text1"/>
                <w:spacing w:val="-11"/>
                <w:sz w:val="24"/>
                <w:szCs w:val="24"/>
                <w:highlight w:val="none"/>
                <w14:textFill>
                  <w14:solidFill>
                    <w14:schemeClr w14:val="tx1"/>
                  </w14:solidFill>
                </w14:textFill>
              </w:rPr>
              <w:t>小型</w:t>
            </w:r>
          </w:p>
        </w:tc>
        <w:tc>
          <w:tcPr>
            <w:tcW w:w="1044" w:type="dxa"/>
            <w:vAlign w:val="top"/>
          </w:tcPr>
          <w:p w14:paraId="0848F6D4">
            <w:pPr>
              <w:pStyle w:val="29"/>
              <w:spacing w:before="219" w:line="219" w:lineRule="auto"/>
              <w:ind w:left="117"/>
              <w:rPr>
                <w:color w:val="000000" w:themeColor="text1"/>
                <w:sz w:val="24"/>
                <w:szCs w:val="24"/>
                <w:highlight w:val="none"/>
                <w14:textFill>
                  <w14:solidFill>
                    <w14:schemeClr w14:val="tx1"/>
                  </w14:solidFill>
                </w14:textFill>
              </w:rPr>
            </w:pPr>
            <w:r>
              <w:rPr>
                <w:b/>
                <w:bCs/>
                <w:color w:val="000000" w:themeColor="text1"/>
                <w:spacing w:val="-8"/>
                <w:sz w:val="24"/>
                <w:szCs w:val="24"/>
                <w:highlight w:val="none"/>
                <w14:textFill>
                  <w14:solidFill>
                    <w14:schemeClr w14:val="tx1"/>
                  </w14:solidFill>
                </w14:textFill>
              </w:rPr>
              <w:t>微型</w:t>
            </w:r>
          </w:p>
        </w:tc>
      </w:tr>
      <w:tr w14:paraId="04C89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917" w:type="dxa"/>
            <w:vAlign w:val="top"/>
          </w:tcPr>
          <w:p w14:paraId="3F43A19A">
            <w:pPr>
              <w:pStyle w:val="29"/>
              <w:spacing w:before="86" w:line="219" w:lineRule="auto"/>
              <w:ind w:left="331"/>
              <w:rPr>
                <w:color w:val="000000" w:themeColor="text1"/>
                <w:sz w:val="18"/>
                <w:szCs w:val="18"/>
                <w:highlight w:val="none"/>
                <w14:textFill>
                  <w14:solidFill>
                    <w14:schemeClr w14:val="tx1"/>
                  </w14:solidFill>
                </w14:textFill>
              </w:rPr>
            </w:pPr>
            <w:r>
              <w:rPr>
                <w:b/>
                <w:bCs/>
                <w:color w:val="000000" w:themeColor="text1"/>
                <w:spacing w:val="-2"/>
                <w:sz w:val="18"/>
                <w:szCs w:val="18"/>
                <w:highlight w:val="none"/>
                <w14:textFill>
                  <w14:solidFill>
                    <w14:schemeClr w14:val="tx1"/>
                  </w14:solidFill>
                </w14:textFill>
              </w:rPr>
              <w:t>农、林、牧、渔</w:t>
            </w:r>
          </w:p>
        </w:tc>
        <w:tc>
          <w:tcPr>
            <w:tcW w:w="1555" w:type="dxa"/>
            <w:vAlign w:val="top"/>
          </w:tcPr>
          <w:p w14:paraId="19286184">
            <w:pPr>
              <w:pStyle w:val="29"/>
              <w:spacing w:before="81" w:line="219" w:lineRule="auto"/>
              <w:ind w:left="117"/>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营业收入（Y）</w:t>
            </w:r>
          </w:p>
        </w:tc>
        <w:tc>
          <w:tcPr>
            <w:tcW w:w="1026" w:type="dxa"/>
            <w:vAlign w:val="top"/>
          </w:tcPr>
          <w:p w14:paraId="4CE9AE25">
            <w:pPr>
              <w:pStyle w:val="29"/>
              <w:spacing w:before="81" w:line="220" w:lineRule="auto"/>
              <w:ind w:left="115"/>
              <w:rPr>
                <w:color w:val="000000" w:themeColor="text1"/>
                <w:sz w:val="18"/>
                <w:szCs w:val="18"/>
                <w:highlight w:val="none"/>
                <w14:textFill>
                  <w14:solidFill>
                    <w14:schemeClr w14:val="tx1"/>
                  </w14:solidFill>
                </w14:textFill>
              </w:rPr>
            </w:pPr>
            <w:r>
              <w:rPr>
                <w:color w:val="000000" w:themeColor="text1"/>
                <w:spacing w:val="-6"/>
                <w:sz w:val="18"/>
                <w:szCs w:val="18"/>
                <w:highlight w:val="none"/>
                <w14:textFill>
                  <w14:solidFill>
                    <w14:schemeClr w14:val="tx1"/>
                  </w14:solidFill>
                </w14:textFill>
              </w:rPr>
              <w:t>万元</w:t>
            </w:r>
          </w:p>
        </w:tc>
        <w:tc>
          <w:tcPr>
            <w:tcW w:w="1821" w:type="dxa"/>
            <w:vAlign w:val="top"/>
          </w:tcPr>
          <w:p w14:paraId="6349895B">
            <w:pPr>
              <w:pStyle w:val="29"/>
              <w:spacing w:before="81" w:line="236" w:lineRule="auto"/>
              <w:ind w:left="116"/>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500≤Y＜20000</w:t>
            </w:r>
          </w:p>
        </w:tc>
        <w:tc>
          <w:tcPr>
            <w:tcW w:w="1618" w:type="dxa"/>
            <w:vAlign w:val="top"/>
          </w:tcPr>
          <w:p w14:paraId="1EF9D7A6">
            <w:pPr>
              <w:pStyle w:val="29"/>
              <w:spacing w:before="81" w:line="236" w:lineRule="auto"/>
              <w:ind w:left="117"/>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50≤Y＜500</w:t>
            </w:r>
          </w:p>
        </w:tc>
        <w:tc>
          <w:tcPr>
            <w:tcW w:w="1044" w:type="dxa"/>
            <w:vAlign w:val="top"/>
          </w:tcPr>
          <w:p w14:paraId="3B26A71B">
            <w:pPr>
              <w:pStyle w:val="29"/>
              <w:spacing w:before="80"/>
              <w:ind w:left="112"/>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Y＜50</w:t>
            </w:r>
          </w:p>
        </w:tc>
      </w:tr>
      <w:tr w14:paraId="67BB8C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1A26FAB8">
            <w:pPr>
              <w:spacing w:line="375" w:lineRule="auto"/>
              <w:rPr>
                <w:rFonts w:ascii="Arial"/>
                <w:color w:val="000000" w:themeColor="text1"/>
                <w:sz w:val="21"/>
                <w:highlight w:val="none"/>
                <w14:textFill>
                  <w14:solidFill>
                    <w14:schemeClr w14:val="tx1"/>
                  </w14:solidFill>
                </w14:textFill>
              </w:rPr>
            </w:pPr>
          </w:p>
          <w:p w14:paraId="243A5267">
            <w:pPr>
              <w:pStyle w:val="29"/>
              <w:spacing w:before="58" w:line="232" w:lineRule="auto"/>
              <w:ind w:left="784"/>
              <w:rPr>
                <w:color w:val="000000" w:themeColor="text1"/>
                <w:sz w:val="18"/>
                <w:szCs w:val="18"/>
                <w:highlight w:val="none"/>
                <w14:textFill>
                  <w14:solidFill>
                    <w14:schemeClr w14:val="tx1"/>
                  </w14:solidFill>
                </w14:textFill>
              </w:rPr>
            </w:pPr>
            <w:r>
              <w:rPr>
                <w:b/>
                <w:bCs/>
                <w:color w:val="000000" w:themeColor="text1"/>
                <w:spacing w:val="-7"/>
                <w:sz w:val="18"/>
                <w:szCs w:val="18"/>
                <w:highlight w:val="none"/>
                <w14:textFill>
                  <w14:solidFill>
                    <w14:schemeClr w14:val="tx1"/>
                  </w14:solidFill>
                </w14:textFill>
              </w:rPr>
              <w:t>工业</w:t>
            </w:r>
          </w:p>
        </w:tc>
        <w:tc>
          <w:tcPr>
            <w:tcW w:w="1555" w:type="dxa"/>
            <w:vAlign w:val="top"/>
          </w:tcPr>
          <w:p w14:paraId="326A6337">
            <w:pPr>
              <w:pStyle w:val="29"/>
              <w:spacing w:before="81" w:line="220" w:lineRule="auto"/>
              <w:ind w:left="113"/>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从业人员（X）</w:t>
            </w:r>
          </w:p>
        </w:tc>
        <w:tc>
          <w:tcPr>
            <w:tcW w:w="1026" w:type="dxa"/>
            <w:vAlign w:val="top"/>
          </w:tcPr>
          <w:p w14:paraId="142CC346">
            <w:pPr>
              <w:pStyle w:val="29"/>
              <w:spacing w:before="81" w:line="222" w:lineRule="auto"/>
              <w:ind w:left="113"/>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人</w:t>
            </w:r>
          </w:p>
        </w:tc>
        <w:tc>
          <w:tcPr>
            <w:tcW w:w="1821" w:type="dxa"/>
            <w:vAlign w:val="top"/>
          </w:tcPr>
          <w:p w14:paraId="2A617522">
            <w:pPr>
              <w:pStyle w:val="29"/>
              <w:spacing w:before="81" w:line="236" w:lineRule="auto"/>
              <w:ind w:left="116"/>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300≤X＜1000</w:t>
            </w:r>
          </w:p>
        </w:tc>
        <w:tc>
          <w:tcPr>
            <w:tcW w:w="1618" w:type="dxa"/>
            <w:vAlign w:val="top"/>
          </w:tcPr>
          <w:p w14:paraId="438F21C7">
            <w:pPr>
              <w:pStyle w:val="29"/>
              <w:spacing w:before="81" w:line="236" w:lineRule="auto"/>
              <w:ind w:left="115"/>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20≤X＜300</w:t>
            </w:r>
          </w:p>
        </w:tc>
        <w:tc>
          <w:tcPr>
            <w:tcW w:w="1044" w:type="dxa"/>
            <w:vAlign w:val="top"/>
          </w:tcPr>
          <w:p w14:paraId="582EF18D">
            <w:pPr>
              <w:pStyle w:val="29"/>
              <w:spacing w:before="80"/>
              <w:ind w:left="113"/>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X＜20</w:t>
            </w:r>
          </w:p>
        </w:tc>
      </w:tr>
      <w:tr w14:paraId="3280F2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016A4391">
            <w:pPr>
              <w:rPr>
                <w:rFonts w:ascii="Arial"/>
                <w:color w:val="000000" w:themeColor="text1"/>
                <w:sz w:val="21"/>
                <w:highlight w:val="none"/>
                <w14:textFill>
                  <w14:solidFill>
                    <w14:schemeClr w14:val="tx1"/>
                  </w14:solidFill>
                </w14:textFill>
              </w:rPr>
            </w:pPr>
          </w:p>
        </w:tc>
        <w:tc>
          <w:tcPr>
            <w:tcW w:w="1555" w:type="dxa"/>
            <w:vAlign w:val="top"/>
          </w:tcPr>
          <w:p w14:paraId="0C4A7DC2">
            <w:pPr>
              <w:pStyle w:val="29"/>
              <w:spacing w:before="82" w:line="219" w:lineRule="auto"/>
              <w:ind w:left="117"/>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营业收入（Y）</w:t>
            </w:r>
          </w:p>
        </w:tc>
        <w:tc>
          <w:tcPr>
            <w:tcW w:w="1026" w:type="dxa"/>
            <w:vAlign w:val="top"/>
          </w:tcPr>
          <w:p w14:paraId="407E04B5">
            <w:pPr>
              <w:pStyle w:val="29"/>
              <w:spacing w:before="82" w:line="220" w:lineRule="auto"/>
              <w:ind w:left="115"/>
              <w:rPr>
                <w:color w:val="000000" w:themeColor="text1"/>
                <w:sz w:val="18"/>
                <w:szCs w:val="18"/>
                <w:highlight w:val="none"/>
                <w14:textFill>
                  <w14:solidFill>
                    <w14:schemeClr w14:val="tx1"/>
                  </w14:solidFill>
                </w14:textFill>
              </w:rPr>
            </w:pPr>
            <w:r>
              <w:rPr>
                <w:color w:val="000000" w:themeColor="text1"/>
                <w:spacing w:val="-6"/>
                <w:sz w:val="18"/>
                <w:szCs w:val="18"/>
                <w:highlight w:val="none"/>
                <w14:textFill>
                  <w14:solidFill>
                    <w14:schemeClr w14:val="tx1"/>
                  </w14:solidFill>
                </w14:textFill>
              </w:rPr>
              <w:t>万元</w:t>
            </w:r>
          </w:p>
        </w:tc>
        <w:tc>
          <w:tcPr>
            <w:tcW w:w="1821" w:type="dxa"/>
            <w:vAlign w:val="top"/>
          </w:tcPr>
          <w:p w14:paraId="2373800E">
            <w:pPr>
              <w:pStyle w:val="29"/>
              <w:spacing w:before="82" w:line="236" w:lineRule="auto"/>
              <w:ind w:left="114"/>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2000≤Y＜40000</w:t>
            </w:r>
          </w:p>
        </w:tc>
        <w:tc>
          <w:tcPr>
            <w:tcW w:w="1618" w:type="dxa"/>
            <w:vAlign w:val="top"/>
          </w:tcPr>
          <w:p w14:paraId="6C9FCBD2">
            <w:pPr>
              <w:pStyle w:val="29"/>
              <w:spacing w:before="82" w:line="236" w:lineRule="auto"/>
              <w:ind w:left="117"/>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300≤Y＜2000</w:t>
            </w:r>
          </w:p>
        </w:tc>
        <w:tc>
          <w:tcPr>
            <w:tcW w:w="1044" w:type="dxa"/>
            <w:vAlign w:val="top"/>
          </w:tcPr>
          <w:p w14:paraId="6DAA51B6">
            <w:pPr>
              <w:pStyle w:val="29"/>
              <w:spacing w:before="82"/>
              <w:ind w:left="112"/>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Y＜300</w:t>
            </w:r>
          </w:p>
        </w:tc>
      </w:tr>
      <w:tr w14:paraId="2619F8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917" w:type="dxa"/>
            <w:vMerge w:val="restart"/>
            <w:tcBorders>
              <w:bottom w:val="nil"/>
            </w:tcBorders>
            <w:vAlign w:val="top"/>
          </w:tcPr>
          <w:p w14:paraId="12D9CB26">
            <w:pPr>
              <w:spacing w:line="373" w:lineRule="auto"/>
              <w:rPr>
                <w:rFonts w:ascii="Arial"/>
                <w:color w:val="000000" w:themeColor="text1"/>
                <w:sz w:val="21"/>
                <w:highlight w:val="none"/>
                <w14:textFill>
                  <w14:solidFill>
                    <w14:schemeClr w14:val="tx1"/>
                  </w14:solidFill>
                </w14:textFill>
              </w:rPr>
            </w:pPr>
          </w:p>
          <w:p w14:paraId="7B8004AD">
            <w:pPr>
              <w:pStyle w:val="29"/>
              <w:spacing w:before="59" w:line="220" w:lineRule="auto"/>
              <w:ind w:left="693"/>
              <w:rPr>
                <w:color w:val="000000" w:themeColor="text1"/>
                <w:sz w:val="18"/>
                <w:szCs w:val="18"/>
                <w:highlight w:val="none"/>
                <w14:textFill>
                  <w14:solidFill>
                    <w14:schemeClr w14:val="tx1"/>
                  </w14:solidFill>
                </w14:textFill>
              </w:rPr>
            </w:pPr>
            <w:r>
              <w:rPr>
                <w:b/>
                <w:bCs/>
                <w:color w:val="000000" w:themeColor="text1"/>
                <w:spacing w:val="-5"/>
                <w:sz w:val="18"/>
                <w:szCs w:val="18"/>
                <w:highlight w:val="none"/>
                <w14:textFill>
                  <w14:solidFill>
                    <w14:schemeClr w14:val="tx1"/>
                  </w14:solidFill>
                </w14:textFill>
              </w:rPr>
              <w:t>建筑业</w:t>
            </w:r>
          </w:p>
        </w:tc>
        <w:tc>
          <w:tcPr>
            <w:tcW w:w="1555" w:type="dxa"/>
            <w:vAlign w:val="top"/>
          </w:tcPr>
          <w:p w14:paraId="28AD4BC1">
            <w:pPr>
              <w:pStyle w:val="29"/>
              <w:spacing w:before="81" w:line="219" w:lineRule="auto"/>
              <w:ind w:left="117"/>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营业收入（Y）</w:t>
            </w:r>
          </w:p>
        </w:tc>
        <w:tc>
          <w:tcPr>
            <w:tcW w:w="1026" w:type="dxa"/>
            <w:vAlign w:val="top"/>
          </w:tcPr>
          <w:p w14:paraId="1C3BCA8D">
            <w:pPr>
              <w:pStyle w:val="29"/>
              <w:spacing w:before="81" w:line="220" w:lineRule="auto"/>
              <w:ind w:left="115"/>
              <w:rPr>
                <w:color w:val="000000" w:themeColor="text1"/>
                <w:sz w:val="18"/>
                <w:szCs w:val="18"/>
                <w:highlight w:val="none"/>
                <w14:textFill>
                  <w14:solidFill>
                    <w14:schemeClr w14:val="tx1"/>
                  </w14:solidFill>
                </w14:textFill>
              </w:rPr>
            </w:pPr>
            <w:r>
              <w:rPr>
                <w:color w:val="000000" w:themeColor="text1"/>
                <w:spacing w:val="-6"/>
                <w:sz w:val="18"/>
                <w:szCs w:val="18"/>
                <w:highlight w:val="none"/>
                <w14:textFill>
                  <w14:solidFill>
                    <w14:schemeClr w14:val="tx1"/>
                  </w14:solidFill>
                </w14:textFill>
              </w:rPr>
              <w:t>万元</w:t>
            </w:r>
          </w:p>
        </w:tc>
        <w:tc>
          <w:tcPr>
            <w:tcW w:w="1821" w:type="dxa"/>
            <w:vAlign w:val="top"/>
          </w:tcPr>
          <w:p w14:paraId="62A753BB">
            <w:pPr>
              <w:pStyle w:val="29"/>
              <w:spacing w:before="81" w:line="236" w:lineRule="auto"/>
              <w:ind w:left="114"/>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6000≤Y＜80000</w:t>
            </w:r>
          </w:p>
        </w:tc>
        <w:tc>
          <w:tcPr>
            <w:tcW w:w="1618" w:type="dxa"/>
            <w:vAlign w:val="top"/>
          </w:tcPr>
          <w:p w14:paraId="59750842">
            <w:pPr>
              <w:pStyle w:val="29"/>
              <w:spacing w:before="81" w:line="236" w:lineRule="auto"/>
              <w:ind w:left="117"/>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300≤Y＜6000</w:t>
            </w:r>
          </w:p>
        </w:tc>
        <w:tc>
          <w:tcPr>
            <w:tcW w:w="1044" w:type="dxa"/>
            <w:vAlign w:val="top"/>
          </w:tcPr>
          <w:p w14:paraId="355C19E6">
            <w:pPr>
              <w:pStyle w:val="29"/>
              <w:spacing w:before="81"/>
              <w:ind w:left="112"/>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Y＜300</w:t>
            </w:r>
          </w:p>
        </w:tc>
      </w:tr>
      <w:tr w14:paraId="5D408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60F3BB31">
            <w:pPr>
              <w:rPr>
                <w:rFonts w:ascii="Arial"/>
                <w:color w:val="000000" w:themeColor="text1"/>
                <w:sz w:val="21"/>
                <w:highlight w:val="none"/>
                <w14:textFill>
                  <w14:solidFill>
                    <w14:schemeClr w14:val="tx1"/>
                  </w14:solidFill>
                </w14:textFill>
              </w:rPr>
            </w:pPr>
          </w:p>
        </w:tc>
        <w:tc>
          <w:tcPr>
            <w:tcW w:w="1555" w:type="dxa"/>
            <w:vAlign w:val="top"/>
          </w:tcPr>
          <w:p w14:paraId="5FE20719">
            <w:pPr>
              <w:pStyle w:val="29"/>
              <w:spacing w:before="84" w:line="219" w:lineRule="auto"/>
              <w:ind w:left="119"/>
              <w:rPr>
                <w:color w:val="000000" w:themeColor="text1"/>
                <w:sz w:val="18"/>
                <w:szCs w:val="18"/>
                <w:highlight w:val="none"/>
                <w14:textFill>
                  <w14:solidFill>
                    <w14:schemeClr w14:val="tx1"/>
                  </w14:solidFill>
                </w14:textFill>
              </w:rPr>
            </w:pPr>
            <w:r>
              <w:rPr>
                <w:color w:val="000000" w:themeColor="text1"/>
                <w:spacing w:val="-3"/>
                <w:sz w:val="18"/>
                <w:szCs w:val="18"/>
                <w:highlight w:val="none"/>
                <w14:textFill>
                  <w14:solidFill>
                    <w14:schemeClr w14:val="tx1"/>
                  </w14:solidFill>
                </w14:textFill>
              </w:rPr>
              <w:t>资产总额（Z）</w:t>
            </w:r>
          </w:p>
        </w:tc>
        <w:tc>
          <w:tcPr>
            <w:tcW w:w="1026" w:type="dxa"/>
            <w:vAlign w:val="top"/>
          </w:tcPr>
          <w:p w14:paraId="35F1A822">
            <w:pPr>
              <w:pStyle w:val="29"/>
              <w:spacing w:before="84" w:line="220" w:lineRule="auto"/>
              <w:ind w:left="115"/>
              <w:rPr>
                <w:color w:val="000000" w:themeColor="text1"/>
                <w:sz w:val="18"/>
                <w:szCs w:val="18"/>
                <w:highlight w:val="none"/>
                <w14:textFill>
                  <w14:solidFill>
                    <w14:schemeClr w14:val="tx1"/>
                  </w14:solidFill>
                </w14:textFill>
              </w:rPr>
            </w:pPr>
            <w:r>
              <w:rPr>
                <w:color w:val="000000" w:themeColor="text1"/>
                <w:spacing w:val="-6"/>
                <w:sz w:val="18"/>
                <w:szCs w:val="18"/>
                <w:highlight w:val="none"/>
                <w14:textFill>
                  <w14:solidFill>
                    <w14:schemeClr w14:val="tx1"/>
                  </w14:solidFill>
                </w14:textFill>
              </w:rPr>
              <w:t>万元</w:t>
            </w:r>
          </w:p>
        </w:tc>
        <w:tc>
          <w:tcPr>
            <w:tcW w:w="1821" w:type="dxa"/>
            <w:vAlign w:val="top"/>
          </w:tcPr>
          <w:p w14:paraId="0BD0EC35">
            <w:pPr>
              <w:pStyle w:val="29"/>
              <w:spacing w:before="83" w:line="236" w:lineRule="auto"/>
              <w:ind w:left="116"/>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5000≤Z＜80000</w:t>
            </w:r>
          </w:p>
        </w:tc>
        <w:tc>
          <w:tcPr>
            <w:tcW w:w="1618" w:type="dxa"/>
            <w:vAlign w:val="top"/>
          </w:tcPr>
          <w:p w14:paraId="044D4B1E">
            <w:pPr>
              <w:pStyle w:val="29"/>
              <w:spacing w:before="83" w:line="236" w:lineRule="auto"/>
              <w:ind w:left="117"/>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300≤Z＜5000</w:t>
            </w:r>
          </w:p>
        </w:tc>
        <w:tc>
          <w:tcPr>
            <w:tcW w:w="1044" w:type="dxa"/>
            <w:vAlign w:val="top"/>
          </w:tcPr>
          <w:p w14:paraId="51A2CF22">
            <w:pPr>
              <w:pStyle w:val="29"/>
              <w:spacing w:before="83"/>
              <w:ind w:left="114"/>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Z＜300</w:t>
            </w:r>
          </w:p>
        </w:tc>
      </w:tr>
      <w:tr w14:paraId="1F2451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917" w:type="dxa"/>
            <w:vMerge w:val="restart"/>
            <w:tcBorders>
              <w:bottom w:val="nil"/>
            </w:tcBorders>
            <w:vAlign w:val="top"/>
          </w:tcPr>
          <w:p w14:paraId="6EDB82F6">
            <w:pPr>
              <w:spacing w:line="375" w:lineRule="auto"/>
              <w:rPr>
                <w:rFonts w:ascii="Arial"/>
                <w:color w:val="000000" w:themeColor="text1"/>
                <w:sz w:val="21"/>
                <w:highlight w:val="none"/>
                <w14:textFill>
                  <w14:solidFill>
                    <w14:schemeClr w14:val="tx1"/>
                  </w14:solidFill>
                </w14:textFill>
              </w:rPr>
            </w:pPr>
          </w:p>
          <w:p w14:paraId="2C127A46">
            <w:pPr>
              <w:pStyle w:val="29"/>
              <w:spacing w:before="58" w:line="220" w:lineRule="auto"/>
              <w:ind w:left="690"/>
              <w:rPr>
                <w:color w:val="000000" w:themeColor="text1"/>
                <w:sz w:val="18"/>
                <w:szCs w:val="18"/>
                <w:highlight w:val="none"/>
                <w14:textFill>
                  <w14:solidFill>
                    <w14:schemeClr w14:val="tx1"/>
                  </w14:solidFill>
                </w14:textFill>
              </w:rPr>
            </w:pPr>
            <w:r>
              <w:rPr>
                <w:b/>
                <w:bCs/>
                <w:color w:val="000000" w:themeColor="text1"/>
                <w:spacing w:val="-4"/>
                <w:sz w:val="18"/>
                <w:szCs w:val="18"/>
                <w:highlight w:val="none"/>
                <w14:textFill>
                  <w14:solidFill>
                    <w14:schemeClr w14:val="tx1"/>
                  </w14:solidFill>
                </w14:textFill>
              </w:rPr>
              <w:t>批发业</w:t>
            </w:r>
          </w:p>
        </w:tc>
        <w:tc>
          <w:tcPr>
            <w:tcW w:w="1555" w:type="dxa"/>
            <w:vAlign w:val="top"/>
          </w:tcPr>
          <w:p w14:paraId="3D7305DA">
            <w:pPr>
              <w:pStyle w:val="29"/>
              <w:spacing w:before="83" w:line="220" w:lineRule="auto"/>
              <w:ind w:left="113"/>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从业人员（X）</w:t>
            </w:r>
          </w:p>
        </w:tc>
        <w:tc>
          <w:tcPr>
            <w:tcW w:w="1026" w:type="dxa"/>
            <w:vAlign w:val="top"/>
          </w:tcPr>
          <w:p w14:paraId="6BCA6142">
            <w:pPr>
              <w:pStyle w:val="29"/>
              <w:spacing w:before="83" w:line="222" w:lineRule="auto"/>
              <w:ind w:left="113"/>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人</w:t>
            </w:r>
          </w:p>
        </w:tc>
        <w:tc>
          <w:tcPr>
            <w:tcW w:w="1821" w:type="dxa"/>
            <w:vAlign w:val="top"/>
          </w:tcPr>
          <w:p w14:paraId="6493CCFE">
            <w:pPr>
              <w:pStyle w:val="29"/>
              <w:spacing w:before="82" w:line="236" w:lineRule="auto"/>
              <w:ind w:left="114"/>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20≤X＜200</w:t>
            </w:r>
          </w:p>
        </w:tc>
        <w:tc>
          <w:tcPr>
            <w:tcW w:w="1618" w:type="dxa"/>
            <w:vAlign w:val="top"/>
          </w:tcPr>
          <w:p w14:paraId="24CBCF97">
            <w:pPr>
              <w:pStyle w:val="29"/>
              <w:spacing w:before="82" w:line="236" w:lineRule="auto"/>
              <w:ind w:left="117"/>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5≤X＜20</w:t>
            </w:r>
          </w:p>
        </w:tc>
        <w:tc>
          <w:tcPr>
            <w:tcW w:w="1044" w:type="dxa"/>
            <w:vAlign w:val="top"/>
          </w:tcPr>
          <w:p w14:paraId="364F9601">
            <w:pPr>
              <w:pStyle w:val="29"/>
              <w:spacing w:before="82"/>
              <w:ind w:left="113"/>
              <w:rPr>
                <w:color w:val="000000" w:themeColor="text1"/>
                <w:sz w:val="18"/>
                <w:szCs w:val="18"/>
                <w:highlight w:val="none"/>
                <w14:textFill>
                  <w14:solidFill>
                    <w14:schemeClr w14:val="tx1"/>
                  </w14:solidFill>
                </w14:textFill>
              </w:rPr>
            </w:pPr>
            <w:r>
              <w:rPr>
                <w:color w:val="000000" w:themeColor="text1"/>
                <w:spacing w:val="-3"/>
                <w:sz w:val="18"/>
                <w:szCs w:val="18"/>
                <w:highlight w:val="none"/>
                <w14:textFill>
                  <w14:solidFill>
                    <w14:schemeClr w14:val="tx1"/>
                  </w14:solidFill>
                </w14:textFill>
              </w:rPr>
              <w:t>X＜5</w:t>
            </w:r>
          </w:p>
        </w:tc>
      </w:tr>
      <w:tr w14:paraId="5AEC4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065DE077">
            <w:pPr>
              <w:rPr>
                <w:rFonts w:ascii="Arial"/>
                <w:color w:val="000000" w:themeColor="text1"/>
                <w:sz w:val="21"/>
                <w:highlight w:val="none"/>
                <w14:textFill>
                  <w14:solidFill>
                    <w14:schemeClr w14:val="tx1"/>
                  </w14:solidFill>
                </w14:textFill>
              </w:rPr>
            </w:pPr>
          </w:p>
        </w:tc>
        <w:tc>
          <w:tcPr>
            <w:tcW w:w="1555" w:type="dxa"/>
            <w:vAlign w:val="top"/>
          </w:tcPr>
          <w:p w14:paraId="6CC17E70">
            <w:pPr>
              <w:pStyle w:val="29"/>
              <w:spacing w:before="85" w:line="219" w:lineRule="auto"/>
              <w:ind w:left="117"/>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营业收入（Y）</w:t>
            </w:r>
          </w:p>
        </w:tc>
        <w:tc>
          <w:tcPr>
            <w:tcW w:w="1026" w:type="dxa"/>
            <w:vAlign w:val="top"/>
          </w:tcPr>
          <w:p w14:paraId="2E40E736">
            <w:pPr>
              <w:pStyle w:val="29"/>
              <w:spacing w:before="85" w:line="220" w:lineRule="auto"/>
              <w:ind w:left="115"/>
              <w:rPr>
                <w:color w:val="000000" w:themeColor="text1"/>
                <w:sz w:val="18"/>
                <w:szCs w:val="18"/>
                <w:highlight w:val="none"/>
                <w14:textFill>
                  <w14:solidFill>
                    <w14:schemeClr w14:val="tx1"/>
                  </w14:solidFill>
                </w14:textFill>
              </w:rPr>
            </w:pPr>
            <w:r>
              <w:rPr>
                <w:color w:val="000000" w:themeColor="text1"/>
                <w:spacing w:val="-6"/>
                <w:sz w:val="18"/>
                <w:szCs w:val="18"/>
                <w:highlight w:val="none"/>
                <w14:textFill>
                  <w14:solidFill>
                    <w14:schemeClr w14:val="tx1"/>
                  </w14:solidFill>
                </w14:textFill>
              </w:rPr>
              <w:t>万元</w:t>
            </w:r>
          </w:p>
        </w:tc>
        <w:tc>
          <w:tcPr>
            <w:tcW w:w="1821" w:type="dxa"/>
            <w:vAlign w:val="top"/>
          </w:tcPr>
          <w:p w14:paraId="6DC97129">
            <w:pPr>
              <w:pStyle w:val="29"/>
              <w:spacing w:before="85" w:line="236" w:lineRule="auto"/>
              <w:ind w:left="116"/>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5000≤Y＜40000</w:t>
            </w:r>
          </w:p>
        </w:tc>
        <w:tc>
          <w:tcPr>
            <w:tcW w:w="1618" w:type="dxa"/>
            <w:vAlign w:val="top"/>
          </w:tcPr>
          <w:p w14:paraId="2DFF125D">
            <w:pPr>
              <w:pStyle w:val="29"/>
              <w:spacing w:before="85" w:line="236" w:lineRule="auto"/>
              <w:ind w:left="126"/>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1000≤Y＜5000</w:t>
            </w:r>
          </w:p>
        </w:tc>
        <w:tc>
          <w:tcPr>
            <w:tcW w:w="1044" w:type="dxa"/>
            <w:vAlign w:val="top"/>
          </w:tcPr>
          <w:p w14:paraId="16DDDC53">
            <w:pPr>
              <w:pStyle w:val="29"/>
              <w:spacing w:before="84"/>
              <w:ind w:left="112"/>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Y＜1000</w:t>
            </w:r>
          </w:p>
        </w:tc>
      </w:tr>
      <w:tr w14:paraId="162B4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6E704F1A">
            <w:pPr>
              <w:spacing w:line="376" w:lineRule="auto"/>
              <w:rPr>
                <w:rFonts w:ascii="Arial"/>
                <w:color w:val="000000" w:themeColor="text1"/>
                <w:sz w:val="21"/>
                <w:highlight w:val="none"/>
                <w14:textFill>
                  <w14:solidFill>
                    <w14:schemeClr w14:val="tx1"/>
                  </w14:solidFill>
                </w14:textFill>
              </w:rPr>
            </w:pPr>
          </w:p>
          <w:p w14:paraId="2DD3E7BC">
            <w:pPr>
              <w:pStyle w:val="29"/>
              <w:spacing w:before="59" w:line="219" w:lineRule="auto"/>
              <w:ind w:left="692"/>
              <w:rPr>
                <w:color w:val="000000" w:themeColor="text1"/>
                <w:sz w:val="18"/>
                <w:szCs w:val="18"/>
                <w:highlight w:val="none"/>
                <w14:textFill>
                  <w14:solidFill>
                    <w14:schemeClr w14:val="tx1"/>
                  </w14:solidFill>
                </w14:textFill>
              </w:rPr>
            </w:pPr>
            <w:r>
              <w:rPr>
                <w:b/>
                <w:bCs/>
                <w:color w:val="000000" w:themeColor="text1"/>
                <w:spacing w:val="-4"/>
                <w:sz w:val="18"/>
                <w:szCs w:val="18"/>
                <w:highlight w:val="none"/>
                <w14:textFill>
                  <w14:solidFill>
                    <w14:schemeClr w14:val="tx1"/>
                  </w14:solidFill>
                </w14:textFill>
              </w:rPr>
              <w:t>零售业</w:t>
            </w:r>
          </w:p>
        </w:tc>
        <w:tc>
          <w:tcPr>
            <w:tcW w:w="1555" w:type="dxa"/>
            <w:vAlign w:val="top"/>
          </w:tcPr>
          <w:p w14:paraId="5BDC9043">
            <w:pPr>
              <w:pStyle w:val="29"/>
              <w:spacing w:before="84" w:line="220" w:lineRule="auto"/>
              <w:ind w:left="113"/>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从业人员（X）</w:t>
            </w:r>
          </w:p>
        </w:tc>
        <w:tc>
          <w:tcPr>
            <w:tcW w:w="1026" w:type="dxa"/>
            <w:vAlign w:val="top"/>
          </w:tcPr>
          <w:p w14:paraId="6FDCE42D">
            <w:pPr>
              <w:pStyle w:val="29"/>
              <w:spacing w:before="84" w:line="222" w:lineRule="auto"/>
              <w:ind w:left="113"/>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人</w:t>
            </w:r>
          </w:p>
        </w:tc>
        <w:tc>
          <w:tcPr>
            <w:tcW w:w="1821" w:type="dxa"/>
            <w:vAlign w:val="top"/>
          </w:tcPr>
          <w:p w14:paraId="40099734">
            <w:pPr>
              <w:pStyle w:val="29"/>
              <w:spacing w:before="84" w:line="236" w:lineRule="auto"/>
              <w:ind w:left="116"/>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50≤X＜300</w:t>
            </w:r>
          </w:p>
        </w:tc>
        <w:tc>
          <w:tcPr>
            <w:tcW w:w="1618" w:type="dxa"/>
            <w:vAlign w:val="top"/>
          </w:tcPr>
          <w:p w14:paraId="510F007B">
            <w:pPr>
              <w:pStyle w:val="29"/>
              <w:spacing w:before="84" w:line="236" w:lineRule="auto"/>
              <w:ind w:left="126"/>
              <w:rPr>
                <w:color w:val="000000" w:themeColor="text1"/>
                <w:sz w:val="18"/>
                <w:szCs w:val="18"/>
                <w:highlight w:val="none"/>
                <w14:textFill>
                  <w14:solidFill>
                    <w14:schemeClr w14:val="tx1"/>
                  </w14:solidFill>
                </w14:textFill>
              </w:rPr>
            </w:pPr>
            <w:r>
              <w:rPr>
                <w:color w:val="000000" w:themeColor="text1"/>
                <w:spacing w:val="-3"/>
                <w:sz w:val="18"/>
                <w:szCs w:val="18"/>
                <w:highlight w:val="none"/>
                <w14:textFill>
                  <w14:solidFill>
                    <w14:schemeClr w14:val="tx1"/>
                  </w14:solidFill>
                </w14:textFill>
              </w:rPr>
              <w:t>10≤X＜50</w:t>
            </w:r>
          </w:p>
        </w:tc>
        <w:tc>
          <w:tcPr>
            <w:tcW w:w="1044" w:type="dxa"/>
            <w:vAlign w:val="top"/>
          </w:tcPr>
          <w:p w14:paraId="004F6B6B">
            <w:pPr>
              <w:pStyle w:val="29"/>
              <w:spacing w:before="83"/>
              <w:ind w:left="113"/>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X＜10</w:t>
            </w:r>
          </w:p>
        </w:tc>
      </w:tr>
      <w:tr w14:paraId="6C96A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1917" w:type="dxa"/>
            <w:vMerge w:val="continue"/>
            <w:tcBorders>
              <w:top w:val="nil"/>
            </w:tcBorders>
            <w:vAlign w:val="top"/>
          </w:tcPr>
          <w:p w14:paraId="2A01A5D3">
            <w:pPr>
              <w:rPr>
                <w:rFonts w:ascii="Arial"/>
                <w:color w:val="000000" w:themeColor="text1"/>
                <w:sz w:val="21"/>
                <w:highlight w:val="none"/>
                <w14:textFill>
                  <w14:solidFill>
                    <w14:schemeClr w14:val="tx1"/>
                  </w14:solidFill>
                </w14:textFill>
              </w:rPr>
            </w:pPr>
          </w:p>
        </w:tc>
        <w:tc>
          <w:tcPr>
            <w:tcW w:w="1555" w:type="dxa"/>
            <w:vAlign w:val="top"/>
          </w:tcPr>
          <w:p w14:paraId="3172D91A">
            <w:pPr>
              <w:pStyle w:val="29"/>
              <w:spacing w:before="83" w:line="219" w:lineRule="auto"/>
              <w:ind w:left="117"/>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营业收入（Y）</w:t>
            </w:r>
          </w:p>
        </w:tc>
        <w:tc>
          <w:tcPr>
            <w:tcW w:w="1026" w:type="dxa"/>
            <w:vAlign w:val="top"/>
          </w:tcPr>
          <w:p w14:paraId="3F0D284D">
            <w:pPr>
              <w:pStyle w:val="29"/>
              <w:spacing w:before="83" w:line="220" w:lineRule="auto"/>
              <w:ind w:left="115"/>
              <w:rPr>
                <w:color w:val="000000" w:themeColor="text1"/>
                <w:sz w:val="18"/>
                <w:szCs w:val="18"/>
                <w:highlight w:val="none"/>
                <w14:textFill>
                  <w14:solidFill>
                    <w14:schemeClr w14:val="tx1"/>
                  </w14:solidFill>
                </w14:textFill>
              </w:rPr>
            </w:pPr>
            <w:r>
              <w:rPr>
                <w:color w:val="000000" w:themeColor="text1"/>
                <w:spacing w:val="-6"/>
                <w:sz w:val="18"/>
                <w:szCs w:val="18"/>
                <w:highlight w:val="none"/>
                <w14:textFill>
                  <w14:solidFill>
                    <w14:schemeClr w14:val="tx1"/>
                  </w14:solidFill>
                </w14:textFill>
              </w:rPr>
              <w:t>万元</w:t>
            </w:r>
          </w:p>
        </w:tc>
        <w:tc>
          <w:tcPr>
            <w:tcW w:w="1821" w:type="dxa"/>
            <w:vAlign w:val="top"/>
          </w:tcPr>
          <w:p w14:paraId="130D16C3">
            <w:pPr>
              <w:pStyle w:val="29"/>
              <w:spacing w:before="83" w:line="236" w:lineRule="auto"/>
              <w:ind w:left="116"/>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500≤Y＜20000</w:t>
            </w:r>
          </w:p>
        </w:tc>
        <w:tc>
          <w:tcPr>
            <w:tcW w:w="1618" w:type="dxa"/>
            <w:vAlign w:val="top"/>
          </w:tcPr>
          <w:p w14:paraId="1CD635E2">
            <w:pPr>
              <w:pStyle w:val="29"/>
              <w:spacing w:before="83" w:line="236" w:lineRule="auto"/>
              <w:ind w:left="126"/>
              <w:rPr>
                <w:color w:val="000000" w:themeColor="text1"/>
                <w:sz w:val="18"/>
                <w:szCs w:val="18"/>
                <w:highlight w:val="none"/>
                <w14:textFill>
                  <w14:solidFill>
                    <w14:schemeClr w14:val="tx1"/>
                  </w14:solidFill>
                </w14:textFill>
              </w:rPr>
            </w:pPr>
            <w:r>
              <w:rPr>
                <w:color w:val="000000" w:themeColor="text1"/>
                <w:spacing w:val="-3"/>
                <w:sz w:val="18"/>
                <w:szCs w:val="18"/>
                <w:highlight w:val="none"/>
                <w14:textFill>
                  <w14:solidFill>
                    <w14:schemeClr w14:val="tx1"/>
                  </w14:solidFill>
                </w14:textFill>
              </w:rPr>
              <w:t>100≤Y＜500</w:t>
            </w:r>
          </w:p>
        </w:tc>
        <w:tc>
          <w:tcPr>
            <w:tcW w:w="1044" w:type="dxa"/>
            <w:vAlign w:val="top"/>
          </w:tcPr>
          <w:p w14:paraId="32702F21">
            <w:pPr>
              <w:pStyle w:val="29"/>
              <w:spacing w:before="82"/>
              <w:ind w:left="112"/>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Y＜100</w:t>
            </w:r>
          </w:p>
        </w:tc>
      </w:tr>
      <w:tr w14:paraId="3D91CC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05089975">
            <w:pPr>
              <w:spacing w:line="378" w:lineRule="auto"/>
              <w:rPr>
                <w:rFonts w:ascii="Arial"/>
                <w:color w:val="000000" w:themeColor="text1"/>
                <w:sz w:val="21"/>
                <w:highlight w:val="none"/>
                <w14:textFill>
                  <w14:solidFill>
                    <w14:schemeClr w14:val="tx1"/>
                  </w14:solidFill>
                </w14:textFill>
              </w:rPr>
            </w:pPr>
          </w:p>
          <w:p w14:paraId="576424D6">
            <w:pPr>
              <w:pStyle w:val="29"/>
              <w:spacing w:before="58" w:line="219" w:lineRule="auto"/>
              <w:ind w:left="515"/>
              <w:rPr>
                <w:color w:val="000000" w:themeColor="text1"/>
                <w:sz w:val="18"/>
                <w:szCs w:val="18"/>
                <w:highlight w:val="none"/>
                <w14:textFill>
                  <w14:solidFill>
                    <w14:schemeClr w14:val="tx1"/>
                  </w14:solidFill>
                </w14:textFill>
              </w:rPr>
            </w:pPr>
            <w:r>
              <w:rPr>
                <w:b/>
                <w:bCs/>
                <w:color w:val="000000" w:themeColor="text1"/>
                <w:spacing w:val="-4"/>
                <w:sz w:val="18"/>
                <w:szCs w:val="18"/>
                <w:highlight w:val="none"/>
                <w14:textFill>
                  <w14:solidFill>
                    <w14:schemeClr w14:val="tx1"/>
                  </w14:solidFill>
                </w14:textFill>
              </w:rPr>
              <w:t>交通运输业</w:t>
            </w:r>
          </w:p>
        </w:tc>
        <w:tc>
          <w:tcPr>
            <w:tcW w:w="1555" w:type="dxa"/>
            <w:vAlign w:val="top"/>
          </w:tcPr>
          <w:p w14:paraId="771AE38A">
            <w:pPr>
              <w:pStyle w:val="29"/>
              <w:spacing w:before="85" w:line="220" w:lineRule="auto"/>
              <w:ind w:left="113"/>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从业人员（X）</w:t>
            </w:r>
          </w:p>
        </w:tc>
        <w:tc>
          <w:tcPr>
            <w:tcW w:w="1026" w:type="dxa"/>
            <w:vAlign w:val="top"/>
          </w:tcPr>
          <w:p w14:paraId="0081A0D8">
            <w:pPr>
              <w:pStyle w:val="29"/>
              <w:spacing w:before="85" w:line="222" w:lineRule="auto"/>
              <w:ind w:left="113"/>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人</w:t>
            </w:r>
          </w:p>
        </w:tc>
        <w:tc>
          <w:tcPr>
            <w:tcW w:w="1821" w:type="dxa"/>
            <w:vAlign w:val="top"/>
          </w:tcPr>
          <w:p w14:paraId="0FB4AB39">
            <w:pPr>
              <w:pStyle w:val="29"/>
              <w:spacing w:before="85" w:line="236" w:lineRule="auto"/>
              <w:ind w:left="116"/>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300≤X＜1000</w:t>
            </w:r>
          </w:p>
        </w:tc>
        <w:tc>
          <w:tcPr>
            <w:tcW w:w="1618" w:type="dxa"/>
            <w:vAlign w:val="top"/>
          </w:tcPr>
          <w:p w14:paraId="6F9B8B9F">
            <w:pPr>
              <w:pStyle w:val="29"/>
              <w:spacing w:before="85" w:line="236" w:lineRule="auto"/>
              <w:ind w:left="115"/>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20≤X＜300</w:t>
            </w:r>
          </w:p>
        </w:tc>
        <w:tc>
          <w:tcPr>
            <w:tcW w:w="1044" w:type="dxa"/>
            <w:vAlign w:val="top"/>
          </w:tcPr>
          <w:p w14:paraId="7EE946DF">
            <w:pPr>
              <w:pStyle w:val="29"/>
              <w:spacing w:before="85"/>
              <w:ind w:left="113"/>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X＜20</w:t>
            </w:r>
          </w:p>
        </w:tc>
      </w:tr>
      <w:tr w14:paraId="3DB10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4F905810">
            <w:pPr>
              <w:rPr>
                <w:rFonts w:ascii="Arial"/>
                <w:color w:val="000000" w:themeColor="text1"/>
                <w:sz w:val="21"/>
                <w:highlight w:val="none"/>
                <w14:textFill>
                  <w14:solidFill>
                    <w14:schemeClr w14:val="tx1"/>
                  </w14:solidFill>
                </w14:textFill>
              </w:rPr>
            </w:pPr>
          </w:p>
        </w:tc>
        <w:tc>
          <w:tcPr>
            <w:tcW w:w="1555" w:type="dxa"/>
            <w:vAlign w:val="top"/>
          </w:tcPr>
          <w:p w14:paraId="05AD1941">
            <w:pPr>
              <w:pStyle w:val="29"/>
              <w:spacing w:before="85" w:line="219" w:lineRule="auto"/>
              <w:ind w:left="117"/>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营业收入（Y）</w:t>
            </w:r>
          </w:p>
        </w:tc>
        <w:tc>
          <w:tcPr>
            <w:tcW w:w="1026" w:type="dxa"/>
            <w:vAlign w:val="top"/>
          </w:tcPr>
          <w:p w14:paraId="485C1FB0">
            <w:pPr>
              <w:pStyle w:val="29"/>
              <w:spacing w:before="84" w:line="220" w:lineRule="auto"/>
              <w:ind w:left="115"/>
              <w:rPr>
                <w:color w:val="000000" w:themeColor="text1"/>
                <w:sz w:val="18"/>
                <w:szCs w:val="18"/>
                <w:highlight w:val="none"/>
                <w14:textFill>
                  <w14:solidFill>
                    <w14:schemeClr w14:val="tx1"/>
                  </w14:solidFill>
                </w14:textFill>
              </w:rPr>
            </w:pPr>
            <w:r>
              <w:rPr>
                <w:color w:val="000000" w:themeColor="text1"/>
                <w:spacing w:val="-6"/>
                <w:sz w:val="18"/>
                <w:szCs w:val="18"/>
                <w:highlight w:val="none"/>
                <w14:textFill>
                  <w14:solidFill>
                    <w14:schemeClr w14:val="tx1"/>
                  </w14:solidFill>
                </w14:textFill>
              </w:rPr>
              <w:t>万元</w:t>
            </w:r>
          </w:p>
        </w:tc>
        <w:tc>
          <w:tcPr>
            <w:tcW w:w="1821" w:type="dxa"/>
            <w:vAlign w:val="top"/>
          </w:tcPr>
          <w:p w14:paraId="546E633D">
            <w:pPr>
              <w:pStyle w:val="29"/>
              <w:spacing w:before="84" w:line="236" w:lineRule="auto"/>
              <w:ind w:left="116"/>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3000≤Y＜30000</w:t>
            </w:r>
          </w:p>
        </w:tc>
        <w:tc>
          <w:tcPr>
            <w:tcW w:w="1618" w:type="dxa"/>
            <w:vAlign w:val="top"/>
          </w:tcPr>
          <w:p w14:paraId="666483EB">
            <w:pPr>
              <w:pStyle w:val="29"/>
              <w:spacing w:before="84" w:line="236" w:lineRule="auto"/>
              <w:ind w:left="115"/>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200≤Y＜3000</w:t>
            </w:r>
          </w:p>
        </w:tc>
        <w:tc>
          <w:tcPr>
            <w:tcW w:w="1044" w:type="dxa"/>
            <w:vAlign w:val="top"/>
          </w:tcPr>
          <w:p w14:paraId="4139EDFD">
            <w:pPr>
              <w:pStyle w:val="29"/>
              <w:spacing w:before="84"/>
              <w:ind w:left="112"/>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Y＜200</w:t>
            </w:r>
          </w:p>
        </w:tc>
      </w:tr>
      <w:tr w14:paraId="4276AB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734EBECB">
            <w:pPr>
              <w:spacing w:line="378" w:lineRule="auto"/>
              <w:rPr>
                <w:rFonts w:ascii="Arial"/>
                <w:color w:val="000000" w:themeColor="text1"/>
                <w:sz w:val="21"/>
                <w:highlight w:val="none"/>
                <w14:textFill>
                  <w14:solidFill>
                    <w14:schemeClr w14:val="tx1"/>
                  </w14:solidFill>
                </w14:textFill>
              </w:rPr>
            </w:pPr>
          </w:p>
          <w:p w14:paraId="772422F5">
            <w:pPr>
              <w:pStyle w:val="29"/>
              <w:spacing w:before="58" w:line="220" w:lineRule="auto"/>
              <w:ind w:left="690"/>
              <w:rPr>
                <w:color w:val="000000" w:themeColor="text1"/>
                <w:sz w:val="18"/>
                <w:szCs w:val="18"/>
                <w:highlight w:val="none"/>
                <w14:textFill>
                  <w14:solidFill>
                    <w14:schemeClr w14:val="tx1"/>
                  </w14:solidFill>
                </w14:textFill>
              </w:rPr>
            </w:pPr>
            <w:r>
              <w:rPr>
                <w:b/>
                <w:bCs/>
                <w:color w:val="000000" w:themeColor="text1"/>
                <w:spacing w:val="-4"/>
                <w:sz w:val="18"/>
                <w:szCs w:val="18"/>
                <w:highlight w:val="none"/>
                <w14:textFill>
                  <w14:solidFill>
                    <w14:schemeClr w14:val="tx1"/>
                  </w14:solidFill>
                </w14:textFill>
              </w:rPr>
              <w:t>仓储业</w:t>
            </w:r>
          </w:p>
        </w:tc>
        <w:tc>
          <w:tcPr>
            <w:tcW w:w="1555" w:type="dxa"/>
            <w:vAlign w:val="top"/>
          </w:tcPr>
          <w:p w14:paraId="3741CF48">
            <w:pPr>
              <w:pStyle w:val="29"/>
              <w:spacing w:before="86" w:line="220" w:lineRule="auto"/>
              <w:ind w:left="113"/>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从业人员（X）</w:t>
            </w:r>
          </w:p>
        </w:tc>
        <w:tc>
          <w:tcPr>
            <w:tcW w:w="1026" w:type="dxa"/>
            <w:vAlign w:val="top"/>
          </w:tcPr>
          <w:p w14:paraId="6B67C81E">
            <w:pPr>
              <w:pStyle w:val="29"/>
              <w:spacing w:before="86" w:line="222" w:lineRule="auto"/>
              <w:ind w:left="113"/>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人</w:t>
            </w:r>
          </w:p>
        </w:tc>
        <w:tc>
          <w:tcPr>
            <w:tcW w:w="1821" w:type="dxa"/>
            <w:vAlign w:val="top"/>
          </w:tcPr>
          <w:p w14:paraId="34354782">
            <w:pPr>
              <w:pStyle w:val="29"/>
              <w:spacing w:before="86" w:line="236" w:lineRule="auto"/>
              <w:ind w:left="126"/>
              <w:rPr>
                <w:color w:val="000000" w:themeColor="text1"/>
                <w:sz w:val="18"/>
                <w:szCs w:val="18"/>
                <w:highlight w:val="none"/>
                <w14:textFill>
                  <w14:solidFill>
                    <w14:schemeClr w14:val="tx1"/>
                  </w14:solidFill>
                </w14:textFill>
              </w:rPr>
            </w:pPr>
            <w:r>
              <w:rPr>
                <w:color w:val="000000" w:themeColor="text1"/>
                <w:spacing w:val="-3"/>
                <w:sz w:val="18"/>
                <w:szCs w:val="18"/>
                <w:highlight w:val="none"/>
                <w14:textFill>
                  <w14:solidFill>
                    <w14:schemeClr w14:val="tx1"/>
                  </w14:solidFill>
                </w14:textFill>
              </w:rPr>
              <w:t>100≤X＜200</w:t>
            </w:r>
          </w:p>
        </w:tc>
        <w:tc>
          <w:tcPr>
            <w:tcW w:w="1618" w:type="dxa"/>
            <w:vAlign w:val="top"/>
          </w:tcPr>
          <w:p w14:paraId="2EED685D">
            <w:pPr>
              <w:pStyle w:val="29"/>
              <w:spacing w:before="86" w:line="236" w:lineRule="auto"/>
              <w:ind w:left="115"/>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20≤X＜100</w:t>
            </w:r>
          </w:p>
        </w:tc>
        <w:tc>
          <w:tcPr>
            <w:tcW w:w="1044" w:type="dxa"/>
            <w:vAlign w:val="top"/>
          </w:tcPr>
          <w:p w14:paraId="408D72A5">
            <w:pPr>
              <w:pStyle w:val="29"/>
              <w:spacing w:before="85"/>
              <w:ind w:left="113"/>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X＜20</w:t>
            </w:r>
          </w:p>
        </w:tc>
      </w:tr>
      <w:tr w14:paraId="029D5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145F2006">
            <w:pPr>
              <w:rPr>
                <w:rFonts w:ascii="Arial"/>
                <w:color w:val="000000" w:themeColor="text1"/>
                <w:sz w:val="21"/>
                <w:highlight w:val="none"/>
                <w14:textFill>
                  <w14:solidFill>
                    <w14:schemeClr w14:val="tx1"/>
                  </w14:solidFill>
                </w14:textFill>
              </w:rPr>
            </w:pPr>
          </w:p>
        </w:tc>
        <w:tc>
          <w:tcPr>
            <w:tcW w:w="1555" w:type="dxa"/>
            <w:vAlign w:val="top"/>
          </w:tcPr>
          <w:p w14:paraId="289AE1A7">
            <w:pPr>
              <w:pStyle w:val="29"/>
              <w:spacing w:before="85" w:line="219" w:lineRule="auto"/>
              <w:ind w:left="117"/>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营业收入（Y）</w:t>
            </w:r>
          </w:p>
        </w:tc>
        <w:tc>
          <w:tcPr>
            <w:tcW w:w="1026" w:type="dxa"/>
            <w:vAlign w:val="top"/>
          </w:tcPr>
          <w:p w14:paraId="4733062D">
            <w:pPr>
              <w:pStyle w:val="29"/>
              <w:spacing w:before="85" w:line="220" w:lineRule="auto"/>
              <w:ind w:left="115"/>
              <w:rPr>
                <w:color w:val="000000" w:themeColor="text1"/>
                <w:sz w:val="18"/>
                <w:szCs w:val="18"/>
                <w:highlight w:val="none"/>
                <w14:textFill>
                  <w14:solidFill>
                    <w14:schemeClr w14:val="tx1"/>
                  </w14:solidFill>
                </w14:textFill>
              </w:rPr>
            </w:pPr>
            <w:r>
              <w:rPr>
                <w:color w:val="000000" w:themeColor="text1"/>
                <w:spacing w:val="-6"/>
                <w:sz w:val="18"/>
                <w:szCs w:val="18"/>
                <w:highlight w:val="none"/>
                <w14:textFill>
                  <w14:solidFill>
                    <w14:schemeClr w14:val="tx1"/>
                  </w14:solidFill>
                </w14:textFill>
              </w:rPr>
              <w:t>万元</w:t>
            </w:r>
          </w:p>
        </w:tc>
        <w:tc>
          <w:tcPr>
            <w:tcW w:w="1821" w:type="dxa"/>
            <w:vAlign w:val="top"/>
          </w:tcPr>
          <w:p w14:paraId="559C978B">
            <w:pPr>
              <w:pStyle w:val="29"/>
              <w:spacing w:before="85" w:line="236" w:lineRule="auto"/>
              <w:ind w:left="126"/>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1000≤Y＜30000</w:t>
            </w:r>
          </w:p>
        </w:tc>
        <w:tc>
          <w:tcPr>
            <w:tcW w:w="1618" w:type="dxa"/>
            <w:vAlign w:val="top"/>
          </w:tcPr>
          <w:p w14:paraId="4BA3CE74">
            <w:pPr>
              <w:pStyle w:val="29"/>
              <w:spacing w:before="85" w:line="236" w:lineRule="auto"/>
              <w:ind w:left="126"/>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100≤Y＜1000</w:t>
            </w:r>
          </w:p>
        </w:tc>
        <w:tc>
          <w:tcPr>
            <w:tcW w:w="1044" w:type="dxa"/>
            <w:vAlign w:val="top"/>
          </w:tcPr>
          <w:p w14:paraId="622429DC">
            <w:pPr>
              <w:pStyle w:val="29"/>
              <w:spacing w:before="84"/>
              <w:ind w:left="112"/>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Y＜100</w:t>
            </w:r>
          </w:p>
        </w:tc>
      </w:tr>
      <w:tr w14:paraId="12EE4E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0A6D631E">
            <w:pPr>
              <w:spacing w:line="378" w:lineRule="auto"/>
              <w:rPr>
                <w:rFonts w:ascii="Arial"/>
                <w:color w:val="000000" w:themeColor="text1"/>
                <w:sz w:val="21"/>
                <w:highlight w:val="none"/>
                <w14:textFill>
                  <w14:solidFill>
                    <w14:schemeClr w14:val="tx1"/>
                  </w14:solidFill>
                </w14:textFill>
              </w:rPr>
            </w:pPr>
          </w:p>
          <w:p w14:paraId="436AD3FB">
            <w:pPr>
              <w:pStyle w:val="29"/>
              <w:spacing w:before="58" w:line="221" w:lineRule="auto"/>
              <w:ind w:left="704"/>
              <w:rPr>
                <w:color w:val="000000" w:themeColor="text1"/>
                <w:sz w:val="18"/>
                <w:szCs w:val="18"/>
                <w:highlight w:val="none"/>
                <w14:textFill>
                  <w14:solidFill>
                    <w14:schemeClr w14:val="tx1"/>
                  </w14:solidFill>
                </w14:textFill>
              </w:rPr>
            </w:pPr>
            <w:r>
              <w:rPr>
                <w:b/>
                <w:bCs/>
                <w:color w:val="000000" w:themeColor="text1"/>
                <w:spacing w:val="-8"/>
                <w:sz w:val="18"/>
                <w:szCs w:val="18"/>
                <w:highlight w:val="none"/>
                <w14:textFill>
                  <w14:solidFill>
                    <w14:schemeClr w14:val="tx1"/>
                  </w14:solidFill>
                </w14:textFill>
              </w:rPr>
              <w:t>邮政业</w:t>
            </w:r>
          </w:p>
        </w:tc>
        <w:tc>
          <w:tcPr>
            <w:tcW w:w="1555" w:type="dxa"/>
            <w:vAlign w:val="top"/>
          </w:tcPr>
          <w:p w14:paraId="197C06D6">
            <w:pPr>
              <w:pStyle w:val="29"/>
              <w:spacing w:before="84" w:line="220" w:lineRule="auto"/>
              <w:ind w:left="113"/>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从业人员（X）</w:t>
            </w:r>
          </w:p>
        </w:tc>
        <w:tc>
          <w:tcPr>
            <w:tcW w:w="1026" w:type="dxa"/>
            <w:vAlign w:val="top"/>
          </w:tcPr>
          <w:p w14:paraId="6240B21C">
            <w:pPr>
              <w:pStyle w:val="29"/>
              <w:spacing w:before="84" w:line="222" w:lineRule="auto"/>
              <w:ind w:left="113"/>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人</w:t>
            </w:r>
          </w:p>
        </w:tc>
        <w:tc>
          <w:tcPr>
            <w:tcW w:w="1821" w:type="dxa"/>
            <w:vAlign w:val="top"/>
          </w:tcPr>
          <w:p w14:paraId="19DBC6CB">
            <w:pPr>
              <w:pStyle w:val="29"/>
              <w:spacing w:before="84" w:line="236" w:lineRule="auto"/>
              <w:ind w:left="116"/>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300≤X＜1000</w:t>
            </w:r>
          </w:p>
        </w:tc>
        <w:tc>
          <w:tcPr>
            <w:tcW w:w="1618" w:type="dxa"/>
            <w:vAlign w:val="top"/>
          </w:tcPr>
          <w:p w14:paraId="6A3A363C">
            <w:pPr>
              <w:pStyle w:val="29"/>
              <w:spacing w:before="84" w:line="236" w:lineRule="auto"/>
              <w:ind w:left="115"/>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20≤X＜300</w:t>
            </w:r>
          </w:p>
        </w:tc>
        <w:tc>
          <w:tcPr>
            <w:tcW w:w="1044" w:type="dxa"/>
            <w:vAlign w:val="top"/>
          </w:tcPr>
          <w:p w14:paraId="6DA3DC36">
            <w:pPr>
              <w:pStyle w:val="29"/>
              <w:spacing w:before="83"/>
              <w:ind w:left="113"/>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X＜20</w:t>
            </w:r>
          </w:p>
        </w:tc>
      </w:tr>
      <w:tr w14:paraId="25EF2E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0F020682">
            <w:pPr>
              <w:rPr>
                <w:rFonts w:ascii="Arial"/>
                <w:color w:val="000000" w:themeColor="text1"/>
                <w:sz w:val="21"/>
                <w:highlight w:val="none"/>
                <w14:textFill>
                  <w14:solidFill>
                    <w14:schemeClr w14:val="tx1"/>
                  </w14:solidFill>
                </w14:textFill>
              </w:rPr>
            </w:pPr>
          </w:p>
        </w:tc>
        <w:tc>
          <w:tcPr>
            <w:tcW w:w="1555" w:type="dxa"/>
            <w:vAlign w:val="top"/>
          </w:tcPr>
          <w:p w14:paraId="3509BC1C">
            <w:pPr>
              <w:pStyle w:val="29"/>
              <w:spacing w:before="85" w:line="219" w:lineRule="auto"/>
              <w:ind w:left="117"/>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营业收入（Y）</w:t>
            </w:r>
          </w:p>
        </w:tc>
        <w:tc>
          <w:tcPr>
            <w:tcW w:w="1026" w:type="dxa"/>
            <w:vAlign w:val="top"/>
          </w:tcPr>
          <w:p w14:paraId="5CAFB667">
            <w:pPr>
              <w:pStyle w:val="29"/>
              <w:spacing w:before="85" w:line="220" w:lineRule="auto"/>
              <w:ind w:left="115"/>
              <w:rPr>
                <w:color w:val="000000" w:themeColor="text1"/>
                <w:sz w:val="18"/>
                <w:szCs w:val="18"/>
                <w:highlight w:val="none"/>
                <w14:textFill>
                  <w14:solidFill>
                    <w14:schemeClr w14:val="tx1"/>
                  </w14:solidFill>
                </w14:textFill>
              </w:rPr>
            </w:pPr>
            <w:r>
              <w:rPr>
                <w:color w:val="000000" w:themeColor="text1"/>
                <w:spacing w:val="-6"/>
                <w:sz w:val="18"/>
                <w:szCs w:val="18"/>
                <w:highlight w:val="none"/>
                <w14:textFill>
                  <w14:solidFill>
                    <w14:schemeClr w14:val="tx1"/>
                  </w14:solidFill>
                </w14:textFill>
              </w:rPr>
              <w:t>万元</w:t>
            </w:r>
          </w:p>
        </w:tc>
        <w:tc>
          <w:tcPr>
            <w:tcW w:w="1821" w:type="dxa"/>
            <w:vAlign w:val="top"/>
          </w:tcPr>
          <w:p w14:paraId="688B9E08">
            <w:pPr>
              <w:pStyle w:val="29"/>
              <w:spacing w:before="85" w:line="236" w:lineRule="auto"/>
              <w:ind w:left="114"/>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2000≤Y＜30000</w:t>
            </w:r>
          </w:p>
        </w:tc>
        <w:tc>
          <w:tcPr>
            <w:tcW w:w="1618" w:type="dxa"/>
            <w:vAlign w:val="top"/>
          </w:tcPr>
          <w:p w14:paraId="4E3015E5">
            <w:pPr>
              <w:pStyle w:val="29"/>
              <w:spacing w:before="85" w:line="236" w:lineRule="auto"/>
              <w:ind w:left="126"/>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100≤Y＜2000</w:t>
            </w:r>
          </w:p>
        </w:tc>
        <w:tc>
          <w:tcPr>
            <w:tcW w:w="1044" w:type="dxa"/>
            <w:vAlign w:val="top"/>
          </w:tcPr>
          <w:p w14:paraId="5B0F273F">
            <w:pPr>
              <w:pStyle w:val="29"/>
              <w:spacing w:before="85"/>
              <w:ind w:left="112"/>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Y＜100</w:t>
            </w:r>
          </w:p>
        </w:tc>
      </w:tr>
      <w:tr w14:paraId="61C7F6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6CF3682B">
            <w:pPr>
              <w:spacing w:line="376" w:lineRule="auto"/>
              <w:rPr>
                <w:rFonts w:ascii="Arial"/>
                <w:color w:val="000000" w:themeColor="text1"/>
                <w:sz w:val="21"/>
                <w:highlight w:val="none"/>
                <w14:textFill>
                  <w14:solidFill>
                    <w14:schemeClr w14:val="tx1"/>
                  </w14:solidFill>
                </w14:textFill>
              </w:rPr>
            </w:pPr>
          </w:p>
          <w:p w14:paraId="02FBBE1E">
            <w:pPr>
              <w:pStyle w:val="29"/>
              <w:spacing w:before="59" w:line="219" w:lineRule="auto"/>
              <w:ind w:left="690"/>
              <w:rPr>
                <w:color w:val="000000" w:themeColor="text1"/>
                <w:sz w:val="18"/>
                <w:szCs w:val="18"/>
                <w:highlight w:val="none"/>
                <w14:textFill>
                  <w14:solidFill>
                    <w14:schemeClr w14:val="tx1"/>
                  </w14:solidFill>
                </w14:textFill>
              </w:rPr>
            </w:pPr>
            <w:r>
              <w:rPr>
                <w:b/>
                <w:bCs/>
                <w:color w:val="000000" w:themeColor="text1"/>
                <w:spacing w:val="-4"/>
                <w:sz w:val="18"/>
                <w:szCs w:val="18"/>
                <w:highlight w:val="none"/>
                <w14:textFill>
                  <w14:solidFill>
                    <w14:schemeClr w14:val="tx1"/>
                  </w14:solidFill>
                </w14:textFill>
              </w:rPr>
              <w:t>住宿业</w:t>
            </w:r>
          </w:p>
        </w:tc>
        <w:tc>
          <w:tcPr>
            <w:tcW w:w="1555" w:type="dxa"/>
            <w:vAlign w:val="top"/>
          </w:tcPr>
          <w:p w14:paraId="655ABAC1">
            <w:pPr>
              <w:pStyle w:val="29"/>
              <w:spacing w:before="84" w:line="220" w:lineRule="auto"/>
              <w:ind w:left="113"/>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从业人员（X）</w:t>
            </w:r>
          </w:p>
        </w:tc>
        <w:tc>
          <w:tcPr>
            <w:tcW w:w="1026" w:type="dxa"/>
            <w:vAlign w:val="top"/>
          </w:tcPr>
          <w:p w14:paraId="3D6B9A73">
            <w:pPr>
              <w:pStyle w:val="29"/>
              <w:spacing w:before="84" w:line="222" w:lineRule="auto"/>
              <w:ind w:left="113"/>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人</w:t>
            </w:r>
          </w:p>
        </w:tc>
        <w:tc>
          <w:tcPr>
            <w:tcW w:w="1821" w:type="dxa"/>
            <w:vAlign w:val="top"/>
          </w:tcPr>
          <w:p w14:paraId="1D02B2F0">
            <w:pPr>
              <w:pStyle w:val="29"/>
              <w:spacing w:before="84" w:line="236" w:lineRule="auto"/>
              <w:ind w:left="126"/>
              <w:rPr>
                <w:color w:val="000000" w:themeColor="text1"/>
                <w:sz w:val="18"/>
                <w:szCs w:val="18"/>
                <w:highlight w:val="none"/>
                <w14:textFill>
                  <w14:solidFill>
                    <w14:schemeClr w14:val="tx1"/>
                  </w14:solidFill>
                </w14:textFill>
              </w:rPr>
            </w:pPr>
            <w:r>
              <w:rPr>
                <w:color w:val="000000" w:themeColor="text1"/>
                <w:spacing w:val="-3"/>
                <w:sz w:val="18"/>
                <w:szCs w:val="18"/>
                <w:highlight w:val="none"/>
                <w14:textFill>
                  <w14:solidFill>
                    <w14:schemeClr w14:val="tx1"/>
                  </w14:solidFill>
                </w14:textFill>
              </w:rPr>
              <w:t>100≤X＜300</w:t>
            </w:r>
          </w:p>
        </w:tc>
        <w:tc>
          <w:tcPr>
            <w:tcW w:w="1618" w:type="dxa"/>
            <w:vAlign w:val="top"/>
          </w:tcPr>
          <w:p w14:paraId="7E25E389">
            <w:pPr>
              <w:pStyle w:val="29"/>
              <w:spacing w:before="84" w:line="236" w:lineRule="auto"/>
              <w:ind w:left="126"/>
              <w:rPr>
                <w:color w:val="000000" w:themeColor="text1"/>
                <w:sz w:val="18"/>
                <w:szCs w:val="18"/>
                <w:highlight w:val="none"/>
                <w14:textFill>
                  <w14:solidFill>
                    <w14:schemeClr w14:val="tx1"/>
                  </w14:solidFill>
                </w14:textFill>
              </w:rPr>
            </w:pPr>
            <w:r>
              <w:rPr>
                <w:color w:val="000000" w:themeColor="text1"/>
                <w:spacing w:val="-3"/>
                <w:sz w:val="18"/>
                <w:szCs w:val="18"/>
                <w:highlight w:val="none"/>
                <w14:textFill>
                  <w14:solidFill>
                    <w14:schemeClr w14:val="tx1"/>
                  </w14:solidFill>
                </w14:textFill>
              </w:rPr>
              <w:t>10≤X＜100</w:t>
            </w:r>
          </w:p>
        </w:tc>
        <w:tc>
          <w:tcPr>
            <w:tcW w:w="1044" w:type="dxa"/>
            <w:vAlign w:val="top"/>
          </w:tcPr>
          <w:p w14:paraId="0E81562F">
            <w:pPr>
              <w:pStyle w:val="29"/>
              <w:spacing w:before="84"/>
              <w:ind w:left="113"/>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X＜10</w:t>
            </w:r>
          </w:p>
        </w:tc>
      </w:tr>
      <w:tr w14:paraId="374C1C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5E157DFE">
            <w:pPr>
              <w:rPr>
                <w:rFonts w:ascii="Arial"/>
                <w:color w:val="000000" w:themeColor="text1"/>
                <w:sz w:val="21"/>
                <w:highlight w:val="none"/>
                <w14:textFill>
                  <w14:solidFill>
                    <w14:schemeClr w14:val="tx1"/>
                  </w14:solidFill>
                </w14:textFill>
              </w:rPr>
            </w:pPr>
          </w:p>
        </w:tc>
        <w:tc>
          <w:tcPr>
            <w:tcW w:w="1555" w:type="dxa"/>
            <w:vAlign w:val="top"/>
          </w:tcPr>
          <w:p w14:paraId="539B467F">
            <w:pPr>
              <w:pStyle w:val="29"/>
              <w:spacing w:before="86" w:line="219" w:lineRule="auto"/>
              <w:ind w:left="117"/>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营业收入（Y）</w:t>
            </w:r>
          </w:p>
        </w:tc>
        <w:tc>
          <w:tcPr>
            <w:tcW w:w="1026" w:type="dxa"/>
            <w:vAlign w:val="top"/>
          </w:tcPr>
          <w:p w14:paraId="3E886263">
            <w:pPr>
              <w:pStyle w:val="29"/>
              <w:spacing w:before="86" w:line="220" w:lineRule="auto"/>
              <w:ind w:left="115"/>
              <w:rPr>
                <w:color w:val="000000" w:themeColor="text1"/>
                <w:sz w:val="18"/>
                <w:szCs w:val="18"/>
                <w:highlight w:val="none"/>
                <w14:textFill>
                  <w14:solidFill>
                    <w14:schemeClr w14:val="tx1"/>
                  </w14:solidFill>
                </w14:textFill>
              </w:rPr>
            </w:pPr>
            <w:r>
              <w:rPr>
                <w:color w:val="000000" w:themeColor="text1"/>
                <w:spacing w:val="-6"/>
                <w:sz w:val="18"/>
                <w:szCs w:val="18"/>
                <w:highlight w:val="none"/>
                <w14:textFill>
                  <w14:solidFill>
                    <w14:schemeClr w14:val="tx1"/>
                  </w14:solidFill>
                </w14:textFill>
              </w:rPr>
              <w:t>万元</w:t>
            </w:r>
          </w:p>
        </w:tc>
        <w:tc>
          <w:tcPr>
            <w:tcW w:w="1821" w:type="dxa"/>
            <w:vAlign w:val="top"/>
          </w:tcPr>
          <w:p w14:paraId="1159D17B">
            <w:pPr>
              <w:pStyle w:val="29"/>
              <w:spacing w:before="85" w:line="236" w:lineRule="auto"/>
              <w:ind w:left="114"/>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2000≤Y＜10000</w:t>
            </w:r>
          </w:p>
        </w:tc>
        <w:tc>
          <w:tcPr>
            <w:tcW w:w="1618" w:type="dxa"/>
            <w:vAlign w:val="top"/>
          </w:tcPr>
          <w:p w14:paraId="6DDB661B">
            <w:pPr>
              <w:pStyle w:val="29"/>
              <w:spacing w:before="85" w:line="236" w:lineRule="auto"/>
              <w:ind w:left="126"/>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100≤Y＜2000</w:t>
            </w:r>
          </w:p>
        </w:tc>
        <w:tc>
          <w:tcPr>
            <w:tcW w:w="1044" w:type="dxa"/>
            <w:vAlign w:val="top"/>
          </w:tcPr>
          <w:p w14:paraId="7619864C">
            <w:pPr>
              <w:pStyle w:val="29"/>
              <w:spacing w:before="85"/>
              <w:ind w:left="112"/>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Y＜100</w:t>
            </w:r>
          </w:p>
        </w:tc>
      </w:tr>
      <w:tr w14:paraId="2BB90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6FB37ED6">
            <w:pPr>
              <w:spacing w:line="377" w:lineRule="auto"/>
              <w:rPr>
                <w:rFonts w:ascii="Arial"/>
                <w:color w:val="000000" w:themeColor="text1"/>
                <w:sz w:val="21"/>
                <w:highlight w:val="none"/>
                <w14:textFill>
                  <w14:solidFill>
                    <w14:schemeClr w14:val="tx1"/>
                  </w14:solidFill>
                </w14:textFill>
              </w:rPr>
            </w:pPr>
          </w:p>
          <w:p w14:paraId="10D16850">
            <w:pPr>
              <w:pStyle w:val="29"/>
              <w:spacing w:before="58" w:line="219" w:lineRule="auto"/>
              <w:ind w:left="693"/>
              <w:rPr>
                <w:color w:val="000000" w:themeColor="text1"/>
                <w:sz w:val="18"/>
                <w:szCs w:val="18"/>
                <w:highlight w:val="none"/>
                <w14:textFill>
                  <w14:solidFill>
                    <w14:schemeClr w14:val="tx1"/>
                  </w14:solidFill>
                </w14:textFill>
              </w:rPr>
            </w:pPr>
            <w:r>
              <w:rPr>
                <w:b/>
                <w:bCs/>
                <w:color w:val="000000" w:themeColor="text1"/>
                <w:spacing w:val="-4"/>
                <w:sz w:val="18"/>
                <w:szCs w:val="18"/>
                <w:highlight w:val="none"/>
                <w14:textFill>
                  <w14:solidFill>
                    <w14:schemeClr w14:val="tx1"/>
                  </w14:solidFill>
                </w14:textFill>
              </w:rPr>
              <w:t>餐饮业</w:t>
            </w:r>
          </w:p>
        </w:tc>
        <w:tc>
          <w:tcPr>
            <w:tcW w:w="1555" w:type="dxa"/>
            <w:vAlign w:val="top"/>
          </w:tcPr>
          <w:p w14:paraId="713FFF07">
            <w:pPr>
              <w:pStyle w:val="29"/>
              <w:spacing w:before="85" w:line="220" w:lineRule="auto"/>
              <w:ind w:left="113"/>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从业人员（X）</w:t>
            </w:r>
          </w:p>
        </w:tc>
        <w:tc>
          <w:tcPr>
            <w:tcW w:w="1026" w:type="dxa"/>
            <w:vAlign w:val="top"/>
          </w:tcPr>
          <w:p w14:paraId="4499DA6A">
            <w:pPr>
              <w:pStyle w:val="29"/>
              <w:spacing w:before="85" w:line="222" w:lineRule="auto"/>
              <w:ind w:left="113"/>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人</w:t>
            </w:r>
          </w:p>
        </w:tc>
        <w:tc>
          <w:tcPr>
            <w:tcW w:w="1821" w:type="dxa"/>
            <w:vAlign w:val="top"/>
          </w:tcPr>
          <w:p w14:paraId="69DF1A7C">
            <w:pPr>
              <w:pStyle w:val="29"/>
              <w:spacing w:before="84" w:line="236" w:lineRule="auto"/>
              <w:ind w:left="126"/>
              <w:rPr>
                <w:color w:val="000000" w:themeColor="text1"/>
                <w:sz w:val="18"/>
                <w:szCs w:val="18"/>
                <w:highlight w:val="none"/>
                <w14:textFill>
                  <w14:solidFill>
                    <w14:schemeClr w14:val="tx1"/>
                  </w14:solidFill>
                </w14:textFill>
              </w:rPr>
            </w:pPr>
            <w:r>
              <w:rPr>
                <w:color w:val="000000" w:themeColor="text1"/>
                <w:spacing w:val="-3"/>
                <w:sz w:val="18"/>
                <w:szCs w:val="18"/>
                <w:highlight w:val="none"/>
                <w14:textFill>
                  <w14:solidFill>
                    <w14:schemeClr w14:val="tx1"/>
                  </w14:solidFill>
                </w14:textFill>
              </w:rPr>
              <w:t>100≤X＜300</w:t>
            </w:r>
          </w:p>
        </w:tc>
        <w:tc>
          <w:tcPr>
            <w:tcW w:w="1618" w:type="dxa"/>
            <w:vAlign w:val="top"/>
          </w:tcPr>
          <w:p w14:paraId="76267091">
            <w:pPr>
              <w:pStyle w:val="29"/>
              <w:spacing w:before="84" w:line="236" w:lineRule="auto"/>
              <w:ind w:left="126"/>
              <w:rPr>
                <w:color w:val="000000" w:themeColor="text1"/>
                <w:sz w:val="18"/>
                <w:szCs w:val="18"/>
                <w:highlight w:val="none"/>
                <w14:textFill>
                  <w14:solidFill>
                    <w14:schemeClr w14:val="tx1"/>
                  </w14:solidFill>
                </w14:textFill>
              </w:rPr>
            </w:pPr>
            <w:r>
              <w:rPr>
                <w:color w:val="000000" w:themeColor="text1"/>
                <w:spacing w:val="-3"/>
                <w:sz w:val="18"/>
                <w:szCs w:val="18"/>
                <w:highlight w:val="none"/>
                <w14:textFill>
                  <w14:solidFill>
                    <w14:schemeClr w14:val="tx1"/>
                  </w14:solidFill>
                </w14:textFill>
              </w:rPr>
              <w:t>10≤X＜100</w:t>
            </w:r>
          </w:p>
        </w:tc>
        <w:tc>
          <w:tcPr>
            <w:tcW w:w="1044" w:type="dxa"/>
            <w:vAlign w:val="top"/>
          </w:tcPr>
          <w:p w14:paraId="274BC773">
            <w:pPr>
              <w:pStyle w:val="29"/>
              <w:spacing w:before="84"/>
              <w:ind w:left="113"/>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X＜10</w:t>
            </w:r>
          </w:p>
        </w:tc>
      </w:tr>
      <w:tr w14:paraId="020F5E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112F44EF">
            <w:pPr>
              <w:rPr>
                <w:rFonts w:ascii="Arial"/>
                <w:color w:val="000000" w:themeColor="text1"/>
                <w:sz w:val="21"/>
                <w:highlight w:val="none"/>
                <w14:textFill>
                  <w14:solidFill>
                    <w14:schemeClr w14:val="tx1"/>
                  </w14:solidFill>
                </w14:textFill>
              </w:rPr>
            </w:pPr>
          </w:p>
        </w:tc>
        <w:tc>
          <w:tcPr>
            <w:tcW w:w="1555" w:type="dxa"/>
            <w:vAlign w:val="top"/>
          </w:tcPr>
          <w:p w14:paraId="70F308F0">
            <w:pPr>
              <w:pStyle w:val="29"/>
              <w:spacing w:before="86" w:line="219" w:lineRule="auto"/>
              <w:ind w:left="117"/>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营业收入（Y）</w:t>
            </w:r>
          </w:p>
        </w:tc>
        <w:tc>
          <w:tcPr>
            <w:tcW w:w="1026" w:type="dxa"/>
            <w:vAlign w:val="top"/>
          </w:tcPr>
          <w:p w14:paraId="479F6D97">
            <w:pPr>
              <w:pStyle w:val="29"/>
              <w:spacing w:before="86" w:line="220" w:lineRule="auto"/>
              <w:ind w:left="115"/>
              <w:rPr>
                <w:color w:val="000000" w:themeColor="text1"/>
                <w:sz w:val="18"/>
                <w:szCs w:val="18"/>
                <w:highlight w:val="none"/>
                <w14:textFill>
                  <w14:solidFill>
                    <w14:schemeClr w14:val="tx1"/>
                  </w14:solidFill>
                </w14:textFill>
              </w:rPr>
            </w:pPr>
            <w:r>
              <w:rPr>
                <w:color w:val="000000" w:themeColor="text1"/>
                <w:spacing w:val="-6"/>
                <w:sz w:val="18"/>
                <w:szCs w:val="18"/>
                <w:highlight w:val="none"/>
                <w14:textFill>
                  <w14:solidFill>
                    <w14:schemeClr w14:val="tx1"/>
                  </w14:solidFill>
                </w14:textFill>
              </w:rPr>
              <w:t>万元</w:t>
            </w:r>
          </w:p>
        </w:tc>
        <w:tc>
          <w:tcPr>
            <w:tcW w:w="1821" w:type="dxa"/>
            <w:vAlign w:val="top"/>
          </w:tcPr>
          <w:p w14:paraId="3FCE5F91">
            <w:pPr>
              <w:pStyle w:val="29"/>
              <w:spacing w:before="86" w:line="236" w:lineRule="auto"/>
              <w:ind w:left="114"/>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2000≤Y＜10000</w:t>
            </w:r>
          </w:p>
        </w:tc>
        <w:tc>
          <w:tcPr>
            <w:tcW w:w="1618" w:type="dxa"/>
            <w:vAlign w:val="top"/>
          </w:tcPr>
          <w:p w14:paraId="31057421">
            <w:pPr>
              <w:pStyle w:val="29"/>
              <w:spacing w:before="86" w:line="236" w:lineRule="auto"/>
              <w:ind w:left="126"/>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100≤Y＜2000</w:t>
            </w:r>
          </w:p>
        </w:tc>
        <w:tc>
          <w:tcPr>
            <w:tcW w:w="1044" w:type="dxa"/>
            <w:vAlign w:val="top"/>
          </w:tcPr>
          <w:p w14:paraId="00581927">
            <w:pPr>
              <w:pStyle w:val="29"/>
              <w:spacing w:before="85"/>
              <w:ind w:left="112"/>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Y＜100</w:t>
            </w:r>
          </w:p>
        </w:tc>
      </w:tr>
      <w:tr w14:paraId="45EDC5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16997430">
            <w:pPr>
              <w:spacing w:line="376" w:lineRule="auto"/>
              <w:rPr>
                <w:rFonts w:ascii="Arial"/>
                <w:color w:val="000000" w:themeColor="text1"/>
                <w:sz w:val="21"/>
                <w:highlight w:val="none"/>
                <w14:textFill>
                  <w14:solidFill>
                    <w14:schemeClr w14:val="tx1"/>
                  </w14:solidFill>
                </w14:textFill>
              </w:rPr>
            </w:pPr>
          </w:p>
          <w:p w14:paraId="03D4F155">
            <w:pPr>
              <w:pStyle w:val="29"/>
              <w:spacing w:before="59" w:line="219" w:lineRule="auto"/>
              <w:ind w:left="511"/>
              <w:rPr>
                <w:color w:val="000000" w:themeColor="text1"/>
                <w:sz w:val="18"/>
                <w:szCs w:val="18"/>
                <w:highlight w:val="none"/>
                <w14:textFill>
                  <w14:solidFill>
                    <w14:schemeClr w14:val="tx1"/>
                  </w14:solidFill>
                </w14:textFill>
              </w:rPr>
            </w:pPr>
            <w:r>
              <w:rPr>
                <w:b/>
                <w:bCs/>
                <w:color w:val="000000" w:themeColor="text1"/>
                <w:spacing w:val="-3"/>
                <w:sz w:val="18"/>
                <w:szCs w:val="18"/>
                <w:highlight w:val="none"/>
                <w14:textFill>
                  <w14:solidFill>
                    <w14:schemeClr w14:val="tx1"/>
                  </w14:solidFill>
                </w14:textFill>
              </w:rPr>
              <w:t>信息传输业</w:t>
            </w:r>
          </w:p>
        </w:tc>
        <w:tc>
          <w:tcPr>
            <w:tcW w:w="1555" w:type="dxa"/>
            <w:vAlign w:val="top"/>
          </w:tcPr>
          <w:p w14:paraId="251A1267">
            <w:pPr>
              <w:pStyle w:val="29"/>
              <w:spacing w:before="85" w:line="220" w:lineRule="auto"/>
              <w:ind w:left="113"/>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从业人员（X）</w:t>
            </w:r>
          </w:p>
        </w:tc>
        <w:tc>
          <w:tcPr>
            <w:tcW w:w="1026" w:type="dxa"/>
            <w:vAlign w:val="top"/>
          </w:tcPr>
          <w:p w14:paraId="016D8DB9">
            <w:pPr>
              <w:pStyle w:val="29"/>
              <w:spacing w:before="85" w:line="222" w:lineRule="auto"/>
              <w:ind w:left="113"/>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人</w:t>
            </w:r>
          </w:p>
        </w:tc>
        <w:tc>
          <w:tcPr>
            <w:tcW w:w="1821" w:type="dxa"/>
            <w:vAlign w:val="top"/>
          </w:tcPr>
          <w:p w14:paraId="0EBC4347">
            <w:pPr>
              <w:pStyle w:val="29"/>
              <w:spacing w:before="85" w:line="236" w:lineRule="auto"/>
              <w:ind w:left="126"/>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100≤X＜2000</w:t>
            </w:r>
          </w:p>
        </w:tc>
        <w:tc>
          <w:tcPr>
            <w:tcW w:w="1618" w:type="dxa"/>
            <w:vAlign w:val="top"/>
          </w:tcPr>
          <w:p w14:paraId="750559ED">
            <w:pPr>
              <w:pStyle w:val="29"/>
              <w:spacing w:before="85" w:line="236" w:lineRule="auto"/>
              <w:ind w:left="126"/>
              <w:rPr>
                <w:color w:val="000000" w:themeColor="text1"/>
                <w:sz w:val="18"/>
                <w:szCs w:val="18"/>
                <w:highlight w:val="none"/>
                <w14:textFill>
                  <w14:solidFill>
                    <w14:schemeClr w14:val="tx1"/>
                  </w14:solidFill>
                </w14:textFill>
              </w:rPr>
            </w:pPr>
            <w:r>
              <w:rPr>
                <w:color w:val="000000" w:themeColor="text1"/>
                <w:spacing w:val="-3"/>
                <w:sz w:val="18"/>
                <w:szCs w:val="18"/>
                <w:highlight w:val="none"/>
                <w14:textFill>
                  <w14:solidFill>
                    <w14:schemeClr w14:val="tx1"/>
                  </w14:solidFill>
                </w14:textFill>
              </w:rPr>
              <w:t>10≤X＜100</w:t>
            </w:r>
          </w:p>
        </w:tc>
        <w:tc>
          <w:tcPr>
            <w:tcW w:w="1044" w:type="dxa"/>
            <w:vAlign w:val="top"/>
          </w:tcPr>
          <w:p w14:paraId="6094AE46">
            <w:pPr>
              <w:pStyle w:val="29"/>
              <w:spacing w:before="84"/>
              <w:ind w:left="113"/>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X＜10</w:t>
            </w:r>
          </w:p>
        </w:tc>
      </w:tr>
      <w:tr w14:paraId="1DDC1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46475EFB">
            <w:pPr>
              <w:rPr>
                <w:rFonts w:ascii="Arial"/>
                <w:color w:val="000000" w:themeColor="text1"/>
                <w:sz w:val="21"/>
                <w:highlight w:val="none"/>
                <w14:textFill>
                  <w14:solidFill>
                    <w14:schemeClr w14:val="tx1"/>
                  </w14:solidFill>
                </w14:textFill>
              </w:rPr>
            </w:pPr>
          </w:p>
        </w:tc>
        <w:tc>
          <w:tcPr>
            <w:tcW w:w="1555" w:type="dxa"/>
            <w:vAlign w:val="top"/>
          </w:tcPr>
          <w:p w14:paraId="6A33CD9A">
            <w:pPr>
              <w:pStyle w:val="29"/>
              <w:spacing w:before="84" w:line="219" w:lineRule="auto"/>
              <w:ind w:left="117"/>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营业收入（Y）</w:t>
            </w:r>
          </w:p>
        </w:tc>
        <w:tc>
          <w:tcPr>
            <w:tcW w:w="1026" w:type="dxa"/>
            <w:vAlign w:val="top"/>
          </w:tcPr>
          <w:p w14:paraId="6D16A67A">
            <w:pPr>
              <w:pStyle w:val="29"/>
              <w:spacing w:before="84" w:line="220" w:lineRule="auto"/>
              <w:ind w:left="115"/>
              <w:rPr>
                <w:color w:val="000000" w:themeColor="text1"/>
                <w:sz w:val="18"/>
                <w:szCs w:val="18"/>
                <w:highlight w:val="none"/>
                <w14:textFill>
                  <w14:solidFill>
                    <w14:schemeClr w14:val="tx1"/>
                  </w14:solidFill>
                </w14:textFill>
              </w:rPr>
            </w:pPr>
            <w:r>
              <w:rPr>
                <w:color w:val="000000" w:themeColor="text1"/>
                <w:spacing w:val="-6"/>
                <w:sz w:val="18"/>
                <w:szCs w:val="18"/>
                <w:highlight w:val="none"/>
                <w14:textFill>
                  <w14:solidFill>
                    <w14:schemeClr w14:val="tx1"/>
                  </w14:solidFill>
                </w14:textFill>
              </w:rPr>
              <w:t>万元</w:t>
            </w:r>
          </w:p>
        </w:tc>
        <w:tc>
          <w:tcPr>
            <w:tcW w:w="1821" w:type="dxa"/>
            <w:vAlign w:val="top"/>
          </w:tcPr>
          <w:p w14:paraId="1C79B619">
            <w:pPr>
              <w:pStyle w:val="29"/>
              <w:spacing w:before="84" w:line="236" w:lineRule="auto"/>
              <w:ind w:left="126"/>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1000≤Y＜100000</w:t>
            </w:r>
          </w:p>
        </w:tc>
        <w:tc>
          <w:tcPr>
            <w:tcW w:w="1618" w:type="dxa"/>
            <w:vAlign w:val="top"/>
          </w:tcPr>
          <w:p w14:paraId="68F42C1B">
            <w:pPr>
              <w:pStyle w:val="29"/>
              <w:spacing w:before="84" w:line="236" w:lineRule="auto"/>
              <w:ind w:left="126"/>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100≤Y＜1000</w:t>
            </w:r>
          </w:p>
        </w:tc>
        <w:tc>
          <w:tcPr>
            <w:tcW w:w="1044" w:type="dxa"/>
            <w:vAlign w:val="top"/>
          </w:tcPr>
          <w:p w14:paraId="5835C1BC">
            <w:pPr>
              <w:pStyle w:val="29"/>
              <w:spacing w:before="83"/>
              <w:ind w:left="112"/>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Y＜100</w:t>
            </w:r>
          </w:p>
        </w:tc>
      </w:tr>
      <w:tr w14:paraId="27DCE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3A7A0007">
            <w:pPr>
              <w:pStyle w:val="29"/>
              <w:spacing w:before="107" w:line="219" w:lineRule="auto"/>
              <w:ind w:left="151"/>
              <w:rPr>
                <w:color w:val="000000" w:themeColor="text1"/>
                <w:sz w:val="18"/>
                <w:szCs w:val="18"/>
                <w:highlight w:val="none"/>
                <w14:textFill>
                  <w14:solidFill>
                    <w14:schemeClr w14:val="tx1"/>
                  </w14:solidFill>
                </w14:textFill>
              </w:rPr>
            </w:pPr>
            <w:r>
              <w:rPr>
                <w:b/>
                <w:bCs/>
                <w:color w:val="000000" w:themeColor="text1"/>
                <w:spacing w:val="-3"/>
                <w:sz w:val="18"/>
                <w:szCs w:val="18"/>
                <w:highlight w:val="none"/>
                <w14:textFill>
                  <w14:solidFill>
                    <w14:schemeClr w14:val="tx1"/>
                  </w14:solidFill>
                </w14:textFill>
              </w:rPr>
              <w:t>软件和信息技术服务</w:t>
            </w:r>
          </w:p>
          <w:p w14:paraId="080C2E26">
            <w:pPr>
              <w:pStyle w:val="29"/>
              <w:spacing w:before="116" w:line="232" w:lineRule="auto"/>
              <w:ind w:left="870"/>
              <w:rPr>
                <w:color w:val="000000" w:themeColor="text1"/>
                <w:sz w:val="18"/>
                <w:szCs w:val="18"/>
                <w:highlight w:val="none"/>
                <w14:textFill>
                  <w14:solidFill>
                    <w14:schemeClr w14:val="tx1"/>
                  </w14:solidFill>
                </w14:textFill>
              </w:rPr>
            </w:pPr>
            <w:r>
              <w:rPr>
                <w:b/>
                <w:bCs/>
                <w:color w:val="000000" w:themeColor="text1"/>
                <w:spacing w:val="-2"/>
                <w:sz w:val="18"/>
                <w:szCs w:val="18"/>
                <w:highlight w:val="none"/>
                <w14:textFill>
                  <w14:solidFill>
                    <w14:schemeClr w14:val="tx1"/>
                  </w14:solidFill>
                </w14:textFill>
              </w:rPr>
              <w:t>业</w:t>
            </w:r>
          </w:p>
        </w:tc>
        <w:tc>
          <w:tcPr>
            <w:tcW w:w="1555" w:type="dxa"/>
            <w:vAlign w:val="top"/>
          </w:tcPr>
          <w:p w14:paraId="4A58FB65">
            <w:pPr>
              <w:pStyle w:val="29"/>
              <w:spacing w:before="85" w:line="220" w:lineRule="auto"/>
              <w:ind w:left="113"/>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从业人员（X）</w:t>
            </w:r>
          </w:p>
        </w:tc>
        <w:tc>
          <w:tcPr>
            <w:tcW w:w="1026" w:type="dxa"/>
            <w:vAlign w:val="top"/>
          </w:tcPr>
          <w:p w14:paraId="5A633EC7">
            <w:pPr>
              <w:pStyle w:val="29"/>
              <w:spacing w:before="85" w:line="222" w:lineRule="auto"/>
              <w:ind w:left="113"/>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人</w:t>
            </w:r>
          </w:p>
        </w:tc>
        <w:tc>
          <w:tcPr>
            <w:tcW w:w="1821" w:type="dxa"/>
            <w:vAlign w:val="top"/>
          </w:tcPr>
          <w:p w14:paraId="7933081E">
            <w:pPr>
              <w:pStyle w:val="29"/>
              <w:spacing w:before="85" w:line="236" w:lineRule="auto"/>
              <w:ind w:left="126"/>
              <w:rPr>
                <w:color w:val="000000" w:themeColor="text1"/>
                <w:sz w:val="18"/>
                <w:szCs w:val="18"/>
                <w:highlight w:val="none"/>
                <w14:textFill>
                  <w14:solidFill>
                    <w14:schemeClr w14:val="tx1"/>
                  </w14:solidFill>
                </w14:textFill>
              </w:rPr>
            </w:pPr>
            <w:r>
              <w:rPr>
                <w:color w:val="000000" w:themeColor="text1"/>
                <w:spacing w:val="-3"/>
                <w:sz w:val="18"/>
                <w:szCs w:val="18"/>
                <w:highlight w:val="none"/>
                <w14:textFill>
                  <w14:solidFill>
                    <w14:schemeClr w14:val="tx1"/>
                  </w14:solidFill>
                </w14:textFill>
              </w:rPr>
              <w:t>100≤X＜300</w:t>
            </w:r>
          </w:p>
        </w:tc>
        <w:tc>
          <w:tcPr>
            <w:tcW w:w="1618" w:type="dxa"/>
            <w:vAlign w:val="top"/>
          </w:tcPr>
          <w:p w14:paraId="520171DA">
            <w:pPr>
              <w:pStyle w:val="29"/>
              <w:spacing w:before="85" w:line="236" w:lineRule="auto"/>
              <w:ind w:left="126"/>
              <w:rPr>
                <w:color w:val="000000" w:themeColor="text1"/>
                <w:sz w:val="18"/>
                <w:szCs w:val="18"/>
                <w:highlight w:val="none"/>
                <w14:textFill>
                  <w14:solidFill>
                    <w14:schemeClr w14:val="tx1"/>
                  </w14:solidFill>
                </w14:textFill>
              </w:rPr>
            </w:pPr>
            <w:r>
              <w:rPr>
                <w:color w:val="000000" w:themeColor="text1"/>
                <w:spacing w:val="-3"/>
                <w:sz w:val="18"/>
                <w:szCs w:val="18"/>
                <w:highlight w:val="none"/>
                <w14:textFill>
                  <w14:solidFill>
                    <w14:schemeClr w14:val="tx1"/>
                  </w14:solidFill>
                </w14:textFill>
              </w:rPr>
              <w:t>10≤X＜100</w:t>
            </w:r>
          </w:p>
        </w:tc>
        <w:tc>
          <w:tcPr>
            <w:tcW w:w="1044" w:type="dxa"/>
            <w:vAlign w:val="top"/>
          </w:tcPr>
          <w:p w14:paraId="73AF9D71">
            <w:pPr>
              <w:pStyle w:val="29"/>
              <w:spacing w:before="85"/>
              <w:ind w:left="113"/>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X＜10</w:t>
            </w:r>
          </w:p>
        </w:tc>
      </w:tr>
      <w:tr w14:paraId="31C203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67B3695E">
            <w:pPr>
              <w:rPr>
                <w:rFonts w:ascii="Arial"/>
                <w:color w:val="000000" w:themeColor="text1"/>
                <w:sz w:val="21"/>
                <w:highlight w:val="none"/>
                <w14:textFill>
                  <w14:solidFill>
                    <w14:schemeClr w14:val="tx1"/>
                  </w14:solidFill>
                </w14:textFill>
              </w:rPr>
            </w:pPr>
          </w:p>
        </w:tc>
        <w:tc>
          <w:tcPr>
            <w:tcW w:w="1555" w:type="dxa"/>
            <w:vAlign w:val="top"/>
          </w:tcPr>
          <w:p w14:paraId="20BEB78A">
            <w:pPr>
              <w:pStyle w:val="29"/>
              <w:spacing w:before="85" w:line="219" w:lineRule="auto"/>
              <w:ind w:left="117"/>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营业收入（Y）</w:t>
            </w:r>
          </w:p>
        </w:tc>
        <w:tc>
          <w:tcPr>
            <w:tcW w:w="1026" w:type="dxa"/>
            <w:vAlign w:val="top"/>
          </w:tcPr>
          <w:p w14:paraId="0AC881DF">
            <w:pPr>
              <w:pStyle w:val="29"/>
              <w:spacing w:before="84" w:line="220" w:lineRule="auto"/>
              <w:ind w:left="115"/>
              <w:rPr>
                <w:color w:val="000000" w:themeColor="text1"/>
                <w:sz w:val="18"/>
                <w:szCs w:val="18"/>
                <w:highlight w:val="none"/>
                <w14:textFill>
                  <w14:solidFill>
                    <w14:schemeClr w14:val="tx1"/>
                  </w14:solidFill>
                </w14:textFill>
              </w:rPr>
            </w:pPr>
            <w:r>
              <w:rPr>
                <w:color w:val="000000" w:themeColor="text1"/>
                <w:spacing w:val="-6"/>
                <w:sz w:val="18"/>
                <w:szCs w:val="18"/>
                <w:highlight w:val="none"/>
                <w14:textFill>
                  <w14:solidFill>
                    <w14:schemeClr w14:val="tx1"/>
                  </w14:solidFill>
                </w14:textFill>
              </w:rPr>
              <w:t>万元</w:t>
            </w:r>
          </w:p>
        </w:tc>
        <w:tc>
          <w:tcPr>
            <w:tcW w:w="1821" w:type="dxa"/>
            <w:vAlign w:val="top"/>
          </w:tcPr>
          <w:p w14:paraId="67602F24">
            <w:pPr>
              <w:pStyle w:val="29"/>
              <w:spacing w:before="84" w:line="236" w:lineRule="auto"/>
              <w:ind w:left="126"/>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1000≤Y＜10000</w:t>
            </w:r>
          </w:p>
        </w:tc>
        <w:tc>
          <w:tcPr>
            <w:tcW w:w="1618" w:type="dxa"/>
            <w:vAlign w:val="top"/>
          </w:tcPr>
          <w:p w14:paraId="26DE1F7B">
            <w:pPr>
              <w:pStyle w:val="29"/>
              <w:spacing w:before="84" w:line="236" w:lineRule="auto"/>
              <w:ind w:left="117"/>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50≤Y＜1000</w:t>
            </w:r>
          </w:p>
        </w:tc>
        <w:tc>
          <w:tcPr>
            <w:tcW w:w="1044" w:type="dxa"/>
            <w:vAlign w:val="top"/>
          </w:tcPr>
          <w:p w14:paraId="36B3658E">
            <w:pPr>
              <w:pStyle w:val="29"/>
              <w:spacing w:before="84"/>
              <w:ind w:left="112"/>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Y＜50</w:t>
            </w:r>
          </w:p>
        </w:tc>
      </w:tr>
      <w:tr w14:paraId="3C5D4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3D8FB42B">
            <w:pPr>
              <w:spacing w:line="378" w:lineRule="auto"/>
              <w:rPr>
                <w:rFonts w:ascii="Arial"/>
                <w:color w:val="000000" w:themeColor="text1"/>
                <w:sz w:val="21"/>
                <w:highlight w:val="none"/>
                <w14:textFill>
                  <w14:solidFill>
                    <w14:schemeClr w14:val="tx1"/>
                  </w14:solidFill>
                </w14:textFill>
              </w:rPr>
            </w:pPr>
          </w:p>
          <w:p w14:paraId="0ECE8784">
            <w:pPr>
              <w:pStyle w:val="29"/>
              <w:spacing w:before="58" w:line="219" w:lineRule="auto"/>
              <w:ind w:left="332"/>
              <w:rPr>
                <w:color w:val="000000" w:themeColor="text1"/>
                <w:sz w:val="18"/>
                <w:szCs w:val="18"/>
                <w:highlight w:val="none"/>
                <w14:textFill>
                  <w14:solidFill>
                    <w14:schemeClr w14:val="tx1"/>
                  </w14:solidFill>
                </w14:textFill>
              </w:rPr>
            </w:pPr>
            <w:r>
              <w:rPr>
                <w:b/>
                <w:bCs/>
                <w:color w:val="000000" w:themeColor="text1"/>
                <w:spacing w:val="-3"/>
                <w:sz w:val="18"/>
                <w:szCs w:val="18"/>
                <w:highlight w:val="none"/>
                <w14:textFill>
                  <w14:solidFill>
                    <w14:schemeClr w14:val="tx1"/>
                  </w14:solidFill>
                </w14:textFill>
              </w:rPr>
              <w:t>房地产开发经营</w:t>
            </w:r>
          </w:p>
        </w:tc>
        <w:tc>
          <w:tcPr>
            <w:tcW w:w="1555" w:type="dxa"/>
            <w:vAlign w:val="top"/>
          </w:tcPr>
          <w:p w14:paraId="32D2115C">
            <w:pPr>
              <w:pStyle w:val="29"/>
              <w:spacing w:before="86" w:line="219" w:lineRule="auto"/>
              <w:ind w:left="117"/>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营业收入（Y）</w:t>
            </w:r>
          </w:p>
        </w:tc>
        <w:tc>
          <w:tcPr>
            <w:tcW w:w="1026" w:type="dxa"/>
            <w:vAlign w:val="top"/>
          </w:tcPr>
          <w:p w14:paraId="33AEDAE7">
            <w:pPr>
              <w:pStyle w:val="29"/>
              <w:spacing w:before="86" w:line="220" w:lineRule="auto"/>
              <w:ind w:left="115"/>
              <w:rPr>
                <w:color w:val="000000" w:themeColor="text1"/>
                <w:sz w:val="18"/>
                <w:szCs w:val="18"/>
                <w:highlight w:val="none"/>
                <w14:textFill>
                  <w14:solidFill>
                    <w14:schemeClr w14:val="tx1"/>
                  </w14:solidFill>
                </w14:textFill>
              </w:rPr>
            </w:pPr>
            <w:r>
              <w:rPr>
                <w:color w:val="000000" w:themeColor="text1"/>
                <w:spacing w:val="-6"/>
                <w:sz w:val="18"/>
                <w:szCs w:val="18"/>
                <w:highlight w:val="none"/>
                <w14:textFill>
                  <w14:solidFill>
                    <w14:schemeClr w14:val="tx1"/>
                  </w14:solidFill>
                </w14:textFill>
              </w:rPr>
              <w:t>万元</w:t>
            </w:r>
          </w:p>
        </w:tc>
        <w:tc>
          <w:tcPr>
            <w:tcW w:w="1821" w:type="dxa"/>
            <w:vAlign w:val="top"/>
          </w:tcPr>
          <w:p w14:paraId="33871577">
            <w:pPr>
              <w:pStyle w:val="29"/>
              <w:spacing w:before="86" w:line="236" w:lineRule="auto"/>
              <w:ind w:left="126"/>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1000≤Y＜200000</w:t>
            </w:r>
          </w:p>
        </w:tc>
        <w:tc>
          <w:tcPr>
            <w:tcW w:w="1618" w:type="dxa"/>
            <w:vAlign w:val="top"/>
          </w:tcPr>
          <w:p w14:paraId="317F3A43">
            <w:pPr>
              <w:pStyle w:val="29"/>
              <w:spacing w:before="86" w:line="236" w:lineRule="auto"/>
              <w:ind w:left="126"/>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100≤X＜1000</w:t>
            </w:r>
          </w:p>
        </w:tc>
        <w:tc>
          <w:tcPr>
            <w:tcW w:w="1044" w:type="dxa"/>
            <w:vAlign w:val="top"/>
          </w:tcPr>
          <w:p w14:paraId="682071E7">
            <w:pPr>
              <w:pStyle w:val="29"/>
              <w:spacing w:before="85"/>
              <w:ind w:left="113"/>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X＜100</w:t>
            </w:r>
          </w:p>
        </w:tc>
      </w:tr>
      <w:tr w14:paraId="1C4143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6FC3ED76">
            <w:pPr>
              <w:rPr>
                <w:rFonts w:ascii="Arial"/>
                <w:color w:val="000000" w:themeColor="text1"/>
                <w:sz w:val="21"/>
                <w:highlight w:val="none"/>
                <w14:textFill>
                  <w14:solidFill>
                    <w14:schemeClr w14:val="tx1"/>
                  </w14:solidFill>
                </w14:textFill>
              </w:rPr>
            </w:pPr>
          </w:p>
        </w:tc>
        <w:tc>
          <w:tcPr>
            <w:tcW w:w="1555" w:type="dxa"/>
            <w:vAlign w:val="top"/>
          </w:tcPr>
          <w:p w14:paraId="1046F3B3">
            <w:pPr>
              <w:pStyle w:val="29"/>
              <w:spacing w:before="85" w:line="219" w:lineRule="auto"/>
              <w:ind w:left="119"/>
              <w:rPr>
                <w:color w:val="000000" w:themeColor="text1"/>
                <w:sz w:val="18"/>
                <w:szCs w:val="18"/>
                <w:highlight w:val="none"/>
                <w14:textFill>
                  <w14:solidFill>
                    <w14:schemeClr w14:val="tx1"/>
                  </w14:solidFill>
                </w14:textFill>
              </w:rPr>
            </w:pPr>
            <w:r>
              <w:rPr>
                <w:color w:val="000000" w:themeColor="text1"/>
                <w:spacing w:val="-3"/>
                <w:sz w:val="18"/>
                <w:szCs w:val="18"/>
                <w:highlight w:val="none"/>
                <w14:textFill>
                  <w14:solidFill>
                    <w14:schemeClr w14:val="tx1"/>
                  </w14:solidFill>
                </w14:textFill>
              </w:rPr>
              <w:t>资产总额（Z）</w:t>
            </w:r>
          </w:p>
        </w:tc>
        <w:tc>
          <w:tcPr>
            <w:tcW w:w="1026" w:type="dxa"/>
            <w:vAlign w:val="top"/>
          </w:tcPr>
          <w:p w14:paraId="62DB4757">
            <w:pPr>
              <w:pStyle w:val="29"/>
              <w:spacing w:before="85" w:line="220" w:lineRule="auto"/>
              <w:ind w:left="115"/>
              <w:rPr>
                <w:color w:val="000000" w:themeColor="text1"/>
                <w:sz w:val="18"/>
                <w:szCs w:val="18"/>
                <w:highlight w:val="none"/>
                <w14:textFill>
                  <w14:solidFill>
                    <w14:schemeClr w14:val="tx1"/>
                  </w14:solidFill>
                </w14:textFill>
              </w:rPr>
            </w:pPr>
            <w:r>
              <w:rPr>
                <w:color w:val="000000" w:themeColor="text1"/>
                <w:spacing w:val="-6"/>
                <w:sz w:val="18"/>
                <w:szCs w:val="18"/>
                <w:highlight w:val="none"/>
                <w14:textFill>
                  <w14:solidFill>
                    <w14:schemeClr w14:val="tx1"/>
                  </w14:solidFill>
                </w14:textFill>
              </w:rPr>
              <w:t>万元</w:t>
            </w:r>
          </w:p>
        </w:tc>
        <w:tc>
          <w:tcPr>
            <w:tcW w:w="1821" w:type="dxa"/>
            <w:vAlign w:val="top"/>
          </w:tcPr>
          <w:p w14:paraId="0C80FF80">
            <w:pPr>
              <w:pStyle w:val="29"/>
              <w:spacing w:before="85" w:line="236" w:lineRule="auto"/>
              <w:ind w:left="116"/>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5000≤Z＜10000</w:t>
            </w:r>
          </w:p>
        </w:tc>
        <w:tc>
          <w:tcPr>
            <w:tcW w:w="1618" w:type="dxa"/>
            <w:vAlign w:val="top"/>
          </w:tcPr>
          <w:p w14:paraId="726A515F">
            <w:pPr>
              <w:pStyle w:val="29"/>
              <w:spacing w:before="85" w:line="236" w:lineRule="auto"/>
              <w:ind w:left="115"/>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2000≤Y＜5000</w:t>
            </w:r>
          </w:p>
        </w:tc>
        <w:tc>
          <w:tcPr>
            <w:tcW w:w="1044" w:type="dxa"/>
            <w:vAlign w:val="top"/>
          </w:tcPr>
          <w:p w14:paraId="0AA47BCF">
            <w:pPr>
              <w:pStyle w:val="29"/>
              <w:spacing w:before="84"/>
              <w:ind w:left="112"/>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Y＜2000</w:t>
            </w:r>
          </w:p>
        </w:tc>
      </w:tr>
      <w:tr w14:paraId="29CE8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078BD1B2">
            <w:pPr>
              <w:spacing w:line="378" w:lineRule="auto"/>
              <w:rPr>
                <w:rFonts w:ascii="Arial"/>
                <w:color w:val="000000" w:themeColor="text1"/>
                <w:sz w:val="21"/>
                <w:highlight w:val="none"/>
                <w14:textFill>
                  <w14:solidFill>
                    <w14:schemeClr w14:val="tx1"/>
                  </w14:solidFill>
                </w14:textFill>
              </w:rPr>
            </w:pPr>
          </w:p>
          <w:p w14:paraId="32B98E76">
            <w:pPr>
              <w:pStyle w:val="29"/>
              <w:spacing w:before="59" w:line="219" w:lineRule="auto"/>
              <w:ind w:left="602"/>
              <w:rPr>
                <w:color w:val="000000" w:themeColor="text1"/>
                <w:sz w:val="18"/>
                <w:szCs w:val="18"/>
                <w:highlight w:val="none"/>
                <w14:textFill>
                  <w14:solidFill>
                    <w14:schemeClr w14:val="tx1"/>
                  </w14:solidFill>
                </w14:textFill>
              </w:rPr>
            </w:pPr>
            <w:r>
              <w:rPr>
                <w:b/>
                <w:bCs/>
                <w:color w:val="000000" w:themeColor="text1"/>
                <w:spacing w:val="-4"/>
                <w:sz w:val="18"/>
                <w:szCs w:val="18"/>
                <w:highlight w:val="none"/>
                <w14:textFill>
                  <w14:solidFill>
                    <w14:schemeClr w14:val="tx1"/>
                  </w14:solidFill>
                </w14:textFill>
              </w:rPr>
              <w:t>物业管理</w:t>
            </w:r>
          </w:p>
        </w:tc>
        <w:tc>
          <w:tcPr>
            <w:tcW w:w="1555" w:type="dxa"/>
            <w:vAlign w:val="top"/>
          </w:tcPr>
          <w:p w14:paraId="626592F1">
            <w:pPr>
              <w:pStyle w:val="29"/>
              <w:spacing w:before="84" w:line="220" w:lineRule="auto"/>
              <w:ind w:left="113"/>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从业人员（X）</w:t>
            </w:r>
          </w:p>
        </w:tc>
        <w:tc>
          <w:tcPr>
            <w:tcW w:w="1026" w:type="dxa"/>
            <w:vAlign w:val="top"/>
          </w:tcPr>
          <w:p w14:paraId="34649422">
            <w:pPr>
              <w:pStyle w:val="29"/>
              <w:spacing w:before="84" w:line="222" w:lineRule="auto"/>
              <w:ind w:left="113"/>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人</w:t>
            </w:r>
          </w:p>
        </w:tc>
        <w:tc>
          <w:tcPr>
            <w:tcW w:w="1821" w:type="dxa"/>
            <w:vAlign w:val="top"/>
          </w:tcPr>
          <w:p w14:paraId="6EB3B170">
            <w:pPr>
              <w:pStyle w:val="29"/>
              <w:spacing w:before="84" w:line="236" w:lineRule="auto"/>
              <w:ind w:left="116"/>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300≤X＜1000</w:t>
            </w:r>
          </w:p>
        </w:tc>
        <w:tc>
          <w:tcPr>
            <w:tcW w:w="1618" w:type="dxa"/>
            <w:vAlign w:val="top"/>
          </w:tcPr>
          <w:p w14:paraId="73FB30FA">
            <w:pPr>
              <w:pStyle w:val="29"/>
              <w:spacing w:before="84" w:line="236" w:lineRule="auto"/>
              <w:ind w:left="126"/>
              <w:rPr>
                <w:color w:val="000000" w:themeColor="text1"/>
                <w:sz w:val="18"/>
                <w:szCs w:val="18"/>
                <w:highlight w:val="none"/>
                <w14:textFill>
                  <w14:solidFill>
                    <w14:schemeClr w14:val="tx1"/>
                  </w14:solidFill>
                </w14:textFill>
              </w:rPr>
            </w:pPr>
            <w:r>
              <w:rPr>
                <w:color w:val="000000" w:themeColor="text1"/>
                <w:spacing w:val="-3"/>
                <w:sz w:val="18"/>
                <w:szCs w:val="18"/>
                <w:highlight w:val="none"/>
                <w14:textFill>
                  <w14:solidFill>
                    <w14:schemeClr w14:val="tx1"/>
                  </w14:solidFill>
                </w14:textFill>
              </w:rPr>
              <w:t>100≤X＜300</w:t>
            </w:r>
          </w:p>
        </w:tc>
        <w:tc>
          <w:tcPr>
            <w:tcW w:w="1044" w:type="dxa"/>
            <w:vAlign w:val="top"/>
          </w:tcPr>
          <w:p w14:paraId="1448C699">
            <w:pPr>
              <w:pStyle w:val="29"/>
              <w:spacing w:before="83"/>
              <w:ind w:left="113"/>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X＜100</w:t>
            </w:r>
          </w:p>
        </w:tc>
      </w:tr>
      <w:tr w14:paraId="1AD48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5A2B724E">
            <w:pPr>
              <w:rPr>
                <w:rFonts w:ascii="Arial"/>
                <w:color w:val="000000" w:themeColor="text1"/>
                <w:sz w:val="21"/>
                <w:highlight w:val="none"/>
                <w14:textFill>
                  <w14:solidFill>
                    <w14:schemeClr w14:val="tx1"/>
                  </w14:solidFill>
                </w14:textFill>
              </w:rPr>
            </w:pPr>
          </w:p>
        </w:tc>
        <w:tc>
          <w:tcPr>
            <w:tcW w:w="1555" w:type="dxa"/>
            <w:vAlign w:val="top"/>
          </w:tcPr>
          <w:p w14:paraId="2F91E43E">
            <w:pPr>
              <w:pStyle w:val="29"/>
              <w:spacing w:before="85" w:line="219" w:lineRule="auto"/>
              <w:ind w:left="117"/>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营业收入（Y）</w:t>
            </w:r>
          </w:p>
        </w:tc>
        <w:tc>
          <w:tcPr>
            <w:tcW w:w="1026" w:type="dxa"/>
            <w:vAlign w:val="top"/>
          </w:tcPr>
          <w:p w14:paraId="719E024F">
            <w:pPr>
              <w:pStyle w:val="29"/>
              <w:spacing w:before="85" w:line="220" w:lineRule="auto"/>
              <w:ind w:left="115"/>
              <w:rPr>
                <w:color w:val="000000" w:themeColor="text1"/>
                <w:sz w:val="18"/>
                <w:szCs w:val="18"/>
                <w:highlight w:val="none"/>
                <w14:textFill>
                  <w14:solidFill>
                    <w14:schemeClr w14:val="tx1"/>
                  </w14:solidFill>
                </w14:textFill>
              </w:rPr>
            </w:pPr>
            <w:r>
              <w:rPr>
                <w:color w:val="000000" w:themeColor="text1"/>
                <w:spacing w:val="-6"/>
                <w:sz w:val="18"/>
                <w:szCs w:val="18"/>
                <w:highlight w:val="none"/>
                <w14:textFill>
                  <w14:solidFill>
                    <w14:schemeClr w14:val="tx1"/>
                  </w14:solidFill>
                </w14:textFill>
              </w:rPr>
              <w:t>万元</w:t>
            </w:r>
          </w:p>
        </w:tc>
        <w:tc>
          <w:tcPr>
            <w:tcW w:w="1821" w:type="dxa"/>
            <w:vAlign w:val="top"/>
          </w:tcPr>
          <w:p w14:paraId="38B8C9EA">
            <w:pPr>
              <w:pStyle w:val="29"/>
              <w:spacing w:before="85" w:line="236" w:lineRule="auto"/>
              <w:ind w:left="126"/>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1000≤Y＜5000</w:t>
            </w:r>
          </w:p>
        </w:tc>
        <w:tc>
          <w:tcPr>
            <w:tcW w:w="1618" w:type="dxa"/>
            <w:vAlign w:val="top"/>
          </w:tcPr>
          <w:p w14:paraId="3DE64E82">
            <w:pPr>
              <w:pStyle w:val="29"/>
              <w:spacing w:before="85" w:line="236" w:lineRule="auto"/>
              <w:ind w:left="117"/>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500≤Y＜1000</w:t>
            </w:r>
          </w:p>
        </w:tc>
        <w:tc>
          <w:tcPr>
            <w:tcW w:w="1044" w:type="dxa"/>
            <w:vAlign w:val="top"/>
          </w:tcPr>
          <w:p w14:paraId="4130DE82">
            <w:pPr>
              <w:pStyle w:val="29"/>
              <w:spacing w:before="85"/>
              <w:ind w:left="112"/>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Y＜500</w:t>
            </w:r>
          </w:p>
        </w:tc>
      </w:tr>
      <w:tr w14:paraId="5EC26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restart"/>
            <w:tcBorders>
              <w:bottom w:val="nil"/>
            </w:tcBorders>
            <w:vAlign w:val="top"/>
          </w:tcPr>
          <w:p w14:paraId="0A856EE0">
            <w:pPr>
              <w:spacing w:line="376" w:lineRule="auto"/>
              <w:rPr>
                <w:rFonts w:ascii="Arial"/>
                <w:color w:val="000000" w:themeColor="text1"/>
                <w:sz w:val="21"/>
                <w:highlight w:val="none"/>
                <w14:textFill>
                  <w14:solidFill>
                    <w14:schemeClr w14:val="tx1"/>
                  </w14:solidFill>
                </w14:textFill>
              </w:rPr>
            </w:pPr>
          </w:p>
          <w:p w14:paraId="47AF87A9">
            <w:pPr>
              <w:pStyle w:val="29"/>
              <w:spacing w:before="59" w:line="219" w:lineRule="auto"/>
              <w:ind w:left="241"/>
              <w:rPr>
                <w:color w:val="000000" w:themeColor="text1"/>
                <w:sz w:val="18"/>
                <w:szCs w:val="18"/>
                <w:highlight w:val="none"/>
                <w14:textFill>
                  <w14:solidFill>
                    <w14:schemeClr w14:val="tx1"/>
                  </w14:solidFill>
                </w14:textFill>
              </w:rPr>
            </w:pPr>
            <w:r>
              <w:rPr>
                <w:b/>
                <w:bCs/>
                <w:color w:val="000000" w:themeColor="text1"/>
                <w:spacing w:val="-3"/>
                <w:sz w:val="18"/>
                <w:szCs w:val="18"/>
                <w:highlight w:val="none"/>
                <w14:textFill>
                  <w14:solidFill>
                    <w14:schemeClr w14:val="tx1"/>
                  </w14:solidFill>
                </w14:textFill>
              </w:rPr>
              <w:t>租赁和商务服务业</w:t>
            </w:r>
          </w:p>
        </w:tc>
        <w:tc>
          <w:tcPr>
            <w:tcW w:w="1555" w:type="dxa"/>
            <w:vAlign w:val="top"/>
          </w:tcPr>
          <w:p w14:paraId="629F3720">
            <w:pPr>
              <w:pStyle w:val="29"/>
              <w:spacing w:before="84" w:line="220" w:lineRule="auto"/>
              <w:ind w:left="113"/>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从业人员（X）</w:t>
            </w:r>
          </w:p>
        </w:tc>
        <w:tc>
          <w:tcPr>
            <w:tcW w:w="1026" w:type="dxa"/>
            <w:vAlign w:val="top"/>
          </w:tcPr>
          <w:p w14:paraId="2A871F56">
            <w:pPr>
              <w:pStyle w:val="29"/>
              <w:spacing w:before="84" w:line="222" w:lineRule="auto"/>
              <w:ind w:left="113"/>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人</w:t>
            </w:r>
          </w:p>
        </w:tc>
        <w:tc>
          <w:tcPr>
            <w:tcW w:w="1821" w:type="dxa"/>
            <w:vAlign w:val="top"/>
          </w:tcPr>
          <w:p w14:paraId="492D3C19">
            <w:pPr>
              <w:pStyle w:val="29"/>
              <w:spacing w:before="84" w:line="236" w:lineRule="auto"/>
              <w:ind w:left="126"/>
              <w:rPr>
                <w:color w:val="000000" w:themeColor="text1"/>
                <w:sz w:val="18"/>
                <w:szCs w:val="18"/>
                <w:highlight w:val="none"/>
                <w14:textFill>
                  <w14:solidFill>
                    <w14:schemeClr w14:val="tx1"/>
                  </w14:solidFill>
                </w14:textFill>
              </w:rPr>
            </w:pPr>
            <w:r>
              <w:rPr>
                <w:color w:val="000000" w:themeColor="text1"/>
                <w:spacing w:val="-3"/>
                <w:sz w:val="18"/>
                <w:szCs w:val="18"/>
                <w:highlight w:val="none"/>
                <w14:textFill>
                  <w14:solidFill>
                    <w14:schemeClr w14:val="tx1"/>
                  </w14:solidFill>
                </w14:textFill>
              </w:rPr>
              <w:t>100≤X＜300</w:t>
            </w:r>
          </w:p>
        </w:tc>
        <w:tc>
          <w:tcPr>
            <w:tcW w:w="1618" w:type="dxa"/>
            <w:vAlign w:val="top"/>
          </w:tcPr>
          <w:p w14:paraId="2F8B0FE3">
            <w:pPr>
              <w:pStyle w:val="29"/>
              <w:spacing w:before="84" w:line="236" w:lineRule="auto"/>
              <w:ind w:left="126"/>
              <w:rPr>
                <w:color w:val="000000" w:themeColor="text1"/>
                <w:sz w:val="18"/>
                <w:szCs w:val="18"/>
                <w:highlight w:val="none"/>
                <w14:textFill>
                  <w14:solidFill>
                    <w14:schemeClr w14:val="tx1"/>
                  </w14:solidFill>
                </w14:textFill>
              </w:rPr>
            </w:pPr>
            <w:r>
              <w:rPr>
                <w:color w:val="000000" w:themeColor="text1"/>
                <w:spacing w:val="-3"/>
                <w:sz w:val="18"/>
                <w:szCs w:val="18"/>
                <w:highlight w:val="none"/>
                <w14:textFill>
                  <w14:solidFill>
                    <w14:schemeClr w14:val="tx1"/>
                  </w14:solidFill>
                </w14:textFill>
              </w:rPr>
              <w:t>10≤X＜100</w:t>
            </w:r>
          </w:p>
        </w:tc>
        <w:tc>
          <w:tcPr>
            <w:tcW w:w="1044" w:type="dxa"/>
            <w:vAlign w:val="top"/>
          </w:tcPr>
          <w:p w14:paraId="360B35AE">
            <w:pPr>
              <w:pStyle w:val="29"/>
              <w:spacing w:before="84"/>
              <w:ind w:left="113"/>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X＜10</w:t>
            </w:r>
          </w:p>
        </w:tc>
      </w:tr>
      <w:tr w14:paraId="25E6F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1917" w:type="dxa"/>
            <w:vMerge w:val="continue"/>
            <w:tcBorders>
              <w:top w:val="nil"/>
            </w:tcBorders>
            <w:vAlign w:val="top"/>
          </w:tcPr>
          <w:p w14:paraId="786485D9">
            <w:pPr>
              <w:rPr>
                <w:rFonts w:ascii="Arial"/>
                <w:color w:val="000000" w:themeColor="text1"/>
                <w:sz w:val="21"/>
                <w:highlight w:val="none"/>
                <w14:textFill>
                  <w14:solidFill>
                    <w14:schemeClr w14:val="tx1"/>
                  </w14:solidFill>
                </w14:textFill>
              </w:rPr>
            </w:pPr>
          </w:p>
        </w:tc>
        <w:tc>
          <w:tcPr>
            <w:tcW w:w="1555" w:type="dxa"/>
            <w:vAlign w:val="top"/>
          </w:tcPr>
          <w:p w14:paraId="005AC115">
            <w:pPr>
              <w:pStyle w:val="29"/>
              <w:spacing w:before="86" w:line="219" w:lineRule="auto"/>
              <w:ind w:left="119"/>
              <w:rPr>
                <w:color w:val="000000" w:themeColor="text1"/>
                <w:sz w:val="18"/>
                <w:szCs w:val="18"/>
                <w:highlight w:val="none"/>
                <w14:textFill>
                  <w14:solidFill>
                    <w14:schemeClr w14:val="tx1"/>
                  </w14:solidFill>
                </w14:textFill>
              </w:rPr>
            </w:pPr>
            <w:r>
              <w:rPr>
                <w:color w:val="000000" w:themeColor="text1"/>
                <w:spacing w:val="-3"/>
                <w:sz w:val="18"/>
                <w:szCs w:val="18"/>
                <w:highlight w:val="none"/>
                <w14:textFill>
                  <w14:solidFill>
                    <w14:schemeClr w14:val="tx1"/>
                  </w14:solidFill>
                </w14:textFill>
              </w:rPr>
              <w:t>资产总额（Z）</w:t>
            </w:r>
          </w:p>
        </w:tc>
        <w:tc>
          <w:tcPr>
            <w:tcW w:w="1026" w:type="dxa"/>
            <w:vAlign w:val="top"/>
          </w:tcPr>
          <w:p w14:paraId="3F31D758">
            <w:pPr>
              <w:pStyle w:val="29"/>
              <w:spacing w:before="86" w:line="220" w:lineRule="auto"/>
              <w:ind w:left="115"/>
              <w:rPr>
                <w:color w:val="000000" w:themeColor="text1"/>
                <w:sz w:val="18"/>
                <w:szCs w:val="18"/>
                <w:highlight w:val="none"/>
                <w14:textFill>
                  <w14:solidFill>
                    <w14:schemeClr w14:val="tx1"/>
                  </w14:solidFill>
                </w14:textFill>
              </w:rPr>
            </w:pPr>
            <w:r>
              <w:rPr>
                <w:color w:val="000000" w:themeColor="text1"/>
                <w:spacing w:val="-6"/>
                <w:sz w:val="18"/>
                <w:szCs w:val="18"/>
                <w:highlight w:val="none"/>
                <w14:textFill>
                  <w14:solidFill>
                    <w14:schemeClr w14:val="tx1"/>
                  </w14:solidFill>
                </w14:textFill>
              </w:rPr>
              <w:t>万元</w:t>
            </w:r>
          </w:p>
        </w:tc>
        <w:tc>
          <w:tcPr>
            <w:tcW w:w="1821" w:type="dxa"/>
            <w:vAlign w:val="top"/>
          </w:tcPr>
          <w:p w14:paraId="024357DE">
            <w:pPr>
              <w:pStyle w:val="29"/>
              <w:spacing w:before="85" w:line="236" w:lineRule="auto"/>
              <w:ind w:left="113"/>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8000≤Z＜120000</w:t>
            </w:r>
          </w:p>
        </w:tc>
        <w:tc>
          <w:tcPr>
            <w:tcW w:w="1618" w:type="dxa"/>
            <w:vAlign w:val="top"/>
          </w:tcPr>
          <w:p w14:paraId="644B8F4F">
            <w:pPr>
              <w:pStyle w:val="29"/>
              <w:spacing w:before="85" w:line="236" w:lineRule="auto"/>
              <w:ind w:left="126"/>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100≤Z＜8000</w:t>
            </w:r>
          </w:p>
        </w:tc>
        <w:tc>
          <w:tcPr>
            <w:tcW w:w="1044" w:type="dxa"/>
            <w:vAlign w:val="top"/>
          </w:tcPr>
          <w:p w14:paraId="01EEABBC">
            <w:pPr>
              <w:pStyle w:val="29"/>
              <w:spacing w:before="85"/>
              <w:ind w:left="112"/>
              <w:rPr>
                <w:color w:val="000000" w:themeColor="text1"/>
                <w:sz w:val="18"/>
                <w:szCs w:val="18"/>
                <w:highlight w:val="none"/>
                <w14:textFill>
                  <w14:solidFill>
                    <w14:schemeClr w14:val="tx1"/>
                  </w14:solidFill>
                </w14:textFill>
              </w:rPr>
            </w:pPr>
            <w:r>
              <w:rPr>
                <w:color w:val="000000" w:themeColor="text1"/>
                <w:spacing w:val="-1"/>
                <w:sz w:val="18"/>
                <w:szCs w:val="18"/>
                <w:highlight w:val="none"/>
                <w14:textFill>
                  <w14:solidFill>
                    <w14:schemeClr w14:val="tx1"/>
                  </w14:solidFill>
                </w14:textFill>
              </w:rPr>
              <w:t>Y＜100</w:t>
            </w:r>
          </w:p>
        </w:tc>
      </w:tr>
      <w:tr w14:paraId="00C04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1917" w:type="dxa"/>
            <w:vAlign w:val="top"/>
          </w:tcPr>
          <w:p w14:paraId="5BC1A335">
            <w:pPr>
              <w:pStyle w:val="29"/>
              <w:spacing w:before="99" w:line="219" w:lineRule="auto"/>
              <w:ind w:left="332"/>
              <w:rPr>
                <w:color w:val="000000" w:themeColor="text1"/>
                <w:sz w:val="18"/>
                <w:szCs w:val="18"/>
                <w:highlight w:val="none"/>
                <w14:textFill>
                  <w14:solidFill>
                    <w14:schemeClr w14:val="tx1"/>
                  </w14:solidFill>
                </w14:textFill>
              </w:rPr>
            </w:pPr>
            <w:r>
              <w:rPr>
                <w:b/>
                <w:bCs/>
                <w:color w:val="000000" w:themeColor="text1"/>
                <w:spacing w:val="-3"/>
                <w:sz w:val="18"/>
                <w:szCs w:val="18"/>
                <w:highlight w:val="none"/>
                <w14:textFill>
                  <w14:solidFill>
                    <w14:schemeClr w14:val="tx1"/>
                  </w14:solidFill>
                </w14:textFill>
              </w:rPr>
              <w:t>其他未列明行业</w:t>
            </w:r>
          </w:p>
        </w:tc>
        <w:tc>
          <w:tcPr>
            <w:tcW w:w="1555" w:type="dxa"/>
            <w:vAlign w:val="top"/>
          </w:tcPr>
          <w:p w14:paraId="2A96610C">
            <w:pPr>
              <w:pStyle w:val="29"/>
              <w:spacing w:before="89" w:line="220" w:lineRule="auto"/>
              <w:ind w:left="113"/>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从业人员（X）</w:t>
            </w:r>
          </w:p>
        </w:tc>
        <w:tc>
          <w:tcPr>
            <w:tcW w:w="1026" w:type="dxa"/>
            <w:vAlign w:val="top"/>
          </w:tcPr>
          <w:p w14:paraId="46A40879">
            <w:pPr>
              <w:pStyle w:val="29"/>
              <w:spacing w:before="89" w:line="222" w:lineRule="auto"/>
              <w:ind w:left="113"/>
              <w:rPr>
                <w:color w:val="000000" w:themeColor="text1"/>
                <w:sz w:val="18"/>
                <w:szCs w:val="18"/>
                <w:highlight w:val="none"/>
                <w14:textFill>
                  <w14:solidFill>
                    <w14:schemeClr w14:val="tx1"/>
                  </w14:solidFill>
                </w14:textFill>
              </w:rPr>
            </w:pPr>
            <w:r>
              <w:rPr>
                <w:color w:val="000000" w:themeColor="text1"/>
                <w:sz w:val="18"/>
                <w:szCs w:val="18"/>
                <w:highlight w:val="none"/>
                <w14:textFill>
                  <w14:solidFill>
                    <w14:schemeClr w14:val="tx1"/>
                  </w14:solidFill>
                </w14:textFill>
              </w:rPr>
              <w:t>人</w:t>
            </w:r>
          </w:p>
        </w:tc>
        <w:tc>
          <w:tcPr>
            <w:tcW w:w="1821" w:type="dxa"/>
            <w:vAlign w:val="top"/>
          </w:tcPr>
          <w:p w14:paraId="4F254CF3">
            <w:pPr>
              <w:pStyle w:val="29"/>
              <w:spacing w:before="89" w:line="236" w:lineRule="auto"/>
              <w:ind w:left="126"/>
              <w:rPr>
                <w:color w:val="000000" w:themeColor="text1"/>
                <w:sz w:val="18"/>
                <w:szCs w:val="18"/>
                <w:highlight w:val="none"/>
                <w14:textFill>
                  <w14:solidFill>
                    <w14:schemeClr w14:val="tx1"/>
                  </w14:solidFill>
                </w14:textFill>
              </w:rPr>
            </w:pPr>
            <w:r>
              <w:rPr>
                <w:color w:val="000000" w:themeColor="text1"/>
                <w:spacing w:val="-3"/>
                <w:sz w:val="18"/>
                <w:szCs w:val="18"/>
                <w:highlight w:val="none"/>
                <w14:textFill>
                  <w14:solidFill>
                    <w14:schemeClr w14:val="tx1"/>
                  </w14:solidFill>
                </w14:textFill>
              </w:rPr>
              <w:t>100≤X＜300</w:t>
            </w:r>
          </w:p>
        </w:tc>
        <w:tc>
          <w:tcPr>
            <w:tcW w:w="1618" w:type="dxa"/>
            <w:vAlign w:val="top"/>
          </w:tcPr>
          <w:p w14:paraId="73B5E3E1">
            <w:pPr>
              <w:pStyle w:val="29"/>
              <w:spacing w:before="89" w:line="236" w:lineRule="auto"/>
              <w:ind w:left="126"/>
              <w:rPr>
                <w:color w:val="000000" w:themeColor="text1"/>
                <w:sz w:val="18"/>
                <w:szCs w:val="18"/>
                <w:highlight w:val="none"/>
                <w14:textFill>
                  <w14:solidFill>
                    <w14:schemeClr w14:val="tx1"/>
                  </w14:solidFill>
                </w14:textFill>
              </w:rPr>
            </w:pPr>
            <w:r>
              <w:rPr>
                <w:color w:val="000000" w:themeColor="text1"/>
                <w:spacing w:val="-3"/>
                <w:sz w:val="18"/>
                <w:szCs w:val="18"/>
                <w:highlight w:val="none"/>
                <w14:textFill>
                  <w14:solidFill>
                    <w14:schemeClr w14:val="tx1"/>
                  </w14:solidFill>
                </w14:textFill>
              </w:rPr>
              <w:t>10≤X＜100</w:t>
            </w:r>
          </w:p>
        </w:tc>
        <w:tc>
          <w:tcPr>
            <w:tcW w:w="1044" w:type="dxa"/>
            <w:vAlign w:val="top"/>
          </w:tcPr>
          <w:p w14:paraId="07E0E069">
            <w:pPr>
              <w:pStyle w:val="29"/>
              <w:spacing w:before="89"/>
              <w:ind w:left="113"/>
              <w:rPr>
                <w:color w:val="000000" w:themeColor="text1"/>
                <w:sz w:val="18"/>
                <w:szCs w:val="18"/>
                <w:highlight w:val="none"/>
                <w14:textFill>
                  <w14:solidFill>
                    <w14:schemeClr w14:val="tx1"/>
                  </w14:solidFill>
                </w14:textFill>
              </w:rPr>
            </w:pPr>
            <w:r>
              <w:rPr>
                <w:color w:val="000000" w:themeColor="text1"/>
                <w:spacing w:val="-2"/>
                <w:sz w:val="18"/>
                <w:szCs w:val="18"/>
                <w:highlight w:val="none"/>
                <w14:textFill>
                  <w14:solidFill>
                    <w14:schemeClr w14:val="tx1"/>
                  </w14:solidFill>
                </w14:textFill>
              </w:rPr>
              <w:t>X＜10</w:t>
            </w:r>
          </w:p>
        </w:tc>
      </w:tr>
    </w:tbl>
    <w:p w14:paraId="1FE2918F">
      <w:pPr>
        <w:pStyle w:val="5"/>
        <w:spacing w:before="141" w:line="461" w:lineRule="auto"/>
        <w:ind w:firstLine="526"/>
        <w:jc w:val="both"/>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说明：上述标准参照《关于印发中小企业划型标准规定的通知》（工信部联企业[2011]300</w:t>
      </w:r>
      <w:r>
        <w:rPr>
          <w:color w:val="000000" w:themeColor="text1"/>
          <w:spacing w:val="-35"/>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号），大</w:t>
      </w:r>
      <w:r>
        <w:rPr>
          <w:color w:val="000000" w:themeColor="text1"/>
          <w:spacing w:val="9"/>
          <w:sz w:val="20"/>
          <w:szCs w:val="20"/>
          <w:highlight w:val="none"/>
          <w14:textFill>
            <w14:solidFill>
              <w14:schemeClr w14:val="tx1"/>
            </w14:solidFill>
          </w14:textFill>
        </w:rPr>
        <w:t>型、中型和小型企业须同时满足所列指标的下限，否则下划一档；微型企业只须满足所列指标中的一项即</w:t>
      </w:r>
      <w:r>
        <w:rPr>
          <w:color w:val="000000" w:themeColor="text1"/>
          <w:spacing w:val="-1"/>
          <w:sz w:val="20"/>
          <w:szCs w:val="20"/>
          <w:highlight w:val="none"/>
          <w14:textFill>
            <w14:solidFill>
              <w14:schemeClr w14:val="tx1"/>
            </w14:solidFill>
          </w14:textFill>
        </w:rPr>
        <w:t>可。</w:t>
      </w:r>
    </w:p>
    <w:p w14:paraId="2286AAA3">
      <w:pPr>
        <w:spacing w:line="461" w:lineRule="auto"/>
        <w:rPr>
          <w:color w:val="000000" w:themeColor="text1"/>
          <w:sz w:val="20"/>
          <w:szCs w:val="20"/>
          <w:highlight w:val="none"/>
          <w14:textFill>
            <w14:solidFill>
              <w14:schemeClr w14:val="tx1"/>
            </w14:solidFill>
          </w14:textFill>
        </w:rPr>
        <w:sectPr>
          <w:footerReference r:id="rId14" w:type="default"/>
          <w:pgSz w:w="11906" w:h="16839"/>
          <w:pgMar w:top="1242" w:right="1134" w:bottom="878" w:left="1142" w:header="850" w:footer="510" w:gutter="0"/>
          <w:pgNumType w:fmt="decimal"/>
          <w:cols w:space="720" w:num="1"/>
        </w:sectPr>
      </w:pPr>
    </w:p>
    <w:p w14:paraId="4C4EFB7F">
      <w:pPr>
        <w:pStyle w:val="5"/>
        <w:spacing w:before="88" w:line="222" w:lineRule="auto"/>
        <w:ind w:left="2788"/>
        <w:outlineLvl w:val="0"/>
        <w:rPr>
          <w:color w:val="000000" w:themeColor="text1"/>
          <w:sz w:val="43"/>
          <w:szCs w:val="43"/>
          <w:highlight w:val="none"/>
          <w14:textFill>
            <w14:solidFill>
              <w14:schemeClr w14:val="tx1"/>
            </w14:solidFill>
          </w14:textFill>
        </w:rPr>
      </w:pPr>
      <w:bookmarkStart w:id="5" w:name="_Toc7801"/>
      <w:r>
        <w:rPr>
          <w:b/>
          <w:bCs/>
          <w:color w:val="000000" w:themeColor="text1"/>
          <w:spacing w:val="4"/>
          <w:sz w:val="43"/>
          <w:szCs w:val="43"/>
          <w:highlight w:val="none"/>
          <w14:textFill>
            <w14:solidFill>
              <w14:schemeClr w14:val="tx1"/>
            </w14:solidFill>
          </w14:textFill>
        </w:rPr>
        <w:t>第三章</w:t>
      </w:r>
      <w:r>
        <w:rPr>
          <w:color w:val="000000" w:themeColor="text1"/>
          <w:spacing w:val="4"/>
          <w:sz w:val="43"/>
          <w:szCs w:val="43"/>
          <w:highlight w:val="none"/>
          <w14:textFill>
            <w14:solidFill>
              <w14:schemeClr w14:val="tx1"/>
            </w14:solidFill>
          </w14:textFill>
        </w:rPr>
        <w:t xml:space="preserve"> </w:t>
      </w:r>
      <w:r>
        <w:rPr>
          <w:b/>
          <w:bCs/>
          <w:color w:val="000000" w:themeColor="text1"/>
          <w:spacing w:val="4"/>
          <w:sz w:val="43"/>
          <w:szCs w:val="43"/>
          <w:highlight w:val="none"/>
          <w14:textFill>
            <w14:solidFill>
              <w14:schemeClr w14:val="tx1"/>
            </w14:solidFill>
          </w14:textFill>
        </w:rPr>
        <w:t>投标人须知</w:t>
      </w:r>
      <w:bookmarkEnd w:id="5"/>
    </w:p>
    <w:p w14:paraId="37CD256F">
      <w:pPr>
        <w:pStyle w:val="5"/>
        <w:spacing w:before="322" w:line="219" w:lineRule="auto"/>
        <w:ind w:left="3226"/>
        <w:rPr>
          <w:color w:val="000000" w:themeColor="text1"/>
          <w:sz w:val="35"/>
          <w:szCs w:val="35"/>
          <w:highlight w:val="none"/>
          <w14:textFill>
            <w14:solidFill>
              <w14:schemeClr w14:val="tx1"/>
            </w14:solidFill>
          </w14:textFill>
        </w:rPr>
      </w:pPr>
      <w:r>
        <w:rPr>
          <w:color w:val="000000" w:themeColor="text1"/>
          <w:spacing w:val="7"/>
          <w:sz w:val="35"/>
          <w:szCs w:val="35"/>
          <w:highlight w:val="none"/>
          <w14:textFill>
            <w14:solidFill>
              <w14:schemeClr w14:val="tx1"/>
            </w14:solidFill>
          </w14:textFill>
        </w:rPr>
        <w:t>投标人须知前附表</w:t>
      </w:r>
    </w:p>
    <w:tbl>
      <w:tblPr>
        <w:tblStyle w:val="28"/>
        <w:tblW w:w="95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2"/>
        <w:gridCol w:w="8596"/>
      </w:tblGrid>
      <w:tr w14:paraId="1DFDE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982" w:type="dxa"/>
            <w:vAlign w:val="top"/>
          </w:tcPr>
          <w:p w14:paraId="3B1EAF3F">
            <w:pPr>
              <w:pStyle w:val="29"/>
              <w:spacing w:before="35" w:line="228" w:lineRule="auto"/>
              <w:ind w:left="116"/>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条款号</w:t>
            </w:r>
          </w:p>
        </w:tc>
        <w:tc>
          <w:tcPr>
            <w:tcW w:w="8596" w:type="dxa"/>
            <w:vAlign w:val="top"/>
          </w:tcPr>
          <w:p w14:paraId="0B267DC3">
            <w:pPr>
              <w:pStyle w:val="29"/>
              <w:spacing w:before="35" w:line="228" w:lineRule="auto"/>
              <w:ind w:left="3884"/>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编列内容</w:t>
            </w:r>
          </w:p>
        </w:tc>
      </w:tr>
      <w:tr w14:paraId="4DFCF8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982" w:type="dxa"/>
            <w:vAlign w:val="top"/>
          </w:tcPr>
          <w:p w14:paraId="348F2195">
            <w:pPr>
              <w:spacing w:line="265" w:lineRule="auto"/>
              <w:rPr>
                <w:rFonts w:ascii="Arial"/>
                <w:color w:val="000000" w:themeColor="text1"/>
                <w:sz w:val="21"/>
                <w:highlight w:val="none"/>
                <w14:textFill>
                  <w14:solidFill>
                    <w14:schemeClr w14:val="tx1"/>
                  </w14:solidFill>
                </w14:textFill>
              </w:rPr>
            </w:pPr>
          </w:p>
          <w:p w14:paraId="673E2398">
            <w:pPr>
              <w:spacing w:line="265" w:lineRule="auto"/>
              <w:rPr>
                <w:rFonts w:ascii="Arial"/>
                <w:color w:val="000000" w:themeColor="text1"/>
                <w:sz w:val="21"/>
                <w:highlight w:val="none"/>
                <w14:textFill>
                  <w14:solidFill>
                    <w14:schemeClr w14:val="tx1"/>
                  </w14:solidFill>
                </w14:textFill>
              </w:rPr>
            </w:pPr>
          </w:p>
          <w:p w14:paraId="6D0900D8">
            <w:pPr>
              <w:spacing w:line="265" w:lineRule="auto"/>
              <w:rPr>
                <w:rFonts w:ascii="Arial"/>
                <w:color w:val="000000" w:themeColor="text1"/>
                <w:sz w:val="21"/>
                <w:highlight w:val="none"/>
                <w14:textFill>
                  <w14:solidFill>
                    <w14:schemeClr w14:val="tx1"/>
                  </w14:solidFill>
                </w14:textFill>
              </w:rPr>
            </w:pPr>
          </w:p>
          <w:p w14:paraId="10B81778">
            <w:pPr>
              <w:spacing w:line="265" w:lineRule="auto"/>
              <w:rPr>
                <w:rFonts w:ascii="Arial"/>
                <w:color w:val="000000" w:themeColor="text1"/>
                <w:sz w:val="21"/>
                <w:highlight w:val="none"/>
                <w14:textFill>
                  <w14:solidFill>
                    <w14:schemeClr w14:val="tx1"/>
                  </w14:solidFill>
                </w14:textFill>
              </w:rPr>
            </w:pPr>
          </w:p>
          <w:p w14:paraId="7DAE0773">
            <w:pPr>
              <w:spacing w:line="265" w:lineRule="auto"/>
              <w:rPr>
                <w:rFonts w:ascii="Arial"/>
                <w:color w:val="000000" w:themeColor="text1"/>
                <w:sz w:val="21"/>
                <w:highlight w:val="none"/>
                <w14:textFill>
                  <w14:solidFill>
                    <w14:schemeClr w14:val="tx1"/>
                  </w14:solidFill>
                </w14:textFill>
              </w:rPr>
            </w:pPr>
          </w:p>
          <w:p w14:paraId="611A44D4">
            <w:pPr>
              <w:spacing w:line="265" w:lineRule="auto"/>
              <w:rPr>
                <w:rFonts w:ascii="Arial"/>
                <w:color w:val="000000" w:themeColor="text1"/>
                <w:sz w:val="21"/>
                <w:highlight w:val="none"/>
                <w14:textFill>
                  <w14:solidFill>
                    <w14:schemeClr w14:val="tx1"/>
                  </w14:solidFill>
                </w14:textFill>
              </w:rPr>
            </w:pPr>
          </w:p>
          <w:p w14:paraId="2A16E318">
            <w:pPr>
              <w:pStyle w:val="29"/>
              <w:spacing w:before="65" w:line="269" w:lineRule="exact"/>
              <w:ind w:left="447"/>
              <w:rPr>
                <w:color w:val="000000" w:themeColor="text1"/>
                <w:highlight w:val="none"/>
                <w14:textFill>
                  <w14:solidFill>
                    <w14:schemeClr w14:val="tx1"/>
                  </w14:solidFill>
                </w14:textFill>
              </w:rPr>
            </w:pPr>
            <w:r>
              <w:rPr>
                <w:color w:val="000000" w:themeColor="text1"/>
                <w:position w:val="1"/>
                <w:highlight w:val="none"/>
                <w14:textFill>
                  <w14:solidFill>
                    <w14:schemeClr w14:val="tx1"/>
                  </w14:solidFill>
                </w14:textFill>
              </w:rPr>
              <w:t>3</w:t>
            </w:r>
          </w:p>
        </w:tc>
        <w:tc>
          <w:tcPr>
            <w:tcW w:w="8596" w:type="dxa"/>
            <w:vAlign w:val="top"/>
          </w:tcPr>
          <w:p w14:paraId="2133F22D">
            <w:pPr>
              <w:pStyle w:val="29"/>
              <w:spacing w:before="31" w:line="226" w:lineRule="auto"/>
              <w:ind w:left="127"/>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1.投标人的资格要求详见招标公告。</w:t>
            </w:r>
          </w:p>
          <w:p w14:paraId="1C756379">
            <w:pPr>
              <w:pStyle w:val="29"/>
              <w:spacing w:before="162" w:line="227" w:lineRule="auto"/>
              <w:ind w:left="114"/>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2.投标人出现下列情形之一的，不得参加政府采购活动：</w:t>
            </w:r>
          </w:p>
          <w:p w14:paraId="3CA8CBDC">
            <w:pPr>
              <w:pStyle w:val="29"/>
              <w:spacing w:before="163" w:line="327" w:lineRule="auto"/>
              <w:ind w:left="117" w:right="108" w:hanging="3"/>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2.1</w:t>
            </w:r>
            <w:r>
              <w:rPr>
                <w:color w:val="000000" w:themeColor="text1"/>
                <w:spacing w:val="-36"/>
                <w:highlight w:val="none"/>
                <w14:textFill>
                  <w14:solidFill>
                    <w14:schemeClr w14:val="tx1"/>
                  </w14:solidFill>
                </w14:textFill>
              </w:rPr>
              <w:t xml:space="preserve"> </w:t>
            </w:r>
            <w:r>
              <w:rPr>
                <w:color w:val="000000" w:themeColor="text1"/>
                <w:spacing w:val="9"/>
                <w:highlight w:val="none"/>
                <w14:textFill>
                  <w14:solidFill>
                    <w14:schemeClr w14:val="tx1"/>
                  </w14:solidFill>
                </w14:textFill>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w:t>
            </w:r>
            <w:r>
              <w:rPr>
                <w:color w:val="000000" w:themeColor="text1"/>
                <w:spacing w:val="8"/>
                <w:highlight w:val="none"/>
                <w14:textFill>
                  <w14:solidFill>
                    <w14:schemeClr w14:val="tx1"/>
                  </w14:solidFill>
                </w14:textFill>
              </w:rPr>
              <w:t>动。</w:t>
            </w:r>
          </w:p>
          <w:p w14:paraId="413B9CC3">
            <w:pPr>
              <w:pStyle w:val="29"/>
              <w:spacing w:before="162" w:line="340" w:lineRule="auto"/>
              <w:ind w:left="112" w:right="21" w:firstLine="2"/>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2.2</w:t>
            </w:r>
            <w:r>
              <w:rPr>
                <w:color w:val="000000" w:themeColor="text1"/>
                <w:spacing w:val="-41"/>
                <w:highlight w:val="none"/>
                <w14:textFill>
                  <w14:solidFill>
                    <w14:schemeClr w14:val="tx1"/>
                  </w14:solidFill>
                </w14:textFill>
              </w:rPr>
              <w:t xml:space="preserve"> </w:t>
            </w:r>
            <w:r>
              <w:rPr>
                <w:color w:val="000000" w:themeColor="text1"/>
                <w:highlight w:val="none"/>
                <w14:textFill>
                  <w14:solidFill>
                    <w14:schemeClr w14:val="tx1"/>
                  </w14:solidFill>
                </w14:textFill>
              </w:rPr>
              <w:t>对在“信用中国”网站（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"https://www.creditchina.gov.cn"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www.creditchina.gov.cn</w:t>
            </w:r>
            <w:r>
              <w:rPr>
                <w:color w:val="000000" w:themeColor="text1"/>
                <w:highlight w:val="none"/>
                <w14:textFill>
                  <w14:solidFill>
                    <w14:schemeClr w14:val="tx1"/>
                  </w14:solidFill>
                </w14:textFill>
              </w:rPr>
              <w:fldChar w:fldCharType="end"/>
            </w:r>
            <w:r>
              <w:rPr>
                <w:color w:val="000000" w:themeColor="text1"/>
                <w:highlight w:val="none"/>
                <w14:textFill>
                  <w14:solidFill>
                    <w14:schemeClr w14:val="tx1"/>
                  </w14:solidFill>
                </w14:textFill>
              </w:rPr>
              <w:t>）、中国政府采购网（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"https://www.ccgp.gov.cn"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www.ccgp.go</w:t>
            </w:r>
            <w:r>
              <w:rPr>
                <w:color w:val="000000" w:themeColor="text1"/>
                <w:spacing w:val="-1"/>
                <w:highlight w:val="none"/>
                <w14:textFill>
                  <w14:solidFill>
                    <w14:schemeClr w14:val="tx1"/>
                  </w14:solidFill>
                </w14:textFill>
              </w:rPr>
              <w:t>v.cn</w:t>
            </w:r>
            <w:r>
              <w:rPr>
                <w:color w:val="000000" w:themeColor="text1"/>
                <w:spacing w:val="-1"/>
                <w:highlight w:val="none"/>
                <w14:textFill>
                  <w14:solidFill>
                    <w14:schemeClr w14:val="tx1"/>
                  </w14:solidFill>
                </w14:textFill>
              </w:rPr>
              <w:fldChar w:fldCharType="end"/>
            </w:r>
            <w:r>
              <w:rPr>
                <w:color w:val="000000" w:themeColor="text1"/>
                <w:spacing w:val="-1"/>
                <w:highlight w:val="none"/>
                <w14:textFill>
                  <w14:solidFill>
                    <w14:schemeClr w14:val="tx1"/>
                  </w14:solidFill>
                </w14:textFill>
              </w:rPr>
              <w:t>）</w:t>
            </w:r>
            <w:r>
              <w:rPr>
                <w:color w:val="000000" w:themeColor="text1"/>
                <w:spacing w:val="9"/>
                <w:highlight w:val="none"/>
                <w14:textFill>
                  <w14:solidFill>
                    <w14:schemeClr w14:val="tx1"/>
                  </w14:solidFill>
                </w14:textFill>
              </w:rPr>
              <w:t>被列入失信被执行人、重大税收违法失信主体、政府采购严重违法失信行为记录名单及其他不符合《中华人民共和国政府采购法》第二十二条规定条件的供应商，不得参与政府采购活</w:t>
            </w:r>
            <w:r>
              <w:rPr>
                <w:color w:val="000000" w:themeColor="text1"/>
                <w:highlight w:val="none"/>
                <w14:textFill>
                  <w14:solidFill>
                    <w14:schemeClr w14:val="tx1"/>
                  </w14:solidFill>
                </w14:textFill>
              </w:rPr>
              <w:t>动。</w:t>
            </w:r>
          </w:p>
        </w:tc>
      </w:tr>
      <w:tr w14:paraId="4BC54A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982" w:type="dxa"/>
            <w:vAlign w:val="top"/>
          </w:tcPr>
          <w:p w14:paraId="390C077B">
            <w:pPr>
              <w:pStyle w:val="29"/>
              <w:spacing w:before="104" w:line="268" w:lineRule="exact"/>
              <w:ind w:left="339"/>
              <w:rPr>
                <w:color w:val="000000" w:themeColor="text1"/>
                <w:highlight w:val="none"/>
                <w14:textFill>
                  <w14:solidFill>
                    <w14:schemeClr w14:val="tx1"/>
                  </w14:solidFill>
                </w14:textFill>
              </w:rPr>
            </w:pPr>
            <w:r>
              <w:rPr>
                <w:color w:val="000000" w:themeColor="text1"/>
                <w:spacing w:val="1"/>
                <w:position w:val="1"/>
                <w:highlight w:val="none"/>
                <w14:textFill>
                  <w14:solidFill>
                    <w14:schemeClr w14:val="tx1"/>
                  </w14:solidFill>
                </w14:textFill>
              </w:rPr>
              <w:t>6.1</w:t>
            </w:r>
          </w:p>
        </w:tc>
        <w:tc>
          <w:tcPr>
            <w:tcW w:w="8596" w:type="dxa"/>
            <w:vAlign w:val="top"/>
          </w:tcPr>
          <w:p w14:paraId="5EB2A7F6">
            <w:pPr>
              <w:pStyle w:val="29"/>
              <w:spacing w:before="104" w:line="226" w:lineRule="auto"/>
              <w:ind w:left="112"/>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本项目是否接受联合体投标：详见招标公告。</w:t>
            </w:r>
          </w:p>
        </w:tc>
      </w:tr>
      <w:tr w14:paraId="38ABD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6" w:hRule="atLeast"/>
        </w:trPr>
        <w:tc>
          <w:tcPr>
            <w:tcW w:w="982" w:type="dxa"/>
            <w:vAlign w:val="top"/>
          </w:tcPr>
          <w:p w14:paraId="7E5FF4CE">
            <w:pPr>
              <w:pStyle w:val="29"/>
              <w:spacing w:before="88" w:line="267" w:lineRule="exact"/>
              <w:ind w:left="339"/>
              <w:rPr>
                <w:color w:val="000000" w:themeColor="text1"/>
                <w:highlight w:val="none"/>
                <w14:textFill>
                  <w14:solidFill>
                    <w14:schemeClr w14:val="tx1"/>
                  </w14:solidFill>
                </w14:textFill>
              </w:rPr>
            </w:pPr>
            <w:r>
              <w:rPr>
                <w:color w:val="000000" w:themeColor="text1"/>
                <w:spacing w:val="1"/>
                <w:position w:val="1"/>
                <w:highlight w:val="none"/>
                <w14:textFill>
                  <w14:solidFill>
                    <w14:schemeClr w14:val="tx1"/>
                  </w14:solidFill>
                </w14:textFill>
              </w:rPr>
              <w:t>6.2</w:t>
            </w:r>
          </w:p>
        </w:tc>
        <w:tc>
          <w:tcPr>
            <w:tcW w:w="8596" w:type="dxa"/>
            <w:vAlign w:val="top"/>
          </w:tcPr>
          <w:p w14:paraId="4CC6B385">
            <w:pPr>
              <w:pStyle w:val="29"/>
              <w:spacing w:before="87" w:line="227" w:lineRule="auto"/>
              <w:ind w:left="112"/>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本项目不接受联合体</w:t>
            </w:r>
          </w:p>
        </w:tc>
      </w:tr>
      <w:tr w14:paraId="200994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982" w:type="dxa"/>
            <w:vAlign w:val="top"/>
          </w:tcPr>
          <w:p w14:paraId="6C4155CA">
            <w:pPr>
              <w:pStyle w:val="29"/>
              <w:spacing w:before="78" w:line="268" w:lineRule="exact"/>
              <w:ind w:left="343"/>
              <w:rPr>
                <w:color w:val="000000" w:themeColor="text1"/>
                <w:highlight w:val="none"/>
                <w14:textFill>
                  <w14:solidFill>
                    <w14:schemeClr w14:val="tx1"/>
                  </w14:solidFill>
                </w14:textFill>
              </w:rPr>
            </w:pPr>
            <w:r>
              <w:rPr>
                <w:color w:val="000000" w:themeColor="text1"/>
                <w:position w:val="1"/>
                <w:highlight w:val="none"/>
                <w14:textFill>
                  <w14:solidFill>
                    <w14:schemeClr w14:val="tx1"/>
                  </w14:solidFill>
                </w14:textFill>
              </w:rPr>
              <w:t>7.2</w:t>
            </w:r>
          </w:p>
        </w:tc>
        <w:tc>
          <w:tcPr>
            <w:tcW w:w="8596" w:type="dxa"/>
            <w:vAlign w:val="top"/>
          </w:tcPr>
          <w:p w14:paraId="520713B9">
            <w:pPr>
              <w:pStyle w:val="29"/>
              <w:spacing w:before="78" w:line="227" w:lineRule="auto"/>
              <w:ind w:left="112"/>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本项目不允许转包、分包</w:t>
            </w:r>
          </w:p>
        </w:tc>
      </w:tr>
      <w:tr w14:paraId="678AE2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982" w:type="dxa"/>
            <w:vMerge w:val="restart"/>
            <w:tcBorders>
              <w:bottom w:val="nil"/>
            </w:tcBorders>
            <w:vAlign w:val="top"/>
          </w:tcPr>
          <w:p w14:paraId="216534D6">
            <w:pPr>
              <w:pStyle w:val="29"/>
              <w:spacing w:before="305" w:line="268" w:lineRule="exact"/>
              <w:ind w:left="303"/>
              <w:rPr>
                <w:color w:val="000000" w:themeColor="text1"/>
                <w:highlight w:val="none"/>
                <w14:textFill>
                  <w14:solidFill>
                    <w14:schemeClr w14:val="tx1"/>
                  </w14:solidFill>
                </w14:textFill>
              </w:rPr>
            </w:pPr>
            <w:r>
              <w:rPr>
                <w:color w:val="000000" w:themeColor="text1"/>
                <w:spacing w:val="-2"/>
                <w:position w:val="1"/>
                <w:highlight w:val="none"/>
                <w14:textFill>
                  <w14:solidFill>
                    <w14:schemeClr w14:val="tx1"/>
                  </w14:solidFill>
                </w14:textFill>
              </w:rPr>
              <w:t>11.2</w:t>
            </w:r>
          </w:p>
        </w:tc>
        <w:tc>
          <w:tcPr>
            <w:tcW w:w="8596" w:type="dxa"/>
            <w:vAlign w:val="top"/>
          </w:tcPr>
          <w:p w14:paraId="4984D29D">
            <w:pPr>
              <w:pStyle w:val="29"/>
              <w:spacing w:before="106" w:line="228" w:lineRule="auto"/>
              <w:ind w:left="115"/>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不组织现场考察</w:t>
            </w:r>
          </w:p>
        </w:tc>
      </w:tr>
      <w:tr w14:paraId="4D2D0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7" w:hRule="atLeast"/>
        </w:trPr>
        <w:tc>
          <w:tcPr>
            <w:tcW w:w="982" w:type="dxa"/>
            <w:vMerge w:val="continue"/>
            <w:tcBorders>
              <w:top w:val="nil"/>
              <w:bottom w:val="single" w:color="auto" w:sz="4" w:space="0"/>
            </w:tcBorders>
            <w:vAlign w:val="top"/>
          </w:tcPr>
          <w:p w14:paraId="4F7057CB">
            <w:pPr>
              <w:rPr>
                <w:rFonts w:ascii="Arial"/>
                <w:color w:val="000000" w:themeColor="text1"/>
                <w:sz w:val="21"/>
                <w:highlight w:val="none"/>
                <w14:textFill>
                  <w14:solidFill>
                    <w14:schemeClr w14:val="tx1"/>
                  </w14:solidFill>
                </w14:textFill>
              </w:rPr>
            </w:pPr>
          </w:p>
        </w:tc>
        <w:tc>
          <w:tcPr>
            <w:tcW w:w="8596" w:type="dxa"/>
            <w:tcBorders>
              <w:bottom w:val="single" w:color="auto" w:sz="4" w:space="0"/>
            </w:tcBorders>
            <w:vAlign w:val="top"/>
          </w:tcPr>
          <w:p w14:paraId="50A5BBBD">
            <w:pPr>
              <w:pStyle w:val="29"/>
              <w:spacing w:before="92" w:line="227" w:lineRule="auto"/>
              <w:ind w:left="115"/>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不组织召开开标前答疑会</w:t>
            </w:r>
          </w:p>
        </w:tc>
      </w:tr>
      <w:tr w14:paraId="0F6C76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4" w:hRule="atLeast"/>
        </w:trPr>
        <w:tc>
          <w:tcPr>
            <w:tcW w:w="982" w:type="dxa"/>
            <w:vMerge w:val="restart"/>
            <w:tcBorders>
              <w:top w:val="single" w:color="auto" w:sz="4" w:space="0"/>
              <w:left w:val="single" w:color="auto" w:sz="4" w:space="0"/>
              <w:right w:val="single" w:color="auto" w:sz="4" w:space="0"/>
            </w:tcBorders>
            <w:vAlign w:val="top"/>
          </w:tcPr>
          <w:p w14:paraId="7E45D7A8">
            <w:pPr>
              <w:spacing w:line="255" w:lineRule="auto"/>
              <w:rPr>
                <w:rFonts w:ascii="Arial"/>
                <w:color w:val="000000" w:themeColor="text1"/>
                <w:sz w:val="21"/>
                <w:highlight w:val="none"/>
                <w14:textFill>
                  <w14:solidFill>
                    <w14:schemeClr w14:val="tx1"/>
                  </w14:solidFill>
                </w14:textFill>
              </w:rPr>
            </w:pPr>
          </w:p>
          <w:p w14:paraId="2A53CB83">
            <w:pPr>
              <w:spacing w:line="255" w:lineRule="auto"/>
              <w:rPr>
                <w:rFonts w:ascii="Arial"/>
                <w:color w:val="000000" w:themeColor="text1"/>
                <w:sz w:val="21"/>
                <w:highlight w:val="none"/>
                <w14:textFill>
                  <w14:solidFill>
                    <w14:schemeClr w14:val="tx1"/>
                  </w14:solidFill>
                </w14:textFill>
              </w:rPr>
            </w:pPr>
          </w:p>
          <w:p w14:paraId="304B172E">
            <w:pPr>
              <w:spacing w:line="256" w:lineRule="auto"/>
              <w:rPr>
                <w:rFonts w:ascii="Arial"/>
                <w:color w:val="000000" w:themeColor="text1"/>
                <w:sz w:val="21"/>
                <w:highlight w:val="none"/>
                <w14:textFill>
                  <w14:solidFill>
                    <w14:schemeClr w14:val="tx1"/>
                  </w14:solidFill>
                </w14:textFill>
              </w:rPr>
            </w:pPr>
          </w:p>
          <w:p w14:paraId="7713C475">
            <w:pPr>
              <w:spacing w:line="256" w:lineRule="auto"/>
              <w:rPr>
                <w:rFonts w:ascii="Arial"/>
                <w:color w:val="000000" w:themeColor="text1"/>
                <w:sz w:val="21"/>
                <w:highlight w:val="none"/>
                <w14:textFill>
                  <w14:solidFill>
                    <w14:schemeClr w14:val="tx1"/>
                  </w14:solidFill>
                </w14:textFill>
              </w:rPr>
            </w:pPr>
          </w:p>
          <w:p w14:paraId="3695D7D2">
            <w:pPr>
              <w:spacing w:line="256" w:lineRule="auto"/>
              <w:rPr>
                <w:rFonts w:ascii="Arial"/>
                <w:color w:val="000000" w:themeColor="text1"/>
                <w:sz w:val="21"/>
                <w:highlight w:val="none"/>
                <w14:textFill>
                  <w14:solidFill>
                    <w14:schemeClr w14:val="tx1"/>
                  </w14:solidFill>
                </w14:textFill>
              </w:rPr>
            </w:pPr>
          </w:p>
          <w:p w14:paraId="165D541C">
            <w:pPr>
              <w:spacing w:line="256" w:lineRule="auto"/>
              <w:rPr>
                <w:rFonts w:ascii="Arial"/>
                <w:color w:val="000000" w:themeColor="text1"/>
                <w:sz w:val="21"/>
                <w:highlight w:val="none"/>
                <w14:textFill>
                  <w14:solidFill>
                    <w14:schemeClr w14:val="tx1"/>
                  </w14:solidFill>
                </w14:textFill>
              </w:rPr>
            </w:pPr>
          </w:p>
          <w:p w14:paraId="3E092BA7">
            <w:pPr>
              <w:spacing w:line="256" w:lineRule="auto"/>
              <w:rPr>
                <w:rFonts w:ascii="Arial"/>
                <w:color w:val="000000" w:themeColor="text1"/>
                <w:sz w:val="21"/>
                <w:highlight w:val="none"/>
                <w14:textFill>
                  <w14:solidFill>
                    <w14:schemeClr w14:val="tx1"/>
                  </w14:solidFill>
                </w14:textFill>
              </w:rPr>
            </w:pPr>
          </w:p>
          <w:p w14:paraId="21B094DD">
            <w:pPr>
              <w:spacing w:line="256" w:lineRule="auto"/>
              <w:rPr>
                <w:rFonts w:ascii="Arial"/>
                <w:color w:val="000000" w:themeColor="text1"/>
                <w:sz w:val="21"/>
                <w:highlight w:val="none"/>
                <w14:textFill>
                  <w14:solidFill>
                    <w14:schemeClr w14:val="tx1"/>
                  </w14:solidFill>
                </w14:textFill>
              </w:rPr>
            </w:pPr>
          </w:p>
          <w:p w14:paraId="7D9320FC">
            <w:pPr>
              <w:spacing w:line="256" w:lineRule="auto"/>
              <w:rPr>
                <w:rFonts w:ascii="Arial"/>
                <w:color w:val="000000" w:themeColor="text1"/>
                <w:sz w:val="21"/>
                <w:highlight w:val="none"/>
                <w14:textFill>
                  <w14:solidFill>
                    <w14:schemeClr w14:val="tx1"/>
                  </w14:solidFill>
                </w14:textFill>
              </w:rPr>
            </w:pPr>
          </w:p>
          <w:p w14:paraId="63922916">
            <w:pPr>
              <w:spacing w:line="256" w:lineRule="auto"/>
              <w:rPr>
                <w:rFonts w:ascii="Arial"/>
                <w:color w:val="000000" w:themeColor="text1"/>
                <w:sz w:val="21"/>
                <w:highlight w:val="none"/>
                <w14:textFill>
                  <w14:solidFill>
                    <w14:schemeClr w14:val="tx1"/>
                  </w14:solidFill>
                </w14:textFill>
              </w:rPr>
            </w:pPr>
          </w:p>
          <w:p w14:paraId="39B4DC08">
            <w:pPr>
              <w:spacing w:line="256" w:lineRule="auto"/>
              <w:rPr>
                <w:rFonts w:ascii="Arial"/>
                <w:color w:val="000000" w:themeColor="text1"/>
                <w:sz w:val="21"/>
                <w:highlight w:val="none"/>
                <w14:textFill>
                  <w14:solidFill>
                    <w14:schemeClr w14:val="tx1"/>
                  </w14:solidFill>
                </w14:textFill>
              </w:rPr>
            </w:pPr>
          </w:p>
          <w:p w14:paraId="75B5C744">
            <w:pPr>
              <w:pStyle w:val="29"/>
              <w:spacing w:before="65" w:line="268" w:lineRule="exact"/>
              <w:ind w:left="406"/>
              <w:rPr>
                <w:color w:val="000000" w:themeColor="text1"/>
                <w:highlight w:val="none"/>
                <w14:textFill>
                  <w14:solidFill>
                    <w14:schemeClr w14:val="tx1"/>
                  </w14:solidFill>
                </w14:textFill>
              </w:rPr>
            </w:pPr>
            <w:r>
              <w:rPr>
                <w:color w:val="000000" w:themeColor="text1"/>
                <w:spacing w:val="-7"/>
                <w:position w:val="1"/>
                <w:highlight w:val="none"/>
                <w14:textFill>
                  <w14:solidFill>
                    <w14:schemeClr w14:val="tx1"/>
                  </w14:solidFill>
                </w14:textFill>
              </w:rPr>
              <w:t>13</w:t>
            </w:r>
          </w:p>
        </w:tc>
        <w:tc>
          <w:tcPr>
            <w:tcW w:w="8596" w:type="dxa"/>
            <w:tcBorders>
              <w:top w:val="single" w:color="auto" w:sz="4" w:space="0"/>
              <w:left w:val="single" w:color="auto" w:sz="4" w:space="0"/>
              <w:bottom w:val="single" w:color="auto" w:sz="4" w:space="0"/>
              <w:right w:val="single" w:color="auto" w:sz="4" w:space="0"/>
            </w:tcBorders>
            <w:vAlign w:val="top"/>
          </w:tcPr>
          <w:p w14:paraId="4C9C66D2">
            <w:pPr>
              <w:pStyle w:val="29"/>
              <w:spacing w:before="33" w:line="226" w:lineRule="auto"/>
              <w:ind w:left="110"/>
              <w:rPr>
                <w:color w:val="000000" w:themeColor="text1"/>
                <w:sz w:val="24"/>
                <w:szCs w:val="24"/>
                <w:highlight w:val="none"/>
                <w14:textFill>
                  <w14:solidFill>
                    <w14:schemeClr w14:val="tx1"/>
                  </w14:solidFill>
                </w14:textFill>
              </w:rPr>
            </w:pPr>
            <w:r>
              <w:rPr>
                <w:b/>
                <w:bCs/>
                <w:color w:val="000000" w:themeColor="text1"/>
                <w:spacing w:val="5"/>
                <w:sz w:val="24"/>
                <w:szCs w:val="24"/>
                <w:highlight w:val="none"/>
                <w14:textFill>
                  <w14:solidFill>
                    <w14:schemeClr w14:val="tx1"/>
                  </w14:solidFill>
                </w14:textFill>
              </w:rPr>
              <w:t>报价文件：</w:t>
            </w:r>
          </w:p>
          <w:p w14:paraId="7D6B64FB">
            <w:pPr>
              <w:pStyle w:val="29"/>
              <w:spacing w:before="162" w:line="227" w:lineRule="auto"/>
              <w:ind w:left="127"/>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1.投标函（格式后附</w:t>
            </w:r>
            <w:r>
              <w:rPr>
                <w:color w:val="000000" w:themeColor="text1"/>
                <w:spacing w:val="3"/>
                <w:highlight w:val="none"/>
                <w14:textFill>
                  <w14:solidFill>
                    <w14:schemeClr w14:val="tx1"/>
                  </w14:solidFill>
                </w14:textFill>
              </w:rPr>
              <w:t>）；</w:t>
            </w:r>
            <w:r>
              <w:rPr>
                <w:b/>
                <w:bCs/>
                <w:color w:val="000000" w:themeColor="text1"/>
                <w:spacing w:val="3"/>
                <w:highlight w:val="none"/>
                <w14:textFill>
                  <w14:solidFill>
                    <w14:schemeClr w14:val="tx1"/>
                  </w14:solidFill>
                </w14:textFill>
              </w:rPr>
              <w:t>（</w:t>
            </w:r>
            <w:r>
              <w:rPr>
                <w:b/>
                <w:bCs/>
                <w:color w:val="000000" w:themeColor="text1"/>
                <w:spacing w:val="8"/>
                <w:highlight w:val="none"/>
                <w14:textFill>
                  <w14:solidFill>
                    <w14:schemeClr w14:val="tx1"/>
                  </w14:solidFill>
                </w14:textFill>
              </w:rPr>
              <w:t>必须提供，否则按无效投标处理）</w:t>
            </w:r>
          </w:p>
          <w:p w14:paraId="4901CBFA">
            <w:pPr>
              <w:pStyle w:val="29"/>
              <w:spacing w:before="162" w:line="226" w:lineRule="auto"/>
              <w:ind w:left="114"/>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2.投标报价明细表（格式后附</w:t>
            </w:r>
            <w:r>
              <w:rPr>
                <w:color w:val="000000" w:themeColor="text1"/>
                <w:spacing w:val="1"/>
                <w:highlight w:val="none"/>
                <w14:textFill>
                  <w14:solidFill>
                    <w14:schemeClr w14:val="tx1"/>
                  </w14:solidFill>
                </w14:textFill>
              </w:rPr>
              <w:t>）；</w:t>
            </w:r>
            <w:r>
              <w:rPr>
                <w:b/>
                <w:bCs/>
                <w:color w:val="000000" w:themeColor="text1"/>
                <w:spacing w:val="1"/>
                <w:highlight w:val="none"/>
                <w14:textFill>
                  <w14:solidFill>
                    <w14:schemeClr w14:val="tx1"/>
                  </w14:solidFill>
                </w14:textFill>
              </w:rPr>
              <w:t>（</w:t>
            </w:r>
            <w:r>
              <w:rPr>
                <w:b/>
                <w:bCs/>
                <w:color w:val="000000" w:themeColor="text1"/>
                <w:spacing w:val="9"/>
                <w:highlight w:val="none"/>
                <w14:textFill>
                  <w14:solidFill>
                    <w14:schemeClr w14:val="tx1"/>
                  </w14:solidFill>
                </w14:textFill>
              </w:rPr>
              <w:t>必须提供，否则按无效投标处理）</w:t>
            </w:r>
          </w:p>
          <w:p w14:paraId="6DC4402F">
            <w:pPr>
              <w:pStyle w:val="29"/>
              <w:spacing w:before="162" w:line="227" w:lineRule="auto"/>
              <w:ind w:left="116"/>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3.开标一览表（格式后附</w:t>
            </w:r>
            <w:r>
              <w:rPr>
                <w:color w:val="000000" w:themeColor="text1"/>
                <w:spacing w:val="1"/>
                <w:highlight w:val="none"/>
                <w14:textFill>
                  <w14:solidFill>
                    <w14:schemeClr w14:val="tx1"/>
                  </w14:solidFill>
                </w14:textFill>
              </w:rPr>
              <w:t>）；（</w:t>
            </w:r>
            <w:r>
              <w:rPr>
                <w:b/>
                <w:bCs/>
                <w:color w:val="000000" w:themeColor="text1"/>
                <w:spacing w:val="9"/>
                <w:highlight w:val="none"/>
                <w14:textFill>
                  <w14:solidFill>
                    <w14:schemeClr w14:val="tx1"/>
                  </w14:solidFill>
                </w14:textFill>
              </w:rPr>
              <w:t>必须提供，否则按无效投标处理</w:t>
            </w:r>
            <w:r>
              <w:rPr>
                <w:color w:val="000000" w:themeColor="text1"/>
                <w:spacing w:val="9"/>
                <w:highlight w:val="none"/>
                <w14:textFill>
                  <w14:solidFill>
                    <w14:schemeClr w14:val="tx1"/>
                  </w14:solidFill>
                </w14:textFill>
              </w:rPr>
              <w:t>）</w:t>
            </w:r>
          </w:p>
          <w:p w14:paraId="1A6D4AF3">
            <w:pPr>
              <w:pStyle w:val="29"/>
              <w:spacing w:before="162" w:line="227" w:lineRule="auto"/>
              <w:ind w:left="112"/>
              <w:rPr>
                <w:color w:val="000000" w:themeColor="text1"/>
                <w:spacing w:val="8"/>
                <w:highlight w:val="none"/>
                <w14:textFill>
                  <w14:solidFill>
                    <w14:schemeClr w14:val="tx1"/>
                  </w14:solidFill>
                </w14:textFill>
              </w:rPr>
            </w:pPr>
            <w:r>
              <w:rPr>
                <w:rFonts w:hint="eastAsia"/>
                <w:color w:val="000000" w:themeColor="text1"/>
                <w:spacing w:val="9"/>
                <w:highlight w:val="none"/>
                <w:lang w:val="en-US" w:eastAsia="zh-CN"/>
                <w14:textFill>
                  <w14:solidFill>
                    <w14:schemeClr w14:val="tx1"/>
                  </w14:solidFill>
                </w14:textFill>
              </w:rPr>
              <w:t>4</w:t>
            </w:r>
            <w:r>
              <w:rPr>
                <w:color w:val="000000" w:themeColor="text1"/>
                <w:spacing w:val="9"/>
                <w:highlight w:val="none"/>
                <w14:textFill>
                  <w14:solidFill>
                    <w14:schemeClr w14:val="tx1"/>
                  </w14:solidFill>
                </w14:textFill>
              </w:rPr>
              <w:t>.中小企业声明函（格式后附</w:t>
            </w:r>
            <w:r>
              <w:rPr>
                <w:color w:val="000000" w:themeColor="text1"/>
                <w:spacing w:val="3"/>
                <w:highlight w:val="none"/>
                <w14:textFill>
                  <w14:solidFill>
                    <w14:schemeClr w14:val="tx1"/>
                  </w14:solidFill>
                </w14:textFill>
              </w:rPr>
              <w:t>）；</w:t>
            </w:r>
            <w:r>
              <w:rPr>
                <w:b/>
                <w:bCs/>
                <w:color w:val="000000" w:themeColor="text1"/>
                <w:spacing w:val="3"/>
                <w:highlight w:val="none"/>
                <w14:textFill>
                  <w14:solidFill>
                    <w14:schemeClr w14:val="tx1"/>
                  </w14:solidFill>
                </w14:textFill>
              </w:rPr>
              <w:t>（</w:t>
            </w:r>
            <w:r>
              <w:rPr>
                <w:rFonts w:hint="eastAsia"/>
                <w:b/>
                <w:bCs/>
                <w:color w:val="000000" w:themeColor="text1"/>
                <w:spacing w:val="9"/>
                <w:highlight w:val="none"/>
                <w:lang w:eastAsia="zh-CN"/>
                <w14:textFill>
                  <w14:solidFill>
                    <w14:schemeClr w14:val="tx1"/>
                  </w14:solidFill>
                </w14:textFill>
              </w:rPr>
              <w:t>如有，请提供</w:t>
            </w:r>
            <w:r>
              <w:rPr>
                <w:b/>
                <w:bCs/>
                <w:color w:val="000000" w:themeColor="text1"/>
                <w:spacing w:val="9"/>
                <w:highlight w:val="none"/>
                <w14:textFill>
                  <w14:solidFill>
                    <w14:schemeClr w14:val="tx1"/>
                  </w14:solidFill>
                </w14:textFill>
              </w:rPr>
              <w:t>）</w:t>
            </w:r>
          </w:p>
          <w:p w14:paraId="41575089">
            <w:pPr>
              <w:pStyle w:val="29"/>
              <w:spacing w:before="165" w:line="226" w:lineRule="auto"/>
              <w:ind w:left="111"/>
              <w:rPr>
                <w:color w:val="000000" w:themeColor="text1"/>
                <w:highlight w:val="none"/>
                <w14:textFill>
                  <w14:solidFill>
                    <w14:schemeClr w14:val="tx1"/>
                  </w14:solidFill>
                </w14:textFill>
              </w:rPr>
            </w:pPr>
            <w:r>
              <w:rPr>
                <w:rFonts w:hint="eastAsia"/>
                <w:color w:val="000000" w:themeColor="text1"/>
                <w:spacing w:val="8"/>
                <w:highlight w:val="none"/>
                <w:lang w:val="en-US" w:eastAsia="zh-CN"/>
                <w14:textFill>
                  <w14:solidFill>
                    <w14:schemeClr w14:val="tx1"/>
                  </w14:solidFill>
                </w14:textFill>
              </w:rPr>
              <w:t>5</w:t>
            </w:r>
            <w:r>
              <w:rPr>
                <w:color w:val="000000" w:themeColor="text1"/>
                <w:spacing w:val="8"/>
                <w:highlight w:val="none"/>
                <w14:textFill>
                  <w14:solidFill>
                    <w14:schemeClr w14:val="tx1"/>
                  </w14:solidFill>
                </w14:textFill>
              </w:rPr>
              <w:t>.投标人针对报价需要说明的其他文件和说明（格式自拟）。</w:t>
            </w:r>
          </w:p>
          <w:p w14:paraId="30ABF030">
            <w:pPr>
              <w:pStyle w:val="29"/>
              <w:spacing w:before="163" w:line="359" w:lineRule="auto"/>
              <w:ind w:left="113" w:right="108" w:hanging="1"/>
              <w:rPr>
                <w:color w:val="000000" w:themeColor="text1"/>
                <w:highlight w:val="none"/>
                <w14:textFill>
                  <w14:solidFill>
                    <w14:schemeClr w14:val="tx1"/>
                  </w14:solidFill>
                </w14:textFill>
              </w:rPr>
            </w:pPr>
            <w:r>
              <w:rPr>
                <w:b/>
                <w:bCs/>
                <w:color w:val="000000" w:themeColor="text1"/>
                <w:spacing w:val="6"/>
                <w:highlight w:val="none"/>
                <w14:textFill>
                  <w14:solidFill>
                    <w14:schemeClr w14:val="tx1"/>
                  </w14:solidFill>
                </w14:textFill>
              </w:rPr>
              <w:t>注：以上标明“必须提供</w:t>
            </w:r>
            <w:r>
              <w:rPr>
                <w:color w:val="000000" w:themeColor="text1"/>
                <w:spacing w:val="-55"/>
                <w:highlight w:val="none"/>
                <w14:textFill>
                  <w14:solidFill>
                    <w14:schemeClr w14:val="tx1"/>
                  </w14:solidFill>
                </w14:textFill>
              </w:rPr>
              <w:t xml:space="preserve"> </w:t>
            </w:r>
            <w:r>
              <w:rPr>
                <w:b/>
                <w:bCs/>
                <w:color w:val="000000" w:themeColor="text1"/>
                <w:spacing w:val="6"/>
                <w:highlight w:val="none"/>
                <w14:textFill>
                  <w14:solidFill>
                    <w14:schemeClr w14:val="tx1"/>
                  </w14:solidFill>
                </w14:textFill>
              </w:rPr>
              <w:t>”的材料，格式中有要求法定代表人或者委托代理人签字的，必须</w:t>
            </w:r>
            <w:r>
              <w:rPr>
                <w:b/>
                <w:bCs/>
                <w:color w:val="000000" w:themeColor="text1"/>
                <w:spacing w:val="8"/>
                <w:highlight w:val="none"/>
                <w14:textFill>
                  <w14:solidFill>
                    <w14:schemeClr w14:val="tx1"/>
                  </w14:solidFill>
                </w14:textFill>
              </w:rPr>
              <w:t>按要求签字并加盖投标人电子签章，否则按无</w:t>
            </w:r>
            <w:r>
              <w:rPr>
                <w:b/>
                <w:bCs/>
                <w:color w:val="000000" w:themeColor="text1"/>
                <w:spacing w:val="7"/>
                <w:highlight w:val="none"/>
                <w14:textFill>
                  <w14:solidFill>
                    <w14:schemeClr w14:val="tx1"/>
                  </w14:solidFill>
                </w14:textFill>
              </w:rPr>
              <w:t>效投标处理。</w:t>
            </w:r>
          </w:p>
        </w:tc>
      </w:tr>
      <w:tr w14:paraId="25F158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82" w:type="dxa"/>
            <w:vMerge w:val="continue"/>
            <w:tcBorders>
              <w:left w:val="single" w:color="auto" w:sz="4" w:space="0"/>
              <w:right w:val="single" w:color="auto" w:sz="4" w:space="0"/>
            </w:tcBorders>
            <w:vAlign w:val="top"/>
          </w:tcPr>
          <w:p w14:paraId="17B1ADF5">
            <w:pPr>
              <w:rPr>
                <w:rFonts w:ascii="Arial"/>
                <w:color w:val="000000" w:themeColor="text1"/>
                <w:sz w:val="21"/>
                <w:highlight w:val="none"/>
                <w14:textFill>
                  <w14:solidFill>
                    <w14:schemeClr w14:val="tx1"/>
                  </w14:solidFill>
                </w14:textFill>
              </w:rPr>
            </w:pPr>
          </w:p>
        </w:tc>
        <w:tc>
          <w:tcPr>
            <w:tcW w:w="8596" w:type="dxa"/>
            <w:tcBorders>
              <w:top w:val="single" w:color="auto" w:sz="4" w:space="0"/>
              <w:left w:val="single" w:color="auto" w:sz="4" w:space="0"/>
              <w:right w:val="single" w:color="auto" w:sz="4" w:space="0"/>
            </w:tcBorders>
            <w:vAlign w:val="top"/>
          </w:tcPr>
          <w:p w14:paraId="6A242988">
            <w:pPr>
              <w:pStyle w:val="29"/>
              <w:spacing w:before="34" w:line="240" w:lineRule="auto"/>
              <w:ind w:left="121"/>
              <w:rPr>
                <w:color w:val="000000" w:themeColor="text1"/>
                <w:sz w:val="24"/>
                <w:szCs w:val="24"/>
                <w:highlight w:val="none"/>
                <w14:textFill>
                  <w14:solidFill>
                    <w14:schemeClr w14:val="tx1"/>
                  </w14:solidFill>
                </w14:textFill>
              </w:rPr>
            </w:pPr>
            <w:r>
              <w:rPr>
                <w:b/>
                <w:bCs/>
                <w:color w:val="000000" w:themeColor="text1"/>
                <w:spacing w:val="5"/>
                <w:sz w:val="24"/>
                <w:szCs w:val="24"/>
                <w:highlight w:val="none"/>
                <w14:textFill>
                  <w14:solidFill>
                    <w14:schemeClr w14:val="tx1"/>
                  </w14:solidFill>
                </w14:textFill>
              </w:rPr>
              <w:t>资格证明文件</w:t>
            </w:r>
          </w:p>
          <w:p w14:paraId="31A2EDCC">
            <w:pPr>
              <w:pStyle w:val="29"/>
              <w:spacing w:before="160" w:line="360" w:lineRule="auto"/>
              <w:ind w:left="112" w:right="108" w:firstLine="15"/>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1.投标人为法人或者其他组织的，提供营业执照等证明</w:t>
            </w:r>
            <w:r>
              <w:rPr>
                <w:color w:val="000000" w:themeColor="text1"/>
                <w:spacing w:val="8"/>
                <w:highlight w:val="none"/>
                <w14:textFill>
                  <w14:solidFill>
                    <w14:schemeClr w14:val="tx1"/>
                  </w14:solidFill>
                </w14:textFill>
              </w:rPr>
              <w:t>文件（如营业执照或者事业单位法人</w:t>
            </w:r>
            <w:r>
              <w:rPr>
                <w:color w:val="000000" w:themeColor="text1"/>
                <w:spacing w:val="10"/>
                <w:highlight w:val="none"/>
                <w14:textFill>
                  <w14:solidFill>
                    <w14:schemeClr w14:val="tx1"/>
                  </w14:solidFill>
                </w14:textFill>
              </w:rPr>
              <w:t>证书或者执业许可证或者登记证书等</w:t>
            </w:r>
            <w:r>
              <w:rPr>
                <w:color w:val="000000" w:themeColor="text1"/>
                <w:spacing w:val="1"/>
                <w:highlight w:val="none"/>
                <w14:textFill>
                  <w14:solidFill>
                    <w14:schemeClr w14:val="tx1"/>
                  </w14:solidFill>
                </w14:textFill>
              </w:rPr>
              <w:t>），</w:t>
            </w:r>
            <w:r>
              <w:rPr>
                <w:color w:val="000000" w:themeColor="text1"/>
                <w:spacing w:val="10"/>
                <w:highlight w:val="none"/>
                <w14:textFill>
                  <w14:solidFill>
                    <w14:schemeClr w14:val="tx1"/>
                  </w14:solidFill>
                </w14:textFill>
              </w:rPr>
              <w:t>投标人为自然人的，提供身份证复印件</w:t>
            </w:r>
            <w:r>
              <w:rPr>
                <w:color w:val="000000" w:themeColor="text1"/>
                <w:spacing w:val="1"/>
                <w:highlight w:val="none"/>
                <w14:textFill>
                  <w14:solidFill>
                    <w14:schemeClr w14:val="tx1"/>
                  </w14:solidFill>
                </w14:textFill>
              </w:rPr>
              <w:t>；（</w:t>
            </w:r>
            <w:r>
              <w:rPr>
                <w:b/>
                <w:bCs/>
                <w:color w:val="000000" w:themeColor="text1"/>
                <w:spacing w:val="9"/>
                <w:highlight w:val="none"/>
                <w14:textFill>
                  <w14:solidFill>
                    <w14:schemeClr w14:val="tx1"/>
                  </w14:solidFill>
                </w14:textFill>
              </w:rPr>
              <w:t>必须提</w:t>
            </w:r>
            <w:r>
              <w:rPr>
                <w:b/>
                <w:bCs/>
                <w:color w:val="000000" w:themeColor="text1"/>
                <w:spacing w:val="7"/>
                <w:highlight w:val="none"/>
                <w14:textFill>
                  <w14:solidFill>
                    <w14:schemeClr w14:val="tx1"/>
                  </w14:solidFill>
                </w14:textFill>
              </w:rPr>
              <w:t>供，否则按无效投标处理</w:t>
            </w:r>
            <w:r>
              <w:rPr>
                <w:color w:val="000000" w:themeColor="text1"/>
                <w:spacing w:val="7"/>
                <w:highlight w:val="none"/>
                <w14:textFill>
                  <w14:solidFill>
                    <w14:schemeClr w14:val="tx1"/>
                  </w14:solidFill>
                </w14:textFill>
              </w:rPr>
              <w:t>）</w:t>
            </w:r>
          </w:p>
          <w:p w14:paraId="31D78E0D">
            <w:pPr>
              <w:pStyle w:val="29"/>
              <w:spacing w:before="160" w:line="360" w:lineRule="auto"/>
              <w:ind w:left="112" w:right="108" w:firstLine="15"/>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2.</w:t>
            </w:r>
            <w:r>
              <w:rPr>
                <w:rFonts w:hint="eastAsia" w:ascii="宋体" w:hAnsi="宋体" w:eastAsia="宋体" w:cs="宋体"/>
                <w:color w:val="000000" w:themeColor="text1"/>
                <w:spacing w:val="7"/>
                <w:sz w:val="20"/>
                <w:szCs w:val="20"/>
                <w:highlight w:val="none"/>
                <w:lang w:eastAsia="zh-CN"/>
                <w14:textFill>
                  <w14:solidFill>
                    <w14:schemeClr w14:val="tx1"/>
                  </w14:solidFill>
                </w14:textFill>
              </w:rPr>
              <w:t>本项目的特定资格要求；</w:t>
            </w:r>
            <w:r>
              <w:rPr>
                <w:color w:val="000000" w:themeColor="text1"/>
                <w:spacing w:val="1"/>
                <w:highlight w:val="none"/>
                <w14:textFill>
                  <w14:solidFill>
                    <w14:schemeClr w14:val="tx1"/>
                  </w14:solidFill>
                </w14:textFill>
              </w:rPr>
              <w:t>（</w:t>
            </w:r>
            <w:r>
              <w:rPr>
                <w:b/>
                <w:bCs/>
                <w:color w:val="000000" w:themeColor="text1"/>
                <w:spacing w:val="9"/>
                <w:highlight w:val="none"/>
                <w14:textFill>
                  <w14:solidFill>
                    <w14:schemeClr w14:val="tx1"/>
                  </w14:solidFill>
                </w14:textFill>
              </w:rPr>
              <w:t>必须提</w:t>
            </w:r>
            <w:r>
              <w:rPr>
                <w:b/>
                <w:bCs/>
                <w:color w:val="000000" w:themeColor="text1"/>
                <w:spacing w:val="7"/>
                <w:highlight w:val="none"/>
                <w14:textFill>
                  <w14:solidFill>
                    <w14:schemeClr w14:val="tx1"/>
                  </w14:solidFill>
                </w14:textFill>
              </w:rPr>
              <w:t>供，否则按无效投标处理</w:t>
            </w:r>
            <w:r>
              <w:rPr>
                <w:color w:val="000000" w:themeColor="text1"/>
                <w:spacing w:val="7"/>
                <w:highlight w:val="none"/>
                <w14:textFill>
                  <w14:solidFill>
                    <w14:schemeClr w14:val="tx1"/>
                  </w14:solidFill>
                </w14:textFill>
              </w:rPr>
              <w:t>）</w:t>
            </w:r>
          </w:p>
          <w:p w14:paraId="01F0BD43">
            <w:pPr>
              <w:pStyle w:val="29"/>
              <w:spacing w:before="164" w:line="360" w:lineRule="auto"/>
              <w:ind w:left="114"/>
              <w:rPr>
                <w:color w:val="000000" w:themeColor="text1"/>
                <w:highlight w:val="none"/>
                <w14:textFill>
                  <w14:solidFill>
                    <w14:schemeClr w14:val="tx1"/>
                  </w14:solidFill>
                </w14:textFill>
              </w:rPr>
            </w:pPr>
            <w:r>
              <w:rPr>
                <w:rFonts w:hint="eastAsia"/>
                <w:color w:val="000000" w:themeColor="text1"/>
                <w:spacing w:val="9"/>
                <w:highlight w:val="none"/>
                <w:lang w:val="en-US" w:eastAsia="zh-CN"/>
                <w14:textFill>
                  <w14:solidFill>
                    <w14:schemeClr w14:val="tx1"/>
                  </w14:solidFill>
                </w14:textFill>
              </w:rPr>
              <w:t>3.</w:t>
            </w:r>
            <w:r>
              <w:rPr>
                <w:color w:val="000000" w:themeColor="text1"/>
                <w:spacing w:val="9"/>
                <w:highlight w:val="none"/>
                <w14:textFill>
                  <w14:solidFill>
                    <w14:schemeClr w14:val="tx1"/>
                  </w14:solidFill>
                </w14:textFill>
              </w:rPr>
              <w:t>投标保证金提交凭证复印件</w:t>
            </w:r>
            <w:r>
              <w:rPr>
                <w:color w:val="000000" w:themeColor="text1"/>
                <w:spacing w:val="-2"/>
                <w:highlight w:val="none"/>
                <w14:textFill>
                  <w14:solidFill>
                    <w14:schemeClr w14:val="tx1"/>
                  </w14:solidFill>
                </w14:textFill>
              </w:rPr>
              <w:t>；（</w:t>
            </w:r>
            <w:r>
              <w:rPr>
                <w:b/>
                <w:bCs/>
                <w:color w:val="000000" w:themeColor="text1"/>
                <w:spacing w:val="9"/>
                <w:highlight w:val="none"/>
                <w14:textFill>
                  <w14:solidFill>
                    <w14:schemeClr w14:val="tx1"/>
                  </w14:solidFill>
                </w14:textFill>
              </w:rPr>
              <w:t>必须提供，否则按无效投标处理</w:t>
            </w:r>
            <w:r>
              <w:rPr>
                <w:color w:val="000000" w:themeColor="text1"/>
                <w:spacing w:val="9"/>
                <w:highlight w:val="none"/>
                <w14:textFill>
                  <w14:solidFill>
                    <w14:schemeClr w14:val="tx1"/>
                  </w14:solidFill>
                </w14:textFill>
              </w:rPr>
              <w:t>）</w:t>
            </w:r>
          </w:p>
          <w:p w14:paraId="2BAFF32D">
            <w:pPr>
              <w:pStyle w:val="29"/>
              <w:spacing w:before="36" w:line="360" w:lineRule="auto"/>
              <w:ind w:left="111"/>
              <w:rPr>
                <w:color w:val="000000" w:themeColor="text1"/>
                <w:highlight w:val="none"/>
                <w14:textFill>
                  <w14:solidFill>
                    <w14:schemeClr w14:val="tx1"/>
                  </w14:solidFill>
                </w14:textFill>
              </w:rPr>
            </w:pPr>
            <w:r>
              <w:rPr>
                <w:rFonts w:hint="eastAsia"/>
                <w:color w:val="000000" w:themeColor="text1"/>
                <w:spacing w:val="6"/>
                <w:highlight w:val="none"/>
                <w:lang w:val="en-US" w:eastAsia="zh-CN"/>
                <w14:textFill>
                  <w14:solidFill>
                    <w14:schemeClr w14:val="tx1"/>
                  </w14:solidFill>
                </w14:textFill>
              </w:rPr>
              <w:t>4</w:t>
            </w:r>
            <w:r>
              <w:rPr>
                <w:color w:val="000000" w:themeColor="text1"/>
                <w:spacing w:val="6"/>
                <w:highlight w:val="none"/>
                <w14:textFill>
                  <w14:solidFill>
                    <w14:schemeClr w14:val="tx1"/>
                  </w14:solidFill>
                </w14:textFill>
              </w:rPr>
              <w:t>.投标人依法缴纳税收的相关材料（</w:t>
            </w:r>
            <w:r>
              <w:rPr>
                <w:color w:val="000000" w:themeColor="text1"/>
                <w:spacing w:val="-56"/>
                <w:highlight w:val="none"/>
                <w14:textFill>
                  <w14:solidFill>
                    <w14:schemeClr w14:val="tx1"/>
                  </w14:solidFill>
                </w14:textFill>
              </w:rPr>
              <w:t xml:space="preserve"> </w:t>
            </w:r>
            <w:r>
              <w:rPr>
                <w:color w:val="000000" w:themeColor="text1"/>
                <w:spacing w:val="6"/>
                <w:highlight w:val="none"/>
                <w:u w:val="single" w:color="auto"/>
                <w14:textFill>
                  <w14:solidFill>
                    <w14:schemeClr w14:val="tx1"/>
                  </w14:solidFill>
                </w14:textFill>
              </w:rPr>
              <w:t xml:space="preserve">2025 </w:t>
            </w:r>
            <w:r>
              <w:rPr>
                <w:color w:val="000000" w:themeColor="text1"/>
                <w:spacing w:val="6"/>
                <w:highlight w:val="none"/>
                <w14:textFill>
                  <w14:solidFill>
                    <w14:schemeClr w14:val="tx1"/>
                  </w14:solidFill>
                </w14:textFill>
              </w:rPr>
              <w:t>年</w:t>
            </w:r>
            <w:r>
              <w:rPr>
                <w:color w:val="000000" w:themeColor="text1"/>
                <w:spacing w:val="6"/>
                <w:highlight w:val="none"/>
                <w:u w:val="single" w:color="auto"/>
                <w14:textFill>
                  <w14:solidFill>
                    <w14:schemeClr w14:val="tx1"/>
                  </w14:solidFill>
                </w14:textFill>
              </w:rPr>
              <w:t xml:space="preserve"> </w:t>
            </w:r>
            <w:r>
              <w:rPr>
                <w:rFonts w:hint="eastAsia"/>
                <w:color w:val="000000" w:themeColor="text1"/>
                <w:spacing w:val="6"/>
                <w:highlight w:val="none"/>
                <w:u w:val="single" w:color="auto"/>
                <w:lang w:val="en-US" w:eastAsia="zh-CN"/>
                <w14:textFill>
                  <w14:solidFill>
                    <w14:schemeClr w14:val="tx1"/>
                  </w14:solidFill>
                </w14:textFill>
              </w:rPr>
              <w:t>4</w:t>
            </w:r>
            <w:r>
              <w:rPr>
                <w:color w:val="000000" w:themeColor="text1"/>
                <w:spacing w:val="6"/>
                <w:highlight w:val="none"/>
                <w:u w:val="single" w:color="auto"/>
                <w14:textFill>
                  <w14:solidFill>
                    <w14:schemeClr w14:val="tx1"/>
                  </w14:solidFill>
                </w14:textFill>
              </w:rPr>
              <w:t xml:space="preserve"> </w:t>
            </w:r>
            <w:r>
              <w:rPr>
                <w:color w:val="000000" w:themeColor="text1"/>
                <w:spacing w:val="6"/>
                <w:highlight w:val="none"/>
                <w14:textFill>
                  <w14:solidFill>
                    <w14:schemeClr w14:val="tx1"/>
                  </w14:solidFill>
                </w14:textFill>
              </w:rPr>
              <w:t>月至</w:t>
            </w:r>
            <w:r>
              <w:rPr>
                <w:color w:val="000000" w:themeColor="text1"/>
                <w:spacing w:val="6"/>
                <w:highlight w:val="none"/>
                <w:u w:val="single" w:color="auto"/>
                <w14:textFill>
                  <w14:solidFill>
                    <w14:schemeClr w14:val="tx1"/>
                  </w14:solidFill>
                </w14:textFill>
              </w:rPr>
              <w:t xml:space="preserve"> 20</w:t>
            </w:r>
            <w:r>
              <w:rPr>
                <w:color w:val="000000" w:themeColor="text1"/>
                <w:spacing w:val="5"/>
                <w:highlight w:val="none"/>
                <w:u w:val="single" w:color="auto"/>
                <w14:textFill>
                  <w14:solidFill>
                    <w14:schemeClr w14:val="tx1"/>
                  </w14:solidFill>
                </w14:textFill>
              </w:rPr>
              <w:t>25</w:t>
            </w:r>
            <w:r>
              <w:rPr>
                <w:color w:val="000000" w:themeColor="text1"/>
                <w:spacing w:val="15"/>
                <w:highlight w:val="none"/>
                <w:u w:val="single" w:color="auto"/>
                <w14:textFill>
                  <w14:solidFill>
                    <w14:schemeClr w14:val="tx1"/>
                  </w14:solidFill>
                </w14:textFill>
              </w:rPr>
              <w:t xml:space="preserve"> </w:t>
            </w:r>
            <w:r>
              <w:rPr>
                <w:color w:val="000000" w:themeColor="text1"/>
                <w:spacing w:val="5"/>
                <w:highlight w:val="none"/>
                <w14:textFill>
                  <w14:solidFill>
                    <w14:schemeClr w14:val="tx1"/>
                  </w14:solidFill>
                </w14:textFill>
              </w:rPr>
              <w:t>年</w:t>
            </w:r>
            <w:r>
              <w:rPr>
                <w:color w:val="000000" w:themeColor="text1"/>
                <w:spacing w:val="-34"/>
                <w:highlight w:val="none"/>
                <w:u w:val="single" w:color="auto"/>
                <w14:textFill>
                  <w14:solidFill>
                    <w14:schemeClr w14:val="tx1"/>
                  </w14:solidFill>
                </w14:textFill>
              </w:rPr>
              <w:t xml:space="preserve"> </w:t>
            </w:r>
            <w:r>
              <w:rPr>
                <w:rFonts w:hint="eastAsia"/>
                <w:color w:val="000000" w:themeColor="text1"/>
                <w:spacing w:val="5"/>
                <w:highlight w:val="none"/>
                <w:u w:val="single" w:color="auto"/>
                <w:lang w:val="en-US" w:eastAsia="zh-CN"/>
                <w14:textFill>
                  <w14:solidFill>
                    <w14:schemeClr w14:val="tx1"/>
                  </w14:solidFill>
                </w14:textFill>
              </w:rPr>
              <w:t>9</w:t>
            </w:r>
            <w:r>
              <w:rPr>
                <w:color w:val="000000" w:themeColor="text1"/>
                <w:spacing w:val="-33"/>
                <w:highlight w:val="none"/>
                <w:u w:val="single" w:color="auto"/>
                <w14:textFill>
                  <w14:solidFill>
                    <w14:schemeClr w14:val="tx1"/>
                  </w14:solidFill>
                </w14:textFill>
              </w:rPr>
              <w:t xml:space="preserve"> </w:t>
            </w:r>
            <w:r>
              <w:rPr>
                <w:color w:val="000000" w:themeColor="text1"/>
                <w:spacing w:val="5"/>
                <w:highlight w:val="none"/>
                <w14:textFill>
                  <w14:solidFill>
                    <w14:schemeClr w14:val="tx1"/>
                  </w14:solidFill>
                </w14:textFill>
              </w:rPr>
              <w:t>月内任意连续</w:t>
            </w:r>
            <w:r>
              <w:rPr>
                <w:color w:val="000000" w:themeColor="text1"/>
                <w:spacing w:val="20"/>
                <w:highlight w:val="none"/>
                <w:u w:val="single" w:color="auto"/>
                <w14:textFill>
                  <w14:solidFill>
                    <w14:schemeClr w14:val="tx1"/>
                  </w14:solidFill>
                </w14:textFill>
              </w:rPr>
              <w:t xml:space="preserve"> </w:t>
            </w:r>
            <w:r>
              <w:rPr>
                <w:color w:val="000000" w:themeColor="text1"/>
                <w:spacing w:val="5"/>
                <w:highlight w:val="none"/>
                <w:u w:val="single" w:color="auto"/>
                <w14:textFill>
                  <w14:solidFill>
                    <w14:schemeClr w14:val="tx1"/>
                  </w14:solidFill>
                </w14:textFill>
              </w:rPr>
              <w:t xml:space="preserve">3 </w:t>
            </w:r>
            <w:r>
              <w:rPr>
                <w:color w:val="000000" w:themeColor="text1"/>
                <w:spacing w:val="5"/>
                <w:highlight w:val="none"/>
                <w14:textFill>
                  <w14:solidFill>
                    <w14:schemeClr w14:val="tx1"/>
                  </w14:solidFill>
                </w14:textFill>
              </w:rPr>
              <w:t>个月的依</w:t>
            </w:r>
            <w:r>
              <w:rPr>
                <w:color w:val="000000" w:themeColor="text1"/>
                <w:spacing w:val="9"/>
                <w:highlight w:val="none"/>
                <w14:textFill>
                  <w14:solidFill>
                    <w14:schemeClr w14:val="tx1"/>
                  </w14:solidFill>
                </w14:textFill>
              </w:rPr>
              <w:t>法缴纳税收的证明材料复印件；依法免税的供应商，必须提供符合免税条件的证明材料</w:t>
            </w:r>
            <w:r>
              <w:rPr>
                <w:rFonts w:hint="eastAsia"/>
                <w:color w:val="000000" w:themeColor="text1"/>
                <w:spacing w:val="9"/>
                <w:highlight w:val="none"/>
                <w:lang w:eastAsia="zh-CN"/>
                <w14:textFill>
                  <w14:solidFill>
                    <w14:schemeClr w14:val="tx1"/>
                  </w14:solidFill>
                </w14:textFill>
              </w:rPr>
              <w:t>或提供无欠税证明</w:t>
            </w:r>
            <w:r>
              <w:rPr>
                <w:color w:val="000000" w:themeColor="text1"/>
                <w:spacing w:val="9"/>
                <w:highlight w:val="none"/>
                <w14:textFill>
                  <w14:solidFill>
                    <w14:schemeClr w14:val="tx1"/>
                  </w14:solidFill>
                </w14:textFill>
              </w:rPr>
              <w:t>。从成立之日起到投标文件提交截止时间止不足要求月数的，只需提供从成立之日起的依法缴纳税收相应证明文件</w:t>
            </w:r>
            <w:r>
              <w:rPr>
                <w:color w:val="000000" w:themeColor="text1"/>
                <w:spacing w:val="4"/>
                <w:highlight w:val="none"/>
                <w14:textFill>
                  <w14:solidFill>
                    <w14:schemeClr w14:val="tx1"/>
                  </w14:solidFill>
                </w14:textFill>
              </w:rPr>
              <w:t>）；（</w:t>
            </w:r>
            <w:r>
              <w:rPr>
                <w:b/>
                <w:bCs/>
                <w:color w:val="000000" w:themeColor="text1"/>
                <w:spacing w:val="9"/>
                <w:highlight w:val="none"/>
                <w14:textFill>
                  <w14:solidFill>
                    <w14:schemeClr w14:val="tx1"/>
                  </w14:solidFill>
                </w14:textFill>
              </w:rPr>
              <w:t>必须提供，否则按无效投标处理</w:t>
            </w:r>
            <w:r>
              <w:rPr>
                <w:color w:val="000000" w:themeColor="text1"/>
                <w:spacing w:val="9"/>
                <w:highlight w:val="none"/>
                <w14:textFill>
                  <w14:solidFill>
                    <w14:schemeClr w14:val="tx1"/>
                  </w14:solidFill>
                </w14:textFill>
              </w:rPr>
              <w:t>）</w:t>
            </w:r>
          </w:p>
          <w:p w14:paraId="27BACCC1">
            <w:pPr>
              <w:pStyle w:val="29"/>
              <w:spacing w:before="162" w:line="347" w:lineRule="auto"/>
              <w:ind w:left="111" w:right="108"/>
              <w:rPr>
                <w:color w:val="000000" w:themeColor="text1"/>
                <w:highlight w:val="none"/>
                <w14:textFill>
                  <w14:solidFill>
                    <w14:schemeClr w14:val="tx1"/>
                  </w14:solidFill>
                </w14:textFill>
              </w:rPr>
            </w:pPr>
            <w:r>
              <w:rPr>
                <w:rFonts w:hint="eastAsia"/>
                <w:color w:val="000000" w:themeColor="text1"/>
                <w:spacing w:val="10"/>
                <w:highlight w:val="none"/>
                <w:lang w:val="en-US" w:eastAsia="zh-CN"/>
                <w14:textFill>
                  <w14:solidFill>
                    <w14:schemeClr w14:val="tx1"/>
                  </w14:solidFill>
                </w14:textFill>
              </w:rPr>
              <w:t>5</w:t>
            </w:r>
            <w:r>
              <w:rPr>
                <w:color w:val="000000" w:themeColor="text1"/>
                <w:spacing w:val="10"/>
                <w:highlight w:val="none"/>
                <w14:textFill>
                  <w14:solidFill>
                    <w14:schemeClr w14:val="tx1"/>
                  </w14:solidFill>
                </w14:textFill>
              </w:rPr>
              <w:t>.投标人依法缴纳社会保障资金的相关材料[</w:t>
            </w:r>
            <w:r>
              <w:rPr>
                <w:color w:val="000000" w:themeColor="text1"/>
                <w:spacing w:val="10"/>
                <w:highlight w:val="none"/>
                <w:u w:val="single" w:color="auto"/>
                <w14:textFill>
                  <w14:solidFill>
                    <w14:schemeClr w14:val="tx1"/>
                  </w14:solidFill>
                </w14:textFill>
              </w:rPr>
              <w:t>2025</w:t>
            </w:r>
            <w:r>
              <w:rPr>
                <w:color w:val="000000" w:themeColor="text1"/>
                <w:spacing w:val="10"/>
                <w:highlight w:val="none"/>
                <w14:textFill>
                  <w14:solidFill>
                    <w14:schemeClr w14:val="tx1"/>
                  </w14:solidFill>
                </w14:textFill>
              </w:rPr>
              <w:t>年</w:t>
            </w:r>
            <w:r>
              <w:rPr>
                <w:color w:val="000000" w:themeColor="text1"/>
                <w:spacing w:val="10"/>
                <w:highlight w:val="none"/>
                <w:u w:val="single" w:color="auto"/>
                <w14:textFill>
                  <w14:solidFill>
                    <w14:schemeClr w14:val="tx1"/>
                  </w14:solidFill>
                </w14:textFill>
              </w:rPr>
              <w:t xml:space="preserve"> </w:t>
            </w:r>
            <w:r>
              <w:rPr>
                <w:rFonts w:hint="eastAsia"/>
                <w:color w:val="000000" w:themeColor="text1"/>
                <w:spacing w:val="10"/>
                <w:highlight w:val="none"/>
                <w:u w:val="single" w:color="auto"/>
                <w:lang w:val="en-US" w:eastAsia="zh-CN"/>
                <w14:textFill>
                  <w14:solidFill>
                    <w14:schemeClr w14:val="tx1"/>
                  </w14:solidFill>
                </w14:textFill>
              </w:rPr>
              <w:t>4</w:t>
            </w:r>
            <w:r>
              <w:rPr>
                <w:color w:val="000000" w:themeColor="text1"/>
                <w:spacing w:val="-26"/>
                <w:highlight w:val="none"/>
                <w:u w:val="single" w:color="auto"/>
                <w14:textFill>
                  <w14:solidFill>
                    <w14:schemeClr w14:val="tx1"/>
                  </w14:solidFill>
                </w14:textFill>
              </w:rPr>
              <w:t xml:space="preserve"> </w:t>
            </w:r>
            <w:r>
              <w:rPr>
                <w:color w:val="000000" w:themeColor="text1"/>
                <w:spacing w:val="10"/>
                <w:highlight w:val="none"/>
                <w14:textFill>
                  <w14:solidFill>
                    <w14:schemeClr w14:val="tx1"/>
                  </w14:solidFill>
                </w14:textFill>
              </w:rPr>
              <w:t>月至</w:t>
            </w:r>
            <w:r>
              <w:rPr>
                <w:color w:val="000000" w:themeColor="text1"/>
                <w:spacing w:val="10"/>
                <w:highlight w:val="none"/>
                <w:u w:val="single" w:color="auto"/>
                <w14:textFill>
                  <w14:solidFill>
                    <w14:schemeClr w14:val="tx1"/>
                  </w14:solidFill>
                </w14:textFill>
              </w:rPr>
              <w:t>2025</w:t>
            </w:r>
            <w:r>
              <w:rPr>
                <w:color w:val="000000" w:themeColor="text1"/>
                <w:spacing w:val="10"/>
                <w:highlight w:val="none"/>
                <w14:textFill>
                  <w14:solidFill>
                    <w14:schemeClr w14:val="tx1"/>
                  </w14:solidFill>
                </w14:textFill>
              </w:rPr>
              <w:t>年</w:t>
            </w:r>
            <w:r>
              <w:rPr>
                <w:color w:val="000000" w:themeColor="text1"/>
                <w:spacing w:val="-36"/>
                <w:highlight w:val="none"/>
                <w:u w:val="single" w:color="auto"/>
                <w14:textFill>
                  <w14:solidFill>
                    <w14:schemeClr w14:val="tx1"/>
                  </w14:solidFill>
                </w14:textFill>
              </w:rPr>
              <w:t xml:space="preserve"> </w:t>
            </w:r>
            <w:r>
              <w:rPr>
                <w:rFonts w:hint="eastAsia"/>
                <w:color w:val="000000" w:themeColor="text1"/>
                <w:spacing w:val="10"/>
                <w:highlight w:val="none"/>
                <w:u w:val="single" w:color="auto"/>
                <w:lang w:val="en-US" w:eastAsia="zh-CN"/>
                <w14:textFill>
                  <w14:solidFill>
                    <w14:schemeClr w14:val="tx1"/>
                  </w14:solidFill>
                </w14:textFill>
              </w:rPr>
              <w:t>9</w:t>
            </w:r>
            <w:r>
              <w:rPr>
                <w:color w:val="000000" w:themeColor="text1"/>
                <w:spacing w:val="-38"/>
                <w:highlight w:val="none"/>
                <w:u w:val="single" w:color="auto"/>
                <w14:textFill>
                  <w14:solidFill>
                    <w14:schemeClr w14:val="tx1"/>
                  </w14:solidFill>
                </w14:textFill>
              </w:rPr>
              <w:t xml:space="preserve"> </w:t>
            </w:r>
            <w:r>
              <w:rPr>
                <w:color w:val="000000" w:themeColor="text1"/>
                <w:spacing w:val="10"/>
                <w:highlight w:val="none"/>
                <w14:textFill>
                  <w14:solidFill>
                    <w14:schemeClr w14:val="tx1"/>
                  </w14:solidFill>
                </w14:textFill>
              </w:rPr>
              <w:t>月内连续</w:t>
            </w:r>
            <w:r>
              <w:rPr>
                <w:color w:val="000000" w:themeColor="text1"/>
                <w:spacing w:val="10"/>
                <w:highlight w:val="none"/>
                <w:u w:val="single" w:color="auto"/>
                <w14:textFill>
                  <w14:solidFill>
                    <w14:schemeClr w14:val="tx1"/>
                  </w14:solidFill>
                </w14:textFill>
              </w:rPr>
              <w:t xml:space="preserve"> 3 </w:t>
            </w:r>
            <w:r>
              <w:rPr>
                <w:color w:val="000000" w:themeColor="text1"/>
                <w:spacing w:val="10"/>
                <w:highlight w:val="none"/>
                <w14:textFill>
                  <w14:solidFill>
                    <w14:schemeClr w14:val="tx1"/>
                  </w14:solidFill>
                </w14:textFill>
              </w:rPr>
              <w:t>个月的依</w:t>
            </w:r>
            <w:r>
              <w:rPr>
                <w:color w:val="000000" w:themeColor="text1"/>
                <w:spacing w:val="9"/>
                <w:highlight w:val="none"/>
                <w14:textFill>
                  <w14:solidFill>
                    <w14:schemeClr w14:val="tx1"/>
                  </w14:solidFill>
                </w14:textFill>
              </w:rPr>
              <w:t>法缴纳社会保障资金的缴费证明材料（如：专用收据、社会保险缴纳清单或者社保部门的证明）复印件；依法不需要缴纳社会保障资金的供应商，必须提供相应文件证明不需要缴纳社会保障资金。从成立之日起到投标文件提交截止时间止不足要求月数的只需提供从成立之日</w:t>
            </w:r>
            <w:r>
              <w:rPr>
                <w:color w:val="000000" w:themeColor="text1"/>
                <w:spacing w:val="10"/>
                <w:highlight w:val="none"/>
                <w14:textFill>
                  <w14:solidFill>
                    <w14:schemeClr w14:val="tx1"/>
                  </w14:solidFill>
                </w14:textFill>
              </w:rPr>
              <w:t>起的依法缴纳社会保障资金的相应证明文件]</w:t>
            </w:r>
            <w:r>
              <w:rPr>
                <w:color w:val="000000" w:themeColor="text1"/>
                <w:spacing w:val="-6"/>
                <w:highlight w:val="none"/>
                <w14:textFill>
                  <w14:solidFill>
                    <w14:schemeClr w14:val="tx1"/>
                  </w14:solidFill>
                </w14:textFill>
              </w:rPr>
              <w:t>；（</w:t>
            </w:r>
            <w:r>
              <w:rPr>
                <w:b/>
                <w:bCs/>
                <w:color w:val="000000" w:themeColor="text1"/>
                <w:spacing w:val="10"/>
                <w:highlight w:val="none"/>
                <w14:textFill>
                  <w14:solidFill>
                    <w14:schemeClr w14:val="tx1"/>
                  </w14:solidFill>
                </w14:textFill>
              </w:rPr>
              <w:t>必须</w:t>
            </w:r>
            <w:r>
              <w:rPr>
                <w:b/>
                <w:bCs/>
                <w:color w:val="000000" w:themeColor="text1"/>
                <w:spacing w:val="9"/>
                <w:highlight w:val="none"/>
                <w14:textFill>
                  <w14:solidFill>
                    <w14:schemeClr w14:val="tx1"/>
                  </w14:solidFill>
                </w14:textFill>
              </w:rPr>
              <w:t>提供，否则按无效投标处理</w:t>
            </w:r>
            <w:r>
              <w:rPr>
                <w:color w:val="000000" w:themeColor="text1"/>
                <w:spacing w:val="9"/>
                <w:highlight w:val="none"/>
                <w14:textFill>
                  <w14:solidFill>
                    <w14:schemeClr w14:val="tx1"/>
                  </w14:solidFill>
                </w14:textFill>
              </w:rPr>
              <w:t>）</w:t>
            </w:r>
          </w:p>
          <w:p w14:paraId="08BEBA5F">
            <w:pPr>
              <w:pStyle w:val="29"/>
              <w:spacing w:before="160" w:line="340" w:lineRule="auto"/>
              <w:ind w:left="112" w:right="108" w:firstLine="4"/>
              <w:rPr>
                <w:color w:val="000000" w:themeColor="text1"/>
                <w:highlight w:val="none"/>
                <w14:textFill>
                  <w14:solidFill>
                    <w14:schemeClr w14:val="tx1"/>
                  </w14:solidFill>
                </w14:textFill>
              </w:rPr>
            </w:pPr>
            <w:r>
              <w:rPr>
                <w:rFonts w:hint="eastAsia"/>
                <w:color w:val="000000" w:themeColor="text1"/>
                <w:spacing w:val="8"/>
                <w:highlight w:val="none"/>
                <w:lang w:val="en-US" w:eastAsia="zh-CN"/>
                <w14:textFill>
                  <w14:solidFill>
                    <w14:schemeClr w14:val="tx1"/>
                  </w14:solidFill>
                </w14:textFill>
              </w:rPr>
              <w:t>6</w:t>
            </w:r>
            <w:r>
              <w:rPr>
                <w:color w:val="000000" w:themeColor="text1"/>
                <w:spacing w:val="8"/>
                <w:highlight w:val="none"/>
                <w14:textFill>
                  <w14:solidFill>
                    <w14:schemeClr w14:val="tx1"/>
                  </w14:solidFill>
                </w14:textFill>
              </w:rPr>
              <w:t>.投标人</w:t>
            </w:r>
            <w:r>
              <w:rPr>
                <w:color w:val="000000" w:themeColor="text1"/>
                <w:spacing w:val="-29"/>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2024</w:t>
            </w:r>
            <w:r>
              <w:rPr>
                <w:color w:val="000000" w:themeColor="text1"/>
                <w:spacing w:val="-37"/>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年的财务状况报表复印件(至少包含资产负债表、利润表、现金流量表)或提</w:t>
            </w:r>
            <w:r>
              <w:rPr>
                <w:color w:val="000000" w:themeColor="text1"/>
                <w:spacing w:val="9"/>
                <w:highlight w:val="none"/>
                <w14:textFill>
                  <w14:solidFill>
                    <w14:schemeClr w14:val="tx1"/>
                  </w14:solidFill>
                </w14:textFill>
              </w:rPr>
              <w:t>供经审计财务报告或银行出具的资信证明；从取得营业执照时间起到投标截止时间为止不足要求月数的只需提供从取得营业执照起的证明材料。供应商是其他组织和自然人的，提供财</w:t>
            </w:r>
            <w:r>
              <w:rPr>
                <w:color w:val="000000" w:themeColor="text1"/>
                <w:spacing w:val="10"/>
                <w:highlight w:val="none"/>
                <w14:textFill>
                  <w14:solidFill>
                    <w14:schemeClr w14:val="tx1"/>
                  </w14:solidFill>
                </w14:textFill>
              </w:rPr>
              <w:t>务报告或财务报表或者银行出具的资信证明</w:t>
            </w:r>
            <w:r>
              <w:rPr>
                <w:color w:val="000000" w:themeColor="text1"/>
                <w:spacing w:val="-6"/>
                <w:highlight w:val="none"/>
                <w14:textFill>
                  <w14:solidFill>
                    <w14:schemeClr w14:val="tx1"/>
                  </w14:solidFill>
                </w14:textFill>
              </w:rPr>
              <w:t>；（</w:t>
            </w:r>
            <w:r>
              <w:rPr>
                <w:b/>
                <w:bCs/>
                <w:color w:val="000000" w:themeColor="text1"/>
                <w:spacing w:val="10"/>
                <w:highlight w:val="none"/>
                <w14:textFill>
                  <w14:solidFill>
                    <w14:schemeClr w14:val="tx1"/>
                  </w14:solidFill>
                </w14:textFill>
              </w:rPr>
              <w:t>必须提供，</w:t>
            </w:r>
            <w:r>
              <w:rPr>
                <w:b/>
                <w:bCs/>
                <w:color w:val="000000" w:themeColor="text1"/>
                <w:spacing w:val="9"/>
                <w:highlight w:val="none"/>
                <w14:textFill>
                  <w14:solidFill>
                    <w14:schemeClr w14:val="tx1"/>
                  </w14:solidFill>
                </w14:textFill>
              </w:rPr>
              <w:t>否则按无效投标处理</w:t>
            </w:r>
            <w:r>
              <w:rPr>
                <w:color w:val="000000" w:themeColor="text1"/>
                <w:spacing w:val="9"/>
                <w:highlight w:val="none"/>
                <w14:textFill>
                  <w14:solidFill>
                    <w14:schemeClr w14:val="tx1"/>
                  </w14:solidFill>
                </w14:textFill>
              </w:rPr>
              <w:t>）</w:t>
            </w:r>
          </w:p>
          <w:p w14:paraId="2AFFF301">
            <w:pPr>
              <w:pStyle w:val="29"/>
              <w:spacing w:before="162" w:line="227" w:lineRule="auto"/>
              <w:ind w:left="113"/>
              <w:rPr>
                <w:color w:val="000000" w:themeColor="text1"/>
                <w:highlight w:val="none"/>
                <w14:textFill>
                  <w14:solidFill>
                    <w14:schemeClr w14:val="tx1"/>
                  </w14:solidFill>
                </w14:textFill>
              </w:rPr>
            </w:pPr>
            <w:r>
              <w:rPr>
                <w:rFonts w:hint="eastAsia"/>
                <w:color w:val="000000" w:themeColor="text1"/>
                <w:spacing w:val="9"/>
                <w:highlight w:val="none"/>
                <w:lang w:val="en-US" w:eastAsia="zh-CN"/>
                <w14:textFill>
                  <w14:solidFill>
                    <w14:schemeClr w14:val="tx1"/>
                  </w14:solidFill>
                </w14:textFill>
              </w:rPr>
              <w:t>7</w:t>
            </w:r>
            <w:r>
              <w:rPr>
                <w:color w:val="000000" w:themeColor="text1"/>
                <w:spacing w:val="9"/>
                <w:highlight w:val="none"/>
                <w14:textFill>
                  <w14:solidFill>
                    <w14:schemeClr w14:val="tx1"/>
                  </w14:solidFill>
                </w14:textFill>
              </w:rPr>
              <w:t>.投标人直接控股信息表（格式后附</w:t>
            </w:r>
            <w:r>
              <w:rPr>
                <w:color w:val="000000" w:themeColor="text1"/>
                <w:spacing w:val="3"/>
                <w:highlight w:val="none"/>
                <w14:textFill>
                  <w14:solidFill>
                    <w14:schemeClr w14:val="tx1"/>
                  </w14:solidFill>
                </w14:textFill>
              </w:rPr>
              <w:t>）；（</w:t>
            </w:r>
            <w:r>
              <w:rPr>
                <w:b/>
                <w:bCs/>
                <w:color w:val="000000" w:themeColor="text1"/>
                <w:spacing w:val="9"/>
                <w:highlight w:val="none"/>
                <w14:textFill>
                  <w14:solidFill>
                    <w14:schemeClr w14:val="tx1"/>
                  </w14:solidFill>
                </w14:textFill>
              </w:rPr>
              <w:t>必须提供，否则按无效投标处理</w:t>
            </w:r>
            <w:r>
              <w:rPr>
                <w:color w:val="000000" w:themeColor="text1"/>
                <w:spacing w:val="9"/>
                <w:highlight w:val="none"/>
                <w14:textFill>
                  <w14:solidFill>
                    <w14:schemeClr w14:val="tx1"/>
                  </w14:solidFill>
                </w14:textFill>
              </w:rPr>
              <w:t>）</w:t>
            </w:r>
          </w:p>
          <w:p w14:paraId="1FBB839D">
            <w:pPr>
              <w:pStyle w:val="29"/>
              <w:spacing w:before="162" w:line="227" w:lineRule="auto"/>
              <w:ind w:left="117"/>
              <w:rPr>
                <w:color w:val="000000" w:themeColor="text1"/>
                <w:highlight w:val="none"/>
                <w14:textFill>
                  <w14:solidFill>
                    <w14:schemeClr w14:val="tx1"/>
                  </w14:solidFill>
                </w14:textFill>
              </w:rPr>
            </w:pPr>
            <w:r>
              <w:rPr>
                <w:rFonts w:hint="eastAsia"/>
                <w:color w:val="000000" w:themeColor="text1"/>
                <w:spacing w:val="9"/>
                <w:highlight w:val="none"/>
                <w:lang w:val="en-US" w:eastAsia="zh-CN"/>
                <w14:textFill>
                  <w14:solidFill>
                    <w14:schemeClr w14:val="tx1"/>
                  </w14:solidFill>
                </w14:textFill>
              </w:rPr>
              <w:t>8</w:t>
            </w:r>
            <w:r>
              <w:rPr>
                <w:color w:val="000000" w:themeColor="text1"/>
                <w:spacing w:val="9"/>
                <w:highlight w:val="none"/>
                <w14:textFill>
                  <w14:solidFill>
                    <w14:schemeClr w14:val="tx1"/>
                  </w14:solidFill>
                </w14:textFill>
              </w:rPr>
              <w:t>.投标人直接管理关系信息表（格式后附</w:t>
            </w:r>
            <w:r>
              <w:rPr>
                <w:color w:val="000000" w:themeColor="text1"/>
                <w:spacing w:val="2"/>
                <w:highlight w:val="none"/>
                <w14:textFill>
                  <w14:solidFill>
                    <w14:schemeClr w14:val="tx1"/>
                  </w14:solidFill>
                </w14:textFill>
              </w:rPr>
              <w:t>）；（</w:t>
            </w:r>
            <w:r>
              <w:rPr>
                <w:b/>
                <w:bCs/>
                <w:color w:val="000000" w:themeColor="text1"/>
                <w:spacing w:val="9"/>
                <w:highlight w:val="none"/>
                <w14:textFill>
                  <w14:solidFill>
                    <w14:schemeClr w14:val="tx1"/>
                  </w14:solidFill>
                </w14:textFill>
              </w:rPr>
              <w:t>必须提供，否则按无效投标处理</w:t>
            </w:r>
            <w:r>
              <w:rPr>
                <w:color w:val="000000" w:themeColor="text1"/>
                <w:spacing w:val="9"/>
                <w:highlight w:val="none"/>
                <w14:textFill>
                  <w14:solidFill>
                    <w14:schemeClr w14:val="tx1"/>
                  </w14:solidFill>
                </w14:textFill>
              </w:rPr>
              <w:t>）</w:t>
            </w:r>
          </w:p>
          <w:p w14:paraId="1DF85BA0">
            <w:pPr>
              <w:pStyle w:val="29"/>
              <w:spacing w:before="164" w:line="227" w:lineRule="auto"/>
              <w:ind w:left="112"/>
              <w:rPr>
                <w:color w:val="000000" w:themeColor="text1"/>
                <w:highlight w:val="none"/>
                <w14:textFill>
                  <w14:solidFill>
                    <w14:schemeClr w14:val="tx1"/>
                  </w14:solidFill>
                </w14:textFill>
              </w:rPr>
            </w:pPr>
            <w:r>
              <w:rPr>
                <w:rFonts w:hint="eastAsia"/>
                <w:color w:val="000000" w:themeColor="text1"/>
                <w:spacing w:val="9"/>
                <w:highlight w:val="none"/>
                <w:lang w:val="en-US" w:eastAsia="zh-CN"/>
                <w14:textFill>
                  <w14:solidFill>
                    <w14:schemeClr w14:val="tx1"/>
                  </w14:solidFill>
                </w14:textFill>
              </w:rPr>
              <w:t>9</w:t>
            </w:r>
            <w:r>
              <w:rPr>
                <w:color w:val="000000" w:themeColor="text1"/>
                <w:spacing w:val="9"/>
                <w:highlight w:val="none"/>
                <w14:textFill>
                  <w14:solidFill>
                    <w14:schemeClr w14:val="tx1"/>
                  </w14:solidFill>
                </w14:textFill>
              </w:rPr>
              <w:t>.投标声明（格式后附</w:t>
            </w:r>
            <w:r>
              <w:rPr>
                <w:color w:val="000000" w:themeColor="text1"/>
                <w:spacing w:val="1"/>
                <w:highlight w:val="none"/>
                <w14:textFill>
                  <w14:solidFill>
                    <w14:schemeClr w14:val="tx1"/>
                  </w14:solidFill>
                </w14:textFill>
              </w:rPr>
              <w:t>）；（</w:t>
            </w:r>
            <w:r>
              <w:rPr>
                <w:b/>
                <w:bCs/>
                <w:color w:val="000000" w:themeColor="text1"/>
                <w:spacing w:val="9"/>
                <w:highlight w:val="none"/>
                <w14:textFill>
                  <w14:solidFill>
                    <w14:schemeClr w14:val="tx1"/>
                  </w14:solidFill>
                </w14:textFill>
              </w:rPr>
              <w:t>必须提供，否则按无效投标处理</w:t>
            </w:r>
            <w:r>
              <w:rPr>
                <w:color w:val="000000" w:themeColor="text1"/>
                <w:spacing w:val="9"/>
                <w:highlight w:val="none"/>
                <w14:textFill>
                  <w14:solidFill>
                    <w14:schemeClr w14:val="tx1"/>
                  </w14:solidFill>
                </w14:textFill>
              </w:rPr>
              <w:t>）</w:t>
            </w:r>
          </w:p>
          <w:p w14:paraId="6E6DCA65">
            <w:pPr>
              <w:pStyle w:val="29"/>
              <w:spacing w:before="162" w:line="227" w:lineRule="auto"/>
              <w:ind w:left="127"/>
              <w:rPr>
                <w:color w:val="000000" w:themeColor="text1"/>
                <w:highlight w:val="none"/>
                <w14:textFill>
                  <w14:solidFill>
                    <w14:schemeClr w14:val="tx1"/>
                  </w14:solidFill>
                </w14:textFill>
              </w:rPr>
            </w:pPr>
            <w:r>
              <w:rPr>
                <w:rFonts w:hint="eastAsia"/>
                <w:color w:val="000000" w:themeColor="text1"/>
                <w:spacing w:val="8"/>
                <w:highlight w:val="none"/>
                <w:lang w:val="en-US" w:eastAsia="zh-CN"/>
                <w14:textFill>
                  <w14:solidFill>
                    <w14:schemeClr w14:val="tx1"/>
                  </w14:solidFill>
                </w14:textFill>
              </w:rPr>
              <w:t>10</w:t>
            </w:r>
            <w:r>
              <w:rPr>
                <w:color w:val="000000" w:themeColor="text1"/>
                <w:spacing w:val="8"/>
                <w:highlight w:val="none"/>
                <w14:textFill>
                  <w14:solidFill>
                    <w14:schemeClr w14:val="tx1"/>
                  </w14:solidFill>
                </w14:textFill>
              </w:rPr>
              <w:t>.除招标文件规定必须提供以外，投标人认为需要提供的其他证明材料。</w:t>
            </w:r>
          </w:p>
          <w:p w14:paraId="7FC5EBE2">
            <w:pPr>
              <w:pStyle w:val="29"/>
              <w:spacing w:before="163" w:line="359" w:lineRule="auto"/>
              <w:ind w:left="115" w:right="108" w:hanging="3"/>
              <w:rPr>
                <w:b/>
                <w:bCs/>
                <w:color w:val="000000" w:themeColor="text1"/>
                <w:spacing w:val="7"/>
                <w:highlight w:val="none"/>
                <w14:textFill>
                  <w14:solidFill>
                    <w14:schemeClr w14:val="tx1"/>
                  </w14:solidFill>
                </w14:textFill>
              </w:rPr>
            </w:pPr>
            <w:r>
              <w:rPr>
                <w:b/>
                <w:bCs/>
                <w:color w:val="000000" w:themeColor="text1"/>
                <w:spacing w:val="6"/>
                <w:highlight w:val="none"/>
                <w14:textFill>
                  <w14:solidFill>
                    <w14:schemeClr w14:val="tx1"/>
                  </w14:solidFill>
                </w14:textFill>
              </w:rPr>
              <w:t>注：1.以上标明“必须提供</w:t>
            </w:r>
            <w:r>
              <w:rPr>
                <w:color w:val="000000" w:themeColor="text1"/>
                <w:spacing w:val="-63"/>
                <w:highlight w:val="none"/>
                <w14:textFill>
                  <w14:solidFill>
                    <w14:schemeClr w14:val="tx1"/>
                  </w14:solidFill>
                </w14:textFill>
              </w:rPr>
              <w:t xml:space="preserve"> </w:t>
            </w:r>
            <w:r>
              <w:rPr>
                <w:b/>
                <w:bCs/>
                <w:color w:val="000000" w:themeColor="text1"/>
                <w:spacing w:val="6"/>
                <w:highlight w:val="none"/>
                <w14:textFill>
                  <w14:solidFill>
                    <w14:schemeClr w14:val="tx1"/>
                  </w14:solidFill>
                </w14:textFill>
              </w:rPr>
              <w:t>”的材料，格式中有要求法定代表人或者委托代理人签字的，必</w:t>
            </w:r>
            <w:r>
              <w:rPr>
                <w:b/>
                <w:bCs/>
                <w:color w:val="000000" w:themeColor="text1"/>
                <w:spacing w:val="8"/>
                <w:highlight w:val="none"/>
                <w14:textFill>
                  <w14:solidFill>
                    <w14:schemeClr w14:val="tx1"/>
                  </w14:solidFill>
                </w14:textFill>
              </w:rPr>
              <w:t>须按要求签字并加盖投标人电子签章，否则按无</w:t>
            </w:r>
            <w:r>
              <w:rPr>
                <w:b/>
                <w:bCs/>
                <w:color w:val="000000" w:themeColor="text1"/>
                <w:spacing w:val="7"/>
                <w:highlight w:val="none"/>
                <w14:textFill>
                  <w14:solidFill>
                    <w14:schemeClr w14:val="tx1"/>
                  </w14:solidFill>
                </w14:textFill>
              </w:rPr>
              <w:t>效投标处理。</w:t>
            </w:r>
          </w:p>
        </w:tc>
      </w:tr>
      <w:tr w14:paraId="10C60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2" w:hRule="atLeast"/>
        </w:trPr>
        <w:tc>
          <w:tcPr>
            <w:tcW w:w="982" w:type="dxa"/>
            <w:vMerge w:val="continue"/>
            <w:tcBorders>
              <w:left w:val="single" w:color="auto" w:sz="4" w:space="0"/>
              <w:right w:val="single" w:color="auto" w:sz="4" w:space="0"/>
            </w:tcBorders>
            <w:vAlign w:val="top"/>
          </w:tcPr>
          <w:p w14:paraId="5F679295">
            <w:pPr>
              <w:rPr>
                <w:rFonts w:ascii="Arial"/>
                <w:color w:val="000000" w:themeColor="text1"/>
                <w:sz w:val="21"/>
                <w:highlight w:val="none"/>
                <w14:textFill>
                  <w14:solidFill>
                    <w14:schemeClr w14:val="tx1"/>
                  </w14:solidFill>
                </w14:textFill>
              </w:rPr>
            </w:pPr>
          </w:p>
        </w:tc>
        <w:tc>
          <w:tcPr>
            <w:tcW w:w="8596" w:type="dxa"/>
            <w:tcBorders>
              <w:top w:val="single" w:color="auto" w:sz="4" w:space="0"/>
              <w:left w:val="single" w:color="auto" w:sz="4" w:space="0"/>
              <w:right w:val="single" w:color="auto" w:sz="4" w:space="0"/>
            </w:tcBorders>
            <w:vAlign w:val="top"/>
          </w:tcPr>
          <w:p w14:paraId="7734F250">
            <w:pPr>
              <w:pStyle w:val="29"/>
              <w:spacing w:before="34" w:line="228" w:lineRule="auto"/>
              <w:ind w:left="116"/>
              <w:rPr>
                <w:color w:val="000000" w:themeColor="text1"/>
                <w:sz w:val="24"/>
                <w:szCs w:val="24"/>
                <w:highlight w:val="none"/>
                <w14:textFill>
                  <w14:solidFill>
                    <w14:schemeClr w14:val="tx1"/>
                  </w14:solidFill>
                </w14:textFill>
              </w:rPr>
            </w:pPr>
            <w:r>
              <w:rPr>
                <w:b/>
                <w:bCs/>
                <w:color w:val="000000" w:themeColor="text1"/>
                <w:spacing w:val="5"/>
                <w:sz w:val="24"/>
                <w:szCs w:val="24"/>
                <w:highlight w:val="none"/>
                <w14:textFill>
                  <w14:solidFill>
                    <w14:schemeClr w14:val="tx1"/>
                  </w14:solidFill>
                </w14:textFill>
              </w:rPr>
              <w:t>商务及技术文件：</w:t>
            </w:r>
          </w:p>
          <w:p w14:paraId="3594510A">
            <w:pPr>
              <w:pStyle w:val="29"/>
              <w:spacing w:before="161" w:line="227" w:lineRule="auto"/>
              <w:ind w:left="127"/>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1.无串通投标行为的承诺函（格式后附</w:t>
            </w:r>
            <w:r>
              <w:rPr>
                <w:color w:val="000000" w:themeColor="text1"/>
                <w:highlight w:val="none"/>
                <w14:textFill>
                  <w14:solidFill>
                    <w14:schemeClr w14:val="tx1"/>
                  </w14:solidFill>
                </w14:textFill>
              </w:rPr>
              <w:t>）；（</w:t>
            </w:r>
            <w:r>
              <w:rPr>
                <w:b/>
                <w:bCs/>
                <w:color w:val="000000" w:themeColor="text1"/>
                <w:spacing w:val="9"/>
                <w:highlight w:val="none"/>
                <w14:textFill>
                  <w14:solidFill>
                    <w14:schemeClr w14:val="tx1"/>
                  </w14:solidFill>
                </w14:textFill>
              </w:rPr>
              <w:t>必须提供，否则按无效投标</w:t>
            </w:r>
            <w:r>
              <w:rPr>
                <w:b/>
                <w:bCs/>
                <w:color w:val="000000" w:themeColor="text1"/>
                <w:spacing w:val="8"/>
                <w:highlight w:val="none"/>
                <w14:textFill>
                  <w14:solidFill>
                    <w14:schemeClr w14:val="tx1"/>
                  </w14:solidFill>
                </w14:textFill>
              </w:rPr>
              <w:t>处理</w:t>
            </w:r>
            <w:r>
              <w:rPr>
                <w:color w:val="000000" w:themeColor="text1"/>
                <w:spacing w:val="8"/>
                <w:highlight w:val="none"/>
                <w14:textFill>
                  <w14:solidFill>
                    <w14:schemeClr w14:val="tx1"/>
                  </w14:solidFill>
                </w14:textFill>
              </w:rPr>
              <w:t>）</w:t>
            </w:r>
          </w:p>
          <w:p w14:paraId="184F76AE">
            <w:pPr>
              <w:pStyle w:val="29"/>
              <w:spacing w:before="161" w:line="302" w:lineRule="auto"/>
              <w:ind w:left="112" w:right="110" w:firstLine="1"/>
              <w:rPr>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2.法定代表人身份证明及法定代表人有效身份证正反面复印件（格</w:t>
            </w:r>
            <w:r>
              <w:rPr>
                <w:color w:val="000000" w:themeColor="text1"/>
                <w:spacing w:val="9"/>
                <w:highlight w:val="none"/>
                <w14:textFill>
                  <w14:solidFill>
                    <w14:schemeClr w14:val="tx1"/>
                  </w14:solidFill>
                </w14:textFill>
              </w:rPr>
              <w:t>式后附</w:t>
            </w:r>
            <w:r>
              <w:rPr>
                <w:color w:val="000000" w:themeColor="text1"/>
                <w:spacing w:val="-6"/>
                <w:highlight w:val="none"/>
                <w14:textFill>
                  <w14:solidFill>
                    <w14:schemeClr w14:val="tx1"/>
                  </w14:solidFill>
                </w14:textFill>
              </w:rPr>
              <w:t>）；（</w:t>
            </w:r>
            <w:r>
              <w:rPr>
                <w:b/>
                <w:bCs/>
                <w:color w:val="000000" w:themeColor="text1"/>
                <w:spacing w:val="9"/>
                <w:highlight w:val="none"/>
                <w14:textFill>
                  <w14:solidFill>
                    <w14:schemeClr w14:val="tx1"/>
                  </w14:solidFill>
                </w14:textFill>
              </w:rPr>
              <w:t>除自然人投</w:t>
            </w:r>
            <w:r>
              <w:rPr>
                <w:b/>
                <w:bCs/>
                <w:color w:val="000000" w:themeColor="text1"/>
                <w:spacing w:val="7"/>
                <w:highlight w:val="none"/>
                <w14:textFill>
                  <w14:solidFill>
                    <w14:schemeClr w14:val="tx1"/>
                  </w14:solidFill>
                </w14:textFill>
              </w:rPr>
              <w:t>标外必须提供，否则按无效投标处理</w:t>
            </w:r>
            <w:r>
              <w:rPr>
                <w:color w:val="000000" w:themeColor="text1"/>
                <w:spacing w:val="7"/>
                <w:highlight w:val="none"/>
                <w14:textFill>
                  <w14:solidFill>
                    <w14:schemeClr w14:val="tx1"/>
                  </w14:solidFill>
                </w14:textFill>
              </w:rPr>
              <w:t>）</w:t>
            </w:r>
          </w:p>
          <w:p w14:paraId="2AB1BAD3">
            <w:pPr>
              <w:pStyle w:val="29"/>
              <w:spacing w:before="162" w:line="302" w:lineRule="auto"/>
              <w:ind w:left="116" w:right="108"/>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3.授权委托书及委托代理人有效身份证正反面复印件（格式后附</w:t>
            </w:r>
            <w:r>
              <w:rPr>
                <w:color w:val="000000" w:themeColor="text1"/>
                <w:spacing w:val="1"/>
                <w:highlight w:val="none"/>
                <w14:textFill>
                  <w14:solidFill>
                    <w14:schemeClr w14:val="tx1"/>
                  </w14:solidFill>
                </w14:textFill>
              </w:rPr>
              <w:t>）；（</w:t>
            </w:r>
            <w:r>
              <w:rPr>
                <w:b/>
                <w:bCs/>
                <w:color w:val="000000" w:themeColor="text1"/>
                <w:spacing w:val="9"/>
                <w:highlight w:val="none"/>
                <w14:textFill>
                  <w14:solidFill>
                    <w14:schemeClr w14:val="tx1"/>
                  </w14:solidFill>
                </w14:textFill>
              </w:rPr>
              <w:t>委托时必须提供，否</w:t>
            </w:r>
            <w:r>
              <w:rPr>
                <w:b/>
                <w:bCs/>
                <w:color w:val="000000" w:themeColor="text1"/>
                <w:spacing w:val="6"/>
                <w:highlight w:val="none"/>
                <w14:textFill>
                  <w14:solidFill>
                    <w14:schemeClr w14:val="tx1"/>
                  </w14:solidFill>
                </w14:textFill>
              </w:rPr>
              <w:t>则按无效投标处理</w:t>
            </w:r>
            <w:r>
              <w:rPr>
                <w:color w:val="000000" w:themeColor="text1"/>
                <w:spacing w:val="6"/>
                <w:highlight w:val="none"/>
                <w14:textFill>
                  <w14:solidFill>
                    <w14:schemeClr w14:val="tx1"/>
                  </w14:solidFill>
                </w14:textFill>
              </w:rPr>
              <w:t>）</w:t>
            </w:r>
          </w:p>
          <w:p w14:paraId="11D3F6B2">
            <w:pPr>
              <w:pStyle w:val="29"/>
              <w:spacing w:before="163" w:line="227" w:lineRule="auto"/>
              <w:ind w:left="111"/>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4.商务要求偏离表（格式后附</w:t>
            </w:r>
            <w:r>
              <w:rPr>
                <w:color w:val="000000" w:themeColor="text1"/>
                <w:spacing w:val="3"/>
                <w:highlight w:val="none"/>
                <w14:textFill>
                  <w14:solidFill>
                    <w14:schemeClr w14:val="tx1"/>
                  </w14:solidFill>
                </w14:textFill>
              </w:rPr>
              <w:t>）；（</w:t>
            </w:r>
            <w:r>
              <w:rPr>
                <w:b/>
                <w:bCs/>
                <w:color w:val="000000" w:themeColor="text1"/>
                <w:spacing w:val="9"/>
                <w:highlight w:val="none"/>
                <w14:textFill>
                  <w14:solidFill>
                    <w14:schemeClr w14:val="tx1"/>
                  </w14:solidFill>
                </w14:textFill>
              </w:rPr>
              <w:t>必须提供，否则按无效投标处理</w:t>
            </w:r>
            <w:r>
              <w:rPr>
                <w:color w:val="000000" w:themeColor="text1"/>
                <w:spacing w:val="9"/>
                <w:highlight w:val="none"/>
                <w14:textFill>
                  <w14:solidFill>
                    <w14:schemeClr w14:val="tx1"/>
                  </w14:solidFill>
                </w14:textFill>
              </w:rPr>
              <w:t>）</w:t>
            </w:r>
          </w:p>
          <w:p w14:paraId="3FB03276">
            <w:pPr>
              <w:pStyle w:val="29"/>
              <w:spacing w:before="162" w:line="302" w:lineRule="auto"/>
              <w:ind w:left="111" w:right="108" w:firstLine="5"/>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5.售后服务方案（格式自拟</w:t>
            </w:r>
            <w:r>
              <w:rPr>
                <w:color w:val="000000" w:themeColor="text1"/>
                <w:spacing w:val="14"/>
                <w:highlight w:val="none"/>
                <w14:textFill>
                  <w14:solidFill>
                    <w14:schemeClr w14:val="tx1"/>
                  </w14:solidFill>
                </w14:textFill>
              </w:rPr>
              <w:t>）；</w:t>
            </w:r>
            <w:r>
              <w:rPr>
                <w:color w:val="000000" w:themeColor="text1"/>
                <w:spacing w:val="8"/>
                <w:highlight w:val="none"/>
                <w14:textFill>
                  <w14:solidFill>
                    <w14:schemeClr w14:val="tx1"/>
                  </w14:solidFill>
                </w14:textFill>
              </w:rPr>
              <w:t>投标人可根据“第二章 采购需</w:t>
            </w:r>
            <w:r>
              <w:rPr>
                <w:color w:val="000000" w:themeColor="text1"/>
                <w:spacing w:val="7"/>
                <w:highlight w:val="none"/>
                <w14:textFill>
                  <w14:solidFill>
                    <w14:schemeClr w14:val="tx1"/>
                  </w14:solidFill>
                </w14:textFill>
              </w:rPr>
              <w:t>求</w:t>
            </w:r>
            <w:r>
              <w:rPr>
                <w:color w:val="000000" w:themeColor="text1"/>
                <w:spacing w:val="-70"/>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”及“第四章 评标方法及</w:t>
            </w:r>
            <w:r>
              <w:rPr>
                <w:color w:val="000000" w:themeColor="text1"/>
                <w:spacing w:val="4"/>
                <w:highlight w:val="none"/>
                <w14:textFill>
                  <w14:solidFill>
                    <w14:schemeClr w14:val="tx1"/>
                  </w14:solidFill>
                </w14:textFill>
              </w:rPr>
              <w:t>评标标准</w:t>
            </w:r>
            <w:r>
              <w:rPr>
                <w:color w:val="000000" w:themeColor="text1"/>
                <w:spacing w:val="-62"/>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”要求编制；</w:t>
            </w:r>
          </w:p>
          <w:p w14:paraId="3033D936">
            <w:pPr>
              <w:pStyle w:val="29"/>
              <w:spacing w:before="161" w:line="227" w:lineRule="auto"/>
              <w:ind w:left="113"/>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6.技术要求偏离表（格式后附</w:t>
            </w:r>
            <w:r>
              <w:rPr>
                <w:color w:val="000000" w:themeColor="text1"/>
                <w:spacing w:val="2"/>
                <w:highlight w:val="none"/>
                <w14:textFill>
                  <w14:solidFill>
                    <w14:schemeClr w14:val="tx1"/>
                  </w14:solidFill>
                </w14:textFill>
              </w:rPr>
              <w:t>）；（</w:t>
            </w:r>
            <w:r>
              <w:rPr>
                <w:b/>
                <w:bCs/>
                <w:color w:val="000000" w:themeColor="text1"/>
                <w:spacing w:val="9"/>
                <w:highlight w:val="none"/>
                <w14:textFill>
                  <w14:solidFill>
                    <w14:schemeClr w14:val="tx1"/>
                  </w14:solidFill>
                </w14:textFill>
              </w:rPr>
              <w:t>必须提供，否则按无效投标处理</w:t>
            </w:r>
            <w:r>
              <w:rPr>
                <w:color w:val="000000" w:themeColor="text1"/>
                <w:spacing w:val="9"/>
                <w:highlight w:val="none"/>
                <w14:textFill>
                  <w14:solidFill>
                    <w14:schemeClr w14:val="tx1"/>
                  </w14:solidFill>
                </w14:textFill>
              </w:rPr>
              <w:t>）</w:t>
            </w:r>
          </w:p>
          <w:p w14:paraId="44F7269A">
            <w:pPr>
              <w:pStyle w:val="29"/>
              <w:spacing w:before="165" w:line="226" w:lineRule="auto"/>
              <w:ind w:left="117"/>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7.设备配置清单</w:t>
            </w:r>
            <w:r>
              <w:rPr>
                <w:color w:val="000000" w:themeColor="text1"/>
                <w:highlight w:val="none"/>
                <w14:textFill>
                  <w14:solidFill>
                    <w14:schemeClr w14:val="tx1"/>
                  </w14:solidFill>
                </w14:textFill>
              </w:rPr>
              <w:t>；</w:t>
            </w:r>
            <w:r>
              <w:rPr>
                <w:b/>
                <w:bCs/>
                <w:color w:val="000000" w:themeColor="text1"/>
                <w:highlight w:val="none"/>
                <w14:textFill>
                  <w14:solidFill>
                    <w14:schemeClr w14:val="tx1"/>
                  </w14:solidFill>
                </w14:textFill>
              </w:rPr>
              <w:t>（</w:t>
            </w:r>
            <w:r>
              <w:rPr>
                <w:b/>
                <w:bCs/>
                <w:color w:val="000000" w:themeColor="text1"/>
                <w:spacing w:val="9"/>
                <w:highlight w:val="none"/>
                <w14:textFill>
                  <w14:solidFill>
                    <w14:schemeClr w14:val="tx1"/>
                  </w14:solidFill>
                </w14:textFill>
              </w:rPr>
              <w:t>必须提供，否则按无效投标处理）</w:t>
            </w:r>
          </w:p>
          <w:p w14:paraId="278B80E0">
            <w:pPr>
              <w:pStyle w:val="29"/>
              <w:spacing w:before="163" w:line="302" w:lineRule="auto"/>
              <w:ind w:left="111" w:right="108" w:firstLine="1"/>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8.项目实施方案（格式自拟</w:t>
            </w:r>
            <w:r>
              <w:rPr>
                <w:color w:val="000000" w:themeColor="text1"/>
                <w:spacing w:val="14"/>
                <w:highlight w:val="none"/>
                <w14:textFill>
                  <w14:solidFill>
                    <w14:schemeClr w14:val="tx1"/>
                  </w14:solidFill>
                </w14:textFill>
              </w:rPr>
              <w:t>）；</w:t>
            </w:r>
            <w:r>
              <w:rPr>
                <w:color w:val="000000" w:themeColor="text1"/>
                <w:spacing w:val="8"/>
                <w:highlight w:val="none"/>
                <w14:textFill>
                  <w14:solidFill>
                    <w14:schemeClr w14:val="tx1"/>
                  </w14:solidFill>
                </w14:textFill>
              </w:rPr>
              <w:t>投标人可根据“第二章 采购需求</w:t>
            </w:r>
            <w:r>
              <w:rPr>
                <w:color w:val="000000" w:themeColor="text1"/>
                <w:spacing w:val="-70"/>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”及</w:t>
            </w:r>
            <w:r>
              <w:rPr>
                <w:color w:val="000000" w:themeColor="text1"/>
                <w:spacing w:val="7"/>
                <w:highlight w:val="none"/>
                <w14:textFill>
                  <w14:solidFill>
                    <w14:schemeClr w14:val="tx1"/>
                  </w14:solidFill>
                </w14:textFill>
              </w:rPr>
              <w:t>“第四章 评标方法及</w:t>
            </w:r>
            <w:r>
              <w:rPr>
                <w:color w:val="000000" w:themeColor="text1"/>
                <w:spacing w:val="4"/>
                <w:highlight w:val="none"/>
                <w14:textFill>
                  <w14:solidFill>
                    <w14:schemeClr w14:val="tx1"/>
                  </w14:solidFill>
                </w14:textFill>
              </w:rPr>
              <w:t>评标标准</w:t>
            </w:r>
            <w:r>
              <w:rPr>
                <w:color w:val="000000" w:themeColor="text1"/>
                <w:spacing w:val="-62"/>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”要求编制；</w:t>
            </w:r>
          </w:p>
          <w:p w14:paraId="2AEF0B21">
            <w:pPr>
              <w:pStyle w:val="29"/>
              <w:spacing w:before="162" w:line="227" w:lineRule="auto"/>
              <w:ind w:left="112"/>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9.投标人对本项目的合理化建议和改进措施（格式自拟</w:t>
            </w:r>
            <w:r>
              <w:rPr>
                <w:color w:val="000000" w:themeColor="text1"/>
                <w:spacing w:val="1"/>
                <w:highlight w:val="none"/>
                <w14:textFill>
                  <w14:solidFill>
                    <w14:schemeClr w14:val="tx1"/>
                  </w14:solidFill>
                </w14:textFill>
              </w:rPr>
              <w:t>）；</w:t>
            </w:r>
          </w:p>
          <w:p w14:paraId="69823EE3">
            <w:pPr>
              <w:pStyle w:val="29"/>
              <w:spacing w:before="162" w:line="227" w:lineRule="auto"/>
              <w:ind w:left="127"/>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10.除招标文件规定必须提供以外，投标人认为需要提供的其他证明材料（格式自拟）。</w:t>
            </w:r>
          </w:p>
          <w:p w14:paraId="44B15583">
            <w:pPr>
              <w:pStyle w:val="29"/>
              <w:spacing w:before="163" w:line="359" w:lineRule="auto"/>
              <w:ind w:left="115" w:right="108" w:hanging="3"/>
              <w:rPr>
                <w:b/>
                <w:bCs/>
                <w:color w:val="000000" w:themeColor="text1"/>
                <w:spacing w:val="6"/>
                <w:highlight w:val="none"/>
                <w14:textFill>
                  <w14:solidFill>
                    <w14:schemeClr w14:val="tx1"/>
                  </w14:solidFill>
                </w14:textFill>
              </w:rPr>
            </w:pPr>
            <w:r>
              <w:rPr>
                <w:b/>
                <w:bCs/>
                <w:color w:val="000000" w:themeColor="text1"/>
                <w:spacing w:val="6"/>
                <w:highlight w:val="none"/>
                <w14:textFill>
                  <w14:solidFill>
                    <w14:schemeClr w14:val="tx1"/>
                  </w14:solidFill>
                </w14:textFill>
              </w:rPr>
              <w:t>注：以上标明“必须提供</w:t>
            </w:r>
            <w:r>
              <w:rPr>
                <w:color w:val="000000" w:themeColor="text1"/>
                <w:spacing w:val="-55"/>
                <w:highlight w:val="none"/>
                <w14:textFill>
                  <w14:solidFill>
                    <w14:schemeClr w14:val="tx1"/>
                  </w14:solidFill>
                </w14:textFill>
              </w:rPr>
              <w:t xml:space="preserve"> </w:t>
            </w:r>
            <w:r>
              <w:rPr>
                <w:b/>
                <w:bCs/>
                <w:color w:val="000000" w:themeColor="text1"/>
                <w:spacing w:val="6"/>
                <w:highlight w:val="none"/>
                <w14:textFill>
                  <w14:solidFill>
                    <w14:schemeClr w14:val="tx1"/>
                  </w14:solidFill>
                </w14:textFill>
              </w:rPr>
              <w:t>”的材料，格式中有要求法定代表人或者委托代理人签字的，必须</w:t>
            </w:r>
            <w:r>
              <w:rPr>
                <w:b/>
                <w:bCs/>
                <w:color w:val="000000" w:themeColor="text1"/>
                <w:spacing w:val="8"/>
                <w:highlight w:val="none"/>
                <w14:textFill>
                  <w14:solidFill>
                    <w14:schemeClr w14:val="tx1"/>
                  </w14:solidFill>
                </w14:textFill>
              </w:rPr>
              <w:t>按要求签字并加盖投标人电子签章，否则按无</w:t>
            </w:r>
            <w:r>
              <w:rPr>
                <w:b/>
                <w:bCs/>
                <w:color w:val="000000" w:themeColor="text1"/>
                <w:spacing w:val="7"/>
                <w:highlight w:val="none"/>
                <w14:textFill>
                  <w14:solidFill>
                    <w14:schemeClr w14:val="tx1"/>
                  </w14:solidFill>
                </w14:textFill>
              </w:rPr>
              <w:t>效投标处理。</w:t>
            </w:r>
          </w:p>
        </w:tc>
      </w:tr>
      <w:tr w14:paraId="0183BD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6953BC66">
            <w:pPr>
              <w:spacing w:line="276" w:lineRule="auto"/>
              <w:rPr>
                <w:rFonts w:ascii="Arial"/>
                <w:color w:val="000000" w:themeColor="text1"/>
                <w:sz w:val="21"/>
                <w:highlight w:val="none"/>
                <w14:textFill>
                  <w14:solidFill>
                    <w14:schemeClr w14:val="tx1"/>
                  </w14:solidFill>
                </w14:textFill>
              </w:rPr>
            </w:pPr>
          </w:p>
          <w:p w14:paraId="7CC674CD">
            <w:pPr>
              <w:spacing w:line="277" w:lineRule="auto"/>
              <w:rPr>
                <w:rFonts w:ascii="Arial"/>
                <w:color w:val="000000" w:themeColor="text1"/>
                <w:sz w:val="21"/>
                <w:highlight w:val="none"/>
                <w14:textFill>
                  <w14:solidFill>
                    <w14:schemeClr w14:val="tx1"/>
                  </w14:solidFill>
                </w14:textFill>
              </w:rPr>
            </w:pPr>
          </w:p>
          <w:p w14:paraId="6D2F727A">
            <w:pPr>
              <w:spacing w:line="277" w:lineRule="auto"/>
              <w:rPr>
                <w:rFonts w:ascii="Arial"/>
                <w:color w:val="000000" w:themeColor="text1"/>
                <w:sz w:val="21"/>
                <w:highlight w:val="none"/>
                <w14:textFill>
                  <w14:solidFill>
                    <w14:schemeClr w14:val="tx1"/>
                  </w14:solidFill>
                </w14:textFill>
              </w:rPr>
            </w:pPr>
          </w:p>
          <w:p w14:paraId="7D09C13A">
            <w:pPr>
              <w:pStyle w:val="29"/>
              <w:spacing w:before="65" w:line="267" w:lineRule="exact"/>
              <w:ind w:left="130" w:leftChars="0"/>
              <w:rPr>
                <w:rFonts w:ascii="Arial"/>
                <w:color w:val="000000" w:themeColor="text1"/>
                <w:sz w:val="21"/>
                <w:highlight w:val="none"/>
                <w14:textFill>
                  <w14:solidFill>
                    <w14:schemeClr w14:val="tx1"/>
                  </w14:solidFill>
                </w14:textFill>
              </w:rPr>
            </w:pPr>
            <w:r>
              <w:rPr>
                <w:color w:val="000000" w:themeColor="text1"/>
                <w:spacing w:val="-1"/>
                <w:position w:val="1"/>
                <w:highlight w:val="none"/>
                <w14:textFill>
                  <w14:solidFill>
                    <w14:schemeClr w14:val="tx1"/>
                  </w14:solidFill>
                </w14:textFill>
              </w:rPr>
              <w:t>16.2</w:t>
            </w:r>
          </w:p>
        </w:tc>
        <w:tc>
          <w:tcPr>
            <w:tcW w:w="8596" w:type="dxa"/>
            <w:tcBorders>
              <w:top w:val="single" w:color="auto" w:sz="4" w:space="0"/>
              <w:left w:val="single" w:color="auto" w:sz="4" w:space="0"/>
              <w:bottom w:val="single" w:color="auto" w:sz="4" w:space="0"/>
              <w:right w:val="single" w:color="auto" w:sz="4" w:space="0"/>
            </w:tcBorders>
            <w:vAlign w:val="top"/>
          </w:tcPr>
          <w:p w14:paraId="140D5C8F">
            <w:pPr>
              <w:pStyle w:val="29"/>
              <w:spacing w:before="146" w:line="342" w:lineRule="auto"/>
              <w:ind w:left="111" w:leftChars="0" w:right="37" w:rightChars="0" w:firstLine="1" w:firstLineChars="0"/>
              <w:jc w:val="both"/>
              <w:rPr>
                <w:b/>
                <w:bCs/>
                <w:color w:val="000000" w:themeColor="text1"/>
                <w:spacing w:val="6"/>
                <w:highlight w:val="none"/>
                <w14:textFill>
                  <w14:solidFill>
                    <w14:schemeClr w14:val="tx1"/>
                  </w14:solidFill>
                </w14:textFill>
              </w:rPr>
            </w:pPr>
            <w:r>
              <w:rPr>
                <w:color w:val="000000" w:themeColor="text1"/>
                <w:spacing w:val="9"/>
                <w:highlight w:val="none"/>
                <w14:textFill>
                  <w14:solidFill>
                    <w14:schemeClr w14:val="tx1"/>
                  </w14:solidFill>
                </w14:textFill>
              </w:rPr>
              <w:t>合同结算金额是履行合同的最终价格，应包括（但不限于</w:t>
            </w:r>
            <w:r>
              <w:rPr>
                <w:color w:val="000000" w:themeColor="text1"/>
                <w:spacing w:val="13"/>
                <w:highlight w:val="none"/>
                <w14:textFill>
                  <w14:solidFill>
                    <w14:schemeClr w14:val="tx1"/>
                  </w14:solidFill>
                </w14:textFill>
              </w:rPr>
              <w:t>）：</w:t>
            </w:r>
            <w:r>
              <w:rPr>
                <w:color w:val="000000" w:themeColor="text1"/>
                <w:spacing w:val="9"/>
                <w:highlight w:val="none"/>
                <w14:textFill>
                  <w14:solidFill>
                    <w14:schemeClr w14:val="tx1"/>
                  </w14:solidFill>
                </w14:textFill>
              </w:rPr>
              <w:t>满足本次投标全部采购需求所</w:t>
            </w:r>
            <w:r>
              <w:rPr>
                <w:color w:val="000000" w:themeColor="text1"/>
                <w:spacing w:val="6"/>
                <w:highlight w:val="none"/>
                <w14:textFill>
                  <w14:solidFill>
                    <w14:schemeClr w14:val="tx1"/>
                  </w14:solidFill>
                </w14:textFill>
              </w:rPr>
              <w:t>应提供的货物，以及伴随的货物和</w:t>
            </w:r>
            <w:r>
              <w:rPr>
                <w:rFonts w:hint="eastAsia"/>
                <w:color w:val="000000" w:themeColor="text1"/>
                <w:spacing w:val="6"/>
                <w:highlight w:val="none"/>
                <w:lang w:eastAsia="zh-CN"/>
                <w14:textFill>
                  <w14:solidFill>
                    <w14:schemeClr w14:val="tx1"/>
                  </w14:solidFill>
                </w14:textFill>
              </w:rPr>
              <w:t>服务</w:t>
            </w:r>
            <w:r>
              <w:rPr>
                <w:color w:val="000000" w:themeColor="text1"/>
                <w:spacing w:val="6"/>
                <w:highlight w:val="none"/>
                <w14:textFill>
                  <w14:solidFill>
                    <w14:schemeClr w14:val="tx1"/>
                  </w14:solidFill>
                </w14:textFill>
              </w:rPr>
              <w:t>（如有）的价格；包含投标货物、</w:t>
            </w:r>
            <w:r>
              <w:rPr>
                <w:rFonts w:hint="eastAsia"/>
                <w:color w:val="000000" w:themeColor="text1"/>
                <w:spacing w:val="6"/>
                <w:highlight w:val="none"/>
                <w:lang w:eastAsia="zh-CN"/>
                <w14:textFill>
                  <w14:solidFill>
                    <w14:schemeClr w14:val="tx1"/>
                  </w14:solidFill>
                </w14:textFill>
              </w:rPr>
              <w:t>服务</w:t>
            </w:r>
            <w:r>
              <w:rPr>
                <w:color w:val="000000" w:themeColor="text1"/>
                <w:spacing w:val="5"/>
                <w:highlight w:val="none"/>
                <w14:textFill>
                  <w14:solidFill>
                    <w14:schemeClr w14:val="tx1"/>
                  </w14:solidFill>
                </w14:textFill>
              </w:rPr>
              <w:t>的成本、</w:t>
            </w:r>
            <w:r>
              <w:rPr>
                <w:color w:val="000000" w:themeColor="text1"/>
                <w:spacing w:val="9"/>
                <w:highlight w:val="none"/>
                <w14:textFill>
                  <w14:solidFill>
                    <w14:schemeClr w14:val="tx1"/>
                  </w14:solidFill>
                </w14:textFill>
              </w:rPr>
              <w:t>运输（含保险）、安装（如有）、调试、检验、技术货物、培训、税费等所有费用。投标人在固定总价中必须考虑各种风险费用。在合同履行过程中，</w:t>
            </w:r>
            <w:r>
              <w:rPr>
                <w:rFonts w:hint="eastAsia"/>
                <w:color w:val="000000" w:themeColor="text1"/>
                <w:spacing w:val="9"/>
                <w:highlight w:val="none"/>
                <w:lang w:eastAsia="zh-CN"/>
                <w14:textFill>
                  <w14:solidFill>
                    <w14:schemeClr w14:val="tx1"/>
                  </w14:solidFill>
                </w14:textFill>
              </w:rPr>
              <w:t>采购人</w:t>
            </w:r>
            <w:r>
              <w:rPr>
                <w:color w:val="000000" w:themeColor="text1"/>
                <w:spacing w:val="9"/>
                <w:highlight w:val="none"/>
                <w14:textFill>
                  <w14:solidFill>
                    <w14:schemeClr w14:val="tx1"/>
                  </w14:solidFill>
                </w14:textFill>
              </w:rPr>
              <w:t>不予支付合同以外的其他</w:t>
            </w:r>
            <w:r>
              <w:rPr>
                <w:color w:val="000000" w:themeColor="text1"/>
                <w:spacing w:val="7"/>
                <w:highlight w:val="none"/>
                <w14:textFill>
                  <w14:solidFill>
                    <w14:schemeClr w14:val="tx1"/>
                  </w14:solidFill>
                </w14:textFill>
              </w:rPr>
              <w:t>费用。</w:t>
            </w:r>
            <w:r>
              <w:rPr>
                <w:b/>
                <w:bCs/>
                <w:color w:val="000000" w:themeColor="text1"/>
                <w:spacing w:val="7"/>
                <w:highlight w:val="none"/>
                <w14:textFill>
                  <w14:solidFill>
                    <w14:schemeClr w14:val="tx1"/>
                  </w14:solidFill>
                </w14:textFill>
              </w:rPr>
              <w:t>（采购需求另有约定的，从其约定。）</w:t>
            </w:r>
          </w:p>
        </w:tc>
      </w:tr>
      <w:tr w14:paraId="29D34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44557F7C">
            <w:pPr>
              <w:pStyle w:val="29"/>
              <w:spacing w:before="117" w:line="268" w:lineRule="exact"/>
              <w:ind w:left="130" w:leftChars="0"/>
              <w:rPr>
                <w:rFonts w:ascii="Arial"/>
                <w:color w:val="000000" w:themeColor="text1"/>
                <w:sz w:val="21"/>
                <w:highlight w:val="none"/>
                <w14:textFill>
                  <w14:solidFill>
                    <w14:schemeClr w14:val="tx1"/>
                  </w14:solidFill>
                </w14:textFill>
              </w:rPr>
            </w:pPr>
            <w:r>
              <w:rPr>
                <w:color w:val="000000" w:themeColor="text1"/>
                <w:spacing w:val="-1"/>
                <w:position w:val="1"/>
                <w:highlight w:val="none"/>
                <w14:textFill>
                  <w14:solidFill>
                    <w14:schemeClr w14:val="tx1"/>
                  </w14:solidFill>
                </w14:textFill>
              </w:rPr>
              <w:t>17.2</w:t>
            </w:r>
          </w:p>
        </w:tc>
        <w:tc>
          <w:tcPr>
            <w:tcW w:w="8596" w:type="dxa"/>
            <w:tcBorders>
              <w:top w:val="single" w:color="auto" w:sz="4" w:space="0"/>
              <w:left w:val="single" w:color="auto" w:sz="4" w:space="0"/>
              <w:bottom w:val="single" w:color="auto" w:sz="4" w:space="0"/>
              <w:right w:val="single" w:color="auto" w:sz="4" w:space="0"/>
            </w:tcBorders>
            <w:vAlign w:val="top"/>
          </w:tcPr>
          <w:p w14:paraId="4E351CB0">
            <w:pPr>
              <w:pStyle w:val="29"/>
              <w:spacing w:before="117" w:line="228" w:lineRule="auto"/>
              <w:ind w:left="114" w:leftChars="0"/>
              <w:rPr>
                <w:b/>
                <w:bCs/>
                <w:color w:val="000000" w:themeColor="text1"/>
                <w:spacing w:val="6"/>
                <w:highlight w:val="none"/>
                <w14:textFill>
                  <w14:solidFill>
                    <w14:schemeClr w14:val="tx1"/>
                  </w14:solidFill>
                </w14:textFill>
              </w:rPr>
            </w:pPr>
            <w:r>
              <w:rPr>
                <w:color w:val="000000" w:themeColor="text1"/>
                <w:spacing w:val="2"/>
                <w:highlight w:val="none"/>
                <w14:textFill>
                  <w14:solidFill>
                    <w14:schemeClr w14:val="tx1"/>
                  </w14:solidFill>
                </w14:textFill>
              </w:rPr>
              <w:t>投标有效期：</w:t>
            </w:r>
            <w:r>
              <w:rPr>
                <w:color w:val="000000" w:themeColor="text1"/>
                <w:spacing w:val="-4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自投标截止之日起</w:t>
            </w:r>
            <w:r>
              <w:rPr>
                <w:color w:val="000000" w:themeColor="text1"/>
                <w:spacing w:val="-35"/>
                <w:highlight w:val="none"/>
                <w14:textFill>
                  <w14:solidFill>
                    <w14:schemeClr w14:val="tx1"/>
                  </w14:solidFill>
                </w14:textFill>
              </w:rPr>
              <w:t xml:space="preserve"> </w:t>
            </w:r>
            <w:r>
              <w:rPr>
                <w:color w:val="000000" w:themeColor="text1"/>
                <w:spacing w:val="2"/>
                <w:highlight w:val="none"/>
                <w:u w:val="single" w:color="auto"/>
                <w14:textFill>
                  <w14:solidFill>
                    <w14:schemeClr w14:val="tx1"/>
                  </w14:solidFill>
                </w14:textFill>
              </w:rPr>
              <w:t>60</w:t>
            </w:r>
            <w:r>
              <w:rPr>
                <w:color w:val="000000" w:themeColor="text1"/>
                <w:spacing w:val="-49"/>
                <w:highlight w:val="none"/>
                <w:u w:val="single" w:color="auto"/>
                <w14:textFill>
                  <w14:solidFill>
                    <w14:schemeClr w14:val="tx1"/>
                  </w14:solidFill>
                </w14:textFill>
              </w:rPr>
              <w:t xml:space="preserve"> </w:t>
            </w:r>
            <w:r>
              <w:rPr>
                <w:color w:val="000000" w:themeColor="text1"/>
                <w:spacing w:val="-56"/>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日。</w:t>
            </w:r>
          </w:p>
        </w:tc>
      </w:tr>
      <w:tr w14:paraId="2726D9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5ED990FC">
            <w:pPr>
              <w:spacing w:line="242" w:lineRule="auto"/>
              <w:rPr>
                <w:rFonts w:ascii="Arial"/>
                <w:color w:val="000000" w:themeColor="text1"/>
                <w:sz w:val="21"/>
                <w:highlight w:val="none"/>
                <w14:textFill>
                  <w14:solidFill>
                    <w14:schemeClr w14:val="tx1"/>
                  </w14:solidFill>
                </w14:textFill>
              </w:rPr>
            </w:pPr>
          </w:p>
          <w:p w14:paraId="328E1BCC">
            <w:pPr>
              <w:spacing w:line="242" w:lineRule="auto"/>
              <w:rPr>
                <w:rFonts w:ascii="Arial"/>
                <w:color w:val="000000" w:themeColor="text1"/>
                <w:sz w:val="21"/>
                <w:highlight w:val="none"/>
                <w14:textFill>
                  <w14:solidFill>
                    <w14:schemeClr w14:val="tx1"/>
                  </w14:solidFill>
                </w14:textFill>
              </w:rPr>
            </w:pPr>
          </w:p>
          <w:p w14:paraId="495BB307">
            <w:pPr>
              <w:spacing w:line="242" w:lineRule="auto"/>
              <w:rPr>
                <w:rFonts w:ascii="Arial"/>
                <w:color w:val="000000" w:themeColor="text1"/>
                <w:sz w:val="21"/>
                <w:highlight w:val="none"/>
                <w14:textFill>
                  <w14:solidFill>
                    <w14:schemeClr w14:val="tx1"/>
                  </w14:solidFill>
                </w14:textFill>
              </w:rPr>
            </w:pPr>
          </w:p>
          <w:p w14:paraId="2A835842">
            <w:pPr>
              <w:spacing w:line="242" w:lineRule="auto"/>
              <w:rPr>
                <w:rFonts w:ascii="Arial"/>
                <w:color w:val="000000" w:themeColor="text1"/>
                <w:sz w:val="21"/>
                <w:highlight w:val="none"/>
                <w14:textFill>
                  <w14:solidFill>
                    <w14:schemeClr w14:val="tx1"/>
                  </w14:solidFill>
                </w14:textFill>
              </w:rPr>
            </w:pPr>
          </w:p>
          <w:p w14:paraId="63FCCF61">
            <w:pPr>
              <w:spacing w:line="242" w:lineRule="auto"/>
              <w:rPr>
                <w:rFonts w:ascii="Arial"/>
                <w:color w:val="000000" w:themeColor="text1"/>
                <w:sz w:val="21"/>
                <w:highlight w:val="none"/>
                <w14:textFill>
                  <w14:solidFill>
                    <w14:schemeClr w14:val="tx1"/>
                  </w14:solidFill>
                </w14:textFill>
              </w:rPr>
            </w:pPr>
          </w:p>
          <w:p w14:paraId="26A30EAD">
            <w:pPr>
              <w:spacing w:line="242" w:lineRule="auto"/>
              <w:rPr>
                <w:rFonts w:ascii="Arial"/>
                <w:color w:val="000000" w:themeColor="text1"/>
                <w:sz w:val="21"/>
                <w:highlight w:val="none"/>
                <w14:textFill>
                  <w14:solidFill>
                    <w14:schemeClr w14:val="tx1"/>
                  </w14:solidFill>
                </w14:textFill>
              </w:rPr>
            </w:pPr>
          </w:p>
          <w:p w14:paraId="47AAAA27">
            <w:pPr>
              <w:spacing w:line="242" w:lineRule="auto"/>
              <w:rPr>
                <w:rFonts w:ascii="Arial"/>
                <w:color w:val="000000" w:themeColor="text1"/>
                <w:sz w:val="21"/>
                <w:highlight w:val="none"/>
                <w14:textFill>
                  <w14:solidFill>
                    <w14:schemeClr w14:val="tx1"/>
                  </w14:solidFill>
                </w14:textFill>
              </w:rPr>
            </w:pPr>
          </w:p>
          <w:p w14:paraId="5D4E2B96">
            <w:pPr>
              <w:spacing w:line="242" w:lineRule="auto"/>
              <w:rPr>
                <w:rFonts w:ascii="Arial"/>
                <w:color w:val="000000" w:themeColor="text1"/>
                <w:sz w:val="21"/>
                <w:highlight w:val="none"/>
                <w14:textFill>
                  <w14:solidFill>
                    <w14:schemeClr w14:val="tx1"/>
                  </w14:solidFill>
                </w14:textFill>
              </w:rPr>
            </w:pPr>
          </w:p>
          <w:p w14:paraId="046D6020">
            <w:pPr>
              <w:spacing w:line="242" w:lineRule="auto"/>
              <w:rPr>
                <w:rFonts w:ascii="Arial"/>
                <w:color w:val="000000" w:themeColor="text1"/>
                <w:sz w:val="21"/>
                <w:highlight w:val="none"/>
                <w14:textFill>
                  <w14:solidFill>
                    <w14:schemeClr w14:val="tx1"/>
                  </w14:solidFill>
                </w14:textFill>
              </w:rPr>
            </w:pPr>
          </w:p>
          <w:p w14:paraId="451993D8">
            <w:pPr>
              <w:spacing w:line="242" w:lineRule="auto"/>
              <w:rPr>
                <w:rFonts w:ascii="Arial"/>
                <w:color w:val="000000" w:themeColor="text1"/>
                <w:sz w:val="21"/>
                <w:highlight w:val="none"/>
                <w14:textFill>
                  <w14:solidFill>
                    <w14:schemeClr w14:val="tx1"/>
                  </w14:solidFill>
                </w14:textFill>
              </w:rPr>
            </w:pPr>
          </w:p>
          <w:p w14:paraId="658F3325">
            <w:pPr>
              <w:spacing w:line="242" w:lineRule="auto"/>
              <w:rPr>
                <w:rFonts w:ascii="Arial"/>
                <w:color w:val="000000" w:themeColor="text1"/>
                <w:sz w:val="21"/>
                <w:highlight w:val="none"/>
                <w14:textFill>
                  <w14:solidFill>
                    <w14:schemeClr w14:val="tx1"/>
                  </w14:solidFill>
                </w14:textFill>
              </w:rPr>
            </w:pPr>
          </w:p>
          <w:p w14:paraId="3D8365FD">
            <w:pPr>
              <w:spacing w:line="242" w:lineRule="auto"/>
              <w:rPr>
                <w:rFonts w:ascii="Arial"/>
                <w:color w:val="000000" w:themeColor="text1"/>
                <w:sz w:val="21"/>
                <w:highlight w:val="none"/>
                <w14:textFill>
                  <w14:solidFill>
                    <w14:schemeClr w14:val="tx1"/>
                  </w14:solidFill>
                </w14:textFill>
              </w:rPr>
            </w:pPr>
          </w:p>
          <w:p w14:paraId="33C87B3B">
            <w:pPr>
              <w:spacing w:line="242" w:lineRule="auto"/>
              <w:rPr>
                <w:rFonts w:ascii="Arial"/>
                <w:color w:val="000000" w:themeColor="text1"/>
                <w:sz w:val="21"/>
                <w:highlight w:val="none"/>
                <w14:textFill>
                  <w14:solidFill>
                    <w14:schemeClr w14:val="tx1"/>
                  </w14:solidFill>
                </w14:textFill>
              </w:rPr>
            </w:pPr>
          </w:p>
          <w:p w14:paraId="43A5E5D0">
            <w:pPr>
              <w:spacing w:line="242" w:lineRule="auto"/>
              <w:rPr>
                <w:rFonts w:ascii="Arial"/>
                <w:color w:val="000000" w:themeColor="text1"/>
                <w:sz w:val="21"/>
                <w:highlight w:val="none"/>
                <w14:textFill>
                  <w14:solidFill>
                    <w14:schemeClr w14:val="tx1"/>
                  </w14:solidFill>
                </w14:textFill>
              </w:rPr>
            </w:pPr>
          </w:p>
          <w:p w14:paraId="3080D89A">
            <w:pPr>
              <w:spacing w:line="242" w:lineRule="auto"/>
              <w:rPr>
                <w:rFonts w:ascii="Arial"/>
                <w:color w:val="000000" w:themeColor="text1"/>
                <w:sz w:val="21"/>
                <w:highlight w:val="none"/>
                <w14:textFill>
                  <w14:solidFill>
                    <w14:schemeClr w14:val="tx1"/>
                  </w14:solidFill>
                </w14:textFill>
              </w:rPr>
            </w:pPr>
          </w:p>
          <w:p w14:paraId="0531BF79">
            <w:pPr>
              <w:spacing w:line="242" w:lineRule="auto"/>
              <w:rPr>
                <w:rFonts w:ascii="Arial"/>
                <w:color w:val="000000" w:themeColor="text1"/>
                <w:sz w:val="21"/>
                <w:highlight w:val="none"/>
                <w14:textFill>
                  <w14:solidFill>
                    <w14:schemeClr w14:val="tx1"/>
                  </w14:solidFill>
                </w14:textFill>
              </w:rPr>
            </w:pPr>
          </w:p>
          <w:p w14:paraId="526AE2BE">
            <w:pPr>
              <w:spacing w:line="242" w:lineRule="auto"/>
              <w:rPr>
                <w:rFonts w:ascii="Arial"/>
                <w:color w:val="000000" w:themeColor="text1"/>
                <w:sz w:val="21"/>
                <w:highlight w:val="none"/>
                <w14:textFill>
                  <w14:solidFill>
                    <w14:schemeClr w14:val="tx1"/>
                  </w14:solidFill>
                </w14:textFill>
              </w:rPr>
            </w:pPr>
          </w:p>
          <w:p w14:paraId="7776DA6E">
            <w:pPr>
              <w:spacing w:line="243" w:lineRule="auto"/>
              <w:rPr>
                <w:rFonts w:ascii="Arial"/>
                <w:color w:val="000000" w:themeColor="text1"/>
                <w:sz w:val="21"/>
                <w:highlight w:val="none"/>
                <w14:textFill>
                  <w14:solidFill>
                    <w14:schemeClr w14:val="tx1"/>
                  </w14:solidFill>
                </w14:textFill>
              </w:rPr>
            </w:pPr>
          </w:p>
          <w:p w14:paraId="5A6B19BE">
            <w:pPr>
              <w:spacing w:line="243" w:lineRule="auto"/>
              <w:rPr>
                <w:rFonts w:ascii="Arial"/>
                <w:color w:val="000000" w:themeColor="text1"/>
                <w:sz w:val="21"/>
                <w:highlight w:val="none"/>
                <w14:textFill>
                  <w14:solidFill>
                    <w14:schemeClr w14:val="tx1"/>
                  </w14:solidFill>
                </w14:textFill>
              </w:rPr>
            </w:pPr>
          </w:p>
          <w:p w14:paraId="709C0919">
            <w:pPr>
              <w:spacing w:line="243" w:lineRule="auto"/>
              <w:rPr>
                <w:rFonts w:ascii="Arial"/>
                <w:color w:val="000000" w:themeColor="text1"/>
                <w:sz w:val="21"/>
                <w:highlight w:val="none"/>
                <w14:textFill>
                  <w14:solidFill>
                    <w14:schemeClr w14:val="tx1"/>
                  </w14:solidFill>
                </w14:textFill>
              </w:rPr>
            </w:pPr>
          </w:p>
          <w:p w14:paraId="6F589906">
            <w:pPr>
              <w:spacing w:line="243" w:lineRule="auto"/>
              <w:rPr>
                <w:rFonts w:ascii="Arial"/>
                <w:color w:val="000000" w:themeColor="text1"/>
                <w:sz w:val="21"/>
                <w:highlight w:val="none"/>
                <w14:textFill>
                  <w14:solidFill>
                    <w14:schemeClr w14:val="tx1"/>
                  </w14:solidFill>
                </w14:textFill>
              </w:rPr>
            </w:pPr>
          </w:p>
          <w:p w14:paraId="6B842905">
            <w:pPr>
              <w:spacing w:line="243" w:lineRule="auto"/>
              <w:rPr>
                <w:rFonts w:ascii="Arial"/>
                <w:color w:val="000000" w:themeColor="text1"/>
                <w:sz w:val="21"/>
                <w:highlight w:val="none"/>
                <w14:textFill>
                  <w14:solidFill>
                    <w14:schemeClr w14:val="tx1"/>
                  </w14:solidFill>
                </w14:textFill>
              </w:rPr>
            </w:pPr>
          </w:p>
          <w:p w14:paraId="52DFAF26">
            <w:pPr>
              <w:spacing w:line="243" w:lineRule="auto"/>
              <w:rPr>
                <w:rFonts w:ascii="Arial"/>
                <w:color w:val="000000" w:themeColor="text1"/>
                <w:sz w:val="21"/>
                <w:highlight w:val="none"/>
                <w14:textFill>
                  <w14:solidFill>
                    <w14:schemeClr w14:val="tx1"/>
                  </w14:solidFill>
                </w14:textFill>
              </w:rPr>
            </w:pPr>
          </w:p>
          <w:p w14:paraId="1629DD2C">
            <w:pPr>
              <w:pStyle w:val="29"/>
              <w:spacing w:before="65" w:line="267" w:lineRule="exact"/>
              <w:ind w:left="130" w:leftChars="0"/>
              <w:rPr>
                <w:rFonts w:ascii="Arial"/>
                <w:color w:val="000000" w:themeColor="text1"/>
                <w:sz w:val="21"/>
                <w:highlight w:val="none"/>
                <w14:textFill>
                  <w14:solidFill>
                    <w14:schemeClr w14:val="tx1"/>
                  </w14:solidFill>
                </w14:textFill>
              </w:rPr>
            </w:pPr>
            <w:r>
              <w:rPr>
                <w:color w:val="000000" w:themeColor="text1"/>
                <w:spacing w:val="-1"/>
                <w:position w:val="1"/>
                <w:highlight w:val="none"/>
                <w14:textFill>
                  <w14:solidFill>
                    <w14:schemeClr w14:val="tx1"/>
                  </w14:solidFill>
                </w14:textFill>
              </w:rPr>
              <w:t>18.1</w:t>
            </w:r>
          </w:p>
        </w:tc>
        <w:tc>
          <w:tcPr>
            <w:tcW w:w="8596" w:type="dxa"/>
            <w:tcBorders>
              <w:top w:val="single" w:color="auto" w:sz="4" w:space="0"/>
              <w:left w:val="single" w:color="auto" w:sz="4" w:space="0"/>
              <w:bottom w:val="single" w:color="auto" w:sz="4" w:space="0"/>
              <w:right w:val="single" w:color="auto" w:sz="4" w:space="0"/>
            </w:tcBorders>
            <w:vAlign w:val="top"/>
          </w:tcPr>
          <w:p w14:paraId="3B780AD4">
            <w:pPr>
              <w:pStyle w:val="29"/>
              <w:spacing w:before="31" w:line="227" w:lineRule="auto"/>
              <w:ind w:left="133"/>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sym w:font="Wingdings" w:char="00A8"/>
            </w:r>
            <w:r>
              <w:rPr>
                <w:color w:val="000000" w:themeColor="text1"/>
                <w:spacing w:val="6"/>
                <w:highlight w:val="none"/>
                <w14:textFill>
                  <w14:solidFill>
                    <w14:schemeClr w14:val="tx1"/>
                  </w14:solidFill>
                </w14:textFill>
              </w:rPr>
              <w:t>本项目不收取投标保证金。</w:t>
            </w:r>
          </w:p>
          <w:p w14:paraId="1A707645">
            <w:pPr>
              <w:pStyle w:val="29"/>
              <w:spacing w:before="162"/>
              <w:ind w:left="121"/>
              <w:rPr>
                <w:color w:val="000000" w:themeColor="text1"/>
                <w:highlight w:val="none"/>
                <w14:textFill>
                  <w14:solidFill>
                    <w14:schemeClr w14:val="tx1"/>
                  </w14:solidFill>
                </w14:textFill>
              </w:rPr>
            </w:pPr>
            <w:r>
              <w:rPr>
                <w:rFonts w:ascii="MS Gothic" w:hAnsi="MS Gothic" w:eastAsia="MS Gothic" w:cs="MS Gothic"/>
                <w:color w:val="000000" w:themeColor="text1"/>
                <w:spacing w:val="7"/>
                <w:highlight w:val="none"/>
                <w14:textFill>
                  <w14:solidFill>
                    <w14:schemeClr w14:val="tx1"/>
                  </w14:solidFill>
                </w14:textFill>
              </w:rPr>
              <w:sym w:font="Wingdings" w:char="00FE"/>
            </w:r>
            <w:r>
              <w:rPr>
                <w:color w:val="000000" w:themeColor="text1"/>
                <w:spacing w:val="7"/>
                <w:highlight w:val="none"/>
                <w14:textFill>
                  <w14:solidFill>
                    <w14:schemeClr w14:val="tx1"/>
                  </w14:solidFill>
                </w14:textFill>
              </w:rPr>
              <w:t>本项目收取投标保证金，具体规定如下：</w:t>
            </w:r>
          </w:p>
          <w:p w14:paraId="1F3A99A5">
            <w:pPr>
              <w:pStyle w:val="29"/>
              <w:spacing w:before="150" w:line="377" w:lineRule="auto"/>
              <w:ind w:left="112" w:right="106" w:firstLine="2"/>
              <w:jc w:val="both"/>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投标保证金人民币</w:t>
            </w:r>
            <w:r>
              <w:rPr>
                <w:rFonts w:hint="eastAsia"/>
                <w:color w:val="000000" w:themeColor="text1"/>
                <w:spacing w:val="8"/>
                <w:highlight w:val="none"/>
                <w:u w:val="single" w:color="auto"/>
                <w:lang w:val="en-US" w:eastAsia="zh-CN"/>
                <w14:textFill>
                  <w14:solidFill>
                    <w14:schemeClr w14:val="tx1"/>
                  </w14:solidFill>
                </w14:textFill>
              </w:rPr>
              <w:t>叁万元整</w:t>
            </w:r>
            <w:r>
              <w:rPr>
                <w:color w:val="000000" w:themeColor="text1"/>
                <w:spacing w:val="8"/>
                <w:highlight w:val="none"/>
                <w:u w:val="single" w:color="auto"/>
                <w14:textFill>
                  <w14:solidFill>
                    <w14:schemeClr w14:val="tx1"/>
                  </w14:solidFill>
                </w14:textFill>
              </w:rPr>
              <w:t>(¥</w:t>
            </w:r>
            <w:r>
              <w:rPr>
                <w:rFonts w:hint="eastAsia"/>
                <w:color w:val="000000" w:themeColor="text1"/>
                <w:spacing w:val="8"/>
                <w:highlight w:val="none"/>
                <w:u w:val="single" w:color="auto"/>
                <w:lang w:val="en-US" w:eastAsia="zh-CN"/>
                <w14:textFill>
                  <w14:solidFill>
                    <w14:schemeClr w14:val="tx1"/>
                  </w14:solidFill>
                </w14:textFill>
              </w:rPr>
              <w:t>30000.00</w:t>
            </w:r>
            <w:r>
              <w:rPr>
                <w:color w:val="000000" w:themeColor="text1"/>
                <w:spacing w:val="8"/>
                <w:highlight w:val="none"/>
                <w:u w:val="single" w:color="auto"/>
                <w14:textFill>
                  <w14:solidFill>
                    <w14:schemeClr w14:val="tx1"/>
                  </w14:solidFill>
                </w14:textFill>
              </w:rPr>
              <w:t>）元</w:t>
            </w:r>
            <w:r>
              <w:rPr>
                <w:color w:val="000000" w:themeColor="text1"/>
                <w:spacing w:val="8"/>
                <w:highlight w:val="none"/>
                <w14:textFill>
                  <w14:solidFill>
                    <w14:schemeClr w14:val="tx1"/>
                  </w14:solidFill>
                </w14:textFill>
              </w:rPr>
              <w:t>。投标保证金的交纳方式：银行转账、支票、汇</w:t>
            </w:r>
            <w:r>
              <w:rPr>
                <w:color w:val="000000" w:themeColor="text1"/>
                <w:spacing w:val="9"/>
                <w:highlight w:val="none"/>
                <w14:textFill>
                  <w14:solidFill>
                    <w14:schemeClr w14:val="tx1"/>
                  </w14:solidFill>
                </w14:textFill>
              </w:rPr>
              <w:t>票、本票或者银行、保险机构出具的保函（包含电子保函</w:t>
            </w:r>
            <w:r>
              <w:rPr>
                <w:color w:val="000000" w:themeColor="text1"/>
                <w:spacing w:val="13"/>
                <w:highlight w:val="none"/>
                <w14:textFill>
                  <w14:solidFill>
                    <w14:schemeClr w14:val="tx1"/>
                  </w14:solidFill>
                </w14:textFill>
              </w:rPr>
              <w:t>），</w:t>
            </w:r>
            <w:r>
              <w:rPr>
                <w:color w:val="000000" w:themeColor="text1"/>
                <w:spacing w:val="9"/>
                <w:highlight w:val="none"/>
                <w14:textFill>
                  <w14:solidFill>
                    <w14:schemeClr w14:val="tx1"/>
                  </w14:solidFill>
                </w14:textFill>
              </w:rPr>
              <w:t>禁止采用现钞方式。采用银行</w:t>
            </w:r>
            <w:r>
              <w:rPr>
                <w:color w:val="000000" w:themeColor="text1"/>
                <w:spacing w:val="8"/>
                <w:highlight w:val="none"/>
                <w14:textFill>
                  <w14:solidFill>
                    <w14:schemeClr w14:val="tx1"/>
                  </w14:solidFill>
                </w14:textFill>
              </w:rPr>
              <w:t>转账方式的，在投标截止时间前从投标人账户交至指定账户并且到账（</w:t>
            </w:r>
            <w:r>
              <w:rPr>
                <w:color w:val="000000" w:themeColor="text1"/>
                <w:spacing w:val="8"/>
                <w:highlight w:val="none"/>
                <w:u w:val="single" w:color="auto"/>
                <w14:textFill>
                  <w14:solidFill>
                    <w14:schemeClr w14:val="tx1"/>
                  </w14:solidFill>
                </w14:textFill>
              </w:rPr>
              <w:t>开户银行：钦州市区农村信用合作联社政务服务中心分社</w:t>
            </w:r>
            <w:r>
              <w:rPr>
                <w:color w:val="000000" w:themeColor="text1"/>
                <w:spacing w:val="15"/>
                <w:highlight w:val="none"/>
                <w:u w:val="single" w:color="auto"/>
                <w14:textFill>
                  <w14:solidFill>
                    <w14:schemeClr w14:val="tx1"/>
                  </w14:solidFill>
                </w14:textFill>
              </w:rPr>
              <w:t>，开户名称：</w:t>
            </w:r>
            <w:r>
              <w:rPr>
                <w:rFonts w:hint="eastAsia"/>
                <w:color w:val="000000" w:themeColor="text1"/>
                <w:spacing w:val="15"/>
                <w:highlight w:val="none"/>
                <w:u w:val="single" w:color="auto"/>
                <w:lang w:eastAsia="zh-CN"/>
                <w14:textFill>
                  <w14:solidFill>
                    <w14:schemeClr w14:val="tx1"/>
                  </w14:solidFill>
                </w14:textFill>
              </w:rPr>
              <w:t>钦州市</w:t>
            </w:r>
            <w:r>
              <w:rPr>
                <w:color w:val="000000" w:themeColor="text1"/>
                <w:spacing w:val="14"/>
                <w:highlight w:val="none"/>
                <w:u w:val="single" w:color="auto"/>
                <w14:textFill>
                  <w14:solidFill>
                    <w14:schemeClr w14:val="tx1"/>
                  </w14:solidFill>
                </w14:textFill>
              </w:rPr>
              <w:t>公共资源交易中心，银行账号：20298994252002377</w:t>
            </w:r>
            <w:r>
              <w:rPr>
                <w:color w:val="000000" w:themeColor="text1"/>
                <w:spacing w:val="4"/>
                <w:highlight w:val="none"/>
                <w14:textFill>
                  <w14:solidFill>
                    <w14:schemeClr w14:val="tx1"/>
                  </w14:solidFill>
                </w14:textFill>
              </w:rPr>
              <w:t>）</w:t>
            </w:r>
            <w:r>
              <w:rPr>
                <w:color w:val="000000" w:themeColor="text1"/>
                <w:spacing w:val="-58"/>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w:t>
            </w:r>
            <w:r>
              <w:rPr>
                <w:color w:val="000000" w:themeColor="text1"/>
                <w:spacing w:val="9"/>
                <w:highlight w:val="none"/>
                <w14:textFill>
                  <w14:solidFill>
                    <w14:schemeClr w14:val="tx1"/>
                  </w14:solidFill>
                </w14:textFill>
              </w:rPr>
              <w:t>采用支票、汇票、本票或者保函等方式的，在投标截止时间前，投标人必须递交单独密封的支票、汇票、本票或者保函原件。</w:t>
            </w:r>
            <w:r>
              <w:rPr>
                <w:b/>
                <w:bCs/>
                <w:color w:val="000000" w:themeColor="text1"/>
                <w:spacing w:val="9"/>
                <w:highlight w:val="none"/>
                <w14:textFill>
                  <w14:solidFill>
                    <w14:schemeClr w14:val="tx1"/>
                  </w14:solidFill>
                </w14:textFill>
              </w:rPr>
              <w:t>否则视为无效投标保证</w:t>
            </w:r>
            <w:r>
              <w:rPr>
                <w:b/>
                <w:bCs/>
                <w:color w:val="000000" w:themeColor="text1"/>
                <w:spacing w:val="8"/>
                <w:highlight w:val="none"/>
                <w14:textFill>
                  <w14:solidFill>
                    <w14:schemeClr w14:val="tx1"/>
                  </w14:solidFill>
                </w14:textFill>
              </w:rPr>
              <w:t>金。</w:t>
            </w:r>
          </w:p>
          <w:p w14:paraId="1928CB80">
            <w:pPr>
              <w:pStyle w:val="29"/>
              <w:spacing w:line="228" w:lineRule="auto"/>
              <w:ind w:left="112"/>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相关要求：</w:t>
            </w:r>
          </w:p>
          <w:p w14:paraId="0EFD521D">
            <w:pPr>
              <w:pStyle w:val="29"/>
              <w:spacing w:before="161" w:line="302" w:lineRule="auto"/>
              <w:ind w:left="110" w:right="40" w:firstLine="17"/>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1.投标保证金采用银行转账交纳方式，在投标截止时间</w:t>
            </w:r>
            <w:r>
              <w:rPr>
                <w:color w:val="000000" w:themeColor="text1"/>
                <w:spacing w:val="8"/>
                <w:highlight w:val="none"/>
                <w14:textFill>
                  <w14:solidFill>
                    <w14:schemeClr w14:val="tx1"/>
                  </w14:solidFill>
                </w14:textFill>
              </w:rPr>
              <w:t>前交至指定账户并且到账，投标人应</w:t>
            </w:r>
            <w:r>
              <w:rPr>
                <w:color w:val="000000" w:themeColor="text1"/>
                <w:spacing w:val="6"/>
                <w:highlight w:val="none"/>
                <w14:textFill>
                  <w14:solidFill>
                    <w14:schemeClr w14:val="tx1"/>
                  </w14:solidFill>
                </w14:textFill>
              </w:rPr>
              <w:t>将银行转账底单的复印件作为投标保证金提</w:t>
            </w:r>
            <w:r>
              <w:rPr>
                <w:color w:val="000000" w:themeColor="text1"/>
                <w:spacing w:val="5"/>
                <w:highlight w:val="none"/>
                <w14:textFill>
                  <w14:solidFill>
                    <w14:schemeClr w14:val="tx1"/>
                  </w14:solidFill>
                </w14:textFill>
              </w:rPr>
              <w:t>交凭证，放置于资格证明文件中，</w:t>
            </w:r>
            <w:r>
              <w:rPr>
                <w:b/>
                <w:bCs/>
                <w:color w:val="000000" w:themeColor="text1"/>
                <w:spacing w:val="5"/>
                <w:highlight w:val="none"/>
                <w14:textFill>
                  <w14:solidFill>
                    <w14:schemeClr w14:val="tx1"/>
                  </w14:solidFill>
                </w14:textFill>
              </w:rPr>
              <w:t>否则投标无效。</w:t>
            </w:r>
          </w:p>
          <w:p w14:paraId="490286DD">
            <w:pPr>
              <w:pStyle w:val="29"/>
              <w:spacing w:before="157" w:line="359" w:lineRule="auto"/>
              <w:ind w:left="111" w:right="56" w:firstLine="3"/>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2.投标保证金采用支票、汇票、本票或者银行、保险机构出具的保函（包含电子保函</w:t>
            </w:r>
            <w:r>
              <w:rPr>
                <w:color w:val="000000" w:themeColor="text1"/>
                <w:spacing w:val="8"/>
                <w:highlight w:val="none"/>
                <w14:textFill>
                  <w14:solidFill>
                    <w14:schemeClr w14:val="tx1"/>
                  </w14:solidFill>
                </w14:textFill>
              </w:rPr>
              <w:t>）交纳</w:t>
            </w:r>
            <w:r>
              <w:rPr>
                <w:color w:val="000000" w:themeColor="text1"/>
                <w:spacing w:val="9"/>
                <w:highlight w:val="none"/>
                <w14:textFill>
                  <w14:solidFill>
                    <w14:schemeClr w14:val="tx1"/>
                  </w14:solidFill>
                </w14:textFill>
              </w:rPr>
              <w:t>方式的，投标人应将支票、汇票、本票或者银行、保险机构出具的保函（包含电子保函）的复印件作为投标保证金提交凭证，放置于商务及技术文件中，</w:t>
            </w:r>
            <w:r>
              <w:rPr>
                <w:b/>
                <w:bCs/>
                <w:color w:val="000000" w:themeColor="text1"/>
                <w:spacing w:val="9"/>
                <w:highlight w:val="none"/>
                <w14:textFill>
                  <w14:solidFill>
                    <w14:schemeClr w14:val="tx1"/>
                  </w14:solidFill>
                </w14:textFill>
              </w:rPr>
              <w:t>否则投标无效</w:t>
            </w:r>
            <w:r>
              <w:rPr>
                <w:color w:val="000000" w:themeColor="text1"/>
                <w:spacing w:val="9"/>
                <w:highlight w:val="none"/>
                <w14:textFill>
                  <w14:solidFill>
                    <w14:schemeClr w14:val="tx1"/>
                  </w14:solidFill>
                </w14:textFill>
              </w:rPr>
              <w:t>。投标人</w:t>
            </w:r>
            <w:r>
              <w:rPr>
                <w:color w:val="000000" w:themeColor="text1"/>
                <w:spacing w:val="8"/>
                <w:highlight w:val="none"/>
                <w14:textFill>
                  <w14:solidFill>
                    <w14:schemeClr w14:val="tx1"/>
                  </w14:solidFill>
                </w14:textFill>
              </w:rPr>
              <w:t>必须在</w:t>
            </w:r>
            <w:r>
              <w:rPr>
                <w:color w:val="000000" w:themeColor="text1"/>
                <w:spacing w:val="5"/>
                <w:highlight w:val="none"/>
                <w14:textFill>
                  <w14:solidFill>
                    <w14:schemeClr w14:val="tx1"/>
                  </w14:solidFill>
                </w14:textFill>
              </w:rPr>
              <w:t>投标截止时间前采用现场或邮寄方式（现场提交地址：</w:t>
            </w:r>
            <w:r>
              <w:rPr>
                <w:rFonts w:hint="default"/>
                <w:color w:val="000000" w:themeColor="text1"/>
                <w:spacing w:val="5"/>
                <w:highlight w:val="none"/>
                <w:u w:val="single"/>
                <w:lang w:val="en-US" w:eastAsia="zh-CN"/>
                <w14:textFill>
                  <w14:solidFill>
                    <w14:schemeClr w14:val="tx1"/>
                  </w14:solidFill>
                </w14:textFill>
              </w:rPr>
              <w:t>钦州市公共资源交易中心（钦州市金海湾东大街8号市民服务中心三楼）</w:t>
            </w:r>
            <w:r>
              <w:rPr>
                <w:color w:val="000000" w:themeColor="text1"/>
                <w:spacing w:val="5"/>
                <w:highlight w:val="none"/>
                <w14:textFill>
                  <w14:solidFill>
                    <w14:schemeClr w14:val="tx1"/>
                  </w14:solidFill>
                </w14:textFill>
              </w:rPr>
              <w:t>；</w:t>
            </w:r>
            <w:r>
              <w:rPr>
                <w:color w:val="000000" w:themeColor="text1"/>
                <w:spacing w:val="8"/>
                <w:highlight w:val="none"/>
                <w14:textFill>
                  <w14:solidFill>
                    <w14:schemeClr w14:val="tx1"/>
                  </w14:solidFill>
                </w14:textFill>
              </w:rPr>
              <w:t>邮寄地址：</w:t>
            </w:r>
            <w:r>
              <w:rPr>
                <w:rFonts w:hint="eastAsia"/>
                <w:color w:val="000000" w:themeColor="text1"/>
                <w:spacing w:val="8"/>
                <w:highlight w:val="none"/>
                <w:u w:val="single" w:color="auto"/>
                <w:lang w:eastAsia="zh-CN"/>
                <w14:textFill>
                  <w14:solidFill>
                    <w14:schemeClr w14:val="tx1"/>
                  </w14:solidFill>
                </w14:textFill>
              </w:rPr>
              <w:t>广西真诚工程咨询有限公司北部湾分公司</w:t>
            </w:r>
            <w:r>
              <w:rPr>
                <w:color w:val="000000" w:themeColor="text1"/>
                <w:spacing w:val="8"/>
                <w:highlight w:val="none"/>
                <w:u w:val="single" w:color="auto"/>
                <w14:textFill>
                  <w14:solidFill>
                    <w14:schemeClr w14:val="tx1"/>
                  </w14:solidFill>
                </w14:textFill>
              </w:rPr>
              <w:t>（钦州市新华路</w:t>
            </w:r>
            <w:r>
              <w:rPr>
                <w:color w:val="000000" w:themeColor="text1"/>
                <w:spacing w:val="-34"/>
                <w:highlight w:val="none"/>
                <w:u w:val="single" w:color="auto"/>
                <w14:textFill>
                  <w14:solidFill>
                    <w14:schemeClr w14:val="tx1"/>
                  </w14:solidFill>
                </w14:textFill>
              </w:rPr>
              <w:t xml:space="preserve"> </w:t>
            </w:r>
            <w:r>
              <w:rPr>
                <w:rFonts w:ascii="Times New Roman" w:hAnsi="Times New Roman" w:eastAsia="Times New Roman" w:cs="Times New Roman"/>
                <w:color w:val="000000" w:themeColor="text1"/>
                <w:spacing w:val="8"/>
                <w:highlight w:val="none"/>
                <w:u w:val="single" w:color="auto"/>
                <w14:textFill>
                  <w14:solidFill>
                    <w14:schemeClr w14:val="tx1"/>
                  </w14:solidFill>
                </w14:textFill>
              </w:rPr>
              <w:t xml:space="preserve">538 </w:t>
            </w:r>
            <w:r>
              <w:rPr>
                <w:color w:val="000000" w:themeColor="text1"/>
                <w:spacing w:val="8"/>
                <w:highlight w:val="none"/>
                <w:u w:val="single" w:color="auto"/>
                <w14:textFill>
                  <w14:solidFill>
                    <w14:schemeClr w14:val="tx1"/>
                  </w14:solidFill>
                </w14:textFill>
              </w:rPr>
              <w:t>号</w:t>
            </w:r>
            <w:r>
              <w:rPr>
                <w:color w:val="000000" w:themeColor="text1"/>
                <w:spacing w:val="18"/>
                <w:highlight w:val="none"/>
                <w:u w:val="single" w:color="auto"/>
                <w14:textFill>
                  <w14:solidFill>
                    <w14:schemeClr w14:val="tx1"/>
                  </w14:solidFill>
                </w14:textFill>
              </w:rPr>
              <w:t>），</w:t>
            </w:r>
            <w:r>
              <w:rPr>
                <w:color w:val="000000" w:themeColor="text1"/>
                <w:spacing w:val="8"/>
                <w:highlight w:val="none"/>
                <w:u w:val="single" w:color="auto"/>
                <w14:textFill>
                  <w14:solidFill>
                    <w14:schemeClr w14:val="tx1"/>
                  </w14:solidFill>
                </w14:textFill>
              </w:rPr>
              <w:t>联系人：何秋红，</w:t>
            </w:r>
            <w:r>
              <w:rPr>
                <w:rFonts w:ascii="Times New Roman" w:hAnsi="Times New Roman" w:eastAsia="Times New Roman" w:cs="Times New Roman"/>
                <w:color w:val="000000" w:themeColor="text1"/>
                <w:spacing w:val="8"/>
                <w:highlight w:val="none"/>
                <w:u w:val="single" w:color="auto"/>
                <w14:textFill>
                  <w14:solidFill>
                    <w14:schemeClr w14:val="tx1"/>
                  </w14:solidFill>
                </w14:textFill>
              </w:rPr>
              <w:t>电话： 0777-3258838</w:t>
            </w:r>
            <w:r>
              <w:rPr>
                <w:rFonts w:ascii="Times New Roman" w:hAnsi="Times New Roman" w:eastAsia="Times New Roman" w:cs="Times New Roman"/>
                <w:color w:val="000000" w:themeColor="text1"/>
                <w:spacing w:val="-15"/>
                <w:highlight w:val="none"/>
                <w:u w:val="single" w:color="auto"/>
                <w14:textFill>
                  <w14:solidFill>
                    <w14:schemeClr w14:val="tx1"/>
                  </w14:solidFill>
                </w14:textFill>
              </w:rPr>
              <w:t xml:space="preserve"> </w:t>
            </w:r>
            <w:r>
              <w:rPr>
                <w:color w:val="000000" w:themeColor="text1"/>
                <w:spacing w:val="8"/>
                <w:highlight w:val="none"/>
                <w:u w:val="single" w:color="auto"/>
                <w14:textFill>
                  <w14:solidFill>
                    <w14:schemeClr w14:val="tx1"/>
                  </w14:solidFill>
                </w14:textFill>
              </w:rPr>
              <w:t>。</w:t>
            </w:r>
            <w:r>
              <w:rPr>
                <w:color w:val="000000" w:themeColor="text1"/>
                <w:spacing w:val="8"/>
                <w:highlight w:val="none"/>
                <w14:textFill>
                  <w14:solidFill>
                    <w14:schemeClr w14:val="tx1"/>
                  </w14:solidFill>
                </w14:textFill>
              </w:rPr>
              <w:t>）将单独密封的支票、汇票、本票或者银行、保险机构出具的保函原件提交</w:t>
            </w:r>
            <w:r>
              <w:rPr>
                <w:color w:val="000000" w:themeColor="text1"/>
                <w:spacing w:val="9"/>
                <w:highlight w:val="none"/>
                <w14:textFill>
                  <w14:solidFill>
                    <w14:schemeClr w14:val="tx1"/>
                  </w14:solidFill>
                </w14:textFill>
              </w:rPr>
              <w:t>给采购人或者采购代理机构，未按时提交的</w:t>
            </w:r>
            <w:r>
              <w:rPr>
                <w:b/>
                <w:bCs/>
                <w:color w:val="000000" w:themeColor="text1"/>
                <w:spacing w:val="9"/>
                <w:highlight w:val="none"/>
                <w14:textFill>
                  <w14:solidFill>
                    <w14:schemeClr w14:val="tx1"/>
                  </w14:solidFill>
                </w14:textFill>
              </w:rPr>
              <w:t>，投标无效</w:t>
            </w:r>
            <w:r>
              <w:rPr>
                <w:color w:val="000000" w:themeColor="text1"/>
                <w:spacing w:val="9"/>
                <w:highlight w:val="none"/>
                <w14:textFill>
                  <w14:solidFill>
                    <w14:schemeClr w14:val="tx1"/>
                  </w14:solidFill>
                </w14:textFill>
              </w:rPr>
              <w:t>，由采购人或者采购代理机构向投标</w:t>
            </w:r>
            <w:r>
              <w:rPr>
                <w:color w:val="000000" w:themeColor="text1"/>
                <w:spacing w:val="8"/>
                <w:highlight w:val="none"/>
                <w14:textFill>
                  <w14:solidFill>
                    <w14:schemeClr w14:val="tx1"/>
                  </w14:solidFill>
                </w14:textFill>
              </w:rPr>
              <w:t>人出具回执（邮寄方式的除外</w:t>
            </w:r>
            <w:r>
              <w:rPr>
                <w:color w:val="000000" w:themeColor="text1"/>
                <w:spacing w:val="18"/>
                <w:highlight w:val="none"/>
                <w14:textFill>
                  <w14:solidFill>
                    <w14:schemeClr w14:val="tx1"/>
                  </w14:solidFill>
                </w14:textFill>
              </w:rPr>
              <w:t>），</w:t>
            </w:r>
            <w:r>
              <w:rPr>
                <w:color w:val="000000" w:themeColor="text1"/>
                <w:spacing w:val="8"/>
                <w:highlight w:val="none"/>
                <w14:textFill>
                  <w14:solidFill>
                    <w14:schemeClr w14:val="tx1"/>
                  </w14:solidFill>
                </w14:textFill>
              </w:rPr>
              <w:t>并妥善保管。</w:t>
            </w:r>
          </w:p>
          <w:p w14:paraId="576F0C26">
            <w:pPr>
              <w:pStyle w:val="29"/>
              <w:spacing w:before="162" w:line="302" w:lineRule="auto"/>
              <w:ind w:left="113" w:right="108" w:firstLine="2"/>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3.投标人为联合体的，可以由联合体中的一方或者多方共同交纳投标保证金，其交</w:t>
            </w:r>
            <w:r>
              <w:rPr>
                <w:color w:val="000000" w:themeColor="text1"/>
                <w:spacing w:val="8"/>
                <w:highlight w:val="none"/>
                <w14:textFill>
                  <w14:solidFill>
                    <w14:schemeClr w14:val="tx1"/>
                  </w14:solidFill>
                </w14:textFill>
              </w:rPr>
              <w:t>纳的保证金对联合体各方均具有约束力。</w:t>
            </w:r>
          </w:p>
          <w:p w14:paraId="27957491">
            <w:pPr>
              <w:pStyle w:val="29"/>
              <w:spacing w:before="162" w:line="229" w:lineRule="auto"/>
              <w:ind w:left="114"/>
              <w:rPr>
                <w:color w:val="000000" w:themeColor="text1"/>
                <w:highlight w:val="none"/>
                <w14:textFill>
                  <w14:solidFill>
                    <w14:schemeClr w14:val="tx1"/>
                  </w14:solidFill>
                </w14:textFill>
              </w:rPr>
            </w:pPr>
            <w:r>
              <w:rPr>
                <w:b/>
                <w:bCs/>
                <w:color w:val="000000" w:themeColor="text1"/>
                <w:spacing w:val="1"/>
                <w:highlight w:val="none"/>
                <w14:textFill>
                  <w14:solidFill>
                    <w14:schemeClr w14:val="tx1"/>
                  </w14:solidFill>
                </w14:textFill>
              </w:rPr>
              <w:t>备注：</w:t>
            </w:r>
          </w:p>
          <w:p w14:paraId="3B536A22">
            <w:pPr>
              <w:pStyle w:val="29"/>
              <w:spacing w:before="162" w:line="302" w:lineRule="auto"/>
              <w:ind w:left="128" w:right="111" w:hanging="1"/>
              <w:rPr>
                <w:color w:val="000000" w:themeColor="text1"/>
                <w:highlight w:val="none"/>
                <w14:textFill>
                  <w14:solidFill>
                    <w14:schemeClr w14:val="tx1"/>
                  </w14:solidFill>
                </w14:textFill>
              </w:rPr>
            </w:pPr>
            <w:r>
              <w:rPr>
                <w:b/>
                <w:bCs/>
                <w:color w:val="000000" w:themeColor="text1"/>
                <w:spacing w:val="9"/>
                <w:highlight w:val="none"/>
                <w14:textFill>
                  <w14:solidFill>
                    <w14:schemeClr w14:val="tx1"/>
                  </w14:solidFill>
                </w14:textFill>
              </w:rPr>
              <w:t>1.</w:t>
            </w:r>
            <w:r>
              <w:rPr>
                <w:color w:val="000000" w:themeColor="text1"/>
                <w:spacing w:val="9"/>
                <w:highlight w:val="none"/>
                <w14:textFill>
                  <w14:solidFill>
                    <w14:schemeClr w14:val="tx1"/>
                  </w14:solidFill>
                </w14:textFill>
              </w:rPr>
              <w:t xml:space="preserve"> </w:t>
            </w:r>
            <w:r>
              <w:rPr>
                <w:b/>
                <w:bCs/>
                <w:color w:val="000000" w:themeColor="text1"/>
                <w:spacing w:val="9"/>
                <w:highlight w:val="none"/>
                <w14:textFill>
                  <w14:solidFill>
                    <w14:schemeClr w14:val="tx1"/>
                  </w14:solidFill>
                </w14:textFill>
              </w:rPr>
              <w:t>投标保证金在投标截止时间后提交的，或者不按规定交纳方式交纳的，或者未足额</w:t>
            </w:r>
            <w:r>
              <w:rPr>
                <w:b/>
                <w:bCs/>
                <w:color w:val="000000" w:themeColor="text1"/>
                <w:spacing w:val="8"/>
                <w:highlight w:val="none"/>
                <w14:textFill>
                  <w14:solidFill>
                    <w14:schemeClr w14:val="tx1"/>
                  </w14:solidFill>
                </w14:textFill>
              </w:rPr>
              <w:t>交纳</w:t>
            </w:r>
            <w:r>
              <w:rPr>
                <w:b/>
                <w:bCs/>
                <w:color w:val="000000" w:themeColor="text1"/>
                <w:spacing w:val="6"/>
                <w:highlight w:val="none"/>
                <w14:textFill>
                  <w14:solidFill>
                    <w14:schemeClr w14:val="tx1"/>
                  </w14:solidFill>
                </w14:textFill>
              </w:rPr>
              <w:t>的（包含保函额度不足的</w:t>
            </w:r>
            <w:r>
              <w:rPr>
                <w:b/>
                <w:bCs/>
                <w:color w:val="000000" w:themeColor="text1"/>
                <w:spacing w:val="18"/>
                <w:highlight w:val="none"/>
                <w14:textFill>
                  <w14:solidFill>
                    <w14:schemeClr w14:val="tx1"/>
                  </w14:solidFill>
                </w14:textFill>
              </w:rPr>
              <w:t>），</w:t>
            </w:r>
            <w:r>
              <w:rPr>
                <w:b/>
                <w:bCs/>
                <w:color w:val="000000" w:themeColor="text1"/>
                <w:spacing w:val="6"/>
                <w:highlight w:val="none"/>
                <w14:textFill>
                  <w14:solidFill>
                    <w14:schemeClr w14:val="tx1"/>
                  </w14:solidFill>
                </w14:textFill>
              </w:rPr>
              <w:t>视为无效投标保证金。</w:t>
            </w:r>
          </w:p>
          <w:p w14:paraId="51D24932">
            <w:pPr>
              <w:pStyle w:val="29"/>
              <w:spacing w:before="163" w:line="302" w:lineRule="auto"/>
              <w:ind w:left="112" w:right="110" w:firstLine="1"/>
              <w:rPr>
                <w:color w:val="000000" w:themeColor="text1"/>
                <w:highlight w:val="none"/>
                <w14:textFill>
                  <w14:solidFill>
                    <w14:schemeClr w14:val="tx1"/>
                  </w14:solidFill>
                </w14:textFill>
              </w:rPr>
            </w:pPr>
            <w:r>
              <w:rPr>
                <w:b/>
                <w:bCs/>
                <w:color w:val="000000" w:themeColor="text1"/>
                <w:spacing w:val="7"/>
                <w:highlight w:val="none"/>
                <w14:textFill>
                  <w14:solidFill>
                    <w14:schemeClr w14:val="tx1"/>
                  </w14:solidFill>
                </w14:textFill>
              </w:rPr>
              <w:t>2.投标人采用现钞方式或者从个人账户（自然人投标除外）转出的投标</w:t>
            </w:r>
            <w:r>
              <w:rPr>
                <w:b/>
                <w:bCs/>
                <w:color w:val="000000" w:themeColor="text1"/>
                <w:spacing w:val="6"/>
                <w:highlight w:val="none"/>
                <w14:textFill>
                  <w14:solidFill>
                    <w14:schemeClr w14:val="tx1"/>
                  </w14:solidFill>
                </w14:textFill>
              </w:rPr>
              <w:t>保证金，视为无效投</w:t>
            </w:r>
            <w:r>
              <w:rPr>
                <w:b/>
                <w:bCs/>
                <w:color w:val="000000" w:themeColor="text1"/>
                <w:spacing w:val="4"/>
                <w:highlight w:val="none"/>
                <w14:textFill>
                  <w14:solidFill>
                    <w14:schemeClr w14:val="tx1"/>
                  </w14:solidFill>
                </w14:textFill>
              </w:rPr>
              <w:t>标保证金。</w:t>
            </w:r>
          </w:p>
          <w:p w14:paraId="49E4265F">
            <w:pPr>
              <w:pStyle w:val="29"/>
              <w:spacing w:before="162" w:line="227" w:lineRule="auto"/>
              <w:ind w:left="116"/>
              <w:rPr>
                <w:color w:val="000000" w:themeColor="text1"/>
                <w:highlight w:val="none"/>
                <w14:textFill>
                  <w14:solidFill>
                    <w14:schemeClr w14:val="tx1"/>
                  </w14:solidFill>
                </w14:textFill>
              </w:rPr>
            </w:pPr>
            <w:r>
              <w:rPr>
                <w:b/>
                <w:bCs/>
                <w:color w:val="000000" w:themeColor="text1"/>
                <w:spacing w:val="8"/>
                <w:highlight w:val="none"/>
                <w14:textFill>
                  <w14:solidFill>
                    <w14:schemeClr w14:val="tx1"/>
                  </w14:solidFill>
                </w14:textFill>
              </w:rPr>
              <w:t>3.支票、汇票或者本票出现无效或者背书</w:t>
            </w:r>
            <w:r>
              <w:rPr>
                <w:b/>
                <w:bCs/>
                <w:color w:val="000000" w:themeColor="text1"/>
                <w:spacing w:val="7"/>
                <w:highlight w:val="none"/>
                <w14:textFill>
                  <w14:solidFill>
                    <w14:schemeClr w14:val="tx1"/>
                  </w14:solidFill>
                </w14:textFill>
              </w:rPr>
              <w:t>情形的，视为无效投标保证金。</w:t>
            </w:r>
          </w:p>
          <w:p w14:paraId="0ED96F48">
            <w:pPr>
              <w:pStyle w:val="29"/>
              <w:spacing w:before="163" w:line="228" w:lineRule="auto"/>
              <w:ind w:left="111" w:leftChars="0"/>
              <w:rPr>
                <w:b/>
                <w:bCs/>
                <w:color w:val="000000" w:themeColor="text1"/>
                <w:spacing w:val="6"/>
                <w:highlight w:val="none"/>
                <w14:textFill>
                  <w14:solidFill>
                    <w14:schemeClr w14:val="tx1"/>
                  </w14:solidFill>
                </w14:textFill>
              </w:rPr>
            </w:pPr>
            <w:r>
              <w:rPr>
                <w:b/>
                <w:bCs/>
                <w:color w:val="000000" w:themeColor="text1"/>
                <w:spacing w:val="7"/>
                <w:highlight w:val="none"/>
                <w14:textFill>
                  <w14:solidFill>
                    <w14:schemeClr w14:val="tx1"/>
                  </w14:solidFill>
                </w14:textFill>
              </w:rPr>
              <w:t>4.保函有效期低于投标有效期的，视为无效投标保证金。</w:t>
            </w:r>
          </w:p>
        </w:tc>
      </w:tr>
      <w:tr w14:paraId="00B7F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center"/>
          </w:tcPr>
          <w:p w14:paraId="4A3B748A">
            <w:pPr>
              <w:pStyle w:val="29"/>
              <w:spacing w:before="157" w:line="240" w:lineRule="auto"/>
              <w:ind w:left="111" w:right="56" w:firstLine="3"/>
              <w:jc w:val="both"/>
              <w:rPr>
                <w:rFonts w:ascii="宋体" w:hAnsi="宋体" w:eastAsia="宋体" w:cs="宋体"/>
                <w:color w:val="000000" w:themeColor="text1"/>
                <w:spacing w:val="9"/>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20</w:t>
            </w:r>
          </w:p>
        </w:tc>
        <w:tc>
          <w:tcPr>
            <w:tcW w:w="8596" w:type="dxa"/>
            <w:tcBorders>
              <w:top w:val="single" w:color="auto" w:sz="4" w:space="0"/>
              <w:left w:val="single" w:color="auto" w:sz="4" w:space="0"/>
              <w:bottom w:val="single" w:color="auto" w:sz="4" w:space="0"/>
              <w:right w:val="single" w:color="auto" w:sz="4" w:space="0"/>
            </w:tcBorders>
            <w:vAlign w:val="top"/>
          </w:tcPr>
          <w:p w14:paraId="42898D72">
            <w:pPr>
              <w:pStyle w:val="29"/>
              <w:spacing w:before="157" w:line="240" w:lineRule="auto"/>
              <w:ind w:left="111" w:right="56" w:firstLine="3"/>
              <w:rPr>
                <w:rFonts w:ascii="宋体" w:hAnsi="宋体" w:eastAsia="宋体" w:cs="宋体"/>
                <w:color w:val="000000" w:themeColor="text1"/>
                <w:spacing w:val="9"/>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本项目不接受电子备份投标文件</w:t>
            </w:r>
          </w:p>
        </w:tc>
      </w:tr>
      <w:tr w14:paraId="6CDB8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center"/>
          </w:tcPr>
          <w:p w14:paraId="7B5E4F95">
            <w:pPr>
              <w:pStyle w:val="29"/>
              <w:spacing w:before="157" w:line="240" w:lineRule="auto"/>
              <w:ind w:left="111" w:right="56" w:firstLine="3"/>
              <w:jc w:val="both"/>
              <w:rPr>
                <w:rFonts w:ascii="宋体" w:hAnsi="宋体" w:eastAsia="宋体" w:cs="宋体"/>
                <w:color w:val="000000" w:themeColor="text1"/>
                <w:spacing w:val="9"/>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21.1</w:t>
            </w:r>
          </w:p>
        </w:tc>
        <w:tc>
          <w:tcPr>
            <w:tcW w:w="8596" w:type="dxa"/>
            <w:tcBorders>
              <w:top w:val="single" w:color="auto" w:sz="4" w:space="0"/>
              <w:left w:val="single" w:color="auto" w:sz="4" w:space="0"/>
              <w:bottom w:val="single" w:color="auto" w:sz="4" w:space="0"/>
              <w:right w:val="single" w:color="auto" w:sz="4" w:space="0"/>
            </w:tcBorders>
            <w:vAlign w:val="top"/>
          </w:tcPr>
          <w:p w14:paraId="55C91368">
            <w:pPr>
              <w:pStyle w:val="29"/>
              <w:spacing w:before="157" w:line="240" w:lineRule="auto"/>
              <w:ind w:left="111" w:right="56" w:firstLine="3"/>
              <w:rPr>
                <w:rFonts w:ascii="宋体" w:hAnsi="宋体" w:eastAsia="宋体" w:cs="宋体"/>
                <w:color w:val="000000" w:themeColor="text1"/>
                <w:spacing w:val="9"/>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1.提交投标文件截止时间：详见招标公告</w:t>
            </w:r>
          </w:p>
          <w:p w14:paraId="353CFA52">
            <w:pPr>
              <w:pStyle w:val="29"/>
              <w:spacing w:before="157" w:line="240" w:lineRule="auto"/>
              <w:ind w:left="111" w:right="56" w:firstLine="3"/>
              <w:rPr>
                <w:rFonts w:ascii="宋体" w:hAnsi="宋体" w:eastAsia="宋体" w:cs="宋体"/>
                <w:color w:val="000000" w:themeColor="text1"/>
                <w:spacing w:val="9"/>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2.投标地点：详见招标公告</w:t>
            </w:r>
          </w:p>
        </w:tc>
      </w:tr>
      <w:tr w14:paraId="454DA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center"/>
          </w:tcPr>
          <w:p w14:paraId="4513BC0D">
            <w:pPr>
              <w:pStyle w:val="29"/>
              <w:spacing w:before="157" w:line="240" w:lineRule="auto"/>
              <w:ind w:left="111" w:right="56" w:firstLine="3"/>
              <w:jc w:val="both"/>
              <w:rPr>
                <w:rFonts w:ascii="宋体" w:hAnsi="宋体" w:eastAsia="宋体" w:cs="宋体"/>
                <w:color w:val="000000" w:themeColor="text1"/>
                <w:spacing w:val="9"/>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23</w:t>
            </w:r>
          </w:p>
        </w:tc>
        <w:tc>
          <w:tcPr>
            <w:tcW w:w="8596" w:type="dxa"/>
            <w:tcBorders>
              <w:top w:val="single" w:color="auto" w:sz="4" w:space="0"/>
              <w:left w:val="single" w:color="auto" w:sz="4" w:space="0"/>
              <w:bottom w:val="single" w:color="auto" w:sz="4" w:space="0"/>
              <w:right w:val="single" w:color="auto" w:sz="4" w:space="0"/>
            </w:tcBorders>
            <w:vAlign w:val="top"/>
          </w:tcPr>
          <w:p w14:paraId="1FD13821">
            <w:pPr>
              <w:pStyle w:val="29"/>
              <w:spacing w:before="157" w:line="240" w:lineRule="auto"/>
              <w:ind w:left="111" w:right="56" w:firstLine="3"/>
              <w:rPr>
                <w:rFonts w:ascii="宋体" w:hAnsi="宋体" w:eastAsia="宋体" w:cs="宋体"/>
                <w:color w:val="000000" w:themeColor="text1"/>
                <w:spacing w:val="9"/>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1.开标时间：详见招标公告</w:t>
            </w:r>
          </w:p>
          <w:p w14:paraId="209EA5B6">
            <w:pPr>
              <w:pStyle w:val="29"/>
              <w:spacing w:before="157" w:line="240" w:lineRule="auto"/>
              <w:ind w:left="111" w:right="56" w:firstLine="3"/>
              <w:rPr>
                <w:rFonts w:ascii="宋体" w:hAnsi="宋体" w:eastAsia="宋体" w:cs="宋体"/>
                <w:color w:val="000000" w:themeColor="text1"/>
                <w:spacing w:val="9"/>
                <w:highlight w:val="none"/>
                <w14:textFill>
                  <w14:solidFill>
                    <w14:schemeClr w14:val="tx1"/>
                  </w14:solidFill>
                </w14:textFill>
              </w:rPr>
            </w:pPr>
            <w:r>
              <w:rPr>
                <w:rFonts w:ascii="宋体" w:hAnsi="宋体" w:eastAsia="宋体" w:cs="宋体"/>
                <w:color w:val="000000" w:themeColor="text1"/>
                <w:spacing w:val="9"/>
                <w:highlight w:val="none"/>
                <w14:textFill>
                  <w14:solidFill>
                    <w14:schemeClr w14:val="tx1"/>
                  </w14:solidFill>
                </w14:textFill>
              </w:rPr>
              <w:t>2.开标地点：详见招标公告</w:t>
            </w:r>
          </w:p>
        </w:tc>
      </w:tr>
      <w:tr w14:paraId="16A51E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452138C7">
            <w:pPr>
              <w:pStyle w:val="29"/>
              <w:spacing w:before="148"/>
              <w:ind w:right="13" w:rightChars="0"/>
              <w:jc w:val="right"/>
              <w:rPr>
                <w:rFonts w:ascii="宋体" w:hAnsi="宋体" w:eastAsia="宋体" w:cs="宋体"/>
                <w:snapToGrid w:val="0"/>
                <w:color w:val="000000" w:themeColor="text1"/>
                <w:spacing w:val="9"/>
                <w:kern w:val="0"/>
                <w:sz w:val="20"/>
                <w:szCs w:val="20"/>
                <w:highlight w:val="none"/>
                <w:lang w:val="en-US" w:eastAsia="en-US" w:bidi="ar-SA"/>
                <w14:textFill>
                  <w14:solidFill>
                    <w14:schemeClr w14:val="tx1"/>
                  </w14:solidFill>
                </w14:textFill>
              </w:rPr>
            </w:pPr>
            <w:r>
              <w:rPr>
                <w:color w:val="000000" w:themeColor="text1"/>
                <w:spacing w:val="-8"/>
                <w:highlight w:val="none"/>
                <w14:textFill>
                  <w14:solidFill>
                    <w14:schemeClr w14:val="tx1"/>
                  </w14:solidFill>
                </w14:textFill>
              </w:rPr>
              <w:t>24.3（1）</w:t>
            </w:r>
          </w:p>
        </w:tc>
        <w:tc>
          <w:tcPr>
            <w:tcW w:w="8596" w:type="dxa"/>
            <w:tcBorders>
              <w:top w:val="single" w:color="auto" w:sz="4" w:space="0"/>
              <w:left w:val="single" w:color="auto" w:sz="4" w:space="0"/>
              <w:bottom w:val="single" w:color="auto" w:sz="4" w:space="0"/>
              <w:right w:val="single" w:color="auto" w:sz="4" w:space="0"/>
            </w:tcBorders>
            <w:vAlign w:val="top"/>
          </w:tcPr>
          <w:p w14:paraId="6782E505">
            <w:pPr>
              <w:pStyle w:val="29"/>
              <w:spacing w:before="148" w:line="219" w:lineRule="auto"/>
              <w:ind w:left="136" w:leftChars="0"/>
              <w:rPr>
                <w:rFonts w:ascii="宋体" w:hAnsi="宋体" w:eastAsia="宋体" w:cs="宋体"/>
                <w:snapToGrid w:val="0"/>
                <w:color w:val="000000" w:themeColor="text1"/>
                <w:spacing w:val="9"/>
                <w:kern w:val="0"/>
                <w:sz w:val="20"/>
                <w:szCs w:val="20"/>
                <w:highlight w:val="none"/>
                <w:lang w:val="en-US" w:eastAsia="en-US" w:bidi="ar-SA"/>
                <w14:textFill>
                  <w14:solidFill>
                    <w14:schemeClr w14:val="tx1"/>
                  </w14:solidFill>
                </w14:textFill>
              </w:rPr>
            </w:pPr>
            <w:r>
              <w:rPr>
                <w:color w:val="000000" w:themeColor="text1"/>
                <w:spacing w:val="5"/>
                <w:highlight w:val="none"/>
                <w14:textFill>
                  <w14:solidFill>
                    <w14:schemeClr w14:val="tx1"/>
                  </w14:solidFill>
                </w14:textFill>
              </w:rPr>
              <w:t>电子投标文件解密时间：</w:t>
            </w:r>
            <w:r>
              <w:rPr>
                <w:rFonts w:ascii="Times New Roman" w:hAnsi="Times New Roman" w:eastAsia="Times New Roman" w:cs="Times New Roman"/>
                <w:color w:val="000000" w:themeColor="text1"/>
                <w:spacing w:val="5"/>
                <w:highlight w:val="none"/>
                <w:u w:val="single" w:color="auto"/>
                <w14:textFill>
                  <w14:solidFill>
                    <w14:schemeClr w14:val="tx1"/>
                  </w14:solidFill>
                </w14:textFill>
              </w:rPr>
              <w:t xml:space="preserve">    30    </w:t>
            </w:r>
            <w:r>
              <w:rPr>
                <w:rFonts w:ascii="Times New Roman" w:hAnsi="Times New Roman" w:eastAsia="Times New Roman" w:cs="Times New Roman"/>
                <w:color w:val="000000" w:themeColor="text1"/>
                <w:spacing w:val="-40"/>
                <w:highlight w:val="none"/>
                <w14:textFill>
                  <w14:solidFill>
                    <w14:schemeClr w14:val="tx1"/>
                  </w14:solidFill>
                </w14:textFill>
              </w:rPr>
              <w:t xml:space="preserve"> </w:t>
            </w:r>
            <w:r>
              <w:rPr>
                <w:color w:val="000000" w:themeColor="text1"/>
                <w:spacing w:val="5"/>
                <w:highlight w:val="none"/>
                <w14:textFill>
                  <w14:solidFill>
                    <w14:schemeClr w14:val="tx1"/>
                  </w14:solidFill>
                </w14:textFill>
              </w:rPr>
              <w:t>分钟</w:t>
            </w:r>
            <w:r>
              <w:rPr>
                <w:i/>
                <w:iCs/>
                <w:color w:val="000000" w:themeColor="text1"/>
                <w:spacing w:val="5"/>
                <w:sz w:val="21"/>
                <w:szCs w:val="21"/>
                <w:highlight w:val="none"/>
                <w14:textFill>
                  <w14:solidFill>
                    <w14:schemeClr w14:val="tx1"/>
                  </w14:solidFill>
                </w14:textFill>
              </w:rPr>
              <w:t>（注：不少于</w:t>
            </w:r>
            <w:r>
              <w:rPr>
                <w:rFonts w:ascii="Times New Roman" w:hAnsi="Times New Roman" w:eastAsia="Times New Roman" w:cs="Times New Roman"/>
                <w:i/>
                <w:iCs/>
                <w:color w:val="000000" w:themeColor="text1"/>
                <w:spacing w:val="5"/>
                <w:highlight w:val="none"/>
                <w14:textFill>
                  <w14:solidFill>
                    <w14:schemeClr w14:val="tx1"/>
                  </w14:solidFill>
                </w14:textFill>
              </w:rPr>
              <w:t>30</w:t>
            </w:r>
            <w:r>
              <w:rPr>
                <w:rFonts w:ascii="Times New Roman" w:hAnsi="Times New Roman" w:eastAsia="Times New Roman" w:cs="Times New Roman"/>
                <w:i/>
                <w:iCs/>
                <w:color w:val="000000" w:themeColor="text1"/>
                <w:spacing w:val="34"/>
                <w:highlight w:val="none"/>
                <w14:textFill>
                  <w14:solidFill>
                    <w14:schemeClr w14:val="tx1"/>
                  </w14:solidFill>
                </w14:textFill>
              </w:rPr>
              <w:t xml:space="preserve"> </w:t>
            </w:r>
            <w:r>
              <w:rPr>
                <w:i/>
                <w:iCs/>
                <w:color w:val="000000" w:themeColor="text1"/>
                <w:spacing w:val="5"/>
                <w:sz w:val="21"/>
                <w:szCs w:val="21"/>
                <w:highlight w:val="none"/>
                <w14:textFill>
                  <w14:solidFill>
                    <w14:schemeClr w14:val="tx1"/>
                  </w14:solidFill>
                </w14:textFill>
              </w:rPr>
              <w:t>分钟）</w:t>
            </w:r>
          </w:p>
        </w:tc>
      </w:tr>
      <w:tr w14:paraId="542480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1FFC6963">
            <w:pPr>
              <w:spacing w:line="260" w:lineRule="auto"/>
              <w:rPr>
                <w:rFonts w:ascii="Arial"/>
                <w:color w:val="000000" w:themeColor="text1"/>
                <w:sz w:val="21"/>
                <w:highlight w:val="none"/>
                <w14:textFill>
                  <w14:solidFill>
                    <w14:schemeClr w14:val="tx1"/>
                  </w14:solidFill>
                </w14:textFill>
              </w:rPr>
            </w:pPr>
          </w:p>
          <w:p w14:paraId="0B661BD7">
            <w:pPr>
              <w:spacing w:line="260" w:lineRule="auto"/>
              <w:rPr>
                <w:rFonts w:ascii="Arial"/>
                <w:color w:val="000000" w:themeColor="text1"/>
                <w:sz w:val="21"/>
                <w:highlight w:val="none"/>
                <w14:textFill>
                  <w14:solidFill>
                    <w14:schemeClr w14:val="tx1"/>
                  </w14:solidFill>
                </w14:textFill>
              </w:rPr>
            </w:pPr>
          </w:p>
          <w:p w14:paraId="00F1BDF9">
            <w:pPr>
              <w:spacing w:line="260" w:lineRule="auto"/>
              <w:rPr>
                <w:rFonts w:ascii="Arial"/>
                <w:color w:val="000000" w:themeColor="text1"/>
                <w:sz w:val="21"/>
                <w:highlight w:val="none"/>
                <w14:textFill>
                  <w14:solidFill>
                    <w14:schemeClr w14:val="tx1"/>
                  </w14:solidFill>
                </w14:textFill>
              </w:rPr>
            </w:pPr>
          </w:p>
          <w:p w14:paraId="67440E4B">
            <w:pPr>
              <w:spacing w:line="261" w:lineRule="auto"/>
              <w:rPr>
                <w:rFonts w:ascii="Arial"/>
                <w:color w:val="000000" w:themeColor="text1"/>
                <w:sz w:val="21"/>
                <w:highlight w:val="none"/>
                <w14:textFill>
                  <w14:solidFill>
                    <w14:schemeClr w14:val="tx1"/>
                  </w14:solidFill>
                </w14:textFill>
              </w:rPr>
            </w:pPr>
          </w:p>
          <w:p w14:paraId="1E3A59BF">
            <w:pPr>
              <w:spacing w:line="261" w:lineRule="auto"/>
              <w:rPr>
                <w:rFonts w:ascii="Arial"/>
                <w:color w:val="000000" w:themeColor="text1"/>
                <w:sz w:val="21"/>
                <w:highlight w:val="none"/>
                <w14:textFill>
                  <w14:solidFill>
                    <w14:schemeClr w14:val="tx1"/>
                  </w14:solidFill>
                </w14:textFill>
              </w:rPr>
            </w:pPr>
          </w:p>
          <w:p w14:paraId="65FCE63B">
            <w:pPr>
              <w:spacing w:line="261" w:lineRule="auto"/>
              <w:rPr>
                <w:rFonts w:ascii="Arial"/>
                <w:color w:val="000000" w:themeColor="text1"/>
                <w:sz w:val="21"/>
                <w:highlight w:val="none"/>
                <w14:textFill>
                  <w14:solidFill>
                    <w14:schemeClr w14:val="tx1"/>
                  </w14:solidFill>
                </w14:textFill>
              </w:rPr>
            </w:pPr>
          </w:p>
          <w:p w14:paraId="1F6CF1F0">
            <w:pPr>
              <w:spacing w:line="261" w:lineRule="auto"/>
              <w:rPr>
                <w:rFonts w:ascii="Arial"/>
                <w:color w:val="000000" w:themeColor="text1"/>
                <w:sz w:val="21"/>
                <w:highlight w:val="none"/>
                <w14:textFill>
                  <w14:solidFill>
                    <w14:schemeClr w14:val="tx1"/>
                  </w14:solidFill>
                </w14:textFill>
              </w:rPr>
            </w:pPr>
          </w:p>
          <w:p w14:paraId="4DD10F07">
            <w:pPr>
              <w:spacing w:line="261" w:lineRule="auto"/>
              <w:rPr>
                <w:rFonts w:ascii="Arial"/>
                <w:color w:val="000000" w:themeColor="text1"/>
                <w:sz w:val="21"/>
                <w:highlight w:val="none"/>
                <w14:textFill>
                  <w14:solidFill>
                    <w14:schemeClr w14:val="tx1"/>
                  </w14:solidFill>
                </w14:textFill>
              </w:rPr>
            </w:pPr>
          </w:p>
          <w:p w14:paraId="3D318573">
            <w:pPr>
              <w:spacing w:line="261" w:lineRule="auto"/>
              <w:rPr>
                <w:rFonts w:ascii="Arial"/>
                <w:color w:val="000000" w:themeColor="text1"/>
                <w:sz w:val="21"/>
                <w:highlight w:val="none"/>
                <w14:textFill>
                  <w14:solidFill>
                    <w14:schemeClr w14:val="tx1"/>
                  </w14:solidFill>
                </w14:textFill>
              </w:rPr>
            </w:pPr>
          </w:p>
          <w:p w14:paraId="3536C8DA">
            <w:pPr>
              <w:spacing w:line="261" w:lineRule="auto"/>
              <w:rPr>
                <w:rFonts w:ascii="Arial"/>
                <w:color w:val="000000" w:themeColor="text1"/>
                <w:sz w:val="21"/>
                <w:highlight w:val="none"/>
                <w14:textFill>
                  <w14:solidFill>
                    <w14:schemeClr w14:val="tx1"/>
                  </w14:solidFill>
                </w14:textFill>
              </w:rPr>
            </w:pPr>
          </w:p>
          <w:p w14:paraId="21E9A085">
            <w:pPr>
              <w:pStyle w:val="29"/>
              <w:spacing w:before="65"/>
              <w:ind w:right="13" w:rightChars="0"/>
              <w:jc w:val="right"/>
              <w:rPr>
                <w:rFonts w:ascii="宋体" w:hAnsi="宋体" w:eastAsia="宋体" w:cs="宋体"/>
                <w:snapToGrid w:val="0"/>
                <w:color w:val="000000" w:themeColor="text1"/>
                <w:spacing w:val="9"/>
                <w:kern w:val="0"/>
                <w:sz w:val="20"/>
                <w:szCs w:val="20"/>
                <w:highlight w:val="none"/>
                <w:lang w:val="en-US" w:eastAsia="en-US" w:bidi="ar-SA"/>
                <w14:textFill>
                  <w14:solidFill>
                    <w14:schemeClr w14:val="tx1"/>
                  </w14:solidFill>
                </w14:textFill>
              </w:rPr>
            </w:pPr>
            <w:r>
              <w:rPr>
                <w:color w:val="000000" w:themeColor="text1"/>
                <w:spacing w:val="-8"/>
                <w:highlight w:val="none"/>
                <w14:textFill>
                  <w14:solidFill>
                    <w14:schemeClr w14:val="tx1"/>
                  </w14:solidFill>
                </w14:textFill>
              </w:rPr>
              <w:t>25.3（2）</w:t>
            </w:r>
          </w:p>
        </w:tc>
        <w:tc>
          <w:tcPr>
            <w:tcW w:w="8596" w:type="dxa"/>
            <w:tcBorders>
              <w:top w:val="single" w:color="auto" w:sz="4" w:space="0"/>
              <w:left w:val="single" w:color="auto" w:sz="4" w:space="0"/>
              <w:bottom w:val="single" w:color="auto" w:sz="4" w:space="0"/>
              <w:right w:val="single" w:color="auto" w:sz="4" w:space="0"/>
            </w:tcBorders>
            <w:vAlign w:val="top"/>
          </w:tcPr>
          <w:p w14:paraId="141A11A7">
            <w:pPr>
              <w:pStyle w:val="29"/>
              <w:spacing w:before="31" w:line="227" w:lineRule="auto"/>
              <w:ind w:left="112"/>
              <w:rPr>
                <w:color w:val="000000" w:themeColor="text1"/>
                <w:highlight w:val="none"/>
                <w14:textFill>
                  <w14:solidFill>
                    <w14:schemeClr w14:val="tx1"/>
                  </w14:solidFill>
                </w14:textFill>
              </w:rPr>
            </w:pPr>
            <w:r>
              <w:rPr>
                <w:rFonts w:hint="eastAsia"/>
                <w:color w:val="000000" w:themeColor="text1"/>
                <w:spacing w:val="9"/>
                <w:highlight w:val="none"/>
                <w:lang w:eastAsia="zh-CN"/>
                <w14:textFill>
                  <w14:solidFill>
                    <w14:schemeClr w14:val="tx1"/>
                  </w14:solidFill>
                </w14:textFill>
              </w:rPr>
              <w:t>采购人</w:t>
            </w:r>
            <w:r>
              <w:rPr>
                <w:color w:val="000000" w:themeColor="text1"/>
                <w:spacing w:val="9"/>
                <w:highlight w:val="none"/>
                <w14:textFill>
                  <w14:solidFill>
                    <w14:schemeClr w14:val="tx1"/>
                  </w14:solidFill>
                </w14:textFill>
              </w:rPr>
              <w:t>或者采购代理机构在资格审查结束前，对投标人进行信用查询。</w:t>
            </w:r>
          </w:p>
          <w:p w14:paraId="7401528C">
            <w:pPr>
              <w:pStyle w:val="29"/>
              <w:spacing w:before="162" w:line="377" w:lineRule="auto"/>
              <w:ind w:left="121" w:right="110" w:hanging="7"/>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查</w:t>
            </w:r>
            <w:r>
              <w:rPr>
                <w:color w:val="000000" w:themeColor="text1"/>
                <w:spacing w:val="-4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询</w:t>
            </w:r>
            <w:r>
              <w:rPr>
                <w:color w:val="000000" w:themeColor="text1"/>
                <w:spacing w:val="-4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渠</w:t>
            </w:r>
            <w:r>
              <w:rPr>
                <w:color w:val="000000" w:themeColor="text1"/>
                <w:spacing w:val="-4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道</w:t>
            </w:r>
            <w:r>
              <w:rPr>
                <w:color w:val="000000" w:themeColor="text1"/>
                <w:spacing w:val="-2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w:t>
            </w:r>
            <w:r>
              <w:rPr>
                <w:color w:val="000000" w:themeColor="text1"/>
                <w:spacing w:val="-3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w:t>
            </w:r>
            <w:r>
              <w:rPr>
                <w:color w:val="000000" w:themeColor="text1"/>
                <w:spacing w:val="-4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信</w:t>
            </w:r>
            <w:r>
              <w:rPr>
                <w:color w:val="000000" w:themeColor="text1"/>
                <w:spacing w:val="-4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用</w:t>
            </w:r>
            <w:r>
              <w:rPr>
                <w:color w:val="000000" w:themeColor="text1"/>
                <w:spacing w:val="-24"/>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中</w:t>
            </w:r>
            <w:r>
              <w:rPr>
                <w:color w:val="000000" w:themeColor="text1"/>
                <w:spacing w:val="-2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国</w:t>
            </w:r>
            <w:r>
              <w:rPr>
                <w:color w:val="000000" w:themeColor="text1"/>
                <w:spacing w:val="-2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w:t>
            </w:r>
            <w:r>
              <w:rPr>
                <w:color w:val="000000" w:themeColor="text1"/>
                <w:spacing w:val="-4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网</w:t>
            </w:r>
            <w:r>
              <w:rPr>
                <w:color w:val="000000" w:themeColor="text1"/>
                <w:spacing w:val="-43"/>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站</w:t>
            </w:r>
            <w:r>
              <w:rPr>
                <w:color w:val="000000" w:themeColor="text1"/>
                <w:spacing w:val="-48"/>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w:t>
            </w:r>
            <w:r>
              <w:rPr>
                <w:color w:val="000000" w:themeColor="text1"/>
                <w:spacing w:val="-18"/>
                <w:highlight w:val="none"/>
                <w14:textFill>
                  <w14:solidFill>
                    <w14:schemeClr w14:val="tx1"/>
                  </w14:solidFill>
                </w14:textFill>
              </w:rPr>
              <w:t xml:space="preserve"> </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"https://www.creditchina.gov.cn" </w:instrText>
            </w:r>
            <w:r>
              <w:rPr>
                <w:color w:val="000000" w:themeColor="text1"/>
                <w:highlight w:val="none"/>
                <w14:textFill>
                  <w14:solidFill>
                    <w14:schemeClr w14:val="tx1"/>
                  </w14:solidFill>
                </w14:textFill>
              </w:rPr>
              <w:fldChar w:fldCharType="separate"/>
            </w:r>
            <w:r>
              <w:rPr>
                <w:color w:val="000000" w:themeColor="text1"/>
                <w:spacing w:val="-1"/>
                <w:highlight w:val="none"/>
                <w14:textFill>
                  <w14:solidFill>
                    <w14:schemeClr w14:val="tx1"/>
                  </w14:solidFill>
                </w14:textFill>
              </w:rPr>
              <w:t>www.creditchina.gov</w:t>
            </w:r>
            <w:r>
              <w:rPr>
                <w:color w:val="000000" w:themeColor="text1"/>
                <w:spacing w:val="-2"/>
                <w:highlight w:val="none"/>
                <w14:textFill>
                  <w14:solidFill>
                    <w14:schemeClr w14:val="tx1"/>
                  </w14:solidFill>
                </w14:textFill>
              </w:rPr>
              <w:t>.cn</w:t>
            </w:r>
            <w:r>
              <w:rPr>
                <w:color w:val="000000" w:themeColor="text1"/>
                <w:spacing w:val="-2"/>
                <w:highlight w:val="none"/>
                <w14:textFill>
                  <w14:solidFill>
                    <w14:schemeClr w14:val="tx1"/>
                  </w14:solidFill>
                </w14:textFill>
              </w:rPr>
              <w:fldChar w:fldCharType="end"/>
            </w:r>
            <w:r>
              <w:rPr>
                <w:color w:val="000000" w:themeColor="text1"/>
                <w:spacing w:val="-23"/>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  、</w:t>
            </w:r>
            <w:r>
              <w:rPr>
                <w:color w:val="000000" w:themeColor="text1"/>
                <w:spacing w:val="-19"/>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中</w:t>
            </w:r>
            <w:r>
              <w:rPr>
                <w:color w:val="000000" w:themeColor="text1"/>
                <w:spacing w:val="-23"/>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国</w:t>
            </w:r>
            <w:r>
              <w:rPr>
                <w:color w:val="000000" w:themeColor="text1"/>
                <w:spacing w:val="-43"/>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政</w:t>
            </w:r>
            <w:r>
              <w:rPr>
                <w:color w:val="000000" w:themeColor="text1"/>
                <w:spacing w:val="-45"/>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府</w:t>
            </w:r>
            <w:r>
              <w:rPr>
                <w:color w:val="000000" w:themeColor="text1"/>
                <w:spacing w:val="-4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采</w:t>
            </w:r>
            <w:r>
              <w:rPr>
                <w:color w:val="000000" w:themeColor="text1"/>
                <w:spacing w:val="-46"/>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购</w:t>
            </w:r>
            <w:r>
              <w:rPr>
                <w:color w:val="000000" w:themeColor="text1"/>
                <w:spacing w:val="-28"/>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网</w:t>
            </w:r>
            <w:r>
              <w:rPr>
                <w:color w:val="000000" w:themeColor="text1"/>
                <w:spacing w:val="1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"https://www.ccgp.gov.cn"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www</w:t>
            </w:r>
            <w:r>
              <w:rPr>
                <w:color w:val="000000" w:themeColor="text1"/>
                <w:spacing w:val="11"/>
                <w:highlight w:val="none"/>
                <w14:textFill>
                  <w14:solidFill>
                    <w14:schemeClr w14:val="tx1"/>
                  </w14:solidFill>
                </w14:textFill>
              </w:rPr>
              <w:t>.</w:t>
            </w:r>
            <w:r>
              <w:rPr>
                <w:color w:val="000000" w:themeColor="text1"/>
                <w:highlight w:val="none"/>
                <w14:textFill>
                  <w14:solidFill>
                    <w14:schemeClr w14:val="tx1"/>
                  </w14:solidFill>
                </w14:textFill>
              </w:rPr>
              <w:t>ccgp</w:t>
            </w:r>
            <w:r>
              <w:rPr>
                <w:color w:val="000000" w:themeColor="text1"/>
                <w:spacing w:val="11"/>
                <w:highlight w:val="none"/>
                <w14:textFill>
                  <w14:solidFill>
                    <w14:schemeClr w14:val="tx1"/>
                  </w14:solidFill>
                </w14:textFill>
              </w:rPr>
              <w:t>.</w:t>
            </w:r>
            <w:r>
              <w:rPr>
                <w:color w:val="000000" w:themeColor="text1"/>
                <w:highlight w:val="none"/>
                <w14:textFill>
                  <w14:solidFill>
                    <w14:schemeClr w14:val="tx1"/>
                  </w14:solidFill>
                </w14:textFill>
              </w:rPr>
              <w:t>gov</w:t>
            </w:r>
            <w:r>
              <w:rPr>
                <w:color w:val="000000" w:themeColor="text1"/>
                <w:spacing w:val="11"/>
                <w:highlight w:val="none"/>
                <w14:textFill>
                  <w14:solidFill>
                    <w14:schemeClr w14:val="tx1"/>
                  </w14:solidFill>
                </w14:textFill>
              </w:rPr>
              <w:t>.</w:t>
            </w:r>
            <w:r>
              <w:rPr>
                <w:color w:val="000000" w:themeColor="text1"/>
                <w:highlight w:val="none"/>
                <w14:textFill>
                  <w14:solidFill>
                    <w14:schemeClr w14:val="tx1"/>
                  </w14:solidFill>
                </w14:textFill>
              </w:rPr>
              <w:t>cn</w:t>
            </w:r>
            <w:r>
              <w:rPr>
                <w:color w:val="000000" w:themeColor="text1"/>
                <w:highlight w:val="none"/>
                <w14:textFill>
                  <w14:solidFill>
                    <w14:schemeClr w14:val="tx1"/>
                  </w14:solidFill>
                </w14:textFill>
              </w:rPr>
              <w:fldChar w:fldCharType="end"/>
            </w:r>
            <w:r>
              <w:rPr>
                <w:color w:val="000000" w:themeColor="text1"/>
                <w:spacing w:val="11"/>
                <w:highlight w:val="none"/>
                <w14:textFill>
                  <w14:solidFill>
                    <w14:schemeClr w14:val="tx1"/>
                  </w14:solidFill>
                </w14:textFill>
              </w:rPr>
              <w:t>）。</w:t>
            </w:r>
          </w:p>
          <w:p w14:paraId="758197D4">
            <w:pPr>
              <w:pStyle w:val="29"/>
              <w:spacing w:line="228" w:lineRule="auto"/>
              <w:ind w:left="112"/>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信用查询截止时点：资格审查结束前</w:t>
            </w:r>
          </w:p>
          <w:p w14:paraId="6961046A">
            <w:pPr>
              <w:pStyle w:val="29"/>
              <w:spacing w:before="161" w:line="227" w:lineRule="auto"/>
              <w:ind w:left="114"/>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查询记录和证据留存方式：在查询网站中直接截图查询记录，截图作为在广西政府采购云平</w:t>
            </w:r>
          </w:p>
          <w:p w14:paraId="065BB463">
            <w:pPr>
              <w:pStyle w:val="29"/>
              <w:spacing w:before="162" w:line="222" w:lineRule="auto"/>
              <w:ind w:left="128"/>
              <w:rPr>
                <w:color w:val="000000" w:themeColor="text1"/>
                <w:highlight w:val="none"/>
                <w14:textFill>
                  <w14:solidFill>
                    <w14:schemeClr w14:val="tx1"/>
                  </w14:solidFill>
                </w14:textFill>
              </w:rPr>
            </w:pPr>
            <w:r>
              <w:rPr>
                <w:color w:val="000000" w:themeColor="text1"/>
                <w:spacing w:val="12"/>
                <w:highlight w:val="none"/>
                <w14:textFill>
                  <w14:solidFill>
                    <w14:schemeClr w14:val="tx1"/>
                  </w14:solidFill>
                </w14:textFill>
              </w:rPr>
              <w:t>台（</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"https：//www.gcy.zfcg.gxzf.gov.cn/"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https</w:t>
            </w:r>
            <w:r>
              <w:rPr>
                <w:color w:val="000000" w:themeColor="text1"/>
                <w:spacing w:val="12"/>
                <w:highlight w:val="none"/>
                <w14:textFill>
                  <w14:solidFill>
                    <w14:schemeClr w14:val="tx1"/>
                  </w14:solidFill>
                </w14:textFill>
              </w:rPr>
              <w:t>：//</w:t>
            </w:r>
            <w:r>
              <w:rPr>
                <w:color w:val="000000" w:themeColor="text1"/>
                <w:highlight w:val="none"/>
                <w14:textFill>
                  <w14:solidFill>
                    <w14:schemeClr w14:val="tx1"/>
                  </w14:solidFill>
                </w14:textFill>
              </w:rPr>
              <w:t>www</w:t>
            </w:r>
            <w:r>
              <w:rPr>
                <w:color w:val="000000" w:themeColor="text1"/>
                <w:spacing w:val="12"/>
                <w:highlight w:val="none"/>
                <w14:textFill>
                  <w14:solidFill>
                    <w14:schemeClr w14:val="tx1"/>
                  </w14:solidFill>
                </w14:textFill>
              </w:rPr>
              <w:t>.</w:t>
            </w:r>
            <w:r>
              <w:rPr>
                <w:color w:val="000000" w:themeColor="text1"/>
                <w:highlight w:val="none"/>
                <w14:textFill>
                  <w14:solidFill>
                    <w14:schemeClr w14:val="tx1"/>
                  </w14:solidFill>
                </w14:textFill>
              </w:rPr>
              <w:t>gcy</w:t>
            </w:r>
            <w:r>
              <w:rPr>
                <w:color w:val="000000" w:themeColor="text1"/>
                <w:spacing w:val="12"/>
                <w:highlight w:val="none"/>
                <w14:textFill>
                  <w14:solidFill>
                    <w14:schemeClr w14:val="tx1"/>
                  </w14:solidFill>
                </w14:textFill>
              </w:rPr>
              <w:t>.</w:t>
            </w:r>
            <w:r>
              <w:rPr>
                <w:color w:val="000000" w:themeColor="text1"/>
                <w:highlight w:val="none"/>
                <w14:textFill>
                  <w14:solidFill>
                    <w14:schemeClr w14:val="tx1"/>
                  </w14:solidFill>
                </w14:textFill>
              </w:rPr>
              <w:t>zfcg</w:t>
            </w:r>
            <w:r>
              <w:rPr>
                <w:color w:val="000000" w:themeColor="text1"/>
                <w:spacing w:val="12"/>
                <w:highlight w:val="none"/>
                <w14:textFill>
                  <w14:solidFill>
                    <w14:schemeClr w14:val="tx1"/>
                  </w14:solidFill>
                </w14:textFill>
              </w:rPr>
              <w:t>.</w:t>
            </w:r>
            <w:r>
              <w:rPr>
                <w:color w:val="000000" w:themeColor="text1"/>
                <w:highlight w:val="none"/>
                <w14:textFill>
                  <w14:solidFill>
                    <w14:schemeClr w14:val="tx1"/>
                  </w14:solidFill>
                </w14:textFill>
              </w:rPr>
              <w:t>gxzf</w:t>
            </w:r>
            <w:r>
              <w:rPr>
                <w:color w:val="000000" w:themeColor="text1"/>
                <w:spacing w:val="12"/>
                <w:highlight w:val="none"/>
                <w14:textFill>
                  <w14:solidFill>
                    <w14:schemeClr w14:val="tx1"/>
                  </w14:solidFill>
                </w14:textFill>
              </w:rPr>
              <w:t>.</w:t>
            </w:r>
            <w:r>
              <w:rPr>
                <w:color w:val="000000" w:themeColor="text1"/>
                <w:highlight w:val="none"/>
                <w14:textFill>
                  <w14:solidFill>
                    <w14:schemeClr w14:val="tx1"/>
                  </w14:solidFill>
                </w14:textFill>
              </w:rPr>
              <w:t>gov</w:t>
            </w:r>
            <w:r>
              <w:rPr>
                <w:color w:val="000000" w:themeColor="text1"/>
                <w:spacing w:val="12"/>
                <w:highlight w:val="none"/>
                <w14:textFill>
                  <w14:solidFill>
                    <w14:schemeClr w14:val="tx1"/>
                  </w14:solidFill>
                </w14:textFill>
              </w:rPr>
              <w:t>.</w:t>
            </w:r>
            <w:r>
              <w:rPr>
                <w:color w:val="000000" w:themeColor="text1"/>
                <w:highlight w:val="none"/>
                <w14:textFill>
                  <w14:solidFill>
                    <w14:schemeClr w14:val="tx1"/>
                  </w14:solidFill>
                </w14:textFill>
              </w:rPr>
              <w:t>cn</w:t>
            </w:r>
            <w:r>
              <w:rPr>
                <w:color w:val="000000" w:themeColor="text1"/>
                <w:spacing w:val="12"/>
                <w:highlight w:val="none"/>
                <w14:textFill>
                  <w14:solidFill>
                    <w14:schemeClr w14:val="tx1"/>
                  </w14:solidFill>
                </w14:textFill>
              </w:rPr>
              <w:t>/</w:t>
            </w:r>
            <w:r>
              <w:rPr>
                <w:color w:val="000000" w:themeColor="text1"/>
                <w:spacing w:val="12"/>
                <w:highlight w:val="none"/>
                <w14:textFill>
                  <w14:solidFill>
                    <w14:schemeClr w14:val="tx1"/>
                  </w14:solidFill>
                </w14:textFill>
              </w:rPr>
              <w:fldChar w:fldCharType="end"/>
            </w:r>
            <w:r>
              <w:rPr>
                <w:color w:val="000000" w:themeColor="text1"/>
                <w:spacing w:val="12"/>
                <w:highlight w:val="none"/>
                <w14:textFill>
                  <w14:solidFill>
                    <w14:schemeClr w14:val="tx1"/>
                  </w14:solidFill>
                </w14:textFill>
              </w:rPr>
              <w:t>）作为附件上传保存。</w:t>
            </w:r>
          </w:p>
          <w:p w14:paraId="1F130F2C">
            <w:pPr>
              <w:pStyle w:val="29"/>
              <w:spacing w:before="173" w:line="372" w:lineRule="auto"/>
              <w:ind w:left="110" w:leftChars="0" w:right="108" w:rightChars="0" w:firstLine="1" w:firstLineChars="0"/>
              <w:jc w:val="both"/>
              <w:rPr>
                <w:rFonts w:ascii="宋体" w:hAnsi="宋体" w:eastAsia="宋体" w:cs="宋体"/>
                <w:snapToGrid w:val="0"/>
                <w:color w:val="000000" w:themeColor="text1"/>
                <w:spacing w:val="9"/>
                <w:kern w:val="0"/>
                <w:sz w:val="20"/>
                <w:szCs w:val="20"/>
                <w:highlight w:val="none"/>
                <w:lang w:val="en-US" w:eastAsia="en-US" w:bidi="ar-SA"/>
                <w14:textFill>
                  <w14:solidFill>
                    <w14:schemeClr w14:val="tx1"/>
                  </w14:solidFill>
                </w14:textFill>
              </w:rPr>
            </w:pPr>
            <w:r>
              <w:rPr>
                <w:color w:val="000000" w:themeColor="text1"/>
                <w:spacing w:val="15"/>
                <w:highlight w:val="none"/>
                <w14:textFill>
                  <w14:solidFill>
                    <w14:schemeClr w14:val="tx1"/>
                  </w14:solidFill>
                </w14:textFill>
              </w:rPr>
              <w:t>信用信息使用规则：对在“信用中国”网站（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"https://www.creditchina.gov.cn"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www</w:t>
            </w:r>
            <w:r>
              <w:rPr>
                <w:color w:val="000000" w:themeColor="text1"/>
                <w:spacing w:val="15"/>
                <w:highlight w:val="none"/>
                <w14:textFill>
                  <w14:solidFill>
                    <w14:schemeClr w14:val="tx1"/>
                  </w14:solidFill>
                </w14:textFill>
              </w:rPr>
              <w:t>.</w:t>
            </w:r>
            <w:r>
              <w:rPr>
                <w:color w:val="000000" w:themeColor="text1"/>
                <w:highlight w:val="none"/>
                <w14:textFill>
                  <w14:solidFill>
                    <w14:schemeClr w14:val="tx1"/>
                  </w14:solidFill>
                </w14:textFill>
              </w:rPr>
              <w:t>creditchina</w:t>
            </w:r>
            <w:r>
              <w:rPr>
                <w:color w:val="000000" w:themeColor="text1"/>
                <w:spacing w:val="14"/>
                <w:highlight w:val="none"/>
                <w14:textFill>
                  <w14:solidFill>
                    <w14:schemeClr w14:val="tx1"/>
                  </w14:solidFill>
                </w14:textFill>
              </w:rPr>
              <w:t>.</w:t>
            </w:r>
            <w:r>
              <w:rPr>
                <w:color w:val="000000" w:themeColor="text1"/>
                <w:highlight w:val="none"/>
                <w14:textFill>
                  <w14:solidFill>
                    <w14:schemeClr w14:val="tx1"/>
                  </w14:solidFill>
                </w14:textFill>
              </w:rPr>
              <w:t>gov</w:t>
            </w:r>
            <w:r>
              <w:rPr>
                <w:color w:val="000000" w:themeColor="text1"/>
                <w:spacing w:val="14"/>
                <w:highlight w:val="none"/>
                <w14:textFill>
                  <w14:solidFill>
                    <w14:schemeClr w14:val="tx1"/>
                  </w14:solidFill>
                </w14:textFill>
              </w:rPr>
              <w:t>.</w:t>
            </w:r>
            <w:r>
              <w:rPr>
                <w:color w:val="000000" w:themeColor="text1"/>
                <w:highlight w:val="none"/>
                <w14:textFill>
                  <w14:solidFill>
                    <w14:schemeClr w14:val="tx1"/>
                  </w14:solidFill>
                </w14:textFill>
              </w:rPr>
              <w:t>cn</w:t>
            </w:r>
            <w:r>
              <w:rPr>
                <w:color w:val="000000" w:themeColor="text1"/>
                <w:highlight w:val="none"/>
                <w14:textFill>
                  <w14:solidFill>
                    <w14:schemeClr w14:val="tx1"/>
                  </w14:solidFill>
                </w14:textFill>
              </w:rPr>
              <w:fldChar w:fldCharType="end"/>
            </w:r>
            <w:r>
              <w:rPr>
                <w:color w:val="000000" w:themeColor="text1"/>
                <w:spacing w:val="14"/>
                <w:highlight w:val="none"/>
                <w14:textFill>
                  <w14:solidFill>
                    <w14:schemeClr w14:val="tx1"/>
                  </w14:solidFill>
                </w14:textFill>
              </w:rPr>
              <w:t>） 、中国政府采购</w:t>
            </w:r>
            <w:r>
              <w:rPr>
                <w:color w:val="000000" w:themeColor="text1"/>
                <w:spacing w:val="13"/>
                <w:highlight w:val="none"/>
                <w14:textFill>
                  <w14:solidFill>
                    <w14:schemeClr w14:val="tx1"/>
                  </w14:solidFill>
                </w14:textFill>
              </w:rPr>
              <w:t>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"https://www.ccgp.gov.cn"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www</w:t>
            </w:r>
            <w:r>
              <w:rPr>
                <w:color w:val="000000" w:themeColor="text1"/>
                <w:spacing w:val="13"/>
                <w:highlight w:val="none"/>
                <w14:textFill>
                  <w14:solidFill>
                    <w14:schemeClr w14:val="tx1"/>
                  </w14:solidFill>
                </w14:textFill>
              </w:rPr>
              <w:t>.</w:t>
            </w:r>
            <w:r>
              <w:rPr>
                <w:color w:val="000000" w:themeColor="text1"/>
                <w:highlight w:val="none"/>
                <w14:textFill>
                  <w14:solidFill>
                    <w14:schemeClr w14:val="tx1"/>
                  </w14:solidFill>
                </w14:textFill>
              </w:rPr>
              <w:t>ccgp</w:t>
            </w:r>
            <w:r>
              <w:rPr>
                <w:color w:val="000000" w:themeColor="text1"/>
                <w:spacing w:val="13"/>
                <w:highlight w:val="none"/>
                <w14:textFill>
                  <w14:solidFill>
                    <w14:schemeClr w14:val="tx1"/>
                  </w14:solidFill>
                </w14:textFill>
              </w:rPr>
              <w:t>.</w:t>
            </w:r>
            <w:r>
              <w:rPr>
                <w:color w:val="000000" w:themeColor="text1"/>
                <w:highlight w:val="none"/>
                <w14:textFill>
                  <w14:solidFill>
                    <w14:schemeClr w14:val="tx1"/>
                  </w14:solidFill>
                </w14:textFill>
              </w:rPr>
              <w:t>gov</w:t>
            </w:r>
            <w:r>
              <w:rPr>
                <w:color w:val="000000" w:themeColor="text1"/>
                <w:spacing w:val="13"/>
                <w:highlight w:val="none"/>
                <w14:textFill>
                  <w14:solidFill>
                    <w14:schemeClr w14:val="tx1"/>
                  </w14:solidFill>
                </w14:textFill>
              </w:rPr>
              <w:t>.</w:t>
            </w:r>
            <w:r>
              <w:rPr>
                <w:color w:val="000000" w:themeColor="text1"/>
                <w:highlight w:val="none"/>
                <w14:textFill>
                  <w14:solidFill>
                    <w14:schemeClr w14:val="tx1"/>
                  </w14:solidFill>
                </w14:textFill>
              </w:rPr>
              <w:t>cn</w:t>
            </w:r>
            <w:r>
              <w:rPr>
                <w:color w:val="000000" w:themeColor="text1"/>
                <w:highlight w:val="none"/>
                <w14:textFill>
                  <w14:solidFill>
                    <w14:schemeClr w14:val="tx1"/>
                  </w14:solidFill>
                </w14:textFill>
              </w:rPr>
              <w:fldChar w:fldCharType="end"/>
            </w:r>
            <w:r>
              <w:rPr>
                <w:color w:val="000000" w:themeColor="text1"/>
                <w:spacing w:val="13"/>
                <w:highlight w:val="none"/>
                <w14:textFill>
                  <w14:solidFill>
                    <w14:schemeClr w14:val="tx1"/>
                  </w14:solidFill>
                </w14:textFill>
              </w:rPr>
              <w:t>）被列入失信被执行人、重大税收违法失信主体、政府采购严重违法</w:t>
            </w:r>
            <w:r>
              <w:rPr>
                <w:color w:val="000000" w:themeColor="text1"/>
                <w:spacing w:val="9"/>
                <w:highlight w:val="none"/>
                <w14:textFill>
                  <w14:solidFill>
                    <w14:schemeClr w14:val="tx1"/>
                  </w14:solidFill>
                </w14:textFill>
              </w:rPr>
              <w:t>失信行为记录名单及其他不符合《中华人民共和国政府采购法》第二十二条规定条件的供应商，</w:t>
            </w:r>
            <w:r>
              <w:rPr>
                <w:rFonts w:hint="eastAsia"/>
                <w:color w:val="000000" w:themeColor="text1"/>
                <w:spacing w:val="9"/>
                <w:highlight w:val="none"/>
                <w:lang w:eastAsia="zh-CN"/>
                <w14:textFill>
                  <w14:solidFill>
                    <w14:schemeClr w14:val="tx1"/>
                  </w14:solidFill>
                </w14:textFill>
              </w:rPr>
              <w:t>采购人</w:t>
            </w:r>
            <w:r>
              <w:rPr>
                <w:color w:val="000000" w:themeColor="text1"/>
                <w:spacing w:val="9"/>
                <w:highlight w:val="none"/>
                <w14:textFill>
                  <w14:solidFill>
                    <w14:schemeClr w14:val="tx1"/>
                  </w14:solidFill>
                </w14:textFill>
              </w:rPr>
              <w:t>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14:paraId="12A6AF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7D2435E7">
            <w:pPr>
              <w:pStyle w:val="29"/>
              <w:spacing w:before="148" w:line="268" w:lineRule="exact"/>
              <w:ind w:left="290" w:leftChars="0"/>
              <w:rPr>
                <w:rFonts w:ascii="宋体" w:hAnsi="宋体" w:eastAsia="宋体" w:cs="宋体"/>
                <w:snapToGrid w:val="0"/>
                <w:color w:val="000000" w:themeColor="text1"/>
                <w:spacing w:val="9"/>
                <w:kern w:val="0"/>
                <w:sz w:val="20"/>
                <w:szCs w:val="20"/>
                <w:highlight w:val="none"/>
                <w:lang w:val="en-US" w:eastAsia="en-US" w:bidi="ar-SA"/>
                <w14:textFill>
                  <w14:solidFill>
                    <w14:schemeClr w14:val="tx1"/>
                  </w14:solidFill>
                </w14:textFill>
              </w:rPr>
            </w:pPr>
            <w:r>
              <w:rPr>
                <w:color w:val="000000" w:themeColor="text1"/>
                <w:spacing w:val="2"/>
                <w:position w:val="1"/>
                <w:highlight w:val="none"/>
                <w14:textFill>
                  <w14:solidFill>
                    <w14:schemeClr w14:val="tx1"/>
                  </w14:solidFill>
                </w14:textFill>
              </w:rPr>
              <w:t>26.1</w:t>
            </w:r>
          </w:p>
        </w:tc>
        <w:tc>
          <w:tcPr>
            <w:tcW w:w="8596" w:type="dxa"/>
            <w:tcBorders>
              <w:top w:val="single" w:color="auto" w:sz="4" w:space="0"/>
              <w:left w:val="single" w:color="auto" w:sz="4" w:space="0"/>
              <w:bottom w:val="single" w:color="auto" w:sz="4" w:space="0"/>
              <w:right w:val="single" w:color="auto" w:sz="4" w:space="0"/>
            </w:tcBorders>
            <w:vAlign w:val="top"/>
          </w:tcPr>
          <w:p w14:paraId="334166A8">
            <w:pPr>
              <w:pStyle w:val="29"/>
              <w:spacing w:before="148" w:line="227" w:lineRule="auto"/>
              <w:ind w:left="111" w:leftChars="0"/>
              <w:rPr>
                <w:rFonts w:ascii="宋体" w:hAnsi="宋体" w:eastAsia="宋体" w:cs="宋体"/>
                <w:snapToGrid w:val="0"/>
                <w:color w:val="000000" w:themeColor="text1"/>
                <w:spacing w:val="9"/>
                <w:kern w:val="0"/>
                <w:sz w:val="20"/>
                <w:szCs w:val="20"/>
                <w:highlight w:val="none"/>
                <w:lang w:val="en-US" w:eastAsia="en-US" w:bidi="ar-SA"/>
                <w14:textFill>
                  <w14:solidFill>
                    <w14:schemeClr w14:val="tx1"/>
                  </w14:solidFill>
                </w14:textFill>
              </w:rPr>
            </w:pPr>
            <w:r>
              <w:rPr>
                <w:color w:val="000000" w:themeColor="text1"/>
                <w:spacing w:val="8"/>
                <w:highlight w:val="none"/>
                <w14:textFill>
                  <w14:solidFill>
                    <w14:schemeClr w14:val="tx1"/>
                  </w14:solidFill>
                </w14:textFill>
              </w:rPr>
              <w:t>评标委员会的人数：</w:t>
            </w:r>
            <w:r>
              <w:rPr>
                <w:color w:val="000000" w:themeColor="text1"/>
                <w:spacing w:val="8"/>
                <w:highlight w:val="none"/>
                <w:u w:val="single" w:color="auto"/>
                <w14:textFill>
                  <w14:solidFill>
                    <w14:schemeClr w14:val="tx1"/>
                  </w14:solidFill>
                </w14:textFill>
              </w:rPr>
              <w:t>5</w:t>
            </w:r>
            <w:r>
              <w:rPr>
                <w:color w:val="000000" w:themeColor="text1"/>
                <w:spacing w:val="8"/>
                <w:highlight w:val="none"/>
                <w14:textFill>
                  <w14:solidFill>
                    <w14:schemeClr w14:val="tx1"/>
                  </w14:solidFill>
                </w14:textFill>
              </w:rPr>
              <w:t>人</w:t>
            </w:r>
          </w:p>
        </w:tc>
      </w:tr>
      <w:tr w14:paraId="47198A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7BD88EF8">
            <w:pPr>
              <w:pStyle w:val="29"/>
              <w:spacing w:before="141" w:line="268" w:lineRule="exact"/>
              <w:ind w:left="290" w:leftChars="0"/>
              <w:rPr>
                <w:rFonts w:ascii="Arial"/>
                <w:color w:val="000000" w:themeColor="text1"/>
                <w:sz w:val="21"/>
                <w:highlight w:val="none"/>
                <w14:textFill>
                  <w14:solidFill>
                    <w14:schemeClr w14:val="tx1"/>
                  </w14:solidFill>
                </w14:textFill>
              </w:rPr>
            </w:pPr>
            <w:r>
              <w:rPr>
                <w:color w:val="000000" w:themeColor="text1"/>
                <w:spacing w:val="2"/>
                <w:position w:val="1"/>
                <w:highlight w:val="none"/>
                <w14:textFill>
                  <w14:solidFill>
                    <w14:schemeClr w14:val="tx1"/>
                  </w14:solidFill>
                </w14:textFill>
              </w:rPr>
              <w:t>29.1</w:t>
            </w:r>
          </w:p>
        </w:tc>
        <w:tc>
          <w:tcPr>
            <w:tcW w:w="8596" w:type="dxa"/>
            <w:tcBorders>
              <w:top w:val="single" w:color="auto" w:sz="4" w:space="0"/>
              <w:left w:val="single" w:color="auto" w:sz="4" w:space="0"/>
              <w:bottom w:val="single" w:color="auto" w:sz="4" w:space="0"/>
              <w:right w:val="single" w:color="auto" w:sz="4" w:space="0"/>
            </w:tcBorders>
            <w:vAlign w:val="top"/>
          </w:tcPr>
          <w:p w14:paraId="1A45FBFD">
            <w:pPr>
              <w:pStyle w:val="29"/>
              <w:spacing w:before="142" w:line="228" w:lineRule="auto"/>
              <w:ind w:left="111" w:leftChars="0"/>
              <w:rPr>
                <w:b/>
                <w:bCs/>
                <w:color w:val="000000" w:themeColor="text1"/>
                <w:spacing w:val="6"/>
                <w:highlight w:val="none"/>
                <w14:textFill>
                  <w14:solidFill>
                    <w14:schemeClr w14:val="tx1"/>
                  </w14:solidFill>
                </w14:textFill>
              </w:rPr>
            </w:pPr>
            <w:r>
              <w:rPr>
                <w:color w:val="000000" w:themeColor="text1"/>
                <w:spacing w:val="9"/>
                <w:highlight w:val="none"/>
                <w14:textFill>
                  <w14:solidFill>
                    <w14:schemeClr w14:val="tx1"/>
                  </w14:solidFill>
                </w14:textFill>
              </w:rPr>
              <w:t>评标方法：综合评分法</w:t>
            </w:r>
          </w:p>
        </w:tc>
      </w:tr>
      <w:tr w14:paraId="654C5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08B01FDF">
            <w:pPr>
              <w:pStyle w:val="29"/>
              <w:spacing w:before="282" w:line="267" w:lineRule="exact"/>
              <w:ind w:left="290" w:leftChars="0"/>
              <w:rPr>
                <w:rFonts w:ascii="Arial"/>
                <w:color w:val="000000" w:themeColor="text1"/>
                <w:sz w:val="21"/>
                <w:highlight w:val="none"/>
                <w14:textFill>
                  <w14:solidFill>
                    <w14:schemeClr w14:val="tx1"/>
                  </w14:solidFill>
                </w14:textFill>
              </w:rPr>
            </w:pPr>
            <w:r>
              <w:rPr>
                <w:color w:val="000000" w:themeColor="text1"/>
                <w:spacing w:val="2"/>
                <w:position w:val="1"/>
                <w:highlight w:val="none"/>
                <w14:textFill>
                  <w14:solidFill>
                    <w14:schemeClr w14:val="tx1"/>
                  </w14:solidFill>
                </w14:textFill>
              </w:rPr>
              <w:t>29.2</w:t>
            </w:r>
          </w:p>
        </w:tc>
        <w:tc>
          <w:tcPr>
            <w:tcW w:w="8596" w:type="dxa"/>
            <w:tcBorders>
              <w:top w:val="single" w:color="auto" w:sz="4" w:space="0"/>
              <w:left w:val="single" w:color="auto" w:sz="4" w:space="0"/>
              <w:bottom w:val="single" w:color="auto" w:sz="4" w:space="0"/>
              <w:right w:val="single" w:color="auto" w:sz="4" w:space="0"/>
            </w:tcBorders>
            <w:vAlign w:val="top"/>
          </w:tcPr>
          <w:p w14:paraId="7C605EA6">
            <w:pPr>
              <w:pStyle w:val="29"/>
              <w:spacing w:before="77" w:line="228" w:lineRule="auto"/>
              <w:ind w:left="116"/>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商务要求评审中允许负偏离的条款数为</w:t>
            </w:r>
            <w:r>
              <w:rPr>
                <w:color w:val="000000" w:themeColor="text1"/>
                <w:spacing w:val="8"/>
                <w:highlight w:val="none"/>
                <w:u w:val="single" w:color="auto"/>
                <w14:textFill>
                  <w14:solidFill>
                    <w14:schemeClr w14:val="tx1"/>
                  </w14:solidFill>
                </w14:textFill>
              </w:rPr>
              <w:t xml:space="preserve"> 0 </w:t>
            </w:r>
            <w:r>
              <w:rPr>
                <w:color w:val="000000" w:themeColor="text1"/>
                <w:spacing w:val="8"/>
                <w:highlight w:val="none"/>
                <w14:textFill>
                  <w14:solidFill>
                    <w14:schemeClr w14:val="tx1"/>
                  </w14:solidFill>
                </w14:textFill>
              </w:rPr>
              <w:t>项。</w:t>
            </w:r>
          </w:p>
          <w:p w14:paraId="7C241DC2">
            <w:pPr>
              <w:pStyle w:val="29"/>
              <w:spacing w:before="161" w:line="228" w:lineRule="auto"/>
              <w:ind w:left="112" w:leftChars="0"/>
              <w:rPr>
                <w:color w:val="000000" w:themeColor="text1"/>
                <w:spacing w:val="8"/>
                <w:highlight w:val="none"/>
                <w14:textFill>
                  <w14:solidFill>
                    <w14:schemeClr w14:val="tx1"/>
                  </w14:solidFill>
                </w14:textFill>
              </w:rPr>
            </w:pPr>
            <w:r>
              <w:rPr>
                <w:color w:val="000000" w:themeColor="text1"/>
                <w:spacing w:val="8"/>
                <w:highlight w:val="none"/>
                <w14:textFill>
                  <w14:solidFill>
                    <w14:schemeClr w14:val="tx1"/>
                  </w14:solidFill>
                </w14:textFill>
              </w:rPr>
              <w:t>技术要求评审中带★参数允许负偏离的条款数为</w:t>
            </w:r>
            <w:r>
              <w:rPr>
                <w:color w:val="000000" w:themeColor="text1"/>
                <w:spacing w:val="8"/>
                <w:highlight w:val="none"/>
                <w:u w:val="single" w:color="auto"/>
                <w14:textFill>
                  <w14:solidFill>
                    <w14:schemeClr w14:val="tx1"/>
                  </w14:solidFill>
                </w14:textFill>
              </w:rPr>
              <w:t xml:space="preserve"> 0 </w:t>
            </w:r>
            <w:r>
              <w:rPr>
                <w:color w:val="000000" w:themeColor="text1"/>
                <w:spacing w:val="8"/>
                <w:highlight w:val="none"/>
                <w14:textFill>
                  <w14:solidFill>
                    <w14:schemeClr w14:val="tx1"/>
                  </w14:solidFill>
                </w14:textFill>
              </w:rPr>
              <w:t>项。</w:t>
            </w:r>
          </w:p>
          <w:p w14:paraId="6C519F58">
            <w:pPr>
              <w:pStyle w:val="29"/>
              <w:spacing w:before="161" w:line="228" w:lineRule="auto"/>
              <w:ind w:left="112" w:leftChars="0"/>
              <w:rPr>
                <w:rFonts w:hint="default" w:eastAsia="宋体"/>
                <w:color w:val="000000" w:themeColor="text1"/>
                <w:spacing w:val="8"/>
                <w:highlight w:val="none"/>
                <w:u w:val="single"/>
                <w:lang w:val="en-US" w:eastAsia="zh-CN"/>
                <w14:textFill>
                  <w14:solidFill>
                    <w14:schemeClr w14:val="tx1"/>
                  </w14:solidFill>
                </w14:textFill>
              </w:rPr>
            </w:pPr>
            <w:r>
              <w:rPr>
                <w:color w:val="000000" w:themeColor="text1"/>
                <w:spacing w:val="8"/>
                <w:highlight w:val="none"/>
                <w14:textFill>
                  <w14:solidFill>
                    <w14:schemeClr w14:val="tx1"/>
                  </w14:solidFill>
                </w14:textFill>
              </w:rPr>
              <w:t>技术</w:t>
            </w:r>
            <w:r>
              <w:rPr>
                <w:rFonts w:hint="eastAsia"/>
                <w:color w:val="000000" w:themeColor="text1"/>
                <w:spacing w:val="8"/>
                <w:highlight w:val="none"/>
                <w:lang w:eastAsia="zh-CN"/>
                <w14:textFill>
                  <w14:solidFill>
                    <w14:schemeClr w14:val="tx1"/>
                  </w14:solidFill>
                </w14:textFill>
              </w:rPr>
              <w:t>要求评审中非实质性要求的技术参数允许负偏离的条款数为</w:t>
            </w:r>
            <w:r>
              <w:rPr>
                <w:rFonts w:hint="eastAsia"/>
                <w:color w:val="000000" w:themeColor="text1"/>
                <w:spacing w:val="8"/>
                <w:highlight w:val="none"/>
                <w:u w:val="single"/>
                <w:lang w:val="en-US" w:eastAsia="zh-CN"/>
                <w14:textFill>
                  <w14:solidFill>
                    <w14:schemeClr w14:val="tx1"/>
                  </w14:solidFill>
                </w14:textFill>
              </w:rPr>
              <w:t xml:space="preserve"> 6 </w:t>
            </w:r>
            <w:r>
              <w:rPr>
                <w:rFonts w:hint="eastAsia"/>
                <w:color w:val="000000" w:themeColor="text1"/>
                <w:spacing w:val="8"/>
                <w:highlight w:val="none"/>
                <w:u w:val="none"/>
                <w:lang w:val="en-US" w:eastAsia="zh-CN"/>
                <w14:textFill>
                  <w14:solidFill>
                    <w14:schemeClr w14:val="tx1"/>
                  </w14:solidFill>
                </w14:textFill>
              </w:rPr>
              <w:t>项。</w:t>
            </w:r>
          </w:p>
        </w:tc>
      </w:tr>
      <w:tr w14:paraId="44F330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4DE06178">
            <w:pPr>
              <w:pStyle w:val="29"/>
              <w:spacing w:before="177" w:line="268" w:lineRule="exact"/>
              <w:ind w:left="290" w:leftChars="0"/>
              <w:rPr>
                <w:rFonts w:ascii="Arial"/>
                <w:color w:val="000000" w:themeColor="text1"/>
                <w:sz w:val="21"/>
                <w:highlight w:val="none"/>
                <w14:textFill>
                  <w14:solidFill>
                    <w14:schemeClr w14:val="tx1"/>
                  </w14:solidFill>
                </w14:textFill>
              </w:rPr>
            </w:pPr>
            <w:r>
              <w:rPr>
                <w:color w:val="000000" w:themeColor="text1"/>
                <w:spacing w:val="2"/>
                <w:position w:val="1"/>
                <w:highlight w:val="none"/>
                <w14:textFill>
                  <w14:solidFill>
                    <w14:schemeClr w14:val="tx1"/>
                  </w14:solidFill>
                </w14:textFill>
              </w:rPr>
              <w:t>29.3</w:t>
            </w:r>
          </w:p>
        </w:tc>
        <w:tc>
          <w:tcPr>
            <w:tcW w:w="8596" w:type="dxa"/>
            <w:tcBorders>
              <w:top w:val="single" w:color="auto" w:sz="4" w:space="0"/>
              <w:left w:val="single" w:color="auto" w:sz="4" w:space="0"/>
              <w:bottom w:val="single" w:color="auto" w:sz="4" w:space="0"/>
              <w:right w:val="single" w:color="auto" w:sz="4" w:space="0"/>
            </w:tcBorders>
            <w:vAlign w:val="top"/>
          </w:tcPr>
          <w:p w14:paraId="7FBAB08A">
            <w:pPr>
              <w:pStyle w:val="29"/>
              <w:spacing w:before="177" w:line="227" w:lineRule="auto"/>
              <w:ind w:left="131" w:leftChars="0"/>
              <w:rPr>
                <w:b/>
                <w:bCs/>
                <w:color w:val="000000" w:themeColor="text1"/>
                <w:spacing w:val="6"/>
                <w:highlight w:val="none"/>
                <w14:textFill>
                  <w14:solidFill>
                    <w14:schemeClr w14:val="tx1"/>
                  </w14:solidFill>
                </w14:textFill>
              </w:rPr>
            </w:pPr>
            <w:r>
              <w:rPr>
                <w:color w:val="000000" w:themeColor="text1"/>
                <w:spacing w:val="6"/>
                <w:highlight w:val="none"/>
                <w14:textFill>
                  <w14:solidFill>
                    <w14:schemeClr w14:val="tx1"/>
                  </w14:solidFill>
                </w14:textFill>
              </w:rPr>
              <w:t>中标候选人推荐数量：</w:t>
            </w:r>
            <w:r>
              <w:rPr>
                <w:rFonts w:ascii="Times New Roman" w:hAnsi="Times New Roman" w:eastAsia="Times New Roman" w:cs="Times New Roman"/>
                <w:color w:val="000000" w:themeColor="text1"/>
                <w:spacing w:val="6"/>
                <w:highlight w:val="none"/>
                <w:u w:val="single" w:color="auto"/>
                <w14:textFill>
                  <w14:solidFill>
                    <w14:schemeClr w14:val="tx1"/>
                  </w14:solidFill>
                </w14:textFill>
              </w:rPr>
              <w:t xml:space="preserve">3 </w:t>
            </w:r>
            <w:r>
              <w:rPr>
                <w:color w:val="000000" w:themeColor="text1"/>
                <w:spacing w:val="6"/>
                <w:highlight w:val="none"/>
                <w14:textFill>
                  <w14:solidFill>
                    <w14:schemeClr w14:val="tx1"/>
                  </w14:solidFill>
                </w14:textFill>
              </w:rPr>
              <w:t>名</w:t>
            </w:r>
          </w:p>
        </w:tc>
      </w:tr>
      <w:tr w14:paraId="2A98D8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47C5B135">
            <w:pPr>
              <w:spacing w:line="332" w:lineRule="auto"/>
              <w:rPr>
                <w:rFonts w:ascii="Arial"/>
                <w:color w:val="000000" w:themeColor="text1"/>
                <w:sz w:val="21"/>
                <w:highlight w:val="none"/>
                <w14:textFill>
                  <w14:solidFill>
                    <w14:schemeClr w14:val="tx1"/>
                  </w14:solidFill>
                </w14:textFill>
              </w:rPr>
            </w:pPr>
          </w:p>
          <w:p w14:paraId="60275413">
            <w:pPr>
              <w:spacing w:line="332" w:lineRule="auto"/>
              <w:rPr>
                <w:rFonts w:ascii="Arial"/>
                <w:color w:val="000000" w:themeColor="text1"/>
                <w:sz w:val="21"/>
                <w:highlight w:val="none"/>
                <w14:textFill>
                  <w14:solidFill>
                    <w14:schemeClr w14:val="tx1"/>
                  </w14:solidFill>
                </w14:textFill>
              </w:rPr>
            </w:pPr>
          </w:p>
          <w:p w14:paraId="4F32A405">
            <w:pPr>
              <w:pStyle w:val="29"/>
              <w:spacing w:before="65" w:line="267" w:lineRule="exact"/>
              <w:ind w:left="291" w:leftChars="0"/>
              <w:rPr>
                <w:rFonts w:ascii="Arial"/>
                <w:color w:val="000000" w:themeColor="text1"/>
                <w:sz w:val="21"/>
                <w:highlight w:val="none"/>
                <w14:textFill>
                  <w14:solidFill>
                    <w14:schemeClr w14:val="tx1"/>
                  </w14:solidFill>
                </w14:textFill>
              </w:rPr>
            </w:pPr>
            <w:r>
              <w:rPr>
                <w:color w:val="000000" w:themeColor="text1"/>
                <w:spacing w:val="1"/>
                <w:position w:val="1"/>
                <w:highlight w:val="none"/>
                <w14:textFill>
                  <w14:solidFill>
                    <w14:schemeClr w14:val="tx1"/>
                  </w14:solidFill>
                </w14:textFill>
              </w:rPr>
              <w:t>30.1</w:t>
            </w:r>
          </w:p>
        </w:tc>
        <w:tc>
          <w:tcPr>
            <w:tcW w:w="8596" w:type="dxa"/>
            <w:tcBorders>
              <w:top w:val="single" w:color="auto" w:sz="4" w:space="0"/>
              <w:left w:val="single" w:color="auto" w:sz="4" w:space="0"/>
              <w:bottom w:val="single" w:color="auto" w:sz="4" w:space="0"/>
              <w:right w:val="single" w:color="auto" w:sz="4" w:space="0"/>
            </w:tcBorders>
            <w:vAlign w:val="top"/>
          </w:tcPr>
          <w:p w14:paraId="2B2137B1">
            <w:pPr>
              <w:pStyle w:val="29"/>
              <w:spacing w:before="118" w:line="378" w:lineRule="auto"/>
              <w:ind w:left="135" w:right="108" w:hanging="24"/>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采用综合评分法的采购项目，</w:t>
            </w:r>
            <w:r>
              <w:rPr>
                <w:rFonts w:hint="eastAsia"/>
                <w:color w:val="000000" w:themeColor="text1"/>
                <w:spacing w:val="9"/>
                <w:highlight w:val="none"/>
                <w:lang w:eastAsia="zh-CN"/>
                <w14:textFill>
                  <w14:solidFill>
                    <w14:schemeClr w14:val="tx1"/>
                  </w14:solidFill>
                </w14:textFill>
              </w:rPr>
              <w:t>采购人</w:t>
            </w:r>
            <w:r>
              <w:rPr>
                <w:color w:val="000000" w:themeColor="text1"/>
                <w:spacing w:val="9"/>
                <w:highlight w:val="none"/>
                <w14:textFill>
                  <w14:solidFill>
                    <w14:schemeClr w14:val="tx1"/>
                  </w14:solidFill>
                </w14:textFill>
              </w:rPr>
              <w:t>确定中标人时，出现中标候选人并列的情形，</w:t>
            </w:r>
            <w:r>
              <w:rPr>
                <w:rFonts w:hint="eastAsia"/>
                <w:color w:val="000000" w:themeColor="text1"/>
                <w:spacing w:val="9"/>
                <w:highlight w:val="none"/>
                <w:lang w:eastAsia="zh-CN"/>
                <w14:textFill>
                  <w14:solidFill>
                    <w14:schemeClr w14:val="tx1"/>
                  </w14:solidFill>
                </w14:textFill>
              </w:rPr>
              <w:t>采购人</w:t>
            </w:r>
            <w:r>
              <w:rPr>
                <w:color w:val="000000" w:themeColor="text1"/>
                <w:spacing w:val="9"/>
                <w:highlight w:val="none"/>
                <w14:textFill>
                  <w14:solidFill>
                    <w14:schemeClr w14:val="tx1"/>
                  </w14:solidFill>
                </w14:textFill>
              </w:rPr>
              <w:t>按</w:t>
            </w:r>
            <w:r>
              <w:rPr>
                <w:color w:val="000000" w:themeColor="text1"/>
                <w:spacing w:val="5"/>
                <w:highlight w:val="none"/>
                <w14:textFill>
                  <w14:solidFill>
                    <w14:schemeClr w14:val="tx1"/>
                  </w14:solidFill>
                </w14:textFill>
              </w:rPr>
              <w:t>以下的方式确定中标人：</w:t>
            </w:r>
          </w:p>
          <w:p w14:paraId="36F92ECA">
            <w:pPr>
              <w:pStyle w:val="29"/>
              <w:spacing w:line="239" w:lineRule="auto"/>
              <w:ind w:left="121"/>
              <w:rPr>
                <w:color w:val="000000" w:themeColor="text1"/>
                <w:highlight w:val="none"/>
                <w14:textFill>
                  <w14:solidFill>
                    <w14:schemeClr w14:val="tx1"/>
                  </w14:solidFill>
                </w14:textFill>
              </w:rPr>
            </w:pPr>
            <w:r>
              <w:rPr>
                <w:rFonts w:ascii="MS Gothic" w:hAnsi="MS Gothic" w:eastAsia="MS Gothic" w:cs="MS Gothic"/>
                <w:color w:val="000000" w:themeColor="text1"/>
                <w:spacing w:val="8"/>
                <w:highlight w:val="none"/>
                <w14:textFill>
                  <w14:solidFill>
                    <w14:schemeClr w14:val="tx1"/>
                  </w14:solidFill>
                </w14:textFill>
              </w:rPr>
              <w:sym w:font="Wingdings" w:char="00FE"/>
            </w:r>
            <w:r>
              <w:rPr>
                <w:color w:val="000000" w:themeColor="text1"/>
                <w:spacing w:val="8"/>
                <w:highlight w:val="none"/>
                <w14:textFill>
                  <w14:solidFill>
                    <w14:schemeClr w14:val="tx1"/>
                  </w14:solidFill>
                </w14:textFill>
              </w:rPr>
              <w:t>依次按投标报价低的优先、技术评分高的优先、商务评分高的优先的顺序确定；</w:t>
            </w:r>
          </w:p>
          <w:p w14:paraId="006BABCB">
            <w:pPr>
              <w:pStyle w:val="29"/>
              <w:spacing w:before="148" w:line="227" w:lineRule="auto"/>
              <w:ind w:left="133" w:leftChars="0"/>
              <w:rPr>
                <w:b/>
                <w:bCs/>
                <w:color w:val="000000" w:themeColor="text1"/>
                <w:spacing w:val="6"/>
                <w:highlight w:val="none"/>
                <w14:textFill>
                  <w14:solidFill>
                    <w14:schemeClr w14:val="tx1"/>
                  </w14:solidFill>
                </w14:textFill>
              </w:rPr>
            </w:pPr>
            <w:r>
              <w:rPr>
                <w:color w:val="000000" w:themeColor="text1"/>
                <w:spacing w:val="2"/>
                <w:highlight w:val="none"/>
                <w14:textFill>
                  <w14:solidFill>
                    <w14:schemeClr w14:val="tx1"/>
                  </w14:solidFill>
                </w14:textFill>
              </w:rPr>
              <w:sym w:font="Wingdings" w:char="00A8"/>
            </w:r>
            <w:r>
              <w:rPr>
                <w:color w:val="000000" w:themeColor="text1"/>
                <w:spacing w:val="2"/>
                <w:highlight w:val="none"/>
                <w14:textFill>
                  <w14:solidFill>
                    <w14:schemeClr w14:val="tx1"/>
                  </w14:solidFill>
                </w14:textFill>
              </w:rPr>
              <w:t>随机抽取；</w:t>
            </w:r>
          </w:p>
        </w:tc>
      </w:tr>
      <w:tr w14:paraId="608884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6913B8DF">
            <w:pPr>
              <w:spacing w:line="249" w:lineRule="auto"/>
              <w:rPr>
                <w:rFonts w:ascii="宋体" w:hAnsi="宋体" w:eastAsia="宋体" w:cs="宋体"/>
                <w:snapToGrid w:val="0"/>
                <w:color w:val="000000" w:themeColor="text1"/>
                <w:spacing w:val="1"/>
                <w:kern w:val="0"/>
                <w:position w:val="1"/>
                <w:sz w:val="20"/>
                <w:szCs w:val="20"/>
                <w:highlight w:val="none"/>
                <w:lang w:val="en-US" w:eastAsia="en-US" w:bidi="ar-SA"/>
                <w14:textFill>
                  <w14:solidFill>
                    <w14:schemeClr w14:val="tx1"/>
                  </w14:solidFill>
                </w14:textFill>
              </w:rPr>
            </w:pPr>
          </w:p>
          <w:p w14:paraId="10486D40">
            <w:pPr>
              <w:pStyle w:val="29"/>
              <w:spacing w:before="65" w:line="268" w:lineRule="exact"/>
              <w:ind w:left="291" w:leftChars="0"/>
              <w:rPr>
                <w:color w:val="000000" w:themeColor="text1"/>
                <w:spacing w:val="1"/>
                <w:position w:val="1"/>
                <w:highlight w:val="none"/>
                <w14:textFill>
                  <w14:solidFill>
                    <w14:schemeClr w14:val="tx1"/>
                  </w14:solidFill>
                </w14:textFill>
              </w:rPr>
            </w:pPr>
            <w:r>
              <w:rPr>
                <w:color w:val="000000" w:themeColor="text1"/>
                <w:spacing w:val="1"/>
                <w:position w:val="1"/>
                <w:highlight w:val="none"/>
                <w14:textFill>
                  <w14:solidFill>
                    <w14:schemeClr w14:val="tx1"/>
                  </w14:solidFill>
                </w14:textFill>
              </w:rPr>
              <w:t>35.1</w:t>
            </w:r>
          </w:p>
        </w:tc>
        <w:tc>
          <w:tcPr>
            <w:tcW w:w="8596" w:type="dxa"/>
            <w:tcBorders>
              <w:top w:val="single" w:color="auto" w:sz="4" w:space="0"/>
              <w:left w:val="single" w:color="auto" w:sz="4" w:space="0"/>
              <w:bottom w:val="single" w:color="auto" w:sz="4" w:space="0"/>
              <w:right w:val="single" w:color="auto" w:sz="4" w:space="0"/>
            </w:tcBorders>
            <w:vAlign w:val="top"/>
          </w:tcPr>
          <w:p w14:paraId="7C631C85">
            <w:pPr>
              <w:pStyle w:val="29"/>
              <w:spacing w:before="204" w:line="282" w:lineRule="exact"/>
              <w:ind w:left="121"/>
              <w:rPr>
                <w:color w:val="000000" w:themeColor="text1"/>
                <w:highlight w:val="none"/>
                <w14:textFill>
                  <w14:solidFill>
                    <w14:schemeClr w14:val="tx1"/>
                  </w14:solidFill>
                </w14:textFill>
              </w:rPr>
            </w:pPr>
            <w:r>
              <w:rPr>
                <w:color w:val="000000" w:themeColor="text1"/>
                <w:spacing w:val="7"/>
                <w:position w:val="1"/>
                <w:highlight w:val="none"/>
                <w14:textFill>
                  <w14:solidFill>
                    <w14:schemeClr w14:val="tx1"/>
                  </w14:solidFill>
                </w14:textFill>
              </w:rPr>
              <w:sym w:font="Wingdings" w:char="00FE"/>
            </w:r>
            <w:r>
              <w:rPr>
                <w:color w:val="000000" w:themeColor="text1"/>
                <w:spacing w:val="7"/>
                <w:position w:val="1"/>
                <w:highlight w:val="none"/>
                <w14:textFill>
                  <w14:solidFill>
                    <w14:schemeClr w14:val="tx1"/>
                  </w14:solidFill>
                </w14:textFill>
              </w:rPr>
              <w:t>本项目不收取履约保证金。</w:t>
            </w:r>
          </w:p>
          <w:p w14:paraId="617D8507">
            <w:pPr>
              <w:pStyle w:val="29"/>
              <w:spacing w:before="217" w:line="227" w:lineRule="auto"/>
              <w:ind w:left="121"/>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sym w:font="Wingdings" w:char="00A8"/>
            </w:r>
            <w:r>
              <w:rPr>
                <w:color w:val="000000" w:themeColor="text1"/>
                <w:spacing w:val="9"/>
                <w:highlight w:val="none"/>
                <w14:textFill>
                  <w14:solidFill>
                    <w14:schemeClr w14:val="tx1"/>
                  </w14:solidFill>
                </w14:textFill>
              </w:rPr>
              <w:t>本项目收取履约保证金，具体规定如下：</w:t>
            </w:r>
          </w:p>
          <w:p w14:paraId="51142EA3">
            <w:pPr>
              <w:pStyle w:val="29"/>
              <w:spacing w:before="274" w:line="462" w:lineRule="auto"/>
              <w:ind w:left="112" w:right="110" w:firstLine="2"/>
              <w:rPr>
                <w:color w:val="000000" w:themeColor="text1"/>
                <w:highlight w:val="none"/>
                <w14:textFill>
                  <w14:solidFill>
                    <w14:schemeClr w14:val="tx1"/>
                  </w14:solidFill>
                </w14:textFill>
              </w:rPr>
            </w:pPr>
            <w:r>
              <w:rPr>
                <w:color w:val="000000" w:themeColor="text1"/>
                <w:spacing w:val="10"/>
                <w:highlight w:val="none"/>
                <w14:textFill>
                  <w14:solidFill>
                    <w14:schemeClr w14:val="tx1"/>
                  </w14:solidFill>
                </w14:textFill>
              </w:rPr>
              <w:t>履约保证金金额：按中标金额的</w:t>
            </w:r>
            <w:r>
              <w:rPr>
                <w:color w:val="000000" w:themeColor="text1"/>
                <w:spacing w:val="-35"/>
                <w:highlight w:val="none"/>
                <w14:textFill>
                  <w14:solidFill>
                    <w14:schemeClr w14:val="tx1"/>
                  </w14:solidFill>
                </w14:textFill>
              </w:rPr>
              <w:t xml:space="preserve"> </w:t>
            </w:r>
            <w:r>
              <w:rPr>
                <w:color w:val="000000" w:themeColor="text1"/>
                <w:spacing w:val="10"/>
                <w:highlight w:val="none"/>
                <w:u w:val="single" w:color="auto"/>
                <w14:textFill>
                  <w14:solidFill>
                    <w14:schemeClr w14:val="tx1"/>
                  </w14:solidFill>
                </w14:textFill>
              </w:rPr>
              <w:t xml:space="preserve">5 </w:t>
            </w:r>
            <w:r>
              <w:rPr>
                <w:color w:val="000000" w:themeColor="text1"/>
                <w:spacing w:val="10"/>
                <w:highlight w:val="none"/>
                <w14:textFill>
                  <w14:solidFill>
                    <w14:schemeClr w14:val="tx1"/>
                  </w14:solidFill>
                </w14:textFill>
              </w:rPr>
              <w:t>%。（如果中标供应商被评标</w:t>
            </w:r>
            <w:r>
              <w:rPr>
                <w:color w:val="000000" w:themeColor="text1"/>
                <w:spacing w:val="9"/>
                <w:highlight w:val="none"/>
                <w14:textFill>
                  <w14:solidFill>
                    <w14:schemeClr w14:val="tx1"/>
                  </w14:solidFill>
                </w14:textFill>
              </w:rPr>
              <w:t>委员会评为中小微企业履约</w:t>
            </w:r>
            <w:r>
              <w:rPr>
                <w:color w:val="000000" w:themeColor="text1"/>
                <w:spacing w:val="7"/>
                <w:highlight w:val="none"/>
                <w14:textFill>
                  <w14:solidFill>
                    <w14:schemeClr w14:val="tx1"/>
                  </w14:solidFill>
                </w14:textFill>
              </w:rPr>
              <w:t>保证金金额按中标金额的</w:t>
            </w:r>
            <w:r>
              <w:rPr>
                <w:color w:val="000000" w:themeColor="text1"/>
                <w:spacing w:val="-37"/>
                <w:highlight w:val="none"/>
                <w14:textFill>
                  <w14:solidFill>
                    <w14:schemeClr w14:val="tx1"/>
                  </w14:solidFill>
                </w14:textFill>
              </w:rPr>
              <w:t xml:space="preserve"> </w:t>
            </w:r>
            <w:r>
              <w:rPr>
                <w:color w:val="000000" w:themeColor="text1"/>
                <w:spacing w:val="7"/>
                <w:highlight w:val="none"/>
                <w:u w:val="single" w:color="auto"/>
                <w14:textFill>
                  <w14:solidFill>
                    <w14:schemeClr w14:val="tx1"/>
                  </w14:solidFill>
                </w14:textFill>
              </w:rPr>
              <w:t>2</w:t>
            </w:r>
            <w:r>
              <w:rPr>
                <w:color w:val="000000" w:themeColor="text1"/>
                <w:spacing w:val="7"/>
                <w:highlight w:val="none"/>
                <w14:textFill>
                  <w14:solidFill>
                    <w14:schemeClr w14:val="tx1"/>
                  </w14:solidFill>
                </w14:textFill>
              </w:rPr>
              <w:t>%）</w:t>
            </w:r>
          </w:p>
          <w:p w14:paraId="04EAEEB8">
            <w:pPr>
              <w:pStyle w:val="29"/>
              <w:spacing w:before="1" w:line="461" w:lineRule="auto"/>
              <w:ind w:left="113" w:right="108" w:firstLine="1"/>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履约保证金提交方式：银行转账、支票、汇票、本票或者金融、担保机构出具的保函等非现</w:t>
            </w:r>
            <w:r>
              <w:rPr>
                <w:color w:val="000000" w:themeColor="text1"/>
                <w:spacing w:val="4"/>
                <w:highlight w:val="none"/>
                <w14:textFill>
                  <w14:solidFill>
                    <w14:schemeClr w14:val="tx1"/>
                  </w14:solidFill>
                </w14:textFill>
              </w:rPr>
              <w:t>金方式。</w:t>
            </w:r>
          </w:p>
          <w:p w14:paraId="67C66883">
            <w:pPr>
              <w:pStyle w:val="29"/>
              <w:spacing w:before="1" w:line="461" w:lineRule="auto"/>
              <w:ind w:left="111" w:right="108" w:firstLine="4"/>
              <w:jc w:val="both"/>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履约保证金退付方式、时间及条件：合同签订后，如中标供应商按合同履约的，并按照售后</w:t>
            </w:r>
            <w:r>
              <w:rPr>
                <w:color w:val="000000" w:themeColor="text1"/>
                <w:spacing w:val="8"/>
                <w:highlight w:val="none"/>
                <w14:textFill>
                  <w14:solidFill>
                    <w14:schemeClr w14:val="tx1"/>
                  </w14:solidFill>
                </w14:textFill>
              </w:rPr>
              <w:t>服务要求履行承诺且无质量问题的，</w:t>
            </w:r>
            <w:r>
              <w:rPr>
                <w:color w:val="000000" w:themeColor="text1"/>
                <w:spacing w:val="-50"/>
                <w:highlight w:val="none"/>
                <w14:textFill>
                  <w14:solidFill>
                    <w14:schemeClr w14:val="tx1"/>
                  </w14:solidFill>
                </w14:textFill>
              </w:rPr>
              <w:t xml:space="preserve"> </w:t>
            </w:r>
            <w:r>
              <w:rPr>
                <w:color w:val="000000" w:themeColor="text1"/>
                <w:spacing w:val="8"/>
                <w:highlight w:val="none"/>
                <w14:textFill>
                  <w14:solidFill>
                    <w14:schemeClr w14:val="tx1"/>
                  </w14:solidFill>
                </w14:textFill>
              </w:rPr>
              <w:t>自最终验收合格之日起，质保期期满后由中标供应商向</w:t>
            </w:r>
            <w:r>
              <w:rPr>
                <w:color w:val="000000" w:themeColor="text1"/>
                <w:spacing w:val="9"/>
                <w:highlight w:val="none"/>
                <w14:textFill>
                  <w14:solidFill>
                    <w14:schemeClr w14:val="tx1"/>
                  </w14:solidFill>
                </w14:textFill>
              </w:rPr>
              <w:t>采购人发出付款函，采购人自收到齐全的付款材料之日起二十个工作日内向中标供应商支付（无息）。如中标供应商不按双方签订的合同履约的，履约保证金不予退还，造成采购人经</w:t>
            </w:r>
            <w:r>
              <w:rPr>
                <w:color w:val="000000" w:themeColor="text1"/>
                <w:spacing w:val="8"/>
                <w:highlight w:val="none"/>
                <w14:textFill>
                  <w14:solidFill>
                    <w14:schemeClr w14:val="tx1"/>
                  </w14:solidFill>
                </w14:textFill>
              </w:rPr>
              <w:t>济损失的，按造成的实际损失予以赔偿。</w:t>
            </w:r>
          </w:p>
          <w:p w14:paraId="1CEFF123">
            <w:pPr>
              <w:pStyle w:val="29"/>
              <w:spacing w:before="1" w:line="461" w:lineRule="auto"/>
              <w:ind w:left="113" w:right="108" w:firstLine="1"/>
              <w:rPr>
                <w:rFonts w:ascii="宋体" w:hAnsi="宋体" w:eastAsia="宋体" w:cs="宋体"/>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履约保证金指定账户：</w:t>
            </w:r>
          </w:p>
          <w:p w14:paraId="3E988F01">
            <w:pPr>
              <w:pStyle w:val="29"/>
              <w:spacing w:before="1" w:line="461" w:lineRule="auto"/>
              <w:ind w:left="113" w:right="108" w:firstLine="1"/>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开户名称：</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w:t>
            </w:r>
          </w:p>
          <w:p w14:paraId="73F58FFC">
            <w:pPr>
              <w:pStyle w:val="29"/>
              <w:spacing w:before="1" w:line="461" w:lineRule="auto"/>
              <w:ind w:left="113" w:right="108" w:firstLine="1"/>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开户银行：</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w:t>
            </w:r>
          </w:p>
          <w:p w14:paraId="6DB09B84">
            <w:pPr>
              <w:pStyle w:val="29"/>
              <w:spacing w:before="1" w:line="461" w:lineRule="auto"/>
              <w:ind w:left="113" w:right="108" w:firstLine="1"/>
              <w:rPr>
                <w:rFonts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银行账号：</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w:t>
            </w:r>
          </w:p>
          <w:p w14:paraId="35A529F4">
            <w:pPr>
              <w:pStyle w:val="29"/>
              <w:spacing w:before="1" w:line="461" w:lineRule="auto"/>
              <w:ind w:left="113" w:right="108" w:firstLine="1"/>
              <w:rPr>
                <w:rFonts w:ascii="宋体" w:hAnsi="宋体" w:eastAsia="宋体" w:cs="宋体"/>
                <w:b/>
                <w:bCs/>
                <w:color w:val="000000" w:themeColor="text1"/>
                <w:highlight w:val="none"/>
                <w14:textFill>
                  <w14:solidFill>
                    <w14:schemeClr w14:val="tx1"/>
                  </w14:solidFill>
                </w14:textFill>
              </w:rPr>
            </w:pPr>
            <w:r>
              <w:rPr>
                <w:rFonts w:ascii="宋体" w:hAnsi="宋体" w:eastAsia="宋体" w:cs="宋体"/>
                <w:b/>
                <w:bCs/>
                <w:color w:val="000000" w:themeColor="text1"/>
                <w:highlight w:val="none"/>
                <w14:textFill>
                  <w14:solidFill>
                    <w14:schemeClr w14:val="tx1"/>
                  </w14:solidFill>
                </w14:textFill>
              </w:rPr>
              <w:t>备注：</w:t>
            </w:r>
          </w:p>
          <w:p w14:paraId="207B1337">
            <w:pPr>
              <w:pStyle w:val="29"/>
              <w:spacing w:before="1" w:line="461" w:lineRule="auto"/>
              <w:ind w:left="113" w:right="108" w:firstLine="1"/>
              <w:rPr>
                <w:rFonts w:ascii="宋体" w:hAnsi="宋体" w:eastAsia="宋体" w:cs="宋体"/>
                <w:b/>
                <w:bCs/>
                <w:color w:val="000000" w:themeColor="text1"/>
                <w:highlight w:val="none"/>
                <w14:textFill>
                  <w14:solidFill>
                    <w14:schemeClr w14:val="tx1"/>
                  </w14:solidFill>
                </w14:textFill>
              </w:rPr>
            </w:pPr>
            <w:r>
              <w:rPr>
                <w:rFonts w:ascii="宋体" w:hAnsi="宋体" w:eastAsia="宋体" w:cs="宋体"/>
                <w:b/>
                <w:bCs/>
                <w:color w:val="000000" w:themeColor="text1"/>
                <w:highlight w:val="none"/>
                <w14:textFill>
                  <w14:solidFill>
                    <w14:schemeClr w14:val="tx1"/>
                  </w14:solidFill>
                </w14:textFill>
              </w:rPr>
              <w:t>1. 根据《广西壮族自治区财政厅关于进一步发挥政府采购政策功能促进企业发展的通知》 （财库〔2020〕46 号）规定，鼓励采购人在与中小微企业签订政府采购合同时，收取的履约保证金不得超过政府采购合同金额的 5%，对中小企业收取的履约保证金金额不得超过政府采购合同金额的 2%。</w:t>
            </w:r>
          </w:p>
          <w:p w14:paraId="7CBA6066">
            <w:pPr>
              <w:pStyle w:val="29"/>
              <w:spacing w:before="1" w:line="461" w:lineRule="auto"/>
              <w:ind w:left="113" w:right="108" w:firstLine="1"/>
              <w:rPr>
                <w:rFonts w:ascii="宋体" w:hAnsi="宋体" w:eastAsia="宋体" w:cs="宋体"/>
                <w:b/>
                <w:bCs/>
                <w:color w:val="000000" w:themeColor="text1"/>
                <w:highlight w:val="none"/>
                <w14:textFill>
                  <w14:solidFill>
                    <w14:schemeClr w14:val="tx1"/>
                  </w14:solidFill>
                </w14:textFill>
              </w:rPr>
            </w:pPr>
            <w:r>
              <w:rPr>
                <w:rFonts w:ascii="宋体" w:hAnsi="宋体" w:eastAsia="宋体" w:cs="宋体"/>
                <w:b/>
                <w:bCs/>
                <w:color w:val="000000" w:themeColor="text1"/>
                <w:highlight w:val="none"/>
                <w14:textFill>
                  <w14:solidFill>
                    <w14:schemeClr w14:val="tx1"/>
                  </w14:solidFill>
                </w14:textFill>
              </w:rPr>
              <w:t>2.履约保证金不足额缴纳的，或者金融、担保机构出具的保函额度不足的或者保函有效期低于合同履行期限（即签订采购合同之日起至履行完合同约定的权利及义务之日止）的，或不在规定期限内交纳履约保证的，不予签订合同。</w:t>
            </w:r>
          </w:p>
          <w:p w14:paraId="5F7FB4A9">
            <w:pPr>
              <w:pStyle w:val="29"/>
              <w:spacing w:before="1" w:line="461" w:lineRule="auto"/>
              <w:ind w:left="113" w:right="108" w:firstLine="1"/>
              <w:rPr>
                <w:color w:val="000000" w:themeColor="text1"/>
                <w:spacing w:val="2"/>
                <w:highlight w:val="none"/>
                <w14:textFill>
                  <w14:solidFill>
                    <w14:schemeClr w14:val="tx1"/>
                  </w14:solidFill>
                </w14:textFill>
              </w:rPr>
            </w:pPr>
            <w:r>
              <w:rPr>
                <w:rFonts w:ascii="宋体" w:hAnsi="宋体" w:eastAsia="宋体" w:cs="宋体"/>
                <w:b/>
                <w:bCs/>
                <w:color w:val="000000" w:themeColor="text1"/>
                <w:highlight w:val="none"/>
                <w14:textFill>
                  <w14:solidFill>
                    <w14:schemeClr w14:val="tx1"/>
                  </w14:solidFill>
                </w14:textFill>
              </w:rPr>
              <w:t>3.采用金融、担保机构出具的保函的，必须为无条件保函，否则不予签订合同。</w:t>
            </w:r>
          </w:p>
        </w:tc>
      </w:tr>
      <w:tr w14:paraId="7F70F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58387BC1">
            <w:pPr>
              <w:spacing w:line="289" w:lineRule="auto"/>
              <w:rPr>
                <w:rFonts w:ascii="Arial"/>
                <w:color w:val="000000" w:themeColor="text1"/>
                <w:sz w:val="21"/>
                <w:highlight w:val="none"/>
                <w14:textFill>
                  <w14:solidFill>
                    <w14:schemeClr w14:val="tx1"/>
                  </w14:solidFill>
                </w14:textFill>
              </w:rPr>
            </w:pPr>
          </w:p>
          <w:p w14:paraId="5DC1C11C">
            <w:pPr>
              <w:spacing w:line="290" w:lineRule="auto"/>
              <w:rPr>
                <w:rFonts w:ascii="Arial"/>
                <w:color w:val="000000" w:themeColor="text1"/>
                <w:sz w:val="21"/>
                <w:highlight w:val="none"/>
                <w14:textFill>
                  <w14:solidFill>
                    <w14:schemeClr w14:val="tx1"/>
                  </w14:solidFill>
                </w14:textFill>
              </w:rPr>
            </w:pPr>
          </w:p>
          <w:p w14:paraId="4F404AD3">
            <w:pPr>
              <w:pStyle w:val="29"/>
              <w:spacing w:before="65" w:line="267" w:lineRule="exact"/>
              <w:ind w:left="291" w:leftChars="0"/>
              <w:rPr>
                <w:color w:val="000000" w:themeColor="text1"/>
                <w:spacing w:val="1"/>
                <w:position w:val="1"/>
                <w:highlight w:val="none"/>
                <w14:textFill>
                  <w14:solidFill>
                    <w14:schemeClr w14:val="tx1"/>
                  </w14:solidFill>
                </w14:textFill>
              </w:rPr>
            </w:pPr>
            <w:r>
              <w:rPr>
                <w:color w:val="000000" w:themeColor="text1"/>
                <w:spacing w:val="1"/>
                <w:position w:val="1"/>
                <w:highlight w:val="none"/>
                <w14:textFill>
                  <w14:solidFill>
                    <w14:schemeClr w14:val="tx1"/>
                  </w14:solidFill>
                </w14:textFill>
              </w:rPr>
              <w:t>36.1</w:t>
            </w:r>
          </w:p>
        </w:tc>
        <w:tc>
          <w:tcPr>
            <w:tcW w:w="8596" w:type="dxa"/>
            <w:tcBorders>
              <w:top w:val="single" w:color="auto" w:sz="4" w:space="0"/>
              <w:left w:val="single" w:color="auto" w:sz="4" w:space="0"/>
              <w:bottom w:val="single" w:color="auto" w:sz="4" w:space="0"/>
              <w:right w:val="single" w:color="auto" w:sz="4" w:space="0"/>
            </w:tcBorders>
            <w:vAlign w:val="top"/>
          </w:tcPr>
          <w:p w14:paraId="096D987E">
            <w:pPr>
              <w:pStyle w:val="29"/>
              <w:spacing w:before="35" w:line="227" w:lineRule="auto"/>
              <w:ind w:left="112"/>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签订合同携带的证明材料：</w:t>
            </w:r>
          </w:p>
          <w:p w14:paraId="0285073A">
            <w:pPr>
              <w:pStyle w:val="29"/>
              <w:spacing w:before="163" w:line="365" w:lineRule="auto"/>
              <w:ind w:left="111" w:leftChars="0" w:right="108" w:rightChars="0"/>
              <w:rPr>
                <w:b/>
                <w:bCs/>
                <w:color w:val="000000" w:themeColor="text1"/>
                <w:spacing w:val="8"/>
                <w:highlight w:val="none"/>
                <w14:textFill>
                  <w14:solidFill>
                    <w14:schemeClr w14:val="tx1"/>
                  </w14:solidFill>
                </w14:textFill>
              </w:rPr>
            </w:pPr>
            <w:r>
              <w:rPr>
                <w:color w:val="000000" w:themeColor="text1"/>
                <w:spacing w:val="9"/>
                <w:highlight w:val="none"/>
                <w14:textFill>
                  <w14:solidFill>
                    <w14:schemeClr w14:val="tx1"/>
                  </w14:solidFill>
                </w14:textFill>
              </w:rPr>
              <w:t>委托代理人负责签订合同的，须携带授权委托书及委托代理人身份证原件等其他资格证件。</w:t>
            </w:r>
            <w:r>
              <w:rPr>
                <w:color w:val="000000" w:themeColor="text1"/>
                <w:spacing w:val="15"/>
                <w:highlight w:val="none"/>
                <w14:textFill>
                  <w14:solidFill>
                    <w14:schemeClr w14:val="tx1"/>
                  </w14:solidFill>
                </w14:textFill>
              </w:rPr>
              <w:t>法定代表人负责签订合同的，须携带法定代表人身份</w:t>
            </w:r>
            <w:r>
              <w:rPr>
                <w:color w:val="000000" w:themeColor="text1"/>
                <w:spacing w:val="14"/>
                <w:highlight w:val="none"/>
                <w14:textFill>
                  <w14:solidFill>
                    <w14:schemeClr w14:val="tx1"/>
                  </w14:solidFill>
                </w14:textFill>
              </w:rPr>
              <w:t>证明原件及身份证原件等其他证明材</w:t>
            </w:r>
            <w:r>
              <w:rPr>
                <w:color w:val="000000" w:themeColor="text1"/>
                <w:highlight w:val="none"/>
                <w14:textFill>
                  <w14:solidFill>
                    <w14:schemeClr w14:val="tx1"/>
                  </w14:solidFill>
                </w14:textFill>
              </w:rPr>
              <w:t>料。</w:t>
            </w:r>
          </w:p>
        </w:tc>
      </w:tr>
      <w:tr w14:paraId="650074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489B05A9">
            <w:pPr>
              <w:spacing w:line="246" w:lineRule="auto"/>
              <w:rPr>
                <w:rFonts w:ascii="Arial"/>
                <w:color w:val="000000" w:themeColor="text1"/>
                <w:sz w:val="21"/>
                <w:highlight w:val="none"/>
                <w14:textFill>
                  <w14:solidFill>
                    <w14:schemeClr w14:val="tx1"/>
                  </w14:solidFill>
                </w14:textFill>
              </w:rPr>
            </w:pPr>
          </w:p>
          <w:p w14:paraId="36D1AD21">
            <w:pPr>
              <w:pStyle w:val="29"/>
              <w:spacing w:before="65" w:line="267" w:lineRule="exact"/>
              <w:ind w:left="291" w:leftChars="0"/>
              <w:rPr>
                <w:color w:val="000000" w:themeColor="text1"/>
                <w:spacing w:val="1"/>
                <w:position w:val="1"/>
                <w:highlight w:val="none"/>
                <w14:textFill>
                  <w14:solidFill>
                    <w14:schemeClr w14:val="tx1"/>
                  </w14:solidFill>
                </w14:textFill>
              </w:rPr>
            </w:pPr>
            <w:r>
              <w:rPr>
                <w:color w:val="000000" w:themeColor="text1"/>
                <w:spacing w:val="1"/>
                <w:position w:val="1"/>
                <w:highlight w:val="none"/>
                <w14:textFill>
                  <w14:solidFill>
                    <w14:schemeClr w14:val="tx1"/>
                  </w14:solidFill>
                </w14:textFill>
              </w:rPr>
              <w:t>38.2</w:t>
            </w:r>
          </w:p>
        </w:tc>
        <w:tc>
          <w:tcPr>
            <w:tcW w:w="8596" w:type="dxa"/>
            <w:tcBorders>
              <w:top w:val="single" w:color="auto" w:sz="4" w:space="0"/>
              <w:left w:val="single" w:color="auto" w:sz="4" w:space="0"/>
              <w:bottom w:val="single" w:color="auto" w:sz="4" w:space="0"/>
              <w:right w:val="single" w:color="auto" w:sz="4" w:space="0"/>
            </w:tcBorders>
            <w:vAlign w:val="top"/>
          </w:tcPr>
          <w:p w14:paraId="6516A5D1">
            <w:pPr>
              <w:pStyle w:val="29"/>
              <w:spacing w:before="36" w:line="227" w:lineRule="auto"/>
              <w:ind w:left="111"/>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接收质疑函方式：</w:t>
            </w:r>
            <w:r>
              <w:rPr>
                <w:color w:val="000000" w:themeColor="text1"/>
                <w:spacing w:val="-58"/>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以书面形式</w:t>
            </w:r>
          </w:p>
          <w:p w14:paraId="2DEB297A">
            <w:pPr>
              <w:pStyle w:val="29"/>
              <w:spacing w:before="161" w:line="228" w:lineRule="auto"/>
              <w:ind w:left="112"/>
              <w:rPr>
                <w:rFonts w:hint="eastAsia"/>
                <w:color w:val="000000" w:themeColor="text1"/>
                <w:spacing w:val="8"/>
                <w:highlight w:val="none"/>
                <w:lang w:eastAsia="zh-CN"/>
                <w14:textFill>
                  <w14:solidFill>
                    <w14:schemeClr w14:val="tx1"/>
                  </w14:solidFill>
                </w14:textFill>
              </w:rPr>
            </w:pPr>
            <w:r>
              <w:rPr>
                <w:color w:val="000000" w:themeColor="text1"/>
                <w:spacing w:val="9"/>
                <w:highlight w:val="none"/>
                <w14:textFill>
                  <w14:solidFill>
                    <w14:schemeClr w14:val="tx1"/>
                  </w14:solidFill>
                </w14:textFill>
              </w:rPr>
              <w:t>质疑联系部门及联系方式：</w:t>
            </w:r>
            <w:r>
              <w:rPr>
                <w:rFonts w:hint="eastAsia"/>
                <w:color w:val="000000" w:themeColor="text1"/>
                <w:spacing w:val="9"/>
                <w:highlight w:val="none"/>
                <w:lang w:eastAsia="zh-CN"/>
                <w14:textFill>
                  <w14:solidFill>
                    <w14:schemeClr w14:val="tx1"/>
                  </w14:solidFill>
                </w14:textFill>
              </w:rPr>
              <w:t>广西真诚工程咨询有限公司</w:t>
            </w:r>
          </w:p>
          <w:p w14:paraId="6A699165">
            <w:pPr>
              <w:pStyle w:val="29"/>
              <w:spacing w:before="161" w:line="228" w:lineRule="auto"/>
              <w:ind w:left="112"/>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联系电话：0777-3258838</w:t>
            </w:r>
          </w:p>
          <w:p w14:paraId="02C637AD">
            <w:pPr>
              <w:pStyle w:val="29"/>
              <w:spacing w:before="158" w:line="227" w:lineRule="auto"/>
              <w:ind w:left="112"/>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通讯地址：</w:t>
            </w:r>
            <w:r>
              <w:rPr>
                <w:rFonts w:hint="eastAsia"/>
                <w:color w:val="000000" w:themeColor="text1"/>
                <w:spacing w:val="8"/>
                <w:highlight w:val="none"/>
                <w:lang w:eastAsia="zh-CN"/>
                <w14:textFill>
                  <w14:solidFill>
                    <w14:schemeClr w14:val="tx1"/>
                  </w14:solidFill>
                </w14:textFill>
              </w:rPr>
              <w:t>广西真诚工程咨询有限公司北部湾分公司</w:t>
            </w:r>
            <w:r>
              <w:rPr>
                <w:color w:val="000000" w:themeColor="text1"/>
                <w:spacing w:val="8"/>
                <w:highlight w:val="none"/>
                <w14:textFill>
                  <w14:solidFill>
                    <w14:schemeClr w14:val="tx1"/>
                  </w14:solidFill>
                </w14:textFill>
              </w:rPr>
              <w:t>（钦州市新华路</w:t>
            </w:r>
            <w:r>
              <w:rPr>
                <w:color w:val="000000" w:themeColor="text1"/>
                <w:spacing w:val="-32"/>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538</w:t>
            </w:r>
            <w:r>
              <w:rPr>
                <w:color w:val="000000" w:themeColor="text1"/>
                <w:spacing w:val="-36"/>
                <w:highlight w:val="none"/>
                <w14:textFill>
                  <w14:solidFill>
                    <w14:schemeClr w14:val="tx1"/>
                  </w14:solidFill>
                </w14:textFill>
              </w:rPr>
              <w:t xml:space="preserve"> </w:t>
            </w:r>
            <w:r>
              <w:rPr>
                <w:color w:val="000000" w:themeColor="text1"/>
                <w:spacing w:val="7"/>
                <w:highlight w:val="none"/>
                <w14:textFill>
                  <w14:solidFill>
                    <w14:schemeClr w14:val="tx1"/>
                  </w14:solidFill>
                </w14:textFill>
              </w:rPr>
              <w:t>号）</w:t>
            </w:r>
          </w:p>
          <w:p w14:paraId="2260ED09">
            <w:pPr>
              <w:pStyle w:val="29"/>
              <w:spacing w:before="164" w:line="360" w:lineRule="auto"/>
              <w:ind w:left="113" w:leftChars="0" w:right="108" w:rightChars="0"/>
              <w:rPr>
                <w:color w:val="000000" w:themeColor="text1"/>
                <w:spacing w:val="9"/>
                <w:highlight w:val="none"/>
                <w14:textFill>
                  <w14:solidFill>
                    <w14:schemeClr w14:val="tx1"/>
                  </w14:solidFill>
                </w14:textFill>
              </w:rPr>
            </w:pPr>
            <w:r>
              <w:rPr>
                <w:color w:val="000000" w:themeColor="text1"/>
                <w:spacing w:val="1"/>
                <w:highlight w:val="none"/>
                <w14:textFill>
                  <w14:solidFill>
                    <w14:schemeClr w14:val="tx1"/>
                  </w14:solidFill>
                </w14:textFill>
              </w:rPr>
              <w:t>现场提交质疑办理业务时间：工作日</w:t>
            </w:r>
            <w:r>
              <w:rPr>
                <w:color w:val="000000" w:themeColor="text1"/>
                <w:spacing w:val="-2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8</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时</w:t>
            </w:r>
            <w:r>
              <w:rPr>
                <w:color w:val="000000" w:themeColor="text1"/>
                <w:spacing w:val="-3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00</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分到</w:t>
            </w:r>
            <w:r>
              <w:rPr>
                <w:color w:val="000000" w:themeColor="text1"/>
                <w:spacing w:val="-22"/>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12</w:t>
            </w:r>
            <w:r>
              <w:rPr>
                <w:color w:val="000000" w:themeColor="text1"/>
                <w:spacing w:val="-3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时</w:t>
            </w:r>
            <w:r>
              <w:rPr>
                <w:color w:val="000000" w:themeColor="text1"/>
                <w:spacing w:val="-35"/>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00</w:t>
            </w:r>
            <w:r>
              <w:rPr>
                <w:color w:val="000000" w:themeColor="text1"/>
                <w:spacing w:val="-38"/>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分，15</w:t>
            </w:r>
            <w:r>
              <w:rPr>
                <w:color w:val="000000" w:themeColor="text1"/>
                <w:spacing w:val="-3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时</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00</w:t>
            </w:r>
            <w:r>
              <w:rPr>
                <w:color w:val="000000" w:themeColor="text1"/>
                <w:spacing w:val="-3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分到</w:t>
            </w:r>
            <w:r>
              <w:rPr>
                <w:color w:val="000000" w:themeColor="text1"/>
                <w:spacing w:val="-2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18</w:t>
            </w:r>
            <w:r>
              <w:rPr>
                <w:color w:val="000000" w:themeColor="text1"/>
                <w:spacing w:val="-31"/>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时</w:t>
            </w:r>
            <w:r>
              <w:rPr>
                <w:color w:val="000000" w:themeColor="text1"/>
                <w:spacing w:val="-37"/>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00</w:t>
            </w:r>
            <w:r>
              <w:rPr>
                <w:color w:val="000000" w:themeColor="text1"/>
                <w:spacing w:val="-3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分，业</w:t>
            </w:r>
            <w:r>
              <w:rPr>
                <w:color w:val="000000" w:themeColor="text1"/>
                <w:spacing w:val="8"/>
                <w:highlight w:val="none"/>
                <w14:textFill>
                  <w14:solidFill>
                    <w14:schemeClr w14:val="tx1"/>
                  </w14:solidFill>
                </w14:textFill>
              </w:rPr>
              <w:t>务时间以外、双休日和法定节假日不办理业务。</w:t>
            </w:r>
          </w:p>
        </w:tc>
      </w:tr>
      <w:tr w14:paraId="72A64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5674C549">
            <w:pPr>
              <w:spacing w:line="304" w:lineRule="auto"/>
              <w:rPr>
                <w:rFonts w:ascii="Arial"/>
                <w:color w:val="000000" w:themeColor="text1"/>
                <w:sz w:val="21"/>
                <w:highlight w:val="none"/>
                <w14:textFill>
                  <w14:solidFill>
                    <w14:schemeClr w14:val="tx1"/>
                  </w14:solidFill>
                </w14:textFill>
              </w:rPr>
            </w:pPr>
          </w:p>
          <w:p w14:paraId="705EE98C">
            <w:pPr>
              <w:spacing w:line="304" w:lineRule="auto"/>
              <w:rPr>
                <w:rFonts w:ascii="Arial"/>
                <w:color w:val="000000" w:themeColor="text1"/>
                <w:sz w:val="21"/>
                <w:highlight w:val="none"/>
                <w14:textFill>
                  <w14:solidFill>
                    <w14:schemeClr w14:val="tx1"/>
                  </w14:solidFill>
                </w14:textFill>
              </w:rPr>
            </w:pPr>
          </w:p>
          <w:p w14:paraId="20ADC97F">
            <w:pPr>
              <w:spacing w:line="305" w:lineRule="auto"/>
              <w:rPr>
                <w:rFonts w:ascii="Arial"/>
                <w:color w:val="000000" w:themeColor="text1"/>
                <w:sz w:val="21"/>
                <w:highlight w:val="none"/>
                <w14:textFill>
                  <w14:solidFill>
                    <w14:schemeClr w14:val="tx1"/>
                  </w14:solidFill>
                </w14:textFill>
              </w:rPr>
            </w:pPr>
          </w:p>
          <w:p w14:paraId="53FB5CBF">
            <w:pPr>
              <w:pStyle w:val="29"/>
              <w:spacing w:before="65" w:line="268" w:lineRule="exact"/>
              <w:ind w:left="291" w:leftChars="0"/>
              <w:rPr>
                <w:color w:val="000000" w:themeColor="text1"/>
                <w:spacing w:val="1"/>
                <w:position w:val="1"/>
                <w:highlight w:val="none"/>
                <w14:textFill>
                  <w14:solidFill>
                    <w14:schemeClr w14:val="tx1"/>
                  </w14:solidFill>
                </w14:textFill>
              </w:rPr>
            </w:pPr>
            <w:r>
              <w:rPr>
                <w:color w:val="000000" w:themeColor="text1"/>
                <w:spacing w:val="1"/>
                <w:position w:val="1"/>
                <w:highlight w:val="none"/>
                <w14:textFill>
                  <w14:solidFill>
                    <w14:schemeClr w14:val="tx1"/>
                  </w14:solidFill>
                </w14:textFill>
              </w:rPr>
              <w:t>38.5</w:t>
            </w:r>
          </w:p>
        </w:tc>
        <w:tc>
          <w:tcPr>
            <w:tcW w:w="8596" w:type="dxa"/>
            <w:tcBorders>
              <w:top w:val="single" w:color="auto" w:sz="4" w:space="0"/>
              <w:left w:val="single" w:color="auto" w:sz="4" w:space="0"/>
              <w:bottom w:val="single" w:color="auto" w:sz="4" w:space="0"/>
              <w:right w:val="single" w:color="auto" w:sz="4" w:space="0"/>
            </w:tcBorders>
            <w:vAlign w:val="top"/>
          </w:tcPr>
          <w:p w14:paraId="3D469D20">
            <w:pPr>
              <w:pStyle w:val="29"/>
              <w:spacing w:before="31" w:line="228" w:lineRule="auto"/>
              <w:ind w:left="114"/>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投诉受理方式：纸质方式受理</w:t>
            </w:r>
          </w:p>
          <w:p w14:paraId="116C172B">
            <w:pPr>
              <w:pStyle w:val="29"/>
              <w:spacing w:before="160" w:line="227" w:lineRule="auto"/>
              <w:ind w:left="127"/>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1、投诉书正、副本（经过质疑的事项才可投诉）。</w:t>
            </w:r>
          </w:p>
          <w:p w14:paraId="7F31DD55">
            <w:pPr>
              <w:pStyle w:val="29"/>
              <w:spacing w:before="164" w:line="229" w:lineRule="auto"/>
              <w:ind w:left="114"/>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2、邮寄地址：</w:t>
            </w:r>
          </w:p>
          <w:p w14:paraId="3CA4F9A1">
            <w:pPr>
              <w:pStyle w:val="29"/>
              <w:spacing w:before="159" w:line="227" w:lineRule="auto"/>
              <w:ind w:left="114"/>
              <w:rPr>
                <w:rFonts w:hint="eastAsia" w:eastAsia="宋体"/>
                <w:color w:val="000000" w:themeColor="text1"/>
                <w:highlight w:val="none"/>
                <w:lang w:eastAsia="zh-CN"/>
                <w14:textFill>
                  <w14:solidFill>
                    <w14:schemeClr w14:val="tx1"/>
                  </w14:solidFill>
                </w14:textFill>
              </w:rPr>
            </w:pPr>
            <w:r>
              <w:rPr>
                <w:color w:val="000000" w:themeColor="text1"/>
                <w:spacing w:val="9"/>
                <w:highlight w:val="none"/>
                <w14:textFill>
                  <w14:solidFill>
                    <w14:schemeClr w14:val="tx1"/>
                  </w14:solidFill>
                </w14:textFill>
              </w:rPr>
              <w:t>名称：</w:t>
            </w:r>
            <w:r>
              <w:rPr>
                <w:rFonts w:hint="eastAsia"/>
                <w:color w:val="000000" w:themeColor="text1"/>
                <w:spacing w:val="9"/>
                <w:highlight w:val="none"/>
                <w:lang w:eastAsia="zh-CN"/>
                <w14:textFill>
                  <w14:solidFill>
                    <w14:schemeClr w14:val="tx1"/>
                  </w14:solidFill>
                </w14:textFill>
              </w:rPr>
              <w:t>灵山县财政局政府采购监督管理股</w:t>
            </w:r>
          </w:p>
          <w:p w14:paraId="3F568406">
            <w:pPr>
              <w:pStyle w:val="29"/>
              <w:spacing w:before="162" w:line="228" w:lineRule="auto"/>
              <w:ind w:left="112"/>
              <w:rPr>
                <w:color w:val="000000" w:themeColor="text1"/>
                <w:highlight w:val="none"/>
                <w14:textFill>
                  <w14:solidFill>
                    <w14:schemeClr w14:val="tx1"/>
                  </w14:solidFill>
                </w14:textFill>
              </w:rPr>
            </w:pPr>
            <w:r>
              <w:rPr>
                <w:color w:val="000000" w:themeColor="text1"/>
                <w:spacing w:val="9"/>
                <w:highlight w:val="none"/>
                <w14:textFill>
                  <w14:solidFill>
                    <w14:schemeClr w14:val="tx1"/>
                  </w14:solidFill>
                </w14:textFill>
              </w:rPr>
              <w:t>地址：</w:t>
            </w:r>
            <w:r>
              <w:rPr>
                <w:rFonts w:hint="eastAsia" w:cs="宋体"/>
                <w:color w:val="000000" w:themeColor="text1"/>
                <w:sz w:val="21"/>
                <w:szCs w:val="21"/>
                <w:highlight w:val="none"/>
                <w14:textFill>
                  <w14:solidFill>
                    <w14:schemeClr w14:val="tx1"/>
                  </w14:solidFill>
                </w14:textFill>
              </w:rPr>
              <w:t>钦州市灵山县灵城镇文峰路68号</w:t>
            </w:r>
          </w:p>
          <w:p w14:paraId="09E86FD5">
            <w:pPr>
              <w:pStyle w:val="29"/>
              <w:spacing w:before="162" w:line="217" w:lineRule="auto"/>
              <w:ind w:left="112" w:leftChars="0"/>
              <w:rPr>
                <w:color w:val="000000" w:themeColor="text1"/>
                <w:spacing w:val="1"/>
                <w:highlight w:val="none"/>
                <w14:textFill>
                  <w14:solidFill>
                    <w14:schemeClr w14:val="tx1"/>
                  </w14:solidFill>
                </w14:textFill>
              </w:rPr>
            </w:pPr>
            <w:r>
              <w:rPr>
                <w:color w:val="000000" w:themeColor="text1"/>
                <w:spacing w:val="5"/>
                <w:highlight w:val="none"/>
                <w14:textFill>
                  <w14:solidFill>
                    <w14:schemeClr w14:val="tx1"/>
                  </w14:solidFill>
                </w14:textFill>
              </w:rPr>
              <w:t>联系电话：</w:t>
            </w:r>
            <w:r>
              <w:rPr>
                <w:rFonts w:hint="eastAsia" w:ascii="宋体" w:hAnsi="宋体" w:cs="宋体"/>
                <w:bCs/>
                <w:color w:val="000000" w:themeColor="text1"/>
                <w:kern w:val="0"/>
                <w:szCs w:val="21"/>
                <w:highlight w:val="none"/>
                <w14:textFill>
                  <w14:solidFill>
                    <w14:schemeClr w14:val="tx1"/>
                  </w14:solidFill>
                </w14:textFill>
              </w:rPr>
              <w:t>0777-6428581</w:t>
            </w:r>
          </w:p>
        </w:tc>
      </w:tr>
      <w:tr w14:paraId="5F16CA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18C6FBF8">
            <w:pPr>
              <w:spacing w:line="240" w:lineRule="auto"/>
              <w:rPr>
                <w:rFonts w:ascii="宋体" w:hAnsi="宋体" w:eastAsia="宋体" w:cs="宋体"/>
                <w:snapToGrid w:val="0"/>
                <w:color w:val="000000" w:themeColor="text1"/>
                <w:spacing w:val="9"/>
                <w:kern w:val="0"/>
                <w:sz w:val="20"/>
                <w:szCs w:val="20"/>
                <w:highlight w:val="none"/>
                <w:lang w:val="en-US" w:eastAsia="en-US" w:bidi="ar-SA"/>
                <w14:textFill>
                  <w14:solidFill>
                    <w14:schemeClr w14:val="tx1"/>
                  </w14:solidFill>
                </w14:textFill>
              </w:rPr>
            </w:pPr>
          </w:p>
          <w:p w14:paraId="7C3F2EC7">
            <w:pPr>
              <w:spacing w:line="240" w:lineRule="auto"/>
              <w:rPr>
                <w:rFonts w:ascii="宋体" w:hAnsi="宋体" w:eastAsia="宋体" w:cs="宋体"/>
                <w:snapToGrid w:val="0"/>
                <w:color w:val="000000" w:themeColor="text1"/>
                <w:spacing w:val="9"/>
                <w:kern w:val="0"/>
                <w:sz w:val="20"/>
                <w:szCs w:val="20"/>
                <w:highlight w:val="none"/>
                <w:lang w:val="en-US" w:eastAsia="en-US" w:bidi="ar-SA"/>
                <w14:textFill>
                  <w14:solidFill>
                    <w14:schemeClr w14:val="tx1"/>
                  </w14:solidFill>
                </w14:textFill>
              </w:rPr>
            </w:pPr>
          </w:p>
          <w:p w14:paraId="1C1FC681">
            <w:pPr>
              <w:spacing w:line="240" w:lineRule="auto"/>
              <w:rPr>
                <w:rFonts w:ascii="宋体" w:hAnsi="宋体" w:eastAsia="宋体" w:cs="宋体"/>
                <w:snapToGrid w:val="0"/>
                <w:color w:val="000000" w:themeColor="text1"/>
                <w:spacing w:val="9"/>
                <w:kern w:val="0"/>
                <w:sz w:val="20"/>
                <w:szCs w:val="20"/>
                <w:highlight w:val="none"/>
                <w:lang w:val="en-US" w:eastAsia="en-US" w:bidi="ar-SA"/>
                <w14:textFill>
                  <w14:solidFill>
                    <w14:schemeClr w14:val="tx1"/>
                  </w14:solidFill>
                </w14:textFill>
              </w:rPr>
            </w:pPr>
          </w:p>
          <w:p w14:paraId="085D98E7">
            <w:pPr>
              <w:spacing w:line="240" w:lineRule="auto"/>
              <w:rPr>
                <w:rFonts w:ascii="宋体" w:hAnsi="宋体" w:eastAsia="宋体" w:cs="宋体"/>
                <w:snapToGrid w:val="0"/>
                <w:color w:val="000000" w:themeColor="text1"/>
                <w:spacing w:val="9"/>
                <w:kern w:val="0"/>
                <w:sz w:val="20"/>
                <w:szCs w:val="20"/>
                <w:highlight w:val="none"/>
                <w:lang w:val="en-US" w:eastAsia="en-US" w:bidi="ar-SA"/>
                <w14:textFill>
                  <w14:solidFill>
                    <w14:schemeClr w14:val="tx1"/>
                  </w14:solidFill>
                </w14:textFill>
              </w:rPr>
            </w:pPr>
          </w:p>
          <w:p w14:paraId="6D23618B">
            <w:pPr>
              <w:pStyle w:val="29"/>
              <w:spacing w:before="65" w:line="240" w:lineRule="auto"/>
              <w:ind w:left="291" w:leftChars="0"/>
              <w:rPr>
                <w:rFonts w:ascii="宋体" w:hAnsi="宋体" w:eastAsia="宋体" w:cs="宋体"/>
                <w:snapToGrid w:val="0"/>
                <w:color w:val="000000" w:themeColor="text1"/>
                <w:spacing w:val="9"/>
                <w:kern w:val="0"/>
                <w:sz w:val="20"/>
                <w:szCs w:val="20"/>
                <w:highlight w:val="none"/>
                <w:lang w:val="en-US" w:eastAsia="en-US" w:bidi="ar-SA"/>
                <w14:textFill>
                  <w14:solidFill>
                    <w14:schemeClr w14:val="tx1"/>
                  </w14:solidFill>
                </w14:textFill>
              </w:rPr>
            </w:pPr>
            <w:r>
              <w:rPr>
                <w:rFonts w:ascii="宋体" w:hAnsi="宋体" w:eastAsia="宋体" w:cs="宋体"/>
                <w:snapToGrid w:val="0"/>
                <w:color w:val="000000" w:themeColor="text1"/>
                <w:spacing w:val="9"/>
                <w:kern w:val="0"/>
                <w:sz w:val="20"/>
                <w:szCs w:val="20"/>
                <w:highlight w:val="none"/>
                <w:lang w:val="en-US" w:eastAsia="en-US" w:bidi="ar-SA"/>
                <w14:textFill>
                  <w14:solidFill>
                    <w14:schemeClr w14:val="tx1"/>
                  </w14:solidFill>
                </w14:textFill>
              </w:rPr>
              <w:t>39.1</w:t>
            </w:r>
          </w:p>
        </w:tc>
        <w:tc>
          <w:tcPr>
            <w:tcW w:w="8596" w:type="dxa"/>
            <w:tcBorders>
              <w:top w:val="single" w:color="auto" w:sz="4" w:space="0"/>
              <w:left w:val="single" w:color="auto" w:sz="4" w:space="0"/>
              <w:bottom w:val="single" w:color="auto" w:sz="4" w:space="0"/>
              <w:right w:val="single" w:color="auto" w:sz="4" w:space="0"/>
            </w:tcBorders>
            <w:vAlign w:val="top"/>
          </w:tcPr>
          <w:p w14:paraId="07BC27A0">
            <w:pPr>
              <w:pStyle w:val="29"/>
              <w:spacing w:before="165" w:line="240" w:lineRule="auto"/>
              <w:ind w:left="111" w:right="108" w:hanging="3"/>
              <w:rPr>
                <w:rFonts w:ascii="宋体" w:hAnsi="宋体" w:eastAsia="宋体" w:cs="宋体"/>
                <w:snapToGrid w:val="0"/>
                <w:color w:val="000000" w:themeColor="text1"/>
                <w:spacing w:val="9"/>
                <w:kern w:val="0"/>
                <w:sz w:val="20"/>
                <w:szCs w:val="20"/>
                <w:highlight w:val="none"/>
                <w:lang w:val="en-US" w:eastAsia="en-US" w:bidi="ar-SA"/>
                <w14:textFill>
                  <w14:solidFill>
                    <w14:schemeClr w14:val="tx1"/>
                  </w14:solidFill>
                </w14:textFill>
              </w:rPr>
            </w:pPr>
            <w:r>
              <w:rPr>
                <w:rFonts w:ascii="宋体" w:hAnsi="宋体" w:eastAsia="宋体" w:cs="宋体"/>
                <w:snapToGrid w:val="0"/>
                <w:color w:val="000000" w:themeColor="text1"/>
                <w:spacing w:val="9"/>
                <w:kern w:val="0"/>
                <w:sz w:val="20"/>
                <w:szCs w:val="20"/>
                <w:highlight w:val="none"/>
                <w:lang w:val="en-US" w:eastAsia="en-US" w:bidi="ar-SA"/>
                <w14:textFill>
                  <w14:solidFill>
                    <w14:schemeClr w14:val="tx1"/>
                  </w14:solidFill>
                </w14:textFill>
              </w:rPr>
              <w:t>1.采购代理费支付方式：</w:t>
            </w:r>
          </w:p>
          <w:p w14:paraId="7F9F8F43">
            <w:pPr>
              <w:pStyle w:val="29"/>
              <w:spacing w:before="165" w:line="240" w:lineRule="auto"/>
              <w:ind w:left="111" w:right="108" w:hanging="3"/>
              <w:rPr>
                <w:rFonts w:ascii="宋体" w:hAnsi="宋体" w:eastAsia="宋体" w:cs="宋体"/>
                <w:snapToGrid w:val="0"/>
                <w:color w:val="000000" w:themeColor="text1"/>
                <w:spacing w:val="9"/>
                <w:kern w:val="0"/>
                <w:sz w:val="20"/>
                <w:szCs w:val="20"/>
                <w:highlight w:val="none"/>
                <w:lang w:val="en-US" w:eastAsia="en-US" w:bidi="ar-SA"/>
                <w14:textFill>
                  <w14:solidFill>
                    <w14:schemeClr w14:val="tx1"/>
                  </w14:solidFill>
                </w14:textFill>
              </w:rPr>
            </w:pPr>
            <w:r>
              <w:rPr>
                <w:rFonts w:ascii="宋体" w:hAnsi="宋体" w:eastAsia="宋体" w:cs="宋体"/>
                <w:snapToGrid w:val="0"/>
                <w:color w:val="000000" w:themeColor="text1"/>
                <w:spacing w:val="9"/>
                <w:kern w:val="0"/>
                <w:sz w:val="20"/>
                <w:szCs w:val="20"/>
                <w:highlight w:val="none"/>
                <w:lang w:val="en-US" w:eastAsia="en-US" w:bidi="ar-SA"/>
                <w14:textFill>
                  <w14:solidFill>
                    <w14:schemeClr w14:val="tx1"/>
                  </w14:solidFill>
                </w14:textFill>
              </w:rPr>
              <w:t>本项目代理服务费由中标人在领取中标通知后一次性向采购代理机构支付。</w:t>
            </w:r>
          </w:p>
          <w:p w14:paraId="0F3B43CC">
            <w:pPr>
              <w:pStyle w:val="29"/>
              <w:spacing w:before="165" w:line="240" w:lineRule="auto"/>
              <w:ind w:left="111" w:right="108" w:hanging="3"/>
              <w:rPr>
                <w:rFonts w:ascii="宋体" w:hAnsi="宋体" w:eastAsia="宋体" w:cs="宋体"/>
                <w:snapToGrid w:val="0"/>
                <w:color w:val="000000" w:themeColor="text1"/>
                <w:spacing w:val="9"/>
                <w:kern w:val="0"/>
                <w:sz w:val="20"/>
                <w:szCs w:val="20"/>
                <w:highlight w:val="none"/>
                <w:lang w:val="en-US" w:eastAsia="en-US" w:bidi="ar-SA"/>
                <w14:textFill>
                  <w14:solidFill>
                    <w14:schemeClr w14:val="tx1"/>
                  </w14:solidFill>
                </w14:textFill>
              </w:rPr>
            </w:pPr>
            <w:r>
              <w:rPr>
                <w:rFonts w:hint="eastAsia" w:ascii="宋体" w:hAnsi="宋体" w:eastAsia="宋体" w:cs="宋体"/>
                <w:snapToGrid w:val="0"/>
                <w:color w:val="000000" w:themeColor="text1"/>
                <w:spacing w:val="9"/>
                <w:kern w:val="0"/>
                <w:sz w:val="20"/>
                <w:szCs w:val="20"/>
                <w:highlight w:val="none"/>
                <w:lang w:val="en-US" w:eastAsia="zh-CN" w:bidi="ar-SA"/>
                <w14:textFill>
                  <w14:solidFill>
                    <w14:schemeClr w14:val="tx1"/>
                  </w14:solidFill>
                </w14:textFill>
              </w:rPr>
              <w:t>2.</w:t>
            </w:r>
            <w:r>
              <w:rPr>
                <w:rFonts w:ascii="宋体" w:hAnsi="宋体" w:eastAsia="宋体" w:cs="宋体"/>
                <w:snapToGrid w:val="0"/>
                <w:color w:val="000000" w:themeColor="text1"/>
                <w:spacing w:val="9"/>
                <w:kern w:val="0"/>
                <w:sz w:val="20"/>
                <w:szCs w:val="20"/>
                <w:highlight w:val="none"/>
                <w:lang w:val="en-US" w:eastAsia="en-US" w:bidi="ar-SA"/>
                <w14:textFill>
                  <w14:solidFill>
                    <w14:schemeClr w14:val="tx1"/>
                  </w14:solidFill>
                </w14:textFill>
              </w:rPr>
              <w:t>采购代理费收取标准：以中标价为计费额，按本须知正文第 39.2 条规定的收费计算标准（货物招标）采用差额定率累进法计算出收费基准价格收取</w:t>
            </w:r>
            <w:r>
              <w:rPr>
                <w:rFonts w:hint="eastAsia" w:ascii="宋体" w:hAnsi="宋体" w:eastAsia="宋体" w:cs="宋体"/>
                <w:snapToGrid w:val="0"/>
                <w:color w:val="000000" w:themeColor="text1"/>
                <w:spacing w:val="9"/>
                <w:kern w:val="0"/>
                <w:sz w:val="20"/>
                <w:szCs w:val="20"/>
                <w:highlight w:val="none"/>
                <w:lang w:val="en-US" w:eastAsia="zh-CN" w:bidi="ar-SA"/>
                <w14:textFill>
                  <w14:solidFill>
                    <w14:schemeClr w14:val="tx1"/>
                  </w14:solidFill>
                </w14:textFill>
              </w:rPr>
              <w:t>，采购代理收费以收费基准价格下浮20%收取。</w:t>
            </w:r>
          </w:p>
          <w:p w14:paraId="1B66F653">
            <w:pPr>
              <w:pStyle w:val="29"/>
              <w:spacing w:before="165" w:line="240" w:lineRule="auto"/>
              <w:ind w:left="111" w:right="108" w:hanging="3"/>
              <w:rPr>
                <w:rFonts w:hint="eastAsia" w:ascii="宋体" w:hAnsi="宋体" w:eastAsia="宋体" w:cs="宋体"/>
                <w:snapToGrid w:val="0"/>
                <w:color w:val="000000" w:themeColor="text1"/>
                <w:spacing w:val="9"/>
                <w:kern w:val="0"/>
                <w:sz w:val="20"/>
                <w:szCs w:val="20"/>
                <w:highlight w:val="none"/>
                <w:lang w:val="en-US" w:eastAsia="zh-CN" w:bidi="ar-SA"/>
                <w14:textFill>
                  <w14:solidFill>
                    <w14:schemeClr w14:val="tx1"/>
                  </w14:solidFill>
                </w14:textFill>
              </w:rPr>
            </w:pPr>
            <w:r>
              <w:rPr>
                <w:rFonts w:ascii="宋体" w:hAnsi="宋体" w:eastAsia="宋体" w:cs="宋体"/>
                <w:snapToGrid w:val="0"/>
                <w:color w:val="000000" w:themeColor="text1"/>
                <w:spacing w:val="9"/>
                <w:kern w:val="0"/>
                <w:sz w:val="20"/>
                <w:szCs w:val="20"/>
                <w:highlight w:val="none"/>
                <w:lang w:val="en-US" w:eastAsia="en-US" w:bidi="ar-SA"/>
                <w14:textFill>
                  <w14:solidFill>
                    <w14:schemeClr w14:val="tx1"/>
                  </w14:solidFill>
                </w14:textFill>
              </w:rPr>
              <w:t>3.账户名称：</w:t>
            </w:r>
            <w:r>
              <w:rPr>
                <w:rFonts w:hint="eastAsia" w:ascii="宋体" w:hAnsi="宋体" w:eastAsia="宋体" w:cs="宋体"/>
                <w:snapToGrid w:val="0"/>
                <w:color w:val="000000" w:themeColor="text1"/>
                <w:spacing w:val="9"/>
                <w:kern w:val="0"/>
                <w:sz w:val="20"/>
                <w:szCs w:val="20"/>
                <w:highlight w:val="none"/>
                <w:lang w:val="en-US" w:eastAsia="zh-CN" w:bidi="ar-SA"/>
                <w14:textFill>
                  <w14:solidFill>
                    <w14:schemeClr w14:val="tx1"/>
                  </w14:solidFill>
                </w14:textFill>
              </w:rPr>
              <w:t>广西真诚工程咨询有限公司北部湾分公司</w:t>
            </w:r>
          </w:p>
          <w:p w14:paraId="7B4C10C7">
            <w:pPr>
              <w:pStyle w:val="29"/>
              <w:spacing w:before="165" w:line="240" w:lineRule="auto"/>
              <w:ind w:left="111" w:right="108" w:hanging="3"/>
              <w:rPr>
                <w:rFonts w:ascii="宋体" w:hAnsi="宋体" w:eastAsia="宋体" w:cs="宋体"/>
                <w:snapToGrid w:val="0"/>
                <w:color w:val="000000" w:themeColor="text1"/>
                <w:spacing w:val="9"/>
                <w:kern w:val="0"/>
                <w:sz w:val="20"/>
                <w:szCs w:val="20"/>
                <w:highlight w:val="none"/>
                <w:lang w:val="en-US" w:eastAsia="en-US" w:bidi="ar-SA"/>
                <w14:textFill>
                  <w14:solidFill>
                    <w14:schemeClr w14:val="tx1"/>
                  </w14:solidFill>
                </w14:textFill>
              </w:rPr>
            </w:pPr>
            <w:r>
              <w:rPr>
                <w:rFonts w:ascii="宋体" w:hAnsi="宋体" w:eastAsia="宋体" w:cs="宋体"/>
                <w:snapToGrid w:val="0"/>
                <w:color w:val="000000" w:themeColor="text1"/>
                <w:spacing w:val="9"/>
                <w:kern w:val="0"/>
                <w:sz w:val="20"/>
                <w:szCs w:val="20"/>
                <w:highlight w:val="none"/>
                <w:lang w:val="en-US" w:eastAsia="en-US" w:bidi="ar-SA"/>
                <w14:textFill>
                  <w14:solidFill>
                    <w14:schemeClr w14:val="tx1"/>
                  </w14:solidFill>
                </w14:textFill>
              </w:rPr>
              <w:t>开户银行：中国农业银行股份有限公司钦州金海湾支行</w:t>
            </w:r>
          </w:p>
          <w:p w14:paraId="01083753">
            <w:pPr>
              <w:pStyle w:val="29"/>
              <w:spacing w:before="165" w:line="240" w:lineRule="auto"/>
              <w:ind w:left="111" w:right="108" w:hanging="3"/>
              <w:rPr>
                <w:rFonts w:ascii="宋体" w:hAnsi="宋体" w:eastAsia="宋体" w:cs="宋体"/>
                <w:snapToGrid w:val="0"/>
                <w:color w:val="000000" w:themeColor="text1"/>
                <w:spacing w:val="9"/>
                <w:kern w:val="0"/>
                <w:sz w:val="20"/>
                <w:szCs w:val="20"/>
                <w:highlight w:val="none"/>
                <w:lang w:val="en-US" w:eastAsia="en-US" w:bidi="ar-SA"/>
                <w14:textFill>
                  <w14:solidFill>
                    <w14:schemeClr w14:val="tx1"/>
                  </w14:solidFill>
                </w14:textFill>
              </w:rPr>
            </w:pPr>
            <w:r>
              <w:rPr>
                <w:rFonts w:ascii="宋体" w:hAnsi="宋体" w:eastAsia="宋体" w:cs="宋体"/>
                <w:snapToGrid w:val="0"/>
                <w:color w:val="000000" w:themeColor="text1"/>
                <w:spacing w:val="9"/>
                <w:kern w:val="0"/>
                <w:sz w:val="20"/>
                <w:szCs w:val="20"/>
                <w:highlight w:val="none"/>
                <w:lang w:val="en-US" w:eastAsia="en-US" w:bidi="ar-SA"/>
                <w14:textFill>
                  <w14:solidFill>
                    <w14:schemeClr w14:val="tx1"/>
                  </w14:solidFill>
                </w14:textFill>
              </w:rPr>
              <w:t>银行账号：</w:t>
            </w:r>
            <w:r>
              <w:rPr>
                <w:rFonts w:hint="eastAsia" w:ascii="宋体" w:hAnsi="宋体" w:eastAsia="宋体" w:cs="宋体"/>
                <w:snapToGrid w:val="0"/>
                <w:color w:val="000000" w:themeColor="text1"/>
                <w:spacing w:val="9"/>
                <w:kern w:val="0"/>
                <w:sz w:val="20"/>
                <w:szCs w:val="20"/>
                <w:highlight w:val="none"/>
                <w:lang w:val="en-US" w:eastAsia="en-US" w:bidi="ar-SA"/>
                <w14:textFill>
                  <w14:solidFill>
                    <w14:schemeClr w14:val="tx1"/>
                  </w14:solidFill>
                </w14:textFill>
              </w:rPr>
              <w:t>20733801040012820</w:t>
            </w:r>
          </w:p>
        </w:tc>
      </w:tr>
      <w:tr w14:paraId="6C9E5E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54E2FDDD">
            <w:pPr>
              <w:spacing w:line="296" w:lineRule="auto"/>
              <w:rPr>
                <w:rFonts w:ascii="Arial"/>
                <w:color w:val="000000" w:themeColor="text1"/>
                <w:sz w:val="21"/>
                <w:highlight w:val="none"/>
                <w14:textFill>
                  <w14:solidFill>
                    <w14:schemeClr w14:val="tx1"/>
                  </w14:solidFill>
                </w14:textFill>
              </w:rPr>
            </w:pPr>
          </w:p>
          <w:p w14:paraId="7EC36926">
            <w:pPr>
              <w:spacing w:line="296" w:lineRule="auto"/>
              <w:rPr>
                <w:rFonts w:ascii="Arial"/>
                <w:color w:val="000000" w:themeColor="text1"/>
                <w:sz w:val="21"/>
                <w:highlight w:val="none"/>
                <w14:textFill>
                  <w14:solidFill>
                    <w14:schemeClr w14:val="tx1"/>
                  </w14:solidFill>
                </w14:textFill>
              </w:rPr>
            </w:pPr>
          </w:p>
          <w:p w14:paraId="2C6ED902">
            <w:pPr>
              <w:spacing w:line="296" w:lineRule="auto"/>
              <w:rPr>
                <w:rFonts w:ascii="Arial"/>
                <w:color w:val="000000" w:themeColor="text1"/>
                <w:sz w:val="21"/>
                <w:highlight w:val="none"/>
                <w14:textFill>
                  <w14:solidFill>
                    <w14:schemeClr w14:val="tx1"/>
                  </w14:solidFill>
                </w14:textFill>
              </w:rPr>
            </w:pPr>
          </w:p>
          <w:p w14:paraId="706CB844">
            <w:pPr>
              <w:spacing w:line="297" w:lineRule="auto"/>
              <w:rPr>
                <w:rFonts w:ascii="Arial"/>
                <w:color w:val="000000" w:themeColor="text1"/>
                <w:sz w:val="21"/>
                <w:highlight w:val="none"/>
                <w14:textFill>
                  <w14:solidFill>
                    <w14:schemeClr w14:val="tx1"/>
                  </w14:solidFill>
                </w14:textFill>
              </w:rPr>
            </w:pPr>
          </w:p>
          <w:p w14:paraId="06442510">
            <w:pPr>
              <w:pStyle w:val="29"/>
              <w:spacing w:before="65" w:line="268" w:lineRule="exact"/>
              <w:ind w:left="286" w:leftChars="0"/>
              <w:rPr>
                <w:color w:val="000000" w:themeColor="text1"/>
                <w:spacing w:val="1"/>
                <w:position w:val="1"/>
                <w:highlight w:val="none"/>
                <w14:textFill>
                  <w14:solidFill>
                    <w14:schemeClr w14:val="tx1"/>
                  </w14:solidFill>
                </w14:textFill>
              </w:rPr>
            </w:pPr>
            <w:r>
              <w:rPr>
                <w:color w:val="000000" w:themeColor="text1"/>
                <w:spacing w:val="2"/>
                <w:position w:val="1"/>
                <w:highlight w:val="none"/>
                <w14:textFill>
                  <w14:solidFill>
                    <w14:schemeClr w14:val="tx1"/>
                  </w14:solidFill>
                </w14:textFill>
              </w:rPr>
              <w:t>40.1</w:t>
            </w:r>
          </w:p>
        </w:tc>
        <w:tc>
          <w:tcPr>
            <w:tcW w:w="8596" w:type="dxa"/>
            <w:tcBorders>
              <w:top w:val="single" w:color="auto" w:sz="4" w:space="0"/>
              <w:left w:val="single" w:color="auto" w:sz="4" w:space="0"/>
              <w:bottom w:val="single" w:color="auto" w:sz="4" w:space="0"/>
              <w:right w:val="single" w:color="auto" w:sz="4" w:space="0"/>
            </w:tcBorders>
            <w:vAlign w:val="top"/>
          </w:tcPr>
          <w:p w14:paraId="78165BBA">
            <w:pPr>
              <w:pStyle w:val="29"/>
              <w:spacing w:before="32" w:line="372" w:lineRule="auto"/>
              <w:ind w:left="110" w:leftChars="0" w:right="53" w:rightChars="0"/>
              <w:jc w:val="both"/>
              <w:rPr>
                <w:color w:val="000000" w:themeColor="text1"/>
                <w:spacing w:val="1"/>
                <w:highlight w:val="none"/>
                <w14:textFill>
                  <w14:solidFill>
                    <w14:schemeClr w14:val="tx1"/>
                  </w14:solidFill>
                </w14:textFill>
              </w:rPr>
            </w:pPr>
            <w:r>
              <w:rPr>
                <w:color w:val="000000" w:themeColor="text1"/>
                <w:spacing w:val="6"/>
                <w:highlight w:val="none"/>
                <w14:textFill>
                  <w14:solidFill>
                    <w14:schemeClr w14:val="tx1"/>
                  </w14:solidFill>
                </w14:textFill>
              </w:rPr>
              <w:t>解释：构成本招标文件的各个组成文件应互</w:t>
            </w:r>
            <w:r>
              <w:rPr>
                <w:color w:val="000000" w:themeColor="text1"/>
                <w:spacing w:val="5"/>
                <w:highlight w:val="none"/>
                <w14:textFill>
                  <w14:solidFill>
                    <w14:schemeClr w14:val="tx1"/>
                  </w14:solidFill>
                </w14:textFill>
              </w:rPr>
              <w:t>为解释，互为说明；除招标文件中有特别规定外，</w:t>
            </w:r>
            <w:r>
              <w:rPr>
                <w:color w:val="000000" w:themeColor="text1"/>
                <w:spacing w:val="9"/>
                <w:highlight w:val="none"/>
                <w14:textFill>
                  <w14:solidFill>
                    <w14:schemeClr w14:val="tx1"/>
                  </w14:solidFill>
                </w14:textFill>
              </w:rPr>
              <w:t>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w:t>
            </w:r>
            <w:r>
              <w:rPr>
                <w:rFonts w:hint="eastAsia"/>
                <w:color w:val="000000" w:themeColor="text1"/>
                <w:spacing w:val="9"/>
                <w:highlight w:val="none"/>
                <w:lang w:eastAsia="zh-CN"/>
                <w14:textFill>
                  <w14:solidFill>
                    <w14:schemeClr w14:val="tx1"/>
                  </w14:solidFill>
                </w14:textFill>
              </w:rPr>
              <w:t>采购人</w:t>
            </w:r>
            <w:r>
              <w:rPr>
                <w:color w:val="000000" w:themeColor="text1"/>
                <w:spacing w:val="9"/>
                <w:highlight w:val="none"/>
                <w14:textFill>
                  <w14:solidFill>
                    <w14:schemeClr w14:val="tx1"/>
                  </w14:solidFill>
                </w14:textFill>
              </w:rPr>
              <w:t>或者采</w:t>
            </w:r>
            <w:r>
              <w:rPr>
                <w:color w:val="000000" w:themeColor="text1"/>
                <w:spacing w:val="8"/>
                <w:highlight w:val="none"/>
                <w14:textFill>
                  <w14:solidFill>
                    <w14:schemeClr w14:val="tx1"/>
                  </w14:solidFill>
                </w14:textFill>
              </w:rPr>
              <w:t>购代理机构负责解释。</w:t>
            </w:r>
          </w:p>
        </w:tc>
      </w:tr>
      <w:tr w14:paraId="4A75C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982" w:type="dxa"/>
            <w:tcBorders>
              <w:top w:val="single" w:color="auto" w:sz="4" w:space="0"/>
              <w:left w:val="single" w:color="auto" w:sz="4" w:space="0"/>
              <w:bottom w:val="single" w:color="auto" w:sz="4" w:space="0"/>
              <w:right w:val="single" w:color="auto" w:sz="4" w:space="0"/>
            </w:tcBorders>
            <w:vAlign w:val="top"/>
          </w:tcPr>
          <w:p w14:paraId="018C3C16">
            <w:pPr>
              <w:spacing w:line="278" w:lineRule="auto"/>
              <w:rPr>
                <w:rFonts w:ascii="Arial"/>
                <w:color w:val="000000" w:themeColor="text1"/>
                <w:sz w:val="21"/>
                <w:highlight w:val="none"/>
                <w14:textFill>
                  <w14:solidFill>
                    <w14:schemeClr w14:val="tx1"/>
                  </w14:solidFill>
                </w14:textFill>
              </w:rPr>
            </w:pPr>
          </w:p>
          <w:p w14:paraId="620451C6">
            <w:pPr>
              <w:spacing w:line="278" w:lineRule="auto"/>
              <w:rPr>
                <w:rFonts w:ascii="Arial"/>
                <w:color w:val="000000" w:themeColor="text1"/>
                <w:sz w:val="21"/>
                <w:highlight w:val="none"/>
                <w14:textFill>
                  <w14:solidFill>
                    <w14:schemeClr w14:val="tx1"/>
                  </w14:solidFill>
                </w14:textFill>
              </w:rPr>
            </w:pPr>
          </w:p>
          <w:p w14:paraId="2C9B5520">
            <w:pPr>
              <w:spacing w:line="278" w:lineRule="auto"/>
              <w:rPr>
                <w:rFonts w:ascii="Arial"/>
                <w:color w:val="000000" w:themeColor="text1"/>
                <w:sz w:val="21"/>
                <w:highlight w:val="none"/>
                <w14:textFill>
                  <w14:solidFill>
                    <w14:schemeClr w14:val="tx1"/>
                  </w14:solidFill>
                </w14:textFill>
              </w:rPr>
            </w:pPr>
          </w:p>
          <w:p w14:paraId="1DF10DE2">
            <w:pPr>
              <w:spacing w:line="278" w:lineRule="auto"/>
              <w:rPr>
                <w:rFonts w:ascii="Arial"/>
                <w:color w:val="000000" w:themeColor="text1"/>
                <w:sz w:val="21"/>
                <w:highlight w:val="none"/>
                <w14:textFill>
                  <w14:solidFill>
                    <w14:schemeClr w14:val="tx1"/>
                  </w14:solidFill>
                </w14:textFill>
              </w:rPr>
            </w:pPr>
          </w:p>
          <w:p w14:paraId="277E7513">
            <w:pPr>
              <w:spacing w:line="279" w:lineRule="auto"/>
              <w:rPr>
                <w:rFonts w:ascii="Arial"/>
                <w:color w:val="000000" w:themeColor="text1"/>
                <w:sz w:val="21"/>
                <w:highlight w:val="none"/>
                <w14:textFill>
                  <w14:solidFill>
                    <w14:schemeClr w14:val="tx1"/>
                  </w14:solidFill>
                </w14:textFill>
              </w:rPr>
            </w:pPr>
          </w:p>
          <w:p w14:paraId="0B6B9048">
            <w:pPr>
              <w:pStyle w:val="29"/>
              <w:spacing w:before="65" w:line="267" w:lineRule="exact"/>
              <w:ind w:left="286" w:leftChars="0"/>
              <w:rPr>
                <w:color w:val="000000" w:themeColor="text1"/>
                <w:spacing w:val="1"/>
                <w:position w:val="1"/>
                <w:highlight w:val="none"/>
                <w14:textFill>
                  <w14:solidFill>
                    <w14:schemeClr w14:val="tx1"/>
                  </w14:solidFill>
                </w14:textFill>
              </w:rPr>
            </w:pPr>
            <w:r>
              <w:rPr>
                <w:color w:val="000000" w:themeColor="text1"/>
                <w:spacing w:val="2"/>
                <w:position w:val="1"/>
                <w:highlight w:val="none"/>
                <w14:textFill>
                  <w14:solidFill>
                    <w14:schemeClr w14:val="tx1"/>
                  </w14:solidFill>
                </w14:textFill>
              </w:rPr>
              <w:t>40.2</w:t>
            </w:r>
          </w:p>
        </w:tc>
        <w:tc>
          <w:tcPr>
            <w:tcW w:w="8596" w:type="dxa"/>
            <w:tcBorders>
              <w:top w:val="single" w:color="auto" w:sz="4" w:space="0"/>
              <w:left w:val="single" w:color="auto" w:sz="4" w:space="0"/>
              <w:bottom w:val="single" w:color="auto" w:sz="4" w:space="0"/>
              <w:right w:val="single" w:color="auto" w:sz="4" w:space="0"/>
            </w:tcBorders>
            <w:vAlign w:val="top"/>
          </w:tcPr>
          <w:p w14:paraId="44502E4A">
            <w:pPr>
              <w:pStyle w:val="29"/>
              <w:spacing w:before="33" w:line="340" w:lineRule="auto"/>
              <w:ind w:left="112" w:right="108" w:firstLine="15"/>
              <w:rPr>
                <w:rFonts w:ascii="宋体" w:hAnsi="宋体" w:eastAsia="宋体" w:cs="宋体"/>
                <w:color w:val="000000" w:themeColor="text1"/>
                <w:spacing w:val="8"/>
                <w:highlight w:val="none"/>
                <w14:textFill>
                  <w14:solidFill>
                    <w14:schemeClr w14:val="tx1"/>
                  </w14:solidFill>
                </w14:textFill>
              </w:rPr>
            </w:pPr>
            <w:r>
              <w:rPr>
                <w:color w:val="000000" w:themeColor="text1"/>
                <w:spacing w:val="8"/>
                <w:highlight w:val="none"/>
                <w14:textFill>
                  <w14:solidFill>
                    <w14:schemeClr w14:val="tx1"/>
                  </w14:solidFill>
                </w14:textFill>
              </w:rPr>
              <w:t>1.本招</w:t>
            </w:r>
            <w:r>
              <w:rPr>
                <w:rFonts w:ascii="宋体" w:hAnsi="宋体" w:eastAsia="宋体" w:cs="宋体"/>
                <w:color w:val="000000" w:themeColor="text1"/>
                <w:spacing w:val="8"/>
                <w:highlight w:val="none"/>
                <w14:textFill>
                  <w14:solidFill>
                    <w14:schemeClr w14:val="tx1"/>
                  </w14:solidFill>
                </w14:textFill>
              </w:rPr>
              <w:t>标文件中描述投标人的“公章 ”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41B50087">
            <w:pPr>
              <w:pStyle w:val="29"/>
              <w:spacing w:before="33" w:line="340" w:lineRule="auto"/>
              <w:ind w:left="112" w:right="108" w:firstLine="15"/>
              <w:rPr>
                <w:rFonts w:ascii="宋体" w:hAnsi="宋体" w:eastAsia="宋体" w:cs="宋体"/>
                <w:color w:val="000000" w:themeColor="text1"/>
                <w:spacing w:val="8"/>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2.本招标文件所称的“ 电子签章 ”、“ 电子签名 ”，是指经广西政府采购云平台认可的 CA认证的电子签名数据为表现形式的印章，可用于签署电子投标文件，电子印章与实物印章具有同等法律效力，不因其采用电子化表现形式而否定其法律效力。</w:t>
            </w:r>
          </w:p>
          <w:p w14:paraId="213EC056">
            <w:pPr>
              <w:pStyle w:val="29"/>
              <w:spacing w:before="33" w:line="340" w:lineRule="auto"/>
              <w:ind w:left="112" w:right="108" w:firstLine="15"/>
              <w:rPr>
                <w:rFonts w:ascii="宋体" w:hAnsi="宋体" w:eastAsia="宋体" w:cs="宋体"/>
                <w:color w:val="000000" w:themeColor="text1"/>
                <w:spacing w:val="8"/>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 18 岁以上成年人（十六周岁以上的未成年人， 以自己的劳动收入为主要生活来源的，视为完全民事行为能力人）。</w:t>
            </w:r>
          </w:p>
          <w:p w14:paraId="079BF8EE">
            <w:pPr>
              <w:pStyle w:val="29"/>
              <w:spacing w:before="33" w:line="340" w:lineRule="auto"/>
              <w:ind w:left="112" w:right="108" w:firstLine="15"/>
              <w:rPr>
                <w:color w:val="000000" w:themeColor="text1"/>
                <w:highlight w:val="none"/>
                <w14:textFill>
                  <w14:solidFill>
                    <w14:schemeClr w14:val="tx1"/>
                  </w14:solidFill>
                </w14:textFill>
              </w:rPr>
            </w:pPr>
            <w:r>
              <w:rPr>
                <w:rFonts w:ascii="宋体" w:hAnsi="宋体" w:eastAsia="宋体" w:cs="宋体"/>
                <w:color w:val="000000" w:themeColor="text1"/>
                <w:spacing w:val="8"/>
                <w:highlight w:val="none"/>
                <w14:textFill>
                  <w14:solidFill>
                    <w14:schemeClr w14:val="tx1"/>
                  </w14:solidFill>
                </w14:textFill>
              </w:rPr>
              <w:t>4.本招标文件中描述投标人的“签字 ”是指投标人的法定代表人或者委托代理人亲自在文件规定签字处亲笔写上个人的名字的行为，私章、签字章</w:t>
            </w:r>
            <w:r>
              <w:rPr>
                <w:color w:val="000000" w:themeColor="text1"/>
                <w:spacing w:val="9"/>
                <w:highlight w:val="none"/>
                <w14:textFill>
                  <w14:solidFill>
                    <w14:schemeClr w14:val="tx1"/>
                  </w14:solidFill>
                </w14:textFill>
              </w:rPr>
              <w:t>、印鉴、影印等其他形式均不能代替</w:t>
            </w:r>
            <w:r>
              <w:rPr>
                <w:color w:val="000000" w:themeColor="text1"/>
                <w:spacing w:val="5"/>
                <w:highlight w:val="none"/>
                <w14:textFill>
                  <w14:solidFill>
                    <w14:schemeClr w14:val="tx1"/>
                  </w14:solidFill>
                </w14:textFill>
              </w:rPr>
              <w:t>亲笔签字。</w:t>
            </w:r>
          </w:p>
          <w:p w14:paraId="3FBA6F95">
            <w:pPr>
              <w:pStyle w:val="29"/>
              <w:spacing w:line="226" w:lineRule="auto"/>
              <w:ind w:left="114"/>
              <w:rPr>
                <w:color w:val="000000" w:themeColor="text1"/>
                <w:highlight w:val="none"/>
                <w14:textFill>
                  <w14:solidFill>
                    <w14:schemeClr w14:val="tx1"/>
                  </w14:solidFill>
                </w14:textFill>
              </w:rPr>
            </w:pPr>
            <w:r>
              <w:rPr>
                <w:rFonts w:ascii="Times New Roman" w:hAnsi="Times New Roman" w:eastAsia="Times New Roman" w:cs="Times New Roman"/>
                <w:color w:val="000000" w:themeColor="text1"/>
                <w:spacing w:val="3"/>
                <w:highlight w:val="none"/>
                <w14:textFill>
                  <w14:solidFill>
                    <w14:schemeClr w14:val="tx1"/>
                  </w14:solidFill>
                </w14:textFill>
              </w:rPr>
              <w:t>5.</w:t>
            </w:r>
            <w:r>
              <w:rPr>
                <w:color w:val="000000" w:themeColor="text1"/>
                <w:spacing w:val="3"/>
                <w:highlight w:val="none"/>
                <w14:textFill>
                  <w14:solidFill>
                    <w14:schemeClr w14:val="tx1"/>
                  </w14:solidFill>
                </w14:textFill>
              </w:rPr>
              <w:t>本招标文件所称的“</w:t>
            </w:r>
            <w:r>
              <w:rPr>
                <w:color w:val="000000" w:themeColor="text1"/>
                <w:spacing w:val="-57"/>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以上</w:t>
            </w:r>
            <w:r>
              <w:rPr>
                <w:color w:val="000000" w:themeColor="text1"/>
                <w:spacing w:val="-70"/>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r>
              <w:rPr>
                <w:color w:val="000000" w:themeColor="text1"/>
                <w:spacing w:val="-67"/>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以下</w:t>
            </w:r>
            <w:r>
              <w:rPr>
                <w:color w:val="000000" w:themeColor="text1"/>
                <w:spacing w:val="-70"/>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w:t>
            </w:r>
            <w:r>
              <w:rPr>
                <w:color w:val="000000" w:themeColor="text1"/>
                <w:spacing w:val="-66"/>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以内</w:t>
            </w:r>
            <w:r>
              <w:rPr>
                <w:color w:val="000000" w:themeColor="text1"/>
                <w:spacing w:val="-70"/>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”“届满</w:t>
            </w:r>
            <w:r>
              <w:rPr>
                <w:color w:val="000000" w:themeColor="text1"/>
                <w:spacing w:val="-70"/>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”，包括本数；所称的“不满</w:t>
            </w:r>
            <w:r>
              <w:rPr>
                <w:color w:val="000000" w:themeColor="text1"/>
                <w:spacing w:val="-70"/>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”“超</w:t>
            </w:r>
          </w:p>
          <w:p w14:paraId="76ADD7EE">
            <w:pPr>
              <w:pStyle w:val="29"/>
              <w:spacing w:before="162" w:line="227" w:lineRule="auto"/>
              <w:ind w:left="116" w:leftChars="0"/>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过</w:t>
            </w:r>
            <w:r>
              <w:rPr>
                <w:color w:val="000000" w:themeColor="text1"/>
                <w:spacing w:val="-7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w:t>
            </w:r>
            <w:r>
              <w:rPr>
                <w:color w:val="000000" w:themeColor="text1"/>
                <w:spacing w:val="-66"/>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以外</w:t>
            </w:r>
            <w:r>
              <w:rPr>
                <w:color w:val="000000" w:themeColor="text1"/>
                <w:spacing w:val="-70"/>
                <w:highlight w:val="none"/>
                <w14:textFill>
                  <w14:solidFill>
                    <w14:schemeClr w14:val="tx1"/>
                  </w14:solidFill>
                </w14:textFill>
              </w:rPr>
              <w:t xml:space="preserve"> </w:t>
            </w:r>
            <w:r>
              <w:rPr>
                <w:color w:val="000000" w:themeColor="text1"/>
                <w:spacing w:val="1"/>
                <w:highlight w:val="none"/>
                <w14:textFill>
                  <w14:solidFill>
                    <w14:schemeClr w14:val="tx1"/>
                  </w14:solidFill>
                </w14:textFill>
              </w:rPr>
              <w:t>”，不包括本数。</w:t>
            </w:r>
          </w:p>
        </w:tc>
      </w:tr>
    </w:tbl>
    <w:p w14:paraId="2ED240DF">
      <w:pPr>
        <w:spacing w:line="135" w:lineRule="exact"/>
        <w:rPr>
          <w:rFonts w:ascii="Arial" w:hAnsi="Arial" w:eastAsia="Arial" w:cs="Arial"/>
          <w:color w:val="000000" w:themeColor="text1"/>
          <w:sz w:val="11"/>
          <w:szCs w:val="11"/>
          <w:highlight w:val="none"/>
          <w14:textFill>
            <w14:solidFill>
              <w14:schemeClr w14:val="tx1"/>
            </w14:solidFill>
          </w14:textFill>
        </w:rPr>
        <w:sectPr>
          <w:footerReference r:id="rId15" w:type="default"/>
          <w:pgSz w:w="11906" w:h="16839"/>
          <w:pgMar w:top="1416" w:right="1018" w:bottom="1358" w:left="1304" w:header="1077" w:footer="1020" w:gutter="0"/>
          <w:pgNumType w:fmt="decimal"/>
          <w:cols w:space="720" w:num="1"/>
        </w:sectPr>
      </w:pPr>
    </w:p>
    <w:p w14:paraId="1EE83622">
      <w:pPr>
        <w:pStyle w:val="5"/>
        <w:spacing w:before="295" w:line="225" w:lineRule="auto"/>
        <w:ind w:left="3420"/>
        <w:rPr>
          <w:color w:val="000000" w:themeColor="text1"/>
          <w:sz w:val="31"/>
          <w:szCs w:val="31"/>
          <w:highlight w:val="none"/>
          <w14:textFill>
            <w14:solidFill>
              <w14:schemeClr w14:val="tx1"/>
            </w14:solidFill>
          </w14:textFill>
        </w:rPr>
      </w:pPr>
      <w:r>
        <w:rPr>
          <w:b/>
          <w:bCs/>
          <w:color w:val="000000" w:themeColor="text1"/>
          <w:spacing w:val="5"/>
          <w:sz w:val="31"/>
          <w:szCs w:val="31"/>
          <w:highlight w:val="none"/>
          <w14:textFill>
            <w14:solidFill>
              <w14:schemeClr w14:val="tx1"/>
            </w14:solidFill>
          </w14:textFill>
        </w:rPr>
        <w:t>投标人须知正文</w:t>
      </w:r>
    </w:p>
    <w:p w14:paraId="17C9D237">
      <w:pPr>
        <w:spacing w:line="248" w:lineRule="auto"/>
        <w:rPr>
          <w:rFonts w:ascii="Arial"/>
          <w:color w:val="000000" w:themeColor="text1"/>
          <w:sz w:val="21"/>
          <w:highlight w:val="none"/>
          <w14:textFill>
            <w14:solidFill>
              <w14:schemeClr w14:val="tx1"/>
            </w14:solidFill>
          </w14:textFill>
        </w:rPr>
      </w:pPr>
    </w:p>
    <w:p w14:paraId="0771F996">
      <w:pPr>
        <w:pStyle w:val="5"/>
        <w:spacing w:before="101" w:line="225" w:lineRule="auto"/>
        <w:ind w:left="3901"/>
        <w:outlineLvl w:val="1"/>
        <w:rPr>
          <w:color w:val="000000" w:themeColor="text1"/>
          <w:sz w:val="31"/>
          <w:szCs w:val="31"/>
          <w:highlight w:val="none"/>
          <w14:textFill>
            <w14:solidFill>
              <w14:schemeClr w14:val="tx1"/>
            </w14:solidFill>
          </w14:textFill>
        </w:rPr>
      </w:pPr>
      <w:bookmarkStart w:id="6" w:name="_Toc7517"/>
      <w:r>
        <w:rPr>
          <w:b/>
          <w:bCs/>
          <w:color w:val="000000" w:themeColor="text1"/>
          <w:spacing w:val="3"/>
          <w:sz w:val="31"/>
          <w:szCs w:val="31"/>
          <w:highlight w:val="none"/>
          <w14:textFill>
            <w14:solidFill>
              <w14:schemeClr w14:val="tx1"/>
            </w14:solidFill>
          </w14:textFill>
        </w:rPr>
        <w:t>一、总则</w:t>
      </w:r>
      <w:bookmarkEnd w:id="6"/>
    </w:p>
    <w:p w14:paraId="3BC2C0C3">
      <w:pPr>
        <w:spacing w:line="252" w:lineRule="auto"/>
        <w:rPr>
          <w:rFonts w:ascii="Arial"/>
          <w:color w:val="000000" w:themeColor="text1"/>
          <w:sz w:val="21"/>
          <w:highlight w:val="none"/>
          <w14:textFill>
            <w14:solidFill>
              <w14:schemeClr w14:val="tx1"/>
            </w14:solidFill>
          </w14:textFill>
        </w:rPr>
      </w:pPr>
    </w:p>
    <w:p w14:paraId="138AC6B6">
      <w:pPr>
        <w:spacing w:line="253" w:lineRule="auto"/>
        <w:rPr>
          <w:rFonts w:ascii="Arial"/>
          <w:color w:val="000000" w:themeColor="text1"/>
          <w:sz w:val="21"/>
          <w:highlight w:val="none"/>
          <w14:textFill>
            <w14:solidFill>
              <w14:schemeClr w14:val="tx1"/>
            </w14:solidFill>
          </w14:textFill>
        </w:rPr>
      </w:pPr>
    </w:p>
    <w:p w14:paraId="213990A6">
      <w:pPr>
        <w:spacing w:before="78" w:line="223" w:lineRule="auto"/>
        <w:ind w:left="432"/>
        <w:outlineLvl w:val="2"/>
        <w:rPr>
          <w:rFonts w:ascii="黑体" w:hAnsi="黑体" w:eastAsia="黑体" w:cs="黑体"/>
          <w:color w:val="000000" w:themeColor="text1"/>
          <w:sz w:val="24"/>
          <w:szCs w:val="24"/>
          <w:highlight w:val="none"/>
          <w14:textFill>
            <w14:solidFill>
              <w14:schemeClr w14:val="tx1"/>
            </w14:solidFill>
          </w14:textFill>
        </w:rPr>
      </w:pPr>
      <w:bookmarkStart w:id="7" w:name="_Toc20440"/>
      <w:r>
        <w:rPr>
          <w:rFonts w:ascii="黑体" w:hAnsi="黑体" w:eastAsia="黑体" w:cs="黑体"/>
          <w:b/>
          <w:bCs/>
          <w:color w:val="000000" w:themeColor="text1"/>
          <w:spacing w:val="-6"/>
          <w:sz w:val="24"/>
          <w:szCs w:val="24"/>
          <w:highlight w:val="none"/>
          <w14:textFill>
            <w14:solidFill>
              <w14:schemeClr w14:val="tx1"/>
            </w14:solidFill>
          </w14:textFill>
        </w:rPr>
        <w:t>1.适用范围</w:t>
      </w:r>
      <w:bookmarkEnd w:id="7"/>
    </w:p>
    <w:p w14:paraId="254357E1">
      <w:pPr>
        <w:pStyle w:val="5"/>
        <w:spacing w:before="172" w:line="327" w:lineRule="auto"/>
        <w:ind w:left="1" w:right="98" w:firstLine="432"/>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1.1</w:t>
      </w:r>
      <w:r>
        <w:rPr>
          <w:color w:val="000000" w:themeColor="text1"/>
          <w:spacing w:val="-40"/>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适用法律：本项目</w:t>
      </w:r>
      <w:r>
        <w:rPr>
          <w:rFonts w:hint="eastAsia"/>
          <w:color w:val="000000" w:themeColor="text1"/>
          <w:spacing w:val="9"/>
          <w:sz w:val="20"/>
          <w:szCs w:val="20"/>
          <w:highlight w:val="none"/>
          <w:lang w:eastAsia="zh-CN"/>
          <w14:textFill>
            <w14:solidFill>
              <w14:schemeClr w14:val="tx1"/>
            </w14:solidFill>
          </w14:textFill>
        </w:rPr>
        <w:t>采购人</w:t>
      </w:r>
      <w:r>
        <w:rPr>
          <w:color w:val="000000" w:themeColor="text1"/>
          <w:spacing w:val="9"/>
          <w:sz w:val="20"/>
          <w:szCs w:val="20"/>
          <w:highlight w:val="none"/>
          <w14:textFill>
            <w14:solidFill>
              <w14:schemeClr w14:val="tx1"/>
            </w14:solidFill>
          </w14:textFill>
        </w:rPr>
        <w:t>、采购代理机构、投标人、评标委员会的相关行</w:t>
      </w:r>
      <w:r>
        <w:rPr>
          <w:color w:val="000000" w:themeColor="text1"/>
          <w:spacing w:val="8"/>
          <w:sz w:val="20"/>
          <w:szCs w:val="20"/>
          <w:highlight w:val="none"/>
          <w14:textFill>
            <w14:solidFill>
              <w14:schemeClr w14:val="tx1"/>
            </w14:solidFill>
          </w14:textFill>
        </w:rPr>
        <w:t>为均受《中华人</w:t>
      </w:r>
      <w:r>
        <w:rPr>
          <w:color w:val="000000" w:themeColor="text1"/>
          <w:spacing w:val="10"/>
          <w:sz w:val="20"/>
          <w:szCs w:val="20"/>
          <w:highlight w:val="none"/>
          <w14:textFill>
            <w14:solidFill>
              <w14:schemeClr w14:val="tx1"/>
            </w14:solidFill>
          </w14:textFill>
        </w:rPr>
        <w:t>民共和国政府采购法》《中华人民共和国政府采购法实施条例》《政</w:t>
      </w:r>
      <w:r>
        <w:rPr>
          <w:color w:val="000000" w:themeColor="text1"/>
          <w:spacing w:val="9"/>
          <w:sz w:val="20"/>
          <w:szCs w:val="20"/>
          <w:highlight w:val="none"/>
          <w14:textFill>
            <w14:solidFill>
              <w14:schemeClr w14:val="tx1"/>
            </w14:solidFill>
          </w14:textFill>
        </w:rPr>
        <w:t>府采购货物和服务招标投标管理办法》及本项目本级和上级财政部门政府采购有关规定的约束和保护。</w:t>
      </w:r>
    </w:p>
    <w:p w14:paraId="3C4B6179">
      <w:pPr>
        <w:pStyle w:val="5"/>
        <w:spacing w:before="162" w:line="227" w:lineRule="auto"/>
        <w:ind w:left="434"/>
        <w:rPr>
          <w:color w:val="000000" w:themeColor="text1"/>
          <w:sz w:val="20"/>
          <w:szCs w:val="20"/>
          <w:highlight w:val="none"/>
          <w14:textFill>
            <w14:solidFill>
              <w14:schemeClr w14:val="tx1"/>
            </w14:solidFill>
          </w14:textFill>
        </w:rPr>
      </w:pPr>
      <w:r>
        <w:rPr>
          <w:color w:val="000000" w:themeColor="text1"/>
          <w:spacing w:val="-1"/>
          <w:sz w:val="20"/>
          <w:szCs w:val="20"/>
          <w:highlight w:val="none"/>
          <w14:textFill>
            <w14:solidFill>
              <w14:schemeClr w14:val="tx1"/>
            </w14:solidFill>
          </w14:textFill>
        </w:rPr>
        <w:t>1.2</w:t>
      </w:r>
      <w:r>
        <w:rPr>
          <w:color w:val="000000" w:themeColor="text1"/>
          <w:spacing w:val="-25"/>
          <w:sz w:val="20"/>
          <w:szCs w:val="20"/>
          <w:highlight w:val="none"/>
          <w14:textFill>
            <w14:solidFill>
              <w14:schemeClr w14:val="tx1"/>
            </w14:solidFill>
          </w14:textFill>
        </w:rPr>
        <w:t xml:space="preserve"> </w:t>
      </w:r>
      <w:r>
        <w:rPr>
          <w:color w:val="000000" w:themeColor="text1"/>
          <w:spacing w:val="-1"/>
          <w:sz w:val="20"/>
          <w:szCs w:val="20"/>
          <w:highlight w:val="none"/>
          <w14:textFill>
            <w14:solidFill>
              <w14:schemeClr w14:val="tx1"/>
            </w14:solidFill>
          </w14:textFill>
        </w:rPr>
        <w:t>本招标文件适用于本项目的所有采购程序和环节（法律、法规另有规定的，从其规定）。</w:t>
      </w:r>
    </w:p>
    <w:p w14:paraId="5F67EBA2">
      <w:pPr>
        <w:spacing w:before="167" w:line="223" w:lineRule="auto"/>
        <w:ind w:left="418"/>
        <w:outlineLvl w:val="2"/>
        <w:rPr>
          <w:rFonts w:ascii="黑体" w:hAnsi="黑体" w:eastAsia="黑体" w:cs="黑体"/>
          <w:color w:val="000000" w:themeColor="text1"/>
          <w:sz w:val="24"/>
          <w:szCs w:val="24"/>
          <w:highlight w:val="none"/>
          <w14:textFill>
            <w14:solidFill>
              <w14:schemeClr w14:val="tx1"/>
            </w14:solidFill>
          </w14:textFill>
        </w:rPr>
      </w:pPr>
      <w:bookmarkStart w:id="8" w:name="_Toc18471"/>
      <w:r>
        <w:rPr>
          <w:rFonts w:ascii="黑体" w:hAnsi="黑体" w:eastAsia="黑体" w:cs="黑体"/>
          <w:b/>
          <w:bCs/>
          <w:color w:val="000000" w:themeColor="text1"/>
          <w:spacing w:val="-4"/>
          <w:sz w:val="24"/>
          <w:szCs w:val="24"/>
          <w:highlight w:val="none"/>
          <w14:textFill>
            <w14:solidFill>
              <w14:schemeClr w14:val="tx1"/>
            </w14:solidFill>
          </w14:textFill>
        </w:rPr>
        <w:t>2.定义</w:t>
      </w:r>
      <w:bookmarkEnd w:id="8"/>
    </w:p>
    <w:p w14:paraId="6290E621">
      <w:pPr>
        <w:pStyle w:val="5"/>
        <w:spacing w:before="173" w:line="227" w:lineRule="auto"/>
        <w:ind w:left="421"/>
        <w:outlineLvl w:val="2"/>
        <w:rPr>
          <w:color w:val="000000" w:themeColor="text1"/>
          <w:sz w:val="20"/>
          <w:szCs w:val="20"/>
          <w:highlight w:val="none"/>
          <w14:textFill>
            <w14:solidFill>
              <w14:schemeClr w14:val="tx1"/>
            </w14:solidFill>
          </w14:textFill>
        </w:rPr>
      </w:pPr>
      <w:bookmarkStart w:id="9" w:name="_Toc6252"/>
      <w:r>
        <w:rPr>
          <w:color w:val="000000" w:themeColor="text1"/>
          <w:spacing w:val="8"/>
          <w:sz w:val="20"/>
          <w:szCs w:val="20"/>
          <w:highlight w:val="none"/>
          <w14:textFill>
            <w14:solidFill>
              <w14:schemeClr w14:val="tx1"/>
            </w14:solidFill>
          </w14:textFill>
        </w:rPr>
        <w:t>2.1“</w:t>
      </w:r>
      <w:r>
        <w:rPr>
          <w:rFonts w:hint="eastAsia"/>
          <w:color w:val="000000" w:themeColor="text1"/>
          <w:spacing w:val="8"/>
          <w:sz w:val="20"/>
          <w:szCs w:val="20"/>
          <w:highlight w:val="none"/>
          <w:lang w:eastAsia="zh-CN"/>
          <w14:textFill>
            <w14:solidFill>
              <w14:schemeClr w14:val="tx1"/>
            </w14:solidFill>
          </w14:textFill>
        </w:rPr>
        <w:t>采购人</w:t>
      </w:r>
      <w:r>
        <w:rPr>
          <w:color w:val="000000" w:themeColor="text1"/>
          <w:spacing w:val="-70"/>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”是指依法进行政府采购的国家机关、事业单位、团体组织。</w:t>
      </w:r>
      <w:bookmarkEnd w:id="9"/>
    </w:p>
    <w:p w14:paraId="584FFD56">
      <w:pPr>
        <w:pStyle w:val="5"/>
        <w:spacing w:before="162" w:line="227" w:lineRule="auto"/>
        <w:ind w:left="421"/>
        <w:outlineLvl w:val="2"/>
        <w:rPr>
          <w:color w:val="000000" w:themeColor="text1"/>
          <w:sz w:val="20"/>
          <w:szCs w:val="20"/>
          <w:highlight w:val="none"/>
          <w14:textFill>
            <w14:solidFill>
              <w14:schemeClr w14:val="tx1"/>
            </w14:solidFill>
          </w14:textFill>
        </w:rPr>
      </w:pPr>
      <w:bookmarkStart w:id="10" w:name="_Toc694"/>
      <w:r>
        <w:rPr>
          <w:color w:val="000000" w:themeColor="text1"/>
          <w:spacing w:val="8"/>
          <w:sz w:val="20"/>
          <w:szCs w:val="20"/>
          <w:highlight w:val="none"/>
          <w14:textFill>
            <w14:solidFill>
              <w14:schemeClr w14:val="tx1"/>
            </w14:solidFill>
          </w14:textFill>
        </w:rPr>
        <w:t>2.2“采购代理机构</w:t>
      </w:r>
      <w:r>
        <w:rPr>
          <w:color w:val="000000" w:themeColor="text1"/>
          <w:spacing w:val="-58"/>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”是指政府采购集中采购机构和集中采购机构以外的采购代理机构。</w:t>
      </w:r>
      <w:bookmarkEnd w:id="10"/>
    </w:p>
    <w:p w14:paraId="23D084E1">
      <w:pPr>
        <w:pStyle w:val="5"/>
        <w:spacing w:before="162" w:line="227" w:lineRule="auto"/>
        <w:ind w:left="421"/>
        <w:outlineLvl w:val="2"/>
        <w:rPr>
          <w:color w:val="000000" w:themeColor="text1"/>
          <w:sz w:val="20"/>
          <w:szCs w:val="20"/>
          <w:highlight w:val="none"/>
          <w14:textFill>
            <w14:solidFill>
              <w14:schemeClr w14:val="tx1"/>
            </w14:solidFill>
          </w14:textFill>
        </w:rPr>
      </w:pPr>
      <w:bookmarkStart w:id="11" w:name="_Toc24183"/>
      <w:r>
        <w:rPr>
          <w:color w:val="000000" w:themeColor="text1"/>
          <w:spacing w:val="8"/>
          <w:sz w:val="20"/>
          <w:szCs w:val="20"/>
          <w:highlight w:val="none"/>
          <w14:textFill>
            <w14:solidFill>
              <w14:schemeClr w14:val="tx1"/>
            </w14:solidFill>
          </w14:textFill>
        </w:rPr>
        <w:t>2.3“供应商</w:t>
      </w:r>
      <w:r>
        <w:rPr>
          <w:color w:val="000000" w:themeColor="text1"/>
          <w:spacing w:val="-61"/>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”是指向</w:t>
      </w:r>
      <w:r>
        <w:rPr>
          <w:rFonts w:hint="eastAsia"/>
          <w:color w:val="000000" w:themeColor="text1"/>
          <w:spacing w:val="8"/>
          <w:sz w:val="20"/>
          <w:szCs w:val="20"/>
          <w:highlight w:val="none"/>
          <w:lang w:eastAsia="zh-CN"/>
          <w14:textFill>
            <w14:solidFill>
              <w14:schemeClr w14:val="tx1"/>
            </w14:solidFill>
          </w14:textFill>
        </w:rPr>
        <w:t>采购人</w:t>
      </w:r>
      <w:r>
        <w:rPr>
          <w:color w:val="000000" w:themeColor="text1"/>
          <w:spacing w:val="8"/>
          <w:sz w:val="20"/>
          <w:szCs w:val="20"/>
          <w:highlight w:val="none"/>
          <w14:textFill>
            <w14:solidFill>
              <w14:schemeClr w14:val="tx1"/>
            </w14:solidFill>
          </w14:textFill>
        </w:rPr>
        <w:t>提供货物、工程或者服务的法人、其他组织或者自然人。</w:t>
      </w:r>
      <w:bookmarkEnd w:id="11"/>
    </w:p>
    <w:p w14:paraId="52E1F861">
      <w:pPr>
        <w:pStyle w:val="5"/>
        <w:spacing w:before="165" w:line="228" w:lineRule="auto"/>
        <w:ind w:left="421"/>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2.4“投标人</w:t>
      </w:r>
      <w:r>
        <w:rPr>
          <w:color w:val="000000" w:themeColor="text1"/>
          <w:spacing w:val="-69"/>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”是指响应招标、参加投标竞争的法人、其他组织或者自然人。</w:t>
      </w:r>
    </w:p>
    <w:p w14:paraId="763F3FA9">
      <w:pPr>
        <w:pStyle w:val="5"/>
        <w:spacing w:before="161" w:line="227" w:lineRule="auto"/>
        <w:ind w:left="421"/>
        <w:outlineLvl w:val="2"/>
        <w:rPr>
          <w:color w:val="000000" w:themeColor="text1"/>
          <w:sz w:val="20"/>
          <w:szCs w:val="20"/>
          <w:highlight w:val="none"/>
          <w14:textFill>
            <w14:solidFill>
              <w14:schemeClr w14:val="tx1"/>
            </w14:solidFill>
          </w14:textFill>
        </w:rPr>
      </w:pPr>
      <w:bookmarkStart w:id="12" w:name="_Toc14208"/>
      <w:r>
        <w:rPr>
          <w:color w:val="000000" w:themeColor="text1"/>
          <w:spacing w:val="8"/>
          <w:sz w:val="20"/>
          <w:szCs w:val="20"/>
          <w:highlight w:val="none"/>
          <w14:textFill>
            <w14:solidFill>
              <w14:schemeClr w14:val="tx1"/>
            </w14:solidFill>
          </w14:textFill>
        </w:rPr>
        <w:t>2.5“货物</w:t>
      </w:r>
      <w:r>
        <w:rPr>
          <w:color w:val="000000" w:themeColor="text1"/>
          <w:spacing w:val="-66"/>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”是指各种形态和种类的物品，包括原材料、燃料、设备、产品等。</w:t>
      </w:r>
      <w:bookmarkEnd w:id="12"/>
    </w:p>
    <w:p w14:paraId="63CD61FA">
      <w:pPr>
        <w:pStyle w:val="5"/>
        <w:spacing w:before="162" w:line="227" w:lineRule="auto"/>
        <w:ind w:left="421"/>
        <w:outlineLvl w:val="2"/>
        <w:rPr>
          <w:color w:val="000000" w:themeColor="text1"/>
          <w:sz w:val="20"/>
          <w:szCs w:val="20"/>
          <w:highlight w:val="none"/>
          <w14:textFill>
            <w14:solidFill>
              <w14:schemeClr w14:val="tx1"/>
            </w14:solidFill>
          </w14:textFill>
        </w:rPr>
      </w:pPr>
      <w:bookmarkStart w:id="13" w:name="_Toc29425"/>
      <w:r>
        <w:rPr>
          <w:color w:val="000000" w:themeColor="text1"/>
          <w:spacing w:val="7"/>
          <w:sz w:val="20"/>
          <w:szCs w:val="20"/>
          <w:highlight w:val="none"/>
          <w14:textFill>
            <w14:solidFill>
              <w14:schemeClr w14:val="tx1"/>
            </w14:solidFill>
          </w14:textFill>
        </w:rPr>
        <w:t>2.6“书面形式</w:t>
      </w:r>
      <w:r>
        <w:rPr>
          <w:color w:val="000000" w:themeColor="text1"/>
          <w:spacing w:val="-61"/>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”是指合同书、信件和数据电文（包括电报、电传、传真、电子数据交换和电子</w:t>
      </w:r>
      <w:bookmarkEnd w:id="13"/>
    </w:p>
    <w:p w14:paraId="281F9770">
      <w:pPr>
        <w:pStyle w:val="5"/>
        <w:spacing w:before="162" w:line="228" w:lineRule="auto"/>
        <w:ind w:left="14"/>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邮件）等可以有形地表现所载内容的形式。</w:t>
      </w:r>
    </w:p>
    <w:p w14:paraId="55FD5483">
      <w:pPr>
        <w:pStyle w:val="5"/>
        <w:spacing w:before="163" w:line="228" w:lineRule="auto"/>
        <w:jc w:val="right"/>
        <w:outlineLvl w:val="2"/>
        <w:rPr>
          <w:color w:val="000000" w:themeColor="text1"/>
          <w:sz w:val="20"/>
          <w:szCs w:val="20"/>
          <w:highlight w:val="none"/>
          <w14:textFill>
            <w14:solidFill>
              <w14:schemeClr w14:val="tx1"/>
            </w14:solidFill>
          </w14:textFill>
        </w:rPr>
      </w:pPr>
      <w:bookmarkStart w:id="14" w:name="_Toc2732"/>
      <w:r>
        <w:rPr>
          <w:color w:val="000000" w:themeColor="text1"/>
          <w:spacing w:val="4"/>
          <w:sz w:val="20"/>
          <w:szCs w:val="20"/>
          <w:highlight w:val="none"/>
          <w14:textFill>
            <w14:solidFill>
              <w14:schemeClr w14:val="tx1"/>
            </w14:solidFill>
          </w14:textFill>
        </w:rPr>
        <w:t>2.7“实质性要求</w:t>
      </w:r>
      <w:r>
        <w:rPr>
          <w:color w:val="000000" w:themeColor="text1"/>
          <w:spacing w:val="-72"/>
          <w:sz w:val="20"/>
          <w:szCs w:val="20"/>
          <w:highlight w:val="none"/>
          <w14:textFill>
            <w14:solidFill>
              <w14:schemeClr w14:val="tx1"/>
            </w14:solidFill>
          </w14:textFill>
        </w:rPr>
        <w:t xml:space="preserve"> </w:t>
      </w:r>
      <w:r>
        <w:rPr>
          <w:color w:val="000000" w:themeColor="text1"/>
          <w:spacing w:val="4"/>
          <w:sz w:val="20"/>
          <w:szCs w:val="20"/>
          <w:highlight w:val="none"/>
          <w14:textFill>
            <w14:solidFill>
              <w14:schemeClr w14:val="tx1"/>
            </w14:solidFill>
          </w14:textFill>
        </w:rPr>
        <w:t>”是指招标文件中已经指明不满足则投标无效的条款，或者</w:t>
      </w:r>
      <w:r>
        <w:rPr>
          <w:color w:val="000000" w:themeColor="text1"/>
          <w:spacing w:val="3"/>
          <w:sz w:val="20"/>
          <w:szCs w:val="20"/>
          <w:highlight w:val="none"/>
          <w14:textFill>
            <w14:solidFill>
              <w14:schemeClr w14:val="tx1"/>
            </w14:solidFill>
          </w14:textFill>
        </w:rPr>
        <w:t>不能负偏离的条款，</w:t>
      </w:r>
      <w:bookmarkEnd w:id="14"/>
    </w:p>
    <w:p w14:paraId="529FE37F">
      <w:pPr>
        <w:pStyle w:val="5"/>
        <w:spacing w:before="161" w:line="227" w:lineRule="auto"/>
        <w:ind w:left="1"/>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或者采购需求中带“★</w:t>
      </w:r>
      <w:r>
        <w:rPr>
          <w:color w:val="000000" w:themeColor="text1"/>
          <w:spacing w:val="-62"/>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”的条款。</w:t>
      </w:r>
    </w:p>
    <w:p w14:paraId="01D883AD">
      <w:pPr>
        <w:pStyle w:val="5"/>
        <w:spacing w:before="164" w:line="302" w:lineRule="auto"/>
        <w:ind w:right="57" w:firstLine="421"/>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2.8“正偏离</w:t>
      </w:r>
      <w:r>
        <w:rPr>
          <w:color w:val="000000" w:themeColor="text1"/>
          <w:spacing w:val="-72"/>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”，是指投标文件对招标文件“采</w:t>
      </w:r>
      <w:r>
        <w:rPr>
          <w:color w:val="000000" w:themeColor="text1"/>
          <w:spacing w:val="6"/>
          <w:sz w:val="20"/>
          <w:szCs w:val="20"/>
          <w:highlight w:val="none"/>
          <w14:textFill>
            <w14:solidFill>
              <w14:schemeClr w14:val="tx1"/>
            </w14:solidFill>
          </w14:textFill>
        </w:rPr>
        <w:t>购需求</w:t>
      </w:r>
      <w:r>
        <w:rPr>
          <w:color w:val="000000" w:themeColor="text1"/>
          <w:spacing w:val="-70"/>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”中有关条款作出的响应优于条款要求并</w:t>
      </w:r>
      <w:r>
        <w:rPr>
          <w:color w:val="000000" w:themeColor="text1"/>
          <w:spacing w:val="7"/>
          <w:sz w:val="20"/>
          <w:szCs w:val="20"/>
          <w:highlight w:val="none"/>
          <w14:textFill>
            <w14:solidFill>
              <w14:schemeClr w14:val="tx1"/>
            </w14:solidFill>
          </w14:textFill>
        </w:rPr>
        <w:t>有利于</w:t>
      </w:r>
      <w:r>
        <w:rPr>
          <w:rFonts w:hint="eastAsia"/>
          <w:color w:val="000000" w:themeColor="text1"/>
          <w:spacing w:val="7"/>
          <w:sz w:val="20"/>
          <w:szCs w:val="20"/>
          <w:highlight w:val="none"/>
          <w:lang w:eastAsia="zh-CN"/>
          <w14:textFill>
            <w14:solidFill>
              <w14:schemeClr w14:val="tx1"/>
            </w14:solidFill>
          </w14:textFill>
        </w:rPr>
        <w:t>采购人</w:t>
      </w:r>
      <w:r>
        <w:rPr>
          <w:color w:val="000000" w:themeColor="text1"/>
          <w:spacing w:val="7"/>
          <w:sz w:val="20"/>
          <w:szCs w:val="20"/>
          <w:highlight w:val="none"/>
          <w14:textFill>
            <w14:solidFill>
              <w14:schemeClr w14:val="tx1"/>
            </w14:solidFill>
          </w14:textFill>
        </w:rPr>
        <w:t>的情形。</w:t>
      </w:r>
    </w:p>
    <w:p w14:paraId="6D5F175A">
      <w:pPr>
        <w:pStyle w:val="5"/>
        <w:spacing w:before="163" w:line="302" w:lineRule="auto"/>
        <w:ind w:left="4" w:firstLine="416"/>
        <w:rPr>
          <w:color w:val="000000" w:themeColor="text1"/>
          <w:sz w:val="20"/>
          <w:szCs w:val="20"/>
          <w:highlight w:val="none"/>
          <w14:textFill>
            <w14:solidFill>
              <w14:schemeClr w14:val="tx1"/>
            </w14:solidFill>
          </w14:textFill>
        </w:rPr>
      </w:pPr>
      <w:r>
        <w:rPr>
          <w:color w:val="000000" w:themeColor="text1"/>
          <w:spacing w:val="3"/>
          <w:sz w:val="20"/>
          <w:szCs w:val="20"/>
          <w:highlight w:val="none"/>
          <w14:textFill>
            <w14:solidFill>
              <w14:schemeClr w14:val="tx1"/>
            </w14:solidFill>
          </w14:textFill>
        </w:rPr>
        <w:t>2.9“负偏离</w:t>
      </w:r>
      <w:r>
        <w:rPr>
          <w:color w:val="000000" w:themeColor="text1"/>
          <w:spacing w:val="-67"/>
          <w:sz w:val="20"/>
          <w:szCs w:val="20"/>
          <w:highlight w:val="none"/>
          <w14:textFill>
            <w14:solidFill>
              <w14:schemeClr w14:val="tx1"/>
            </w14:solidFill>
          </w14:textFill>
        </w:rPr>
        <w:t xml:space="preserve"> </w:t>
      </w:r>
      <w:r>
        <w:rPr>
          <w:color w:val="000000" w:themeColor="text1"/>
          <w:spacing w:val="3"/>
          <w:sz w:val="20"/>
          <w:szCs w:val="20"/>
          <w:highlight w:val="none"/>
          <w14:textFill>
            <w14:solidFill>
              <w14:schemeClr w14:val="tx1"/>
            </w14:solidFill>
          </w14:textFill>
        </w:rPr>
        <w:t>”，是指投标文件对招标文件“采购需求</w:t>
      </w:r>
      <w:r>
        <w:rPr>
          <w:color w:val="000000" w:themeColor="text1"/>
          <w:spacing w:val="-70"/>
          <w:sz w:val="20"/>
          <w:szCs w:val="20"/>
          <w:highlight w:val="none"/>
          <w14:textFill>
            <w14:solidFill>
              <w14:schemeClr w14:val="tx1"/>
            </w14:solidFill>
          </w14:textFill>
        </w:rPr>
        <w:t xml:space="preserve"> </w:t>
      </w:r>
      <w:r>
        <w:rPr>
          <w:color w:val="000000" w:themeColor="text1"/>
          <w:spacing w:val="3"/>
          <w:sz w:val="20"/>
          <w:szCs w:val="20"/>
          <w:highlight w:val="none"/>
          <w14:textFill>
            <w14:solidFill>
              <w14:schemeClr w14:val="tx1"/>
            </w14:solidFill>
          </w14:textFill>
        </w:rPr>
        <w:t>”中有关条款作出的响应不满足条款要求</w:t>
      </w:r>
      <w:r>
        <w:rPr>
          <w:rFonts w:hint="eastAsia"/>
          <w:color w:val="000000" w:themeColor="text1"/>
          <w:spacing w:val="3"/>
          <w:sz w:val="20"/>
          <w:szCs w:val="20"/>
          <w:highlight w:val="none"/>
          <w:lang w:eastAsia="zh-CN"/>
          <w14:textFill>
            <w14:solidFill>
              <w14:schemeClr w14:val="tx1"/>
            </w14:solidFill>
          </w14:textFill>
        </w:rPr>
        <w:t>，</w:t>
      </w:r>
      <w:r>
        <w:rPr>
          <w:color w:val="000000" w:themeColor="text1"/>
          <w:spacing w:val="8"/>
          <w:sz w:val="20"/>
          <w:szCs w:val="20"/>
          <w:highlight w:val="none"/>
          <w14:textFill>
            <w14:solidFill>
              <w14:schemeClr w14:val="tx1"/>
            </w14:solidFill>
          </w14:textFill>
        </w:rPr>
        <w:t>导致</w:t>
      </w:r>
      <w:r>
        <w:rPr>
          <w:rFonts w:hint="eastAsia"/>
          <w:color w:val="000000" w:themeColor="text1"/>
          <w:spacing w:val="8"/>
          <w:sz w:val="20"/>
          <w:szCs w:val="20"/>
          <w:highlight w:val="none"/>
          <w:lang w:eastAsia="zh-CN"/>
          <w14:textFill>
            <w14:solidFill>
              <w14:schemeClr w14:val="tx1"/>
            </w14:solidFill>
          </w14:textFill>
        </w:rPr>
        <w:t>采购人</w:t>
      </w:r>
      <w:r>
        <w:rPr>
          <w:color w:val="000000" w:themeColor="text1"/>
          <w:spacing w:val="8"/>
          <w:sz w:val="20"/>
          <w:szCs w:val="20"/>
          <w:highlight w:val="none"/>
          <w14:textFill>
            <w14:solidFill>
              <w14:schemeClr w14:val="tx1"/>
            </w14:solidFill>
          </w14:textFill>
        </w:rPr>
        <w:t>要求不能得到满足的情形。</w:t>
      </w:r>
    </w:p>
    <w:p w14:paraId="7BAF4538">
      <w:pPr>
        <w:pStyle w:val="5"/>
        <w:spacing w:before="161" w:line="227" w:lineRule="auto"/>
        <w:ind w:left="421"/>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2.10“允许负偏离的条款</w:t>
      </w:r>
      <w:r>
        <w:rPr>
          <w:color w:val="000000" w:themeColor="text1"/>
          <w:spacing w:val="-65"/>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”是指采购需求中的不属于“实质性要求</w:t>
      </w:r>
      <w:r>
        <w:rPr>
          <w:color w:val="000000" w:themeColor="text1"/>
          <w:spacing w:val="-70"/>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”的条款。</w:t>
      </w:r>
    </w:p>
    <w:p w14:paraId="71B83FC7">
      <w:pPr>
        <w:spacing w:before="166" w:line="222" w:lineRule="auto"/>
        <w:ind w:left="420"/>
        <w:outlineLvl w:val="2"/>
        <w:rPr>
          <w:rFonts w:ascii="黑体" w:hAnsi="黑体" w:eastAsia="黑体" w:cs="黑体"/>
          <w:color w:val="000000" w:themeColor="text1"/>
          <w:sz w:val="24"/>
          <w:szCs w:val="24"/>
          <w:highlight w:val="none"/>
          <w14:textFill>
            <w14:solidFill>
              <w14:schemeClr w14:val="tx1"/>
            </w14:solidFill>
          </w14:textFill>
        </w:rPr>
      </w:pPr>
      <w:bookmarkStart w:id="15" w:name="_Toc19525"/>
      <w:r>
        <w:rPr>
          <w:rFonts w:ascii="黑体" w:hAnsi="黑体" w:eastAsia="黑体" w:cs="黑体"/>
          <w:b/>
          <w:bCs/>
          <w:color w:val="000000" w:themeColor="text1"/>
          <w:spacing w:val="-3"/>
          <w:sz w:val="24"/>
          <w:szCs w:val="24"/>
          <w:highlight w:val="none"/>
          <w14:textFill>
            <w14:solidFill>
              <w14:schemeClr w14:val="tx1"/>
            </w14:solidFill>
          </w14:textFill>
        </w:rPr>
        <w:t>3.投标人的资格要求</w:t>
      </w:r>
      <w:bookmarkEnd w:id="15"/>
    </w:p>
    <w:p w14:paraId="23170F5F">
      <w:pPr>
        <w:pStyle w:val="5"/>
        <w:spacing w:before="176" w:line="227" w:lineRule="auto"/>
        <w:ind w:left="421"/>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投标人的资格要求详见“投标人须知前附表</w:t>
      </w:r>
      <w:r>
        <w:rPr>
          <w:color w:val="000000" w:themeColor="text1"/>
          <w:spacing w:val="-52"/>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w:t>
      </w:r>
    </w:p>
    <w:p w14:paraId="3EAB9847">
      <w:pPr>
        <w:spacing w:before="167" w:line="222" w:lineRule="auto"/>
        <w:ind w:left="413"/>
        <w:outlineLvl w:val="2"/>
        <w:rPr>
          <w:rFonts w:ascii="黑体" w:hAnsi="黑体" w:eastAsia="黑体" w:cs="黑体"/>
          <w:color w:val="000000" w:themeColor="text1"/>
          <w:sz w:val="24"/>
          <w:szCs w:val="24"/>
          <w:highlight w:val="none"/>
          <w14:textFill>
            <w14:solidFill>
              <w14:schemeClr w14:val="tx1"/>
            </w14:solidFill>
          </w14:textFill>
        </w:rPr>
      </w:pPr>
      <w:bookmarkStart w:id="16" w:name="_Toc30799"/>
      <w:r>
        <w:rPr>
          <w:rFonts w:ascii="黑体" w:hAnsi="黑体" w:eastAsia="黑体" w:cs="黑体"/>
          <w:b/>
          <w:bCs/>
          <w:color w:val="000000" w:themeColor="text1"/>
          <w:spacing w:val="-3"/>
          <w:sz w:val="24"/>
          <w:szCs w:val="24"/>
          <w:highlight w:val="none"/>
          <w14:textFill>
            <w14:solidFill>
              <w14:schemeClr w14:val="tx1"/>
            </w14:solidFill>
          </w14:textFill>
        </w:rPr>
        <w:t>4.投标委托</w:t>
      </w:r>
      <w:bookmarkEnd w:id="16"/>
    </w:p>
    <w:p w14:paraId="0869461A">
      <w:pPr>
        <w:pStyle w:val="5"/>
        <w:spacing w:before="171" w:line="379" w:lineRule="auto"/>
        <w:ind w:left="2" w:right="149" w:firstLine="419"/>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投标人代表参加投标活动过程中必须携带个人有效身份证件。如投标人代表不是法定代表人</w:t>
      </w:r>
      <w:r>
        <w:rPr>
          <w:rFonts w:hint="eastAsia"/>
          <w:color w:val="000000" w:themeColor="text1"/>
          <w:spacing w:val="8"/>
          <w:sz w:val="20"/>
          <w:szCs w:val="20"/>
          <w:highlight w:val="none"/>
          <w:lang w:eastAsia="zh-CN"/>
          <w14:textFill>
            <w14:solidFill>
              <w14:schemeClr w14:val="tx1"/>
            </w14:solidFill>
          </w14:textFill>
        </w:rPr>
        <w:t>，</w:t>
      </w:r>
      <w:r>
        <w:rPr>
          <w:color w:val="000000" w:themeColor="text1"/>
          <w:spacing w:val="8"/>
          <w:sz w:val="20"/>
          <w:szCs w:val="20"/>
          <w:highlight w:val="none"/>
          <w14:textFill>
            <w14:solidFill>
              <w14:schemeClr w14:val="tx1"/>
            </w14:solidFill>
          </w14:textFill>
        </w:rPr>
        <w:t>须持有授权委托书（按第六章要求格式填写）。</w:t>
      </w:r>
    </w:p>
    <w:p w14:paraId="26847B98">
      <w:pPr>
        <w:spacing w:before="1" w:line="222" w:lineRule="auto"/>
        <w:ind w:left="414"/>
        <w:outlineLvl w:val="2"/>
        <w:rPr>
          <w:rFonts w:ascii="黑体" w:hAnsi="黑体" w:eastAsia="黑体" w:cs="黑体"/>
          <w:color w:val="000000" w:themeColor="text1"/>
          <w:sz w:val="24"/>
          <w:szCs w:val="24"/>
          <w:highlight w:val="none"/>
          <w14:textFill>
            <w14:solidFill>
              <w14:schemeClr w14:val="tx1"/>
            </w14:solidFill>
          </w14:textFill>
        </w:rPr>
      </w:pPr>
      <w:bookmarkStart w:id="17" w:name="_Toc16419"/>
      <w:r>
        <w:rPr>
          <w:rFonts w:ascii="黑体" w:hAnsi="黑体" w:eastAsia="黑体" w:cs="黑体"/>
          <w:b/>
          <w:bCs/>
          <w:color w:val="000000" w:themeColor="text1"/>
          <w:spacing w:val="-3"/>
          <w:sz w:val="24"/>
          <w:szCs w:val="24"/>
          <w:highlight w:val="none"/>
          <w14:textFill>
            <w14:solidFill>
              <w14:schemeClr w14:val="tx1"/>
            </w14:solidFill>
          </w14:textFill>
        </w:rPr>
        <w:t>5.投标费用</w:t>
      </w:r>
      <w:bookmarkEnd w:id="17"/>
    </w:p>
    <w:p w14:paraId="167D741F">
      <w:pPr>
        <w:pStyle w:val="5"/>
        <w:spacing w:before="175" w:line="380" w:lineRule="auto"/>
        <w:ind w:left="1" w:right="97" w:firstLine="420"/>
        <w:rPr>
          <w:color w:val="000000" w:themeColor="text1"/>
          <w:sz w:val="20"/>
          <w:szCs w:val="20"/>
          <w:highlight w:val="none"/>
          <w14:textFill>
            <w14:solidFill>
              <w14:schemeClr w14:val="tx1"/>
            </w14:solidFill>
          </w14:textFill>
        </w:rPr>
      </w:pPr>
      <w:r>
        <w:rPr>
          <w:color w:val="000000" w:themeColor="text1"/>
          <w:spacing w:val="10"/>
          <w:sz w:val="20"/>
          <w:szCs w:val="20"/>
          <w:highlight w:val="none"/>
          <w14:textFill>
            <w14:solidFill>
              <w14:schemeClr w14:val="tx1"/>
            </w14:solidFill>
          </w14:textFill>
        </w:rPr>
        <w:t>投标费用：投标人应承担参与本次采购活动有关的所有费用，包</w:t>
      </w:r>
      <w:r>
        <w:rPr>
          <w:color w:val="000000" w:themeColor="text1"/>
          <w:spacing w:val="9"/>
          <w:sz w:val="20"/>
          <w:szCs w:val="20"/>
          <w:highlight w:val="none"/>
          <w14:textFill>
            <w14:solidFill>
              <w14:schemeClr w14:val="tx1"/>
            </w14:solidFill>
          </w14:textFill>
        </w:rPr>
        <w:t>括但不限于获取招标文件、勘查现场、编制和提交投标文件、参加澄清说明、签订合同等，不论投标结果如何，均应自行承担。</w:t>
      </w:r>
    </w:p>
    <w:p w14:paraId="63AB0239">
      <w:pPr>
        <w:spacing w:line="380" w:lineRule="auto"/>
        <w:rPr>
          <w:color w:val="000000" w:themeColor="text1"/>
          <w:sz w:val="20"/>
          <w:szCs w:val="20"/>
          <w:highlight w:val="none"/>
          <w14:textFill>
            <w14:solidFill>
              <w14:schemeClr w14:val="tx1"/>
            </w14:solidFill>
          </w14:textFill>
        </w:rPr>
        <w:sectPr>
          <w:footerReference r:id="rId16" w:type="default"/>
          <w:pgSz w:w="11906" w:h="16839"/>
          <w:pgMar w:top="1417" w:right="1417" w:bottom="1417" w:left="1417" w:header="1417" w:footer="1020" w:gutter="0"/>
          <w:pgNumType w:fmt="decimal"/>
          <w:cols w:space="720" w:num="1"/>
        </w:sectPr>
      </w:pPr>
    </w:p>
    <w:p w14:paraId="00646DA3">
      <w:pPr>
        <w:spacing w:before="48" w:line="222" w:lineRule="auto"/>
        <w:ind w:left="421"/>
        <w:outlineLvl w:val="2"/>
        <w:rPr>
          <w:rFonts w:ascii="黑体" w:hAnsi="黑体" w:eastAsia="黑体" w:cs="黑体"/>
          <w:color w:val="000000" w:themeColor="text1"/>
          <w:sz w:val="24"/>
          <w:szCs w:val="24"/>
          <w:highlight w:val="none"/>
          <w14:textFill>
            <w14:solidFill>
              <w14:schemeClr w14:val="tx1"/>
            </w14:solidFill>
          </w14:textFill>
        </w:rPr>
      </w:pPr>
      <w:bookmarkStart w:id="18" w:name="_Toc27009"/>
      <w:r>
        <w:rPr>
          <w:rFonts w:ascii="黑体" w:hAnsi="黑体" w:eastAsia="黑体" w:cs="黑体"/>
          <w:b/>
          <w:bCs/>
          <w:color w:val="000000" w:themeColor="text1"/>
          <w:spacing w:val="-3"/>
          <w:sz w:val="24"/>
          <w:szCs w:val="24"/>
          <w:highlight w:val="none"/>
          <w14:textFill>
            <w14:solidFill>
              <w14:schemeClr w14:val="tx1"/>
            </w14:solidFill>
          </w14:textFill>
        </w:rPr>
        <w:t>6.联合体投标</w:t>
      </w:r>
      <w:bookmarkEnd w:id="18"/>
    </w:p>
    <w:p w14:paraId="6EE38D4C">
      <w:pPr>
        <w:pStyle w:val="5"/>
        <w:spacing w:before="172" w:line="227" w:lineRule="auto"/>
        <w:ind w:left="423"/>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6.1</w:t>
      </w:r>
      <w:r>
        <w:rPr>
          <w:color w:val="000000" w:themeColor="text1"/>
          <w:spacing w:val="-26"/>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本项目是否接受联合体投标，详见“投标人须知前附表</w:t>
      </w:r>
      <w:r>
        <w:rPr>
          <w:color w:val="000000" w:themeColor="text1"/>
          <w:spacing w:val="-70"/>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w:t>
      </w:r>
    </w:p>
    <w:p w14:paraId="10C8E31A">
      <w:pPr>
        <w:pStyle w:val="5"/>
        <w:spacing w:before="162" w:line="227" w:lineRule="auto"/>
        <w:ind w:left="423"/>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6.2</w:t>
      </w:r>
      <w:r>
        <w:rPr>
          <w:color w:val="000000" w:themeColor="text1"/>
          <w:spacing w:val="-22"/>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如接受联合体投标，联合体投标要求详见“投标人须知前附表</w:t>
      </w:r>
      <w:r>
        <w:rPr>
          <w:color w:val="000000" w:themeColor="text1"/>
          <w:spacing w:val="-70"/>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w:t>
      </w:r>
    </w:p>
    <w:p w14:paraId="3B0ECFE9">
      <w:pPr>
        <w:pStyle w:val="5"/>
        <w:spacing w:before="162" w:line="347" w:lineRule="auto"/>
        <w:ind w:firstLine="423"/>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6.3</w:t>
      </w:r>
      <w:r>
        <w:rPr>
          <w:color w:val="000000" w:themeColor="text1"/>
          <w:spacing w:val="-27"/>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根据《政府采购促进中小企业发展管理办法》（财库〔2020〕46</w:t>
      </w:r>
      <w:r>
        <w:rPr>
          <w:color w:val="000000" w:themeColor="text1"/>
          <w:spacing w:val="-35"/>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号）及《广西壮族自治区</w:t>
      </w:r>
      <w:r>
        <w:rPr>
          <w:color w:val="000000" w:themeColor="text1"/>
          <w:spacing w:val="9"/>
          <w:sz w:val="20"/>
          <w:szCs w:val="20"/>
          <w:highlight w:val="none"/>
          <w14:textFill>
            <w14:solidFill>
              <w14:schemeClr w14:val="tx1"/>
            </w14:solidFill>
          </w14:textFill>
        </w:rPr>
        <w:t>财政厅关于贯彻落实政府采购支持中小企业发展政策的通知》（桂财采〔</w:t>
      </w:r>
      <w:r>
        <w:rPr>
          <w:color w:val="000000" w:themeColor="text1"/>
          <w:spacing w:val="8"/>
          <w:sz w:val="20"/>
          <w:szCs w:val="20"/>
          <w:highlight w:val="none"/>
          <w14:textFill>
            <w14:solidFill>
              <w14:schemeClr w14:val="tx1"/>
            </w14:solidFill>
          </w14:textFill>
        </w:rPr>
        <w:t>2022〕31</w:t>
      </w:r>
      <w:r>
        <w:rPr>
          <w:color w:val="000000" w:themeColor="text1"/>
          <w:spacing w:val="-36"/>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号）的规定，接</w:t>
      </w:r>
      <w:r>
        <w:rPr>
          <w:color w:val="000000" w:themeColor="text1"/>
          <w:spacing w:val="9"/>
          <w:sz w:val="20"/>
          <w:szCs w:val="20"/>
          <w:highlight w:val="none"/>
          <w14:textFill>
            <w14:solidFill>
              <w14:schemeClr w14:val="tx1"/>
            </w14:solidFill>
          </w14:textFill>
        </w:rPr>
        <w:t>受大中型企业与小微企业组成联合体或者允许大中型企业向</w:t>
      </w:r>
      <w:r>
        <w:rPr>
          <w:color w:val="000000" w:themeColor="text1"/>
          <w:spacing w:val="8"/>
          <w:sz w:val="20"/>
          <w:szCs w:val="20"/>
          <w:highlight w:val="none"/>
          <w14:textFill>
            <w14:solidFill>
              <w14:schemeClr w14:val="tx1"/>
            </w14:solidFill>
          </w14:textFill>
        </w:rPr>
        <w:t>一家或者多家小微企业分包的采购项目，</w:t>
      </w:r>
      <w:r>
        <w:rPr>
          <w:color w:val="000000" w:themeColor="text1"/>
          <w:spacing w:val="9"/>
          <w:sz w:val="20"/>
          <w:szCs w:val="20"/>
          <w:highlight w:val="none"/>
          <w14:textFill>
            <w14:solidFill>
              <w14:schemeClr w14:val="tx1"/>
            </w14:solidFill>
          </w14:textFill>
        </w:rPr>
        <w:t>对于联合协议或者分包意向协议约定小微企业的合同份额占到合同总金额</w:t>
      </w:r>
      <w:r>
        <w:rPr>
          <w:color w:val="000000" w:themeColor="text1"/>
          <w:spacing w:val="-28"/>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30%以上的，</w:t>
      </w:r>
      <w:r>
        <w:rPr>
          <w:rFonts w:hint="eastAsia"/>
          <w:color w:val="000000" w:themeColor="text1"/>
          <w:spacing w:val="9"/>
          <w:sz w:val="20"/>
          <w:szCs w:val="20"/>
          <w:highlight w:val="none"/>
          <w:lang w:eastAsia="zh-CN"/>
          <w14:textFill>
            <w14:solidFill>
              <w14:schemeClr w14:val="tx1"/>
            </w14:solidFill>
          </w14:textFill>
        </w:rPr>
        <w:t>采购人</w:t>
      </w:r>
      <w:r>
        <w:rPr>
          <w:color w:val="000000" w:themeColor="text1"/>
          <w:spacing w:val="9"/>
          <w:sz w:val="20"/>
          <w:szCs w:val="20"/>
          <w:highlight w:val="none"/>
          <w14:textFill>
            <w14:solidFill>
              <w14:schemeClr w14:val="tx1"/>
            </w14:solidFill>
          </w14:textFill>
        </w:rPr>
        <w:t>、采</w:t>
      </w:r>
      <w:r>
        <w:rPr>
          <w:color w:val="000000" w:themeColor="text1"/>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购代理机构应当对联合体或者大中型企业的报价给予</w:t>
      </w:r>
      <w:r>
        <w:rPr>
          <w:color w:val="000000" w:themeColor="text1"/>
          <w:spacing w:val="-38"/>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4%-6%的扣除，用扣</w:t>
      </w:r>
      <w:r>
        <w:rPr>
          <w:color w:val="000000" w:themeColor="text1"/>
          <w:spacing w:val="8"/>
          <w:sz w:val="20"/>
          <w:szCs w:val="20"/>
          <w:highlight w:val="none"/>
          <w14:textFill>
            <w14:solidFill>
              <w14:schemeClr w14:val="tx1"/>
            </w14:solidFill>
          </w14:textFill>
        </w:rPr>
        <w:t>除后的价格参加评审。</w:t>
      </w:r>
    </w:p>
    <w:p w14:paraId="2B31FFB6">
      <w:pPr>
        <w:spacing w:before="169" w:line="222" w:lineRule="auto"/>
        <w:ind w:left="423"/>
        <w:outlineLvl w:val="2"/>
        <w:rPr>
          <w:rFonts w:ascii="黑体" w:hAnsi="黑体" w:eastAsia="黑体" w:cs="黑体"/>
          <w:color w:val="000000" w:themeColor="text1"/>
          <w:sz w:val="24"/>
          <w:szCs w:val="24"/>
          <w:highlight w:val="none"/>
          <w14:textFill>
            <w14:solidFill>
              <w14:schemeClr w14:val="tx1"/>
            </w14:solidFill>
          </w14:textFill>
        </w:rPr>
      </w:pPr>
      <w:bookmarkStart w:id="19" w:name="_Toc31941"/>
      <w:r>
        <w:rPr>
          <w:rFonts w:ascii="黑体" w:hAnsi="黑体" w:eastAsia="黑体" w:cs="黑体"/>
          <w:b/>
          <w:bCs/>
          <w:color w:val="000000" w:themeColor="text1"/>
          <w:spacing w:val="-3"/>
          <w:sz w:val="24"/>
          <w:szCs w:val="24"/>
          <w:highlight w:val="none"/>
          <w14:textFill>
            <w14:solidFill>
              <w14:schemeClr w14:val="tx1"/>
            </w14:solidFill>
          </w14:textFill>
        </w:rPr>
        <w:t>7.转包与分包</w:t>
      </w:r>
      <w:bookmarkEnd w:id="19"/>
    </w:p>
    <w:p w14:paraId="1A0B9ED9">
      <w:pPr>
        <w:pStyle w:val="5"/>
        <w:spacing w:before="172" w:line="227" w:lineRule="auto"/>
        <w:ind w:left="426"/>
        <w:outlineLvl w:val="2"/>
        <w:rPr>
          <w:color w:val="000000" w:themeColor="text1"/>
          <w:sz w:val="20"/>
          <w:szCs w:val="20"/>
          <w:highlight w:val="none"/>
          <w14:textFill>
            <w14:solidFill>
              <w14:schemeClr w14:val="tx1"/>
            </w14:solidFill>
          </w14:textFill>
        </w:rPr>
      </w:pPr>
      <w:bookmarkStart w:id="20" w:name="_Toc7955"/>
      <w:r>
        <w:rPr>
          <w:color w:val="000000" w:themeColor="text1"/>
          <w:spacing w:val="5"/>
          <w:sz w:val="20"/>
          <w:szCs w:val="20"/>
          <w:highlight w:val="none"/>
          <w14:textFill>
            <w14:solidFill>
              <w14:schemeClr w14:val="tx1"/>
            </w14:solidFill>
          </w14:textFill>
        </w:rPr>
        <w:t>7.1</w:t>
      </w:r>
      <w:r>
        <w:rPr>
          <w:color w:val="000000" w:themeColor="text1"/>
          <w:spacing w:val="-30"/>
          <w:sz w:val="20"/>
          <w:szCs w:val="20"/>
          <w:highlight w:val="none"/>
          <w14:textFill>
            <w14:solidFill>
              <w14:schemeClr w14:val="tx1"/>
            </w14:solidFill>
          </w14:textFill>
        </w:rPr>
        <w:t xml:space="preserve"> </w:t>
      </w:r>
      <w:r>
        <w:rPr>
          <w:color w:val="000000" w:themeColor="text1"/>
          <w:spacing w:val="5"/>
          <w:sz w:val="20"/>
          <w:szCs w:val="20"/>
          <w:highlight w:val="none"/>
          <w14:textFill>
            <w14:solidFill>
              <w14:schemeClr w14:val="tx1"/>
            </w14:solidFill>
          </w14:textFill>
        </w:rPr>
        <w:t>本项目不允许转包。</w:t>
      </w:r>
      <w:bookmarkEnd w:id="20"/>
    </w:p>
    <w:p w14:paraId="4727D46E">
      <w:pPr>
        <w:pStyle w:val="5"/>
        <w:spacing w:before="162" w:line="227" w:lineRule="auto"/>
        <w:ind w:left="426"/>
        <w:outlineLvl w:val="2"/>
        <w:rPr>
          <w:color w:val="000000" w:themeColor="text1"/>
          <w:sz w:val="20"/>
          <w:szCs w:val="20"/>
          <w:highlight w:val="none"/>
          <w14:textFill>
            <w14:solidFill>
              <w14:schemeClr w14:val="tx1"/>
            </w14:solidFill>
          </w14:textFill>
        </w:rPr>
      </w:pPr>
      <w:bookmarkStart w:id="21" w:name="_Toc17738"/>
      <w:r>
        <w:rPr>
          <w:color w:val="000000" w:themeColor="text1"/>
          <w:spacing w:val="11"/>
          <w:sz w:val="20"/>
          <w:szCs w:val="20"/>
          <w:highlight w:val="none"/>
          <w14:textFill>
            <w14:solidFill>
              <w14:schemeClr w14:val="tx1"/>
            </w14:solidFill>
          </w14:textFill>
        </w:rPr>
        <w:t>7.2</w:t>
      </w:r>
      <w:r>
        <w:rPr>
          <w:color w:val="000000" w:themeColor="text1"/>
          <w:spacing w:val="-37"/>
          <w:sz w:val="20"/>
          <w:szCs w:val="20"/>
          <w:highlight w:val="none"/>
          <w14:textFill>
            <w14:solidFill>
              <w14:schemeClr w14:val="tx1"/>
            </w14:solidFill>
          </w14:textFill>
        </w:rPr>
        <w:t xml:space="preserve"> </w:t>
      </w:r>
      <w:r>
        <w:rPr>
          <w:color w:val="000000" w:themeColor="text1"/>
          <w:spacing w:val="11"/>
          <w:sz w:val="20"/>
          <w:szCs w:val="20"/>
          <w:highlight w:val="none"/>
          <w14:textFill>
            <w14:solidFill>
              <w14:schemeClr w14:val="tx1"/>
            </w14:solidFill>
          </w14:textFill>
        </w:rPr>
        <w:t>本项目是否允许分包详见“投标人须知前附</w:t>
      </w:r>
      <w:r>
        <w:rPr>
          <w:color w:val="000000" w:themeColor="text1"/>
          <w:spacing w:val="10"/>
          <w:sz w:val="20"/>
          <w:szCs w:val="20"/>
          <w:highlight w:val="none"/>
          <w14:textFill>
            <w14:solidFill>
              <w14:schemeClr w14:val="tx1"/>
            </w14:solidFill>
          </w14:textFill>
        </w:rPr>
        <w:t>表</w:t>
      </w:r>
      <w:r>
        <w:rPr>
          <w:color w:val="000000" w:themeColor="text1"/>
          <w:spacing w:val="-68"/>
          <w:sz w:val="20"/>
          <w:szCs w:val="20"/>
          <w:highlight w:val="none"/>
          <w14:textFill>
            <w14:solidFill>
              <w14:schemeClr w14:val="tx1"/>
            </w14:solidFill>
          </w14:textFill>
        </w:rPr>
        <w:t xml:space="preserve"> </w:t>
      </w:r>
      <w:r>
        <w:rPr>
          <w:color w:val="000000" w:themeColor="text1"/>
          <w:spacing w:val="10"/>
          <w:sz w:val="20"/>
          <w:szCs w:val="20"/>
          <w:highlight w:val="none"/>
          <w14:textFill>
            <w14:solidFill>
              <w14:schemeClr w14:val="tx1"/>
            </w14:solidFill>
          </w14:textFill>
        </w:rPr>
        <w:t>”，本项目不允许违法分包。允许分包的非</w:t>
      </w:r>
      <w:bookmarkEnd w:id="21"/>
    </w:p>
    <w:p w14:paraId="3DB6B3EA">
      <w:pPr>
        <w:pStyle w:val="5"/>
        <w:spacing w:before="163" w:line="377" w:lineRule="auto"/>
        <w:ind w:left="3" w:right="59"/>
        <w:jc w:val="both"/>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主体、非关键性工作，根据法律法规规定承担该工作需要行政许可的，如该工作由投标人自行承担，</w:t>
      </w:r>
      <w:r>
        <w:rPr>
          <w:color w:val="000000" w:themeColor="text1"/>
          <w:spacing w:val="11"/>
          <w:sz w:val="20"/>
          <w:szCs w:val="20"/>
          <w:highlight w:val="none"/>
          <w14:textFill>
            <w14:solidFill>
              <w14:schemeClr w14:val="tx1"/>
            </w14:solidFill>
          </w14:textFill>
        </w:rPr>
        <w:t>投标人应具备相应的行政许可，如投标人不具备相应的行政许可</w:t>
      </w:r>
      <w:r>
        <w:rPr>
          <w:color w:val="000000" w:themeColor="text1"/>
          <w:spacing w:val="10"/>
          <w:sz w:val="20"/>
          <w:szCs w:val="20"/>
          <w:highlight w:val="none"/>
          <w14:textFill>
            <w14:solidFill>
              <w14:schemeClr w14:val="tx1"/>
            </w14:solidFill>
          </w14:textFill>
        </w:rPr>
        <w:t>必须采用分包的方式，但分包投标</w:t>
      </w:r>
      <w:r>
        <w:rPr>
          <w:color w:val="000000" w:themeColor="text1"/>
          <w:spacing w:val="7"/>
          <w:sz w:val="20"/>
          <w:szCs w:val="20"/>
          <w:highlight w:val="none"/>
          <w14:textFill>
            <w14:solidFill>
              <w14:schemeClr w14:val="tx1"/>
            </w14:solidFill>
          </w14:textFill>
        </w:rPr>
        <w:t>人应具备相应行政许可。</w:t>
      </w:r>
    </w:p>
    <w:p w14:paraId="31588111">
      <w:pPr>
        <w:pStyle w:val="5"/>
        <w:spacing w:before="1" w:line="226" w:lineRule="auto"/>
        <w:ind w:left="426"/>
        <w:outlineLvl w:val="2"/>
        <w:rPr>
          <w:color w:val="000000" w:themeColor="text1"/>
          <w:sz w:val="20"/>
          <w:szCs w:val="20"/>
          <w:highlight w:val="none"/>
          <w14:textFill>
            <w14:solidFill>
              <w14:schemeClr w14:val="tx1"/>
            </w14:solidFill>
          </w14:textFill>
        </w:rPr>
      </w:pPr>
      <w:bookmarkStart w:id="22" w:name="_Toc1772"/>
      <w:r>
        <w:rPr>
          <w:color w:val="000000" w:themeColor="text1"/>
          <w:spacing w:val="11"/>
          <w:sz w:val="20"/>
          <w:szCs w:val="20"/>
          <w:highlight w:val="none"/>
          <w14:textFill>
            <w14:solidFill>
              <w14:schemeClr w14:val="tx1"/>
            </w14:solidFill>
          </w14:textFill>
        </w:rPr>
        <w:t>7.3</w:t>
      </w:r>
      <w:r>
        <w:rPr>
          <w:color w:val="000000" w:themeColor="text1"/>
          <w:spacing w:val="-25"/>
          <w:sz w:val="20"/>
          <w:szCs w:val="20"/>
          <w:highlight w:val="none"/>
          <w14:textFill>
            <w14:solidFill>
              <w14:schemeClr w14:val="tx1"/>
            </w14:solidFill>
          </w14:textFill>
        </w:rPr>
        <w:t xml:space="preserve"> </w:t>
      </w:r>
      <w:r>
        <w:rPr>
          <w:color w:val="000000" w:themeColor="text1"/>
          <w:spacing w:val="11"/>
          <w:sz w:val="20"/>
          <w:szCs w:val="20"/>
          <w:highlight w:val="none"/>
          <w14:textFill>
            <w14:solidFill>
              <w14:schemeClr w14:val="tx1"/>
            </w14:solidFill>
          </w14:textFill>
        </w:rPr>
        <w:t>投标人根据招标文件的规定和采购项目的实际情况，拟在中标后将中标项目的非主体、非</w:t>
      </w:r>
      <w:bookmarkEnd w:id="22"/>
    </w:p>
    <w:p w14:paraId="3A60E1BD">
      <w:pPr>
        <w:pStyle w:val="5"/>
        <w:spacing w:before="165" w:line="378" w:lineRule="auto"/>
        <w:ind w:left="5" w:right="117"/>
        <w:rPr>
          <w:color w:val="000000" w:themeColor="text1"/>
          <w:sz w:val="20"/>
          <w:szCs w:val="20"/>
          <w:highlight w:val="none"/>
          <w14:textFill>
            <w14:solidFill>
              <w14:schemeClr w14:val="tx1"/>
            </w14:solidFill>
          </w14:textFill>
        </w:rPr>
      </w:pPr>
      <w:r>
        <w:rPr>
          <w:color w:val="000000" w:themeColor="text1"/>
          <w:spacing w:val="11"/>
          <w:sz w:val="20"/>
          <w:szCs w:val="20"/>
          <w:highlight w:val="none"/>
          <w14:textFill>
            <w14:solidFill>
              <w14:schemeClr w14:val="tx1"/>
            </w14:solidFill>
          </w14:textFill>
        </w:rPr>
        <w:t>关键性工作分包的，应当在投标文件中载明分包承担主体，</w:t>
      </w:r>
      <w:r>
        <w:rPr>
          <w:color w:val="000000" w:themeColor="text1"/>
          <w:spacing w:val="10"/>
          <w:sz w:val="20"/>
          <w:szCs w:val="20"/>
          <w:highlight w:val="none"/>
          <w14:textFill>
            <w14:solidFill>
              <w14:schemeClr w14:val="tx1"/>
            </w14:solidFill>
          </w14:textFill>
        </w:rPr>
        <w:t>分包承担主体应当具备相应资质条件且</w:t>
      </w:r>
      <w:r>
        <w:rPr>
          <w:color w:val="000000" w:themeColor="text1"/>
          <w:spacing w:val="6"/>
          <w:sz w:val="20"/>
          <w:szCs w:val="20"/>
          <w:highlight w:val="none"/>
          <w14:textFill>
            <w14:solidFill>
              <w14:schemeClr w14:val="tx1"/>
            </w14:solidFill>
          </w14:textFill>
        </w:rPr>
        <w:t>不得再次分包。</w:t>
      </w:r>
    </w:p>
    <w:p w14:paraId="51FA2331">
      <w:pPr>
        <w:spacing w:before="1" w:line="221" w:lineRule="auto"/>
        <w:ind w:left="420"/>
        <w:outlineLvl w:val="2"/>
        <w:rPr>
          <w:rFonts w:ascii="黑体" w:hAnsi="黑体" w:eastAsia="黑体" w:cs="黑体"/>
          <w:color w:val="000000" w:themeColor="text1"/>
          <w:sz w:val="24"/>
          <w:szCs w:val="24"/>
          <w:highlight w:val="none"/>
          <w14:textFill>
            <w14:solidFill>
              <w14:schemeClr w14:val="tx1"/>
            </w14:solidFill>
          </w14:textFill>
        </w:rPr>
      </w:pPr>
      <w:bookmarkStart w:id="23" w:name="_Toc21028"/>
      <w:r>
        <w:rPr>
          <w:rFonts w:ascii="黑体" w:hAnsi="黑体" w:eastAsia="黑体" w:cs="黑体"/>
          <w:b/>
          <w:bCs/>
          <w:color w:val="000000" w:themeColor="text1"/>
          <w:spacing w:val="-3"/>
          <w:sz w:val="24"/>
          <w:szCs w:val="24"/>
          <w:highlight w:val="none"/>
          <w14:textFill>
            <w14:solidFill>
              <w14:schemeClr w14:val="tx1"/>
            </w14:solidFill>
          </w14:textFill>
        </w:rPr>
        <w:t>8.特别说明</w:t>
      </w:r>
      <w:bookmarkEnd w:id="23"/>
    </w:p>
    <w:p w14:paraId="37FBA244">
      <w:pPr>
        <w:pStyle w:val="5"/>
        <w:spacing w:before="177" w:line="227" w:lineRule="auto"/>
        <w:ind w:left="372"/>
        <w:outlineLvl w:val="2"/>
        <w:rPr>
          <w:color w:val="000000" w:themeColor="text1"/>
          <w:sz w:val="20"/>
          <w:szCs w:val="20"/>
          <w:highlight w:val="none"/>
          <w14:textFill>
            <w14:solidFill>
              <w14:schemeClr w14:val="tx1"/>
            </w14:solidFill>
          </w14:textFill>
        </w:rPr>
      </w:pPr>
      <w:bookmarkStart w:id="24" w:name="_Toc31061"/>
      <w:r>
        <w:rPr>
          <w:color w:val="000000" w:themeColor="text1"/>
          <w:spacing w:val="9"/>
          <w:sz w:val="20"/>
          <w:szCs w:val="20"/>
          <w:highlight w:val="none"/>
          <w14:textFill>
            <w14:solidFill>
              <w14:schemeClr w14:val="tx1"/>
            </w14:solidFill>
          </w14:textFill>
        </w:rPr>
        <w:t>8.1</w:t>
      </w:r>
      <w:r>
        <w:rPr>
          <w:color w:val="000000" w:themeColor="text1"/>
          <w:spacing w:val="-37"/>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如果本招标文件要求提供投标人或制造商的资格、信誉、荣誉、业绩与企业认证</w:t>
      </w:r>
      <w:r>
        <w:rPr>
          <w:color w:val="000000" w:themeColor="text1"/>
          <w:spacing w:val="8"/>
          <w:sz w:val="20"/>
          <w:szCs w:val="20"/>
          <w:highlight w:val="none"/>
          <w14:textFill>
            <w14:solidFill>
              <w14:schemeClr w14:val="tx1"/>
            </w14:solidFill>
          </w14:textFill>
        </w:rPr>
        <w:t>等材料的，</w:t>
      </w:r>
      <w:bookmarkEnd w:id="24"/>
    </w:p>
    <w:p w14:paraId="3D80316D">
      <w:pPr>
        <w:pStyle w:val="5"/>
        <w:spacing w:before="162" w:line="227" w:lineRule="auto"/>
        <w:ind w:left="10"/>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资格、信誉、荣誉、业绩与企业认证等必须为投标人或者制造商所拥有或自身获得。</w:t>
      </w:r>
    </w:p>
    <w:p w14:paraId="4DA2C419">
      <w:pPr>
        <w:pStyle w:val="5"/>
        <w:spacing w:before="162" w:line="227" w:lineRule="auto"/>
        <w:ind w:left="372"/>
        <w:outlineLvl w:val="2"/>
        <w:rPr>
          <w:color w:val="000000" w:themeColor="text1"/>
          <w:sz w:val="20"/>
          <w:szCs w:val="20"/>
          <w:highlight w:val="none"/>
          <w14:textFill>
            <w14:solidFill>
              <w14:schemeClr w14:val="tx1"/>
            </w14:solidFill>
          </w14:textFill>
        </w:rPr>
      </w:pPr>
      <w:bookmarkStart w:id="25" w:name="_Toc32162"/>
      <w:r>
        <w:rPr>
          <w:color w:val="000000" w:themeColor="text1"/>
          <w:spacing w:val="8"/>
          <w:sz w:val="20"/>
          <w:szCs w:val="20"/>
          <w:highlight w:val="none"/>
          <w14:textFill>
            <w14:solidFill>
              <w14:schemeClr w14:val="tx1"/>
            </w14:solidFill>
          </w14:textFill>
        </w:rPr>
        <w:t>8.2</w:t>
      </w:r>
      <w:r>
        <w:rPr>
          <w:color w:val="000000" w:themeColor="text1"/>
          <w:spacing w:val="-38"/>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投标人应仔细阅读招标文件的所有内容，按照招标文件</w:t>
      </w:r>
      <w:r>
        <w:rPr>
          <w:color w:val="000000" w:themeColor="text1"/>
          <w:spacing w:val="7"/>
          <w:sz w:val="20"/>
          <w:szCs w:val="20"/>
          <w:highlight w:val="none"/>
          <w14:textFill>
            <w14:solidFill>
              <w14:schemeClr w14:val="tx1"/>
            </w14:solidFill>
          </w14:textFill>
        </w:rPr>
        <w:t>的要求提交投标文件，并对所提供的</w:t>
      </w:r>
      <w:bookmarkEnd w:id="25"/>
    </w:p>
    <w:p w14:paraId="65720702">
      <w:pPr>
        <w:pStyle w:val="5"/>
        <w:spacing w:before="161" w:line="228" w:lineRule="auto"/>
        <w:ind w:left="1"/>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全部资料的真实性承担法律责任。</w:t>
      </w:r>
    </w:p>
    <w:p w14:paraId="5A456980">
      <w:pPr>
        <w:pStyle w:val="5"/>
        <w:spacing w:before="162" w:line="227" w:lineRule="auto"/>
        <w:ind w:left="372"/>
        <w:outlineLvl w:val="2"/>
        <w:rPr>
          <w:color w:val="000000" w:themeColor="text1"/>
          <w:sz w:val="20"/>
          <w:szCs w:val="20"/>
          <w:highlight w:val="none"/>
          <w14:textFill>
            <w14:solidFill>
              <w14:schemeClr w14:val="tx1"/>
            </w14:solidFill>
          </w14:textFill>
        </w:rPr>
      </w:pPr>
      <w:bookmarkStart w:id="26" w:name="_Toc1481"/>
      <w:r>
        <w:rPr>
          <w:color w:val="000000" w:themeColor="text1"/>
          <w:spacing w:val="8"/>
          <w:sz w:val="20"/>
          <w:szCs w:val="20"/>
          <w:highlight w:val="none"/>
          <w14:textFill>
            <w14:solidFill>
              <w14:schemeClr w14:val="tx1"/>
            </w14:solidFill>
          </w14:textFill>
        </w:rPr>
        <w:t>8.3</w:t>
      </w:r>
      <w:r>
        <w:rPr>
          <w:color w:val="000000" w:themeColor="text1"/>
          <w:spacing w:val="-38"/>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投标人在投标活动中提供任何虚假材料，将报监管部门</w:t>
      </w:r>
      <w:r>
        <w:rPr>
          <w:color w:val="000000" w:themeColor="text1"/>
          <w:spacing w:val="7"/>
          <w:sz w:val="20"/>
          <w:szCs w:val="20"/>
          <w:highlight w:val="none"/>
          <w14:textFill>
            <w14:solidFill>
              <w14:schemeClr w14:val="tx1"/>
            </w14:solidFill>
          </w14:textFill>
        </w:rPr>
        <w:t>查处；中标后发现的，中标人须依照</w:t>
      </w:r>
      <w:bookmarkEnd w:id="26"/>
    </w:p>
    <w:p w14:paraId="7B24CE36">
      <w:pPr>
        <w:pStyle w:val="5"/>
        <w:spacing w:before="162" w:line="380" w:lineRule="auto"/>
        <w:ind w:left="3" w:right="116" w:firstLine="3"/>
        <w:rPr>
          <w:color w:val="000000" w:themeColor="text1"/>
          <w:sz w:val="20"/>
          <w:szCs w:val="20"/>
          <w:highlight w:val="none"/>
          <w14:textFill>
            <w14:solidFill>
              <w14:schemeClr w14:val="tx1"/>
            </w14:solidFill>
          </w14:textFill>
        </w:rPr>
      </w:pPr>
      <w:r>
        <w:rPr>
          <w:color w:val="000000" w:themeColor="text1"/>
          <w:spacing w:val="11"/>
          <w:sz w:val="20"/>
          <w:szCs w:val="20"/>
          <w:highlight w:val="none"/>
          <w14:textFill>
            <w14:solidFill>
              <w14:schemeClr w14:val="tx1"/>
            </w14:solidFill>
          </w14:textFill>
        </w:rPr>
        <w:t>《中华人民共和国消费者权益保护法》规定赔偿</w:t>
      </w:r>
      <w:r>
        <w:rPr>
          <w:rFonts w:hint="eastAsia"/>
          <w:color w:val="000000" w:themeColor="text1"/>
          <w:spacing w:val="11"/>
          <w:sz w:val="20"/>
          <w:szCs w:val="20"/>
          <w:highlight w:val="none"/>
          <w:lang w:eastAsia="zh-CN"/>
          <w14:textFill>
            <w14:solidFill>
              <w14:schemeClr w14:val="tx1"/>
            </w14:solidFill>
          </w14:textFill>
        </w:rPr>
        <w:t>采购人</w:t>
      </w:r>
      <w:r>
        <w:rPr>
          <w:color w:val="000000" w:themeColor="text1"/>
          <w:spacing w:val="11"/>
          <w:sz w:val="20"/>
          <w:szCs w:val="20"/>
          <w:highlight w:val="none"/>
          <w14:textFill>
            <w14:solidFill>
              <w14:schemeClr w14:val="tx1"/>
            </w14:solidFill>
          </w14:textFill>
        </w:rPr>
        <w:t>，</w:t>
      </w:r>
      <w:r>
        <w:rPr>
          <w:color w:val="000000" w:themeColor="text1"/>
          <w:spacing w:val="10"/>
          <w:sz w:val="20"/>
          <w:szCs w:val="20"/>
          <w:highlight w:val="none"/>
          <w14:textFill>
            <w14:solidFill>
              <w14:schemeClr w14:val="tx1"/>
            </w14:solidFill>
          </w14:textFill>
        </w:rPr>
        <w:t>且民事赔偿并不免除违法投标人的行政与</w:t>
      </w:r>
      <w:r>
        <w:rPr>
          <w:color w:val="000000" w:themeColor="text1"/>
          <w:spacing w:val="5"/>
          <w:sz w:val="20"/>
          <w:szCs w:val="20"/>
          <w:highlight w:val="none"/>
          <w14:textFill>
            <w14:solidFill>
              <w14:schemeClr w14:val="tx1"/>
            </w14:solidFill>
          </w14:textFill>
        </w:rPr>
        <w:t>刑事责任。</w:t>
      </w:r>
    </w:p>
    <w:p w14:paraId="09693492">
      <w:pPr>
        <w:spacing w:line="222" w:lineRule="auto"/>
        <w:ind w:left="416"/>
        <w:outlineLvl w:val="2"/>
        <w:rPr>
          <w:rFonts w:ascii="黑体" w:hAnsi="黑体" w:eastAsia="黑体" w:cs="黑体"/>
          <w:color w:val="000000" w:themeColor="text1"/>
          <w:sz w:val="24"/>
          <w:szCs w:val="24"/>
          <w:highlight w:val="none"/>
          <w14:textFill>
            <w14:solidFill>
              <w14:schemeClr w14:val="tx1"/>
            </w14:solidFill>
          </w14:textFill>
        </w:rPr>
      </w:pPr>
      <w:bookmarkStart w:id="27" w:name="_Toc26142"/>
      <w:r>
        <w:rPr>
          <w:rFonts w:ascii="黑体" w:hAnsi="黑体" w:eastAsia="黑体" w:cs="黑体"/>
          <w:b/>
          <w:bCs/>
          <w:color w:val="000000" w:themeColor="text1"/>
          <w:spacing w:val="-3"/>
          <w:sz w:val="24"/>
          <w:szCs w:val="24"/>
          <w:highlight w:val="none"/>
          <w14:textFill>
            <w14:solidFill>
              <w14:schemeClr w14:val="tx1"/>
            </w14:solidFill>
          </w14:textFill>
        </w:rPr>
        <w:t>9.回避与串通投标</w:t>
      </w:r>
      <w:bookmarkEnd w:id="27"/>
    </w:p>
    <w:p w14:paraId="0E849EE9">
      <w:pPr>
        <w:pStyle w:val="5"/>
        <w:spacing w:before="172" w:line="227" w:lineRule="auto"/>
        <w:ind w:left="372"/>
        <w:outlineLvl w:val="2"/>
        <w:rPr>
          <w:color w:val="000000" w:themeColor="text1"/>
          <w:sz w:val="20"/>
          <w:szCs w:val="20"/>
          <w:highlight w:val="none"/>
          <w14:textFill>
            <w14:solidFill>
              <w14:schemeClr w14:val="tx1"/>
            </w14:solidFill>
          </w14:textFill>
        </w:rPr>
      </w:pPr>
      <w:bookmarkStart w:id="28" w:name="_Toc29428"/>
      <w:r>
        <w:rPr>
          <w:color w:val="000000" w:themeColor="text1"/>
          <w:spacing w:val="9"/>
          <w:sz w:val="20"/>
          <w:szCs w:val="20"/>
          <w:highlight w:val="none"/>
          <w14:textFill>
            <w14:solidFill>
              <w14:schemeClr w14:val="tx1"/>
            </w14:solidFill>
          </w14:textFill>
        </w:rPr>
        <w:t>9.1</w:t>
      </w:r>
      <w:r>
        <w:rPr>
          <w:color w:val="000000" w:themeColor="text1"/>
          <w:spacing w:val="-38"/>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在政府采购活动中，</w:t>
      </w:r>
      <w:r>
        <w:rPr>
          <w:rFonts w:hint="eastAsia"/>
          <w:color w:val="000000" w:themeColor="text1"/>
          <w:spacing w:val="9"/>
          <w:sz w:val="20"/>
          <w:szCs w:val="20"/>
          <w:highlight w:val="none"/>
          <w:lang w:eastAsia="zh-CN"/>
          <w14:textFill>
            <w14:solidFill>
              <w14:schemeClr w14:val="tx1"/>
            </w14:solidFill>
          </w14:textFill>
        </w:rPr>
        <w:t>采购人</w:t>
      </w:r>
      <w:r>
        <w:rPr>
          <w:color w:val="000000" w:themeColor="text1"/>
          <w:spacing w:val="9"/>
          <w:sz w:val="20"/>
          <w:szCs w:val="20"/>
          <w:highlight w:val="none"/>
          <w14:textFill>
            <w14:solidFill>
              <w14:schemeClr w14:val="tx1"/>
            </w14:solidFill>
          </w14:textFill>
        </w:rPr>
        <w:t>员及相关人员与供应商有下列利害关系之一的，</w:t>
      </w:r>
      <w:r>
        <w:rPr>
          <w:color w:val="000000" w:themeColor="text1"/>
          <w:spacing w:val="8"/>
          <w:sz w:val="20"/>
          <w:szCs w:val="20"/>
          <w:highlight w:val="none"/>
          <w14:textFill>
            <w14:solidFill>
              <w14:schemeClr w14:val="tx1"/>
            </w14:solidFill>
          </w14:textFill>
        </w:rPr>
        <w:t>应当回避：</w:t>
      </w:r>
      <w:bookmarkEnd w:id="28"/>
    </w:p>
    <w:p w14:paraId="63A09F85">
      <w:pPr>
        <w:pStyle w:val="5"/>
        <w:spacing w:before="164" w:line="227" w:lineRule="auto"/>
        <w:ind w:left="434"/>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（1）参加采购活动前</w:t>
      </w:r>
      <w:r>
        <w:rPr>
          <w:color w:val="000000" w:themeColor="text1"/>
          <w:spacing w:val="-27"/>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3</w:t>
      </w:r>
      <w:r>
        <w:rPr>
          <w:color w:val="000000" w:themeColor="text1"/>
          <w:spacing w:val="-37"/>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年内与供应商存在劳动关系；</w:t>
      </w:r>
    </w:p>
    <w:p w14:paraId="60A40196">
      <w:pPr>
        <w:pStyle w:val="5"/>
        <w:spacing w:before="162" w:line="227" w:lineRule="auto"/>
        <w:ind w:left="434"/>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（2）参加采购活动前</w:t>
      </w:r>
      <w:r>
        <w:rPr>
          <w:color w:val="000000" w:themeColor="text1"/>
          <w:spacing w:val="-26"/>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3</w:t>
      </w:r>
      <w:r>
        <w:rPr>
          <w:color w:val="000000" w:themeColor="text1"/>
          <w:spacing w:val="-37"/>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年内担任供应商的董事、监事；</w:t>
      </w:r>
    </w:p>
    <w:p w14:paraId="16F6A09B">
      <w:pPr>
        <w:pStyle w:val="5"/>
        <w:spacing w:before="163" w:line="227" w:lineRule="auto"/>
        <w:ind w:left="434"/>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（3）参加采购活动前</w:t>
      </w:r>
      <w:r>
        <w:rPr>
          <w:color w:val="000000" w:themeColor="text1"/>
          <w:spacing w:val="-32"/>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3</w:t>
      </w:r>
      <w:r>
        <w:rPr>
          <w:color w:val="000000" w:themeColor="text1"/>
          <w:spacing w:val="-37"/>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年内是供应商的控股股东或</w:t>
      </w:r>
      <w:r>
        <w:rPr>
          <w:color w:val="000000" w:themeColor="text1"/>
          <w:spacing w:val="7"/>
          <w:sz w:val="20"/>
          <w:szCs w:val="20"/>
          <w:highlight w:val="none"/>
          <w14:textFill>
            <w14:solidFill>
              <w14:schemeClr w14:val="tx1"/>
            </w14:solidFill>
          </w14:textFill>
        </w:rPr>
        <w:t>者实际控制人；</w:t>
      </w:r>
    </w:p>
    <w:p w14:paraId="034D6C51">
      <w:pPr>
        <w:pStyle w:val="5"/>
        <w:spacing w:before="162" w:line="227" w:lineRule="auto"/>
        <w:ind w:right="19"/>
        <w:jc w:val="right"/>
        <w:rPr>
          <w:color w:val="000000" w:themeColor="text1"/>
          <w:sz w:val="20"/>
          <w:szCs w:val="20"/>
          <w:highlight w:val="none"/>
          <w14:textFill>
            <w14:solidFill>
              <w14:schemeClr w14:val="tx1"/>
            </w14:solidFill>
          </w14:textFill>
        </w:rPr>
      </w:pPr>
      <w:r>
        <w:rPr>
          <w:color w:val="000000" w:themeColor="text1"/>
          <w:spacing w:val="5"/>
          <w:sz w:val="20"/>
          <w:szCs w:val="20"/>
          <w:highlight w:val="none"/>
          <w14:textFill>
            <w14:solidFill>
              <w14:schemeClr w14:val="tx1"/>
            </w14:solidFill>
          </w14:textFill>
        </w:rPr>
        <w:t>（4）与供应商的法定代表人或者负责人有夫妻、直系血亲、三代以内旁系血亲或者近姻亲关系；</w:t>
      </w:r>
    </w:p>
    <w:p w14:paraId="562670D5">
      <w:pPr>
        <w:pStyle w:val="5"/>
        <w:spacing w:before="164" w:line="227" w:lineRule="auto"/>
        <w:ind w:left="434"/>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（5）与供应商有其他可能影响政府采购活动公平、公正进行</w:t>
      </w:r>
      <w:r>
        <w:rPr>
          <w:color w:val="000000" w:themeColor="text1"/>
          <w:spacing w:val="8"/>
          <w:sz w:val="20"/>
          <w:szCs w:val="20"/>
          <w:highlight w:val="none"/>
          <w14:textFill>
            <w14:solidFill>
              <w14:schemeClr w14:val="tx1"/>
            </w14:solidFill>
          </w14:textFill>
        </w:rPr>
        <w:t>的关系。</w:t>
      </w:r>
    </w:p>
    <w:p w14:paraId="02D85135">
      <w:pPr>
        <w:pStyle w:val="5"/>
        <w:spacing w:before="163" w:line="330" w:lineRule="auto"/>
        <w:ind w:left="8" w:right="114" w:firstLine="415"/>
        <w:rPr>
          <w:color w:val="000000" w:themeColor="text1"/>
          <w:sz w:val="20"/>
          <w:szCs w:val="20"/>
          <w:highlight w:val="none"/>
          <w14:textFill>
            <w14:solidFill>
              <w14:schemeClr w14:val="tx1"/>
            </w14:solidFill>
          </w14:textFill>
        </w:rPr>
      </w:pPr>
      <w:r>
        <w:rPr>
          <w:color w:val="000000" w:themeColor="text1"/>
          <w:spacing w:val="11"/>
          <w:sz w:val="20"/>
          <w:szCs w:val="20"/>
          <w:highlight w:val="none"/>
          <w14:textFill>
            <w14:solidFill>
              <w14:schemeClr w14:val="tx1"/>
            </w14:solidFill>
          </w14:textFill>
        </w:rPr>
        <w:t>供应商认为</w:t>
      </w:r>
      <w:r>
        <w:rPr>
          <w:rFonts w:hint="eastAsia"/>
          <w:color w:val="000000" w:themeColor="text1"/>
          <w:spacing w:val="11"/>
          <w:sz w:val="20"/>
          <w:szCs w:val="20"/>
          <w:highlight w:val="none"/>
          <w:lang w:eastAsia="zh-CN"/>
          <w14:textFill>
            <w14:solidFill>
              <w14:schemeClr w14:val="tx1"/>
            </w14:solidFill>
          </w14:textFill>
        </w:rPr>
        <w:t>采购人</w:t>
      </w:r>
      <w:r>
        <w:rPr>
          <w:color w:val="000000" w:themeColor="text1"/>
          <w:spacing w:val="11"/>
          <w:sz w:val="20"/>
          <w:szCs w:val="20"/>
          <w:highlight w:val="none"/>
          <w14:textFill>
            <w14:solidFill>
              <w14:schemeClr w14:val="tx1"/>
            </w14:solidFill>
          </w14:textFill>
        </w:rPr>
        <w:t>员及相关人员与其他供应商有利害关系的，可</w:t>
      </w:r>
      <w:r>
        <w:rPr>
          <w:color w:val="000000" w:themeColor="text1"/>
          <w:spacing w:val="10"/>
          <w:sz w:val="20"/>
          <w:szCs w:val="20"/>
          <w:highlight w:val="none"/>
          <w14:textFill>
            <w14:solidFill>
              <w14:schemeClr w14:val="tx1"/>
            </w14:solidFill>
          </w14:textFill>
        </w:rPr>
        <w:t>以向</w:t>
      </w:r>
      <w:r>
        <w:rPr>
          <w:rFonts w:hint="eastAsia"/>
          <w:color w:val="000000" w:themeColor="text1"/>
          <w:spacing w:val="10"/>
          <w:sz w:val="20"/>
          <w:szCs w:val="20"/>
          <w:highlight w:val="none"/>
          <w:lang w:eastAsia="zh-CN"/>
          <w14:textFill>
            <w14:solidFill>
              <w14:schemeClr w14:val="tx1"/>
            </w14:solidFill>
          </w14:textFill>
        </w:rPr>
        <w:t>采购人</w:t>
      </w:r>
      <w:r>
        <w:rPr>
          <w:color w:val="000000" w:themeColor="text1"/>
          <w:spacing w:val="10"/>
          <w:sz w:val="20"/>
          <w:szCs w:val="20"/>
          <w:highlight w:val="none"/>
          <w14:textFill>
            <w14:solidFill>
              <w14:schemeClr w14:val="tx1"/>
            </w14:solidFill>
          </w14:textFill>
        </w:rPr>
        <w:t>或者采购代理机构</w:t>
      </w:r>
      <w:r>
        <w:rPr>
          <w:color w:val="000000" w:themeColor="text1"/>
          <w:spacing w:val="11"/>
          <w:sz w:val="20"/>
          <w:szCs w:val="20"/>
          <w:highlight w:val="none"/>
          <w14:textFill>
            <w14:solidFill>
              <w14:schemeClr w14:val="tx1"/>
            </w14:solidFill>
          </w14:textFill>
        </w:rPr>
        <w:t>书面提出回避申请，并说明理由。</w:t>
      </w:r>
      <w:r>
        <w:rPr>
          <w:rFonts w:hint="eastAsia"/>
          <w:color w:val="000000" w:themeColor="text1"/>
          <w:spacing w:val="11"/>
          <w:sz w:val="20"/>
          <w:szCs w:val="20"/>
          <w:highlight w:val="none"/>
          <w:lang w:eastAsia="zh-CN"/>
          <w14:textFill>
            <w14:solidFill>
              <w14:schemeClr w14:val="tx1"/>
            </w14:solidFill>
          </w14:textFill>
        </w:rPr>
        <w:t>采购人</w:t>
      </w:r>
      <w:r>
        <w:rPr>
          <w:color w:val="000000" w:themeColor="text1"/>
          <w:spacing w:val="11"/>
          <w:sz w:val="20"/>
          <w:szCs w:val="20"/>
          <w:highlight w:val="none"/>
          <w14:textFill>
            <w14:solidFill>
              <w14:schemeClr w14:val="tx1"/>
            </w14:solidFill>
          </w14:textFill>
        </w:rPr>
        <w:t>或者采购代理机构</w:t>
      </w:r>
      <w:r>
        <w:rPr>
          <w:color w:val="000000" w:themeColor="text1"/>
          <w:spacing w:val="10"/>
          <w:sz w:val="20"/>
          <w:szCs w:val="20"/>
          <w:highlight w:val="none"/>
          <w14:textFill>
            <w14:solidFill>
              <w14:schemeClr w14:val="tx1"/>
            </w14:solidFill>
          </w14:textFill>
        </w:rPr>
        <w:t>应当及时询问被申请回避人员，有利害</w:t>
      </w:r>
    </w:p>
    <w:p w14:paraId="12E30B2F">
      <w:pPr>
        <w:spacing w:line="330" w:lineRule="auto"/>
        <w:rPr>
          <w:color w:val="000000" w:themeColor="text1"/>
          <w:sz w:val="20"/>
          <w:szCs w:val="20"/>
          <w:highlight w:val="none"/>
          <w14:textFill>
            <w14:solidFill>
              <w14:schemeClr w14:val="tx1"/>
            </w14:solidFill>
          </w14:textFill>
        </w:rPr>
        <w:sectPr>
          <w:footerReference r:id="rId17" w:type="default"/>
          <w:pgSz w:w="11906" w:h="16839"/>
          <w:pgMar w:top="1404" w:right="1303" w:bottom="1358" w:left="1422" w:header="0" w:footer="907" w:gutter="0"/>
          <w:pgNumType w:fmt="decimal"/>
          <w:cols w:space="720" w:num="1"/>
        </w:sectPr>
      </w:pPr>
    </w:p>
    <w:p w14:paraId="282E56A8">
      <w:pPr>
        <w:pStyle w:val="5"/>
        <w:spacing w:before="41" w:line="228" w:lineRule="auto"/>
        <w:ind w:left="6"/>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关系的被申请回避人员应当回避。</w:t>
      </w:r>
    </w:p>
    <w:p w14:paraId="6599F66A">
      <w:pPr>
        <w:pStyle w:val="5"/>
        <w:spacing w:before="161" w:line="228" w:lineRule="auto"/>
        <w:ind w:left="421"/>
        <w:outlineLvl w:val="2"/>
        <w:rPr>
          <w:color w:val="000000" w:themeColor="text1"/>
          <w:sz w:val="20"/>
          <w:szCs w:val="20"/>
          <w:highlight w:val="none"/>
          <w14:textFill>
            <w14:solidFill>
              <w14:schemeClr w14:val="tx1"/>
            </w14:solidFill>
          </w14:textFill>
        </w:rPr>
      </w:pPr>
      <w:bookmarkStart w:id="29" w:name="_Toc14943"/>
      <w:r>
        <w:rPr>
          <w:b/>
          <w:bCs/>
          <w:color w:val="000000" w:themeColor="text1"/>
          <w:spacing w:val="7"/>
          <w:sz w:val="20"/>
          <w:szCs w:val="20"/>
          <w:highlight w:val="none"/>
          <w14:textFill>
            <w14:solidFill>
              <w14:schemeClr w14:val="tx1"/>
            </w14:solidFill>
          </w14:textFill>
        </w:rPr>
        <w:t>9.2</w:t>
      </w:r>
      <w:r>
        <w:rPr>
          <w:color w:val="000000" w:themeColor="text1"/>
          <w:spacing w:val="-29"/>
          <w:sz w:val="20"/>
          <w:szCs w:val="20"/>
          <w:highlight w:val="none"/>
          <w14:textFill>
            <w14:solidFill>
              <w14:schemeClr w14:val="tx1"/>
            </w14:solidFill>
          </w14:textFill>
        </w:rPr>
        <w:t xml:space="preserve"> </w:t>
      </w:r>
      <w:r>
        <w:rPr>
          <w:b/>
          <w:bCs/>
          <w:color w:val="000000" w:themeColor="text1"/>
          <w:spacing w:val="7"/>
          <w:sz w:val="20"/>
          <w:szCs w:val="20"/>
          <w:highlight w:val="none"/>
          <w14:textFill>
            <w14:solidFill>
              <w14:schemeClr w14:val="tx1"/>
            </w14:solidFill>
          </w14:textFill>
        </w:rPr>
        <w:t>有下列情形之一的视为投标人相互串通投标，投标文件将被视为无效：</w:t>
      </w:r>
      <w:bookmarkEnd w:id="29"/>
    </w:p>
    <w:p w14:paraId="7B16648C">
      <w:pPr>
        <w:pStyle w:val="5"/>
        <w:spacing w:before="160" w:line="228" w:lineRule="auto"/>
        <w:ind w:left="433"/>
        <w:rPr>
          <w:color w:val="000000" w:themeColor="text1"/>
          <w:sz w:val="20"/>
          <w:szCs w:val="20"/>
          <w:highlight w:val="none"/>
          <w14:textFill>
            <w14:solidFill>
              <w14:schemeClr w14:val="tx1"/>
            </w14:solidFill>
          </w14:textFill>
        </w:rPr>
      </w:pPr>
      <w:r>
        <w:rPr>
          <w:b/>
          <w:bCs/>
          <w:color w:val="000000" w:themeColor="text1"/>
          <w:spacing w:val="7"/>
          <w:sz w:val="20"/>
          <w:szCs w:val="20"/>
          <w:highlight w:val="none"/>
          <w14:textFill>
            <w14:solidFill>
              <w14:schemeClr w14:val="tx1"/>
            </w14:solidFill>
          </w14:textFill>
        </w:rPr>
        <w:t>（1）不同投标人的投标文件由同一单位或者个人编制；</w:t>
      </w:r>
    </w:p>
    <w:p w14:paraId="03E69D92">
      <w:pPr>
        <w:pStyle w:val="5"/>
        <w:spacing w:before="161" w:line="228" w:lineRule="auto"/>
        <w:ind w:left="433"/>
        <w:rPr>
          <w:color w:val="000000" w:themeColor="text1"/>
          <w:sz w:val="20"/>
          <w:szCs w:val="20"/>
          <w:highlight w:val="none"/>
          <w14:textFill>
            <w14:solidFill>
              <w14:schemeClr w14:val="tx1"/>
            </w14:solidFill>
          </w14:textFill>
        </w:rPr>
      </w:pPr>
      <w:r>
        <w:rPr>
          <w:b/>
          <w:bCs/>
          <w:color w:val="000000" w:themeColor="text1"/>
          <w:spacing w:val="7"/>
          <w:sz w:val="20"/>
          <w:szCs w:val="20"/>
          <w:highlight w:val="none"/>
          <w14:textFill>
            <w14:solidFill>
              <w14:schemeClr w14:val="tx1"/>
            </w14:solidFill>
          </w14:textFill>
        </w:rPr>
        <w:t>（2）不同投标人委托同一单位或者个人办理投标事宜；</w:t>
      </w:r>
    </w:p>
    <w:p w14:paraId="193082C3">
      <w:pPr>
        <w:pStyle w:val="5"/>
        <w:spacing w:before="163" w:line="228" w:lineRule="auto"/>
        <w:ind w:left="433"/>
        <w:rPr>
          <w:color w:val="000000" w:themeColor="text1"/>
          <w:sz w:val="20"/>
          <w:szCs w:val="20"/>
          <w:highlight w:val="none"/>
          <w14:textFill>
            <w14:solidFill>
              <w14:schemeClr w14:val="tx1"/>
            </w14:solidFill>
          </w14:textFill>
        </w:rPr>
      </w:pPr>
      <w:r>
        <w:rPr>
          <w:b/>
          <w:bCs/>
          <w:color w:val="000000" w:themeColor="text1"/>
          <w:spacing w:val="7"/>
          <w:sz w:val="20"/>
          <w:szCs w:val="20"/>
          <w:highlight w:val="none"/>
          <w14:textFill>
            <w14:solidFill>
              <w14:schemeClr w14:val="tx1"/>
            </w14:solidFill>
          </w14:textFill>
        </w:rPr>
        <w:t>（3）不同的投标人的投标文件载明的项目管理员为同一个人；</w:t>
      </w:r>
    </w:p>
    <w:p w14:paraId="3219FACD">
      <w:pPr>
        <w:pStyle w:val="5"/>
        <w:spacing w:before="161" w:line="226" w:lineRule="auto"/>
        <w:ind w:left="433"/>
        <w:rPr>
          <w:color w:val="000000" w:themeColor="text1"/>
          <w:sz w:val="20"/>
          <w:szCs w:val="20"/>
          <w:highlight w:val="none"/>
          <w14:textFill>
            <w14:solidFill>
              <w14:schemeClr w14:val="tx1"/>
            </w14:solidFill>
          </w14:textFill>
        </w:rPr>
      </w:pPr>
      <w:r>
        <w:rPr>
          <w:b/>
          <w:bCs/>
          <w:color w:val="000000" w:themeColor="text1"/>
          <w:spacing w:val="7"/>
          <w:sz w:val="20"/>
          <w:szCs w:val="20"/>
          <w:highlight w:val="none"/>
          <w14:textFill>
            <w14:solidFill>
              <w14:schemeClr w14:val="tx1"/>
            </w14:solidFill>
          </w14:textFill>
        </w:rPr>
        <w:t>（4）不同投标人的投标文件异常一致或者投标报价呈规律性差异；</w:t>
      </w:r>
    </w:p>
    <w:p w14:paraId="6E86F0DA">
      <w:pPr>
        <w:pStyle w:val="5"/>
        <w:spacing w:before="162" w:line="228" w:lineRule="auto"/>
        <w:ind w:left="433"/>
        <w:rPr>
          <w:color w:val="000000" w:themeColor="text1"/>
          <w:sz w:val="20"/>
          <w:szCs w:val="20"/>
          <w:highlight w:val="none"/>
          <w14:textFill>
            <w14:solidFill>
              <w14:schemeClr w14:val="tx1"/>
            </w14:solidFill>
          </w14:textFill>
        </w:rPr>
      </w:pPr>
      <w:r>
        <w:rPr>
          <w:b/>
          <w:bCs/>
          <w:color w:val="000000" w:themeColor="text1"/>
          <w:spacing w:val="6"/>
          <w:sz w:val="20"/>
          <w:szCs w:val="20"/>
          <w:highlight w:val="none"/>
          <w14:textFill>
            <w14:solidFill>
              <w14:schemeClr w14:val="tx1"/>
            </w14:solidFill>
          </w14:textFill>
        </w:rPr>
        <w:t>（5）不同投标人的投标文件相互混装；</w:t>
      </w:r>
    </w:p>
    <w:p w14:paraId="12B64473">
      <w:pPr>
        <w:pStyle w:val="5"/>
        <w:spacing w:before="161" w:line="228" w:lineRule="auto"/>
        <w:ind w:left="433"/>
        <w:rPr>
          <w:color w:val="000000" w:themeColor="text1"/>
          <w:sz w:val="20"/>
          <w:szCs w:val="20"/>
          <w:highlight w:val="none"/>
          <w14:textFill>
            <w14:solidFill>
              <w14:schemeClr w14:val="tx1"/>
            </w14:solidFill>
          </w14:textFill>
        </w:rPr>
      </w:pPr>
      <w:r>
        <w:rPr>
          <w:b/>
          <w:bCs/>
          <w:color w:val="000000" w:themeColor="text1"/>
          <w:spacing w:val="7"/>
          <w:sz w:val="20"/>
          <w:szCs w:val="20"/>
          <w:highlight w:val="none"/>
          <w14:textFill>
            <w14:solidFill>
              <w14:schemeClr w14:val="tx1"/>
            </w14:solidFill>
          </w14:textFill>
        </w:rPr>
        <w:t>（6）不同投标人的投标保证金从同一单位或者个人账户转出。</w:t>
      </w:r>
    </w:p>
    <w:p w14:paraId="67281598">
      <w:pPr>
        <w:pStyle w:val="5"/>
        <w:spacing w:before="164" w:line="227" w:lineRule="auto"/>
        <w:ind w:left="421"/>
        <w:outlineLvl w:val="2"/>
        <w:rPr>
          <w:color w:val="000000" w:themeColor="text1"/>
          <w:sz w:val="20"/>
          <w:szCs w:val="20"/>
          <w:highlight w:val="none"/>
          <w14:textFill>
            <w14:solidFill>
              <w14:schemeClr w14:val="tx1"/>
            </w14:solidFill>
          </w14:textFill>
        </w:rPr>
      </w:pPr>
      <w:bookmarkStart w:id="30" w:name="_Toc29710"/>
      <w:r>
        <w:rPr>
          <w:color w:val="000000" w:themeColor="text1"/>
          <w:spacing w:val="9"/>
          <w:sz w:val="20"/>
          <w:szCs w:val="20"/>
          <w:highlight w:val="none"/>
          <w14:textFill>
            <w14:solidFill>
              <w14:schemeClr w14:val="tx1"/>
            </w14:solidFill>
          </w14:textFill>
        </w:rPr>
        <w:t>9.3</w:t>
      </w:r>
      <w:r>
        <w:rPr>
          <w:color w:val="000000" w:themeColor="text1"/>
          <w:spacing w:val="-41"/>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供应商有下列情形之一的，属于恶意串通行为，将报</w:t>
      </w:r>
      <w:r>
        <w:rPr>
          <w:color w:val="000000" w:themeColor="text1"/>
          <w:spacing w:val="8"/>
          <w:sz w:val="20"/>
          <w:szCs w:val="20"/>
          <w:highlight w:val="none"/>
          <w14:textFill>
            <w14:solidFill>
              <w14:schemeClr w14:val="tx1"/>
            </w14:solidFill>
          </w14:textFill>
        </w:rPr>
        <w:t>同级监督管理部门：</w:t>
      </w:r>
      <w:bookmarkEnd w:id="30"/>
    </w:p>
    <w:p w14:paraId="6A8EB404">
      <w:pPr>
        <w:pStyle w:val="5"/>
        <w:spacing w:before="163" w:line="302" w:lineRule="auto"/>
        <w:ind w:left="4" w:right="13" w:firstLine="429"/>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（1）供应商直接或者间接从</w:t>
      </w:r>
      <w:r>
        <w:rPr>
          <w:rFonts w:hint="eastAsia"/>
          <w:color w:val="000000" w:themeColor="text1"/>
          <w:spacing w:val="8"/>
          <w:sz w:val="20"/>
          <w:szCs w:val="20"/>
          <w:highlight w:val="none"/>
          <w:lang w:eastAsia="zh-CN"/>
          <w14:textFill>
            <w14:solidFill>
              <w14:schemeClr w14:val="tx1"/>
            </w14:solidFill>
          </w14:textFill>
        </w:rPr>
        <w:t>采购人</w:t>
      </w:r>
      <w:r>
        <w:rPr>
          <w:color w:val="000000" w:themeColor="text1"/>
          <w:spacing w:val="8"/>
          <w:sz w:val="20"/>
          <w:szCs w:val="20"/>
          <w:highlight w:val="none"/>
          <w14:textFill>
            <w14:solidFill>
              <w14:schemeClr w14:val="tx1"/>
            </w14:solidFill>
          </w14:textFill>
        </w:rPr>
        <w:t>或者采购代理机构处获得其他供应商的</w:t>
      </w:r>
      <w:r>
        <w:rPr>
          <w:color w:val="000000" w:themeColor="text1"/>
          <w:spacing w:val="7"/>
          <w:sz w:val="20"/>
          <w:szCs w:val="20"/>
          <w:highlight w:val="none"/>
          <w14:textFill>
            <w14:solidFill>
              <w14:schemeClr w14:val="tx1"/>
            </w14:solidFill>
          </w14:textFill>
        </w:rPr>
        <w:t>相关信息并修改其投标文件或者投标文件；</w:t>
      </w:r>
    </w:p>
    <w:p w14:paraId="079F07EB">
      <w:pPr>
        <w:pStyle w:val="5"/>
        <w:spacing w:before="161" w:line="227" w:lineRule="auto"/>
        <w:ind w:left="433"/>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（2）供应商按照</w:t>
      </w:r>
      <w:r>
        <w:rPr>
          <w:rFonts w:hint="eastAsia"/>
          <w:color w:val="000000" w:themeColor="text1"/>
          <w:spacing w:val="9"/>
          <w:sz w:val="20"/>
          <w:szCs w:val="20"/>
          <w:highlight w:val="none"/>
          <w:lang w:eastAsia="zh-CN"/>
          <w14:textFill>
            <w14:solidFill>
              <w14:schemeClr w14:val="tx1"/>
            </w14:solidFill>
          </w14:textFill>
        </w:rPr>
        <w:t>采购人</w:t>
      </w:r>
      <w:r>
        <w:rPr>
          <w:color w:val="000000" w:themeColor="text1"/>
          <w:spacing w:val="9"/>
          <w:sz w:val="20"/>
          <w:szCs w:val="20"/>
          <w:highlight w:val="none"/>
          <w14:textFill>
            <w14:solidFill>
              <w14:schemeClr w14:val="tx1"/>
            </w14:solidFill>
          </w14:textFill>
        </w:rPr>
        <w:t>或者采购代理机构的授意撤换、修改投标文件或者投标文件；</w:t>
      </w:r>
    </w:p>
    <w:p w14:paraId="5EE240E2">
      <w:pPr>
        <w:pStyle w:val="5"/>
        <w:spacing w:before="162" w:line="226" w:lineRule="auto"/>
        <w:ind w:left="433"/>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（3）供应商之间协商报价、技术方案等投标文件或者投标文件的实质性</w:t>
      </w:r>
      <w:r>
        <w:rPr>
          <w:color w:val="000000" w:themeColor="text1"/>
          <w:spacing w:val="8"/>
          <w:sz w:val="20"/>
          <w:szCs w:val="20"/>
          <w:highlight w:val="none"/>
          <w14:textFill>
            <w14:solidFill>
              <w14:schemeClr w14:val="tx1"/>
            </w14:solidFill>
          </w14:textFill>
        </w:rPr>
        <w:t>内容；</w:t>
      </w:r>
    </w:p>
    <w:p w14:paraId="674B88B6">
      <w:pPr>
        <w:pStyle w:val="5"/>
        <w:spacing w:before="163" w:line="227" w:lineRule="auto"/>
        <w:jc w:val="right"/>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（4）属于同一集团、协会、商会等组织成员的供应商按照该组织要求协同参加政府采购活动；</w:t>
      </w:r>
    </w:p>
    <w:p w14:paraId="08C6C94C">
      <w:pPr>
        <w:pStyle w:val="5"/>
        <w:spacing w:before="166" w:line="301" w:lineRule="auto"/>
        <w:ind w:left="3" w:right="11" w:firstLine="430"/>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（5）供应商之间事先约定一致抬高或者压低投标报价，或者在招标项目中事先约</w:t>
      </w:r>
      <w:r>
        <w:rPr>
          <w:color w:val="000000" w:themeColor="text1"/>
          <w:spacing w:val="7"/>
          <w:sz w:val="20"/>
          <w:szCs w:val="20"/>
          <w:highlight w:val="none"/>
          <w14:textFill>
            <w14:solidFill>
              <w14:schemeClr w14:val="tx1"/>
            </w14:solidFill>
          </w14:textFill>
        </w:rPr>
        <w:t>定轮流以高价</w:t>
      </w:r>
      <w:r>
        <w:rPr>
          <w:color w:val="000000" w:themeColor="text1"/>
          <w:spacing w:val="9"/>
          <w:sz w:val="20"/>
          <w:szCs w:val="20"/>
          <w:highlight w:val="none"/>
          <w14:textFill>
            <w14:solidFill>
              <w14:schemeClr w14:val="tx1"/>
            </w14:solidFill>
          </w14:textFill>
        </w:rPr>
        <w:t>位或者低价位中标，或者事先约定由某一特定供应商中标，然后再参加投标；</w:t>
      </w:r>
    </w:p>
    <w:p w14:paraId="00144619">
      <w:pPr>
        <w:pStyle w:val="5"/>
        <w:spacing w:before="162" w:line="227" w:lineRule="auto"/>
        <w:ind w:left="433"/>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（6）供应商之间商定部分供应商放弃参加政府采购活动或者</w:t>
      </w:r>
      <w:r>
        <w:rPr>
          <w:color w:val="000000" w:themeColor="text1"/>
          <w:spacing w:val="8"/>
          <w:sz w:val="20"/>
          <w:szCs w:val="20"/>
          <w:highlight w:val="none"/>
          <w14:textFill>
            <w14:solidFill>
              <w14:schemeClr w14:val="tx1"/>
            </w14:solidFill>
          </w14:textFill>
        </w:rPr>
        <w:t>放弃中标；</w:t>
      </w:r>
    </w:p>
    <w:p w14:paraId="1C33618E">
      <w:pPr>
        <w:pStyle w:val="5"/>
        <w:spacing w:before="162" w:line="303" w:lineRule="auto"/>
        <w:ind w:left="4" w:right="11" w:firstLine="428"/>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（7）供应商与</w:t>
      </w:r>
      <w:r>
        <w:rPr>
          <w:rFonts w:hint="eastAsia"/>
          <w:color w:val="000000" w:themeColor="text1"/>
          <w:spacing w:val="8"/>
          <w:sz w:val="20"/>
          <w:szCs w:val="20"/>
          <w:highlight w:val="none"/>
          <w:lang w:eastAsia="zh-CN"/>
          <w14:textFill>
            <w14:solidFill>
              <w14:schemeClr w14:val="tx1"/>
            </w14:solidFill>
          </w14:textFill>
        </w:rPr>
        <w:t>采购人</w:t>
      </w:r>
      <w:r>
        <w:rPr>
          <w:color w:val="000000" w:themeColor="text1"/>
          <w:spacing w:val="8"/>
          <w:sz w:val="20"/>
          <w:szCs w:val="20"/>
          <w:highlight w:val="none"/>
          <w14:textFill>
            <w14:solidFill>
              <w14:schemeClr w14:val="tx1"/>
            </w14:solidFill>
          </w14:textFill>
        </w:rPr>
        <w:t>或者采购代理机构之间、供应商相互之间，为谋求特定供应</w:t>
      </w:r>
      <w:r>
        <w:rPr>
          <w:color w:val="000000" w:themeColor="text1"/>
          <w:spacing w:val="7"/>
          <w:sz w:val="20"/>
          <w:szCs w:val="20"/>
          <w:highlight w:val="none"/>
          <w14:textFill>
            <w14:solidFill>
              <w14:schemeClr w14:val="tx1"/>
            </w14:solidFill>
          </w14:textFill>
        </w:rPr>
        <w:t>商中标或者排</w:t>
      </w:r>
      <w:r>
        <w:rPr>
          <w:color w:val="000000" w:themeColor="text1"/>
          <w:spacing w:val="8"/>
          <w:sz w:val="20"/>
          <w:szCs w:val="20"/>
          <w:highlight w:val="none"/>
          <w14:textFill>
            <w14:solidFill>
              <w14:schemeClr w14:val="tx1"/>
            </w14:solidFill>
          </w14:textFill>
        </w:rPr>
        <w:t>斥其他供应商的其他串通行为。</w:t>
      </w:r>
    </w:p>
    <w:p w14:paraId="4E887A14">
      <w:pPr>
        <w:spacing w:line="247" w:lineRule="auto"/>
        <w:rPr>
          <w:rFonts w:ascii="Arial"/>
          <w:color w:val="000000" w:themeColor="text1"/>
          <w:sz w:val="21"/>
          <w:highlight w:val="none"/>
          <w14:textFill>
            <w14:solidFill>
              <w14:schemeClr w14:val="tx1"/>
            </w14:solidFill>
          </w14:textFill>
        </w:rPr>
      </w:pPr>
    </w:p>
    <w:p w14:paraId="71BA62A7">
      <w:pPr>
        <w:spacing w:line="247" w:lineRule="auto"/>
        <w:rPr>
          <w:rFonts w:ascii="Arial"/>
          <w:color w:val="000000" w:themeColor="text1"/>
          <w:sz w:val="21"/>
          <w:highlight w:val="none"/>
          <w14:textFill>
            <w14:solidFill>
              <w14:schemeClr w14:val="tx1"/>
            </w14:solidFill>
          </w14:textFill>
        </w:rPr>
      </w:pPr>
    </w:p>
    <w:p w14:paraId="174AA8E7">
      <w:pPr>
        <w:spacing w:line="247" w:lineRule="auto"/>
        <w:rPr>
          <w:rFonts w:ascii="Arial"/>
          <w:color w:val="000000" w:themeColor="text1"/>
          <w:sz w:val="21"/>
          <w:highlight w:val="none"/>
          <w14:textFill>
            <w14:solidFill>
              <w14:schemeClr w14:val="tx1"/>
            </w14:solidFill>
          </w14:textFill>
        </w:rPr>
      </w:pPr>
    </w:p>
    <w:p w14:paraId="0D17883E">
      <w:pPr>
        <w:pStyle w:val="5"/>
        <w:spacing w:before="102" w:line="225" w:lineRule="auto"/>
        <w:ind w:left="3583"/>
        <w:outlineLvl w:val="1"/>
        <w:rPr>
          <w:color w:val="000000" w:themeColor="text1"/>
          <w:sz w:val="31"/>
          <w:szCs w:val="31"/>
          <w:highlight w:val="none"/>
          <w14:textFill>
            <w14:solidFill>
              <w14:schemeClr w14:val="tx1"/>
            </w14:solidFill>
          </w14:textFill>
        </w:rPr>
      </w:pPr>
      <w:bookmarkStart w:id="31" w:name="_Toc18976"/>
      <w:r>
        <w:rPr>
          <w:b/>
          <w:bCs/>
          <w:color w:val="000000" w:themeColor="text1"/>
          <w:spacing w:val="4"/>
          <w:sz w:val="31"/>
          <w:szCs w:val="31"/>
          <w:highlight w:val="none"/>
          <w14:textFill>
            <w14:solidFill>
              <w14:schemeClr w14:val="tx1"/>
            </w14:solidFill>
          </w14:textFill>
        </w:rPr>
        <w:t>二、招标文件</w:t>
      </w:r>
      <w:bookmarkEnd w:id="31"/>
    </w:p>
    <w:p w14:paraId="4AD91CE2">
      <w:pPr>
        <w:spacing w:line="253" w:lineRule="auto"/>
        <w:rPr>
          <w:rFonts w:ascii="Arial"/>
          <w:color w:val="000000" w:themeColor="text1"/>
          <w:sz w:val="21"/>
          <w:highlight w:val="none"/>
          <w14:textFill>
            <w14:solidFill>
              <w14:schemeClr w14:val="tx1"/>
            </w14:solidFill>
          </w14:textFill>
        </w:rPr>
      </w:pPr>
    </w:p>
    <w:p w14:paraId="45234719">
      <w:pPr>
        <w:spacing w:line="253" w:lineRule="auto"/>
        <w:rPr>
          <w:rFonts w:ascii="Arial"/>
          <w:color w:val="000000" w:themeColor="text1"/>
          <w:sz w:val="21"/>
          <w:highlight w:val="none"/>
          <w14:textFill>
            <w14:solidFill>
              <w14:schemeClr w14:val="tx1"/>
            </w14:solidFill>
          </w14:textFill>
        </w:rPr>
      </w:pPr>
    </w:p>
    <w:p w14:paraId="44CA21CD">
      <w:pPr>
        <w:spacing w:before="78" w:line="222" w:lineRule="auto"/>
        <w:ind w:left="434"/>
        <w:outlineLvl w:val="2"/>
        <w:rPr>
          <w:rFonts w:ascii="黑体" w:hAnsi="黑体" w:eastAsia="黑体" w:cs="黑体"/>
          <w:color w:val="000000" w:themeColor="text1"/>
          <w:sz w:val="24"/>
          <w:szCs w:val="24"/>
          <w:highlight w:val="none"/>
          <w14:textFill>
            <w14:solidFill>
              <w14:schemeClr w14:val="tx1"/>
            </w14:solidFill>
          </w14:textFill>
        </w:rPr>
      </w:pPr>
      <w:bookmarkStart w:id="32" w:name="_Toc26042"/>
      <w:r>
        <w:rPr>
          <w:rFonts w:ascii="黑体" w:hAnsi="黑体" w:eastAsia="黑体" w:cs="黑体"/>
          <w:b/>
          <w:bCs/>
          <w:color w:val="000000" w:themeColor="text1"/>
          <w:spacing w:val="-4"/>
          <w:sz w:val="24"/>
          <w:szCs w:val="24"/>
          <w:highlight w:val="none"/>
          <w14:textFill>
            <w14:solidFill>
              <w14:schemeClr w14:val="tx1"/>
            </w14:solidFill>
          </w14:textFill>
        </w:rPr>
        <w:t>10.招标文件的组成</w:t>
      </w:r>
      <w:bookmarkEnd w:id="32"/>
    </w:p>
    <w:p w14:paraId="57264877">
      <w:pPr>
        <w:pStyle w:val="5"/>
        <w:spacing w:before="176" w:line="226" w:lineRule="auto"/>
        <w:ind w:left="430"/>
        <w:rPr>
          <w:color w:val="000000" w:themeColor="text1"/>
          <w:sz w:val="20"/>
          <w:szCs w:val="20"/>
          <w:highlight w:val="none"/>
          <w14:textFill>
            <w14:solidFill>
              <w14:schemeClr w14:val="tx1"/>
            </w14:solidFill>
          </w14:textFill>
        </w:rPr>
      </w:pPr>
      <w:r>
        <w:rPr>
          <w:color w:val="000000" w:themeColor="text1"/>
          <w:spacing w:val="5"/>
          <w:sz w:val="20"/>
          <w:szCs w:val="20"/>
          <w:highlight w:val="none"/>
          <w14:textFill>
            <w14:solidFill>
              <w14:schemeClr w14:val="tx1"/>
            </w14:solidFill>
          </w14:textFill>
        </w:rPr>
        <w:t>（1）招标公告；</w:t>
      </w:r>
    </w:p>
    <w:p w14:paraId="63754823">
      <w:pPr>
        <w:pStyle w:val="5"/>
        <w:spacing w:before="163" w:line="227" w:lineRule="auto"/>
        <w:ind w:left="430"/>
        <w:rPr>
          <w:color w:val="000000" w:themeColor="text1"/>
          <w:sz w:val="20"/>
          <w:szCs w:val="20"/>
          <w:highlight w:val="none"/>
          <w14:textFill>
            <w14:solidFill>
              <w14:schemeClr w14:val="tx1"/>
            </w14:solidFill>
          </w14:textFill>
        </w:rPr>
      </w:pPr>
      <w:r>
        <w:rPr>
          <w:color w:val="000000" w:themeColor="text1"/>
          <w:spacing w:val="5"/>
          <w:sz w:val="20"/>
          <w:szCs w:val="20"/>
          <w:highlight w:val="none"/>
          <w14:textFill>
            <w14:solidFill>
              <w14:schemeClr w14:val="tx1"/>
            </w14:solidFill>
          </w14:textFill>
        </w:rPr>
        <w:t>（2）采购需求；</w:t>
      </w:r>
    </w:p>
    <w:p w14:paraId="11DB1B68">
      <w:pPr>
        <w:pStyle w:val="5"/>
        <w:spacing w:before="162" w:line="228" w:lineRule="auto"/>
        <w:ind w:left="430"/>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（3）投标人须知；</w:t>
      </w:r>
    </w:p>
    <w:p w14:paraId="6E7ECEC5">
      <w:pPr>
        <w:pStyle w:val="5"/>
        <w:spacing w:before="164" w:line="228" w:lineRule="auto"/>
        <w:ind w:left="430"/>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（4）评标方法及评标标准；</w:t>
      </w:r>
    </w:p>
    <w:p w14:paraId="0B2F087A">
      <w:pPr>
        <w:pStyle w:val="5"/>
        <w:spacing w:before="160" w:line="227" w:lineRule="auto"/>
        <w:ind w:left="430"/>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（5）拟签订的合同文本；</w:t>
      </w:r>
    </w:p>
    <w:p w14:paraId="77069ADF">
      <w:pPr>
        <w:pStyle w:val="5"/>
        <w:spacing w:before="162" w:line="228" w:lineRule="auto"/>
        <w:ind w:left="430"/>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（6）投标文件格式。</w:t>
      </w:r>
    </w:p>
    <w:p w14:paraId="6073846C">
      <w:pPr>
        <w:spacing w:before="166" w:line="221" w:lineRule="auto"/>
        <w:ind w:left="434"/>
        <w:outlineLvl w:val="2"/>
        <w:rPr>
          <w:rFonts w:ascii="黑体" w:hAnsi="黑体" w:eastAsia="黑体" w:cs="黑体"/>
          <w:color w:val="000000" w:themeColor="text1"/>
          <w:sz w:val="24"/>
          <w:szCs w:val="24"/>
          <w:highlight w:val="none"/>
          <w14:textFill>
            <w14:solidFill>
              <w14:schemeClr w14:val="tx1"/>
            </w14:solidFill>
          </w14:textFill>
        </w:rPr>
      </w:pPr>
      <w:bookmarkStart w:id="33" w:name="_Toc1005"/>
      <w:r>
        <w:rPr>
          <w:rFonts w:ascii="黑体" w:hAnsi="黑体" w:eastAsia="黑体" w:cs="黑体"/>
          <w:b/>
          <w:bCs/>
          <w:color w:val="000000" w:themeColor="text1"/>
          <w:spacing w:val="-5"/>
          <w:sz w:val="24"/>
          <w:szCs w:val="24"/>
          <w:highlight w:val="none"/>
          <w14:textFill>
            <w14:solidFill>
              <w14:schemeClr w14:val="tx1"/>
            </w14:solidFill>
          </w14:textFill>
        </w:rPr>
        <w:t>11.招标文件的澄清、修改</w:t>
      </w:r>
      <w:r>
        <w:rPr>
          <w:rFonts w:ascii="黑体" w:hAnsi="黑体" w:eastAsia="黑体" w:cs="黑体"/>
          <w:color w:val="000000" w:themeColor="text1"/>
          <w:spacing w:val="51"/>
          <w:sz w:val="24"/>
          <w:szCs w:val="24"/>
          <w:highlight w:val="none"/>
          <w14:textFill>
            <w14:solidFill>
              <w14:schemeClr w14:val="tx1"/>
            </w14:solidFill>
          </w14:textFill>
        </w:rPr>
        <w:t xml:space="preserve"> </w:t>
      </w:r>
      <w:r>
        <w:rPr>
          <w:rFonts w:ascii="黑体" w:hAnsi="黑体" w:eastAsia="黑体" w:cs="黑体"/>
          <w:b/>
          <w:bCs/>
          <w:color w:val="000000" w:themeColor="text1"/>
          <w:spacing w:val="-5"/>
          <w:sz w:val="24"/>
          <w:szCs w:val="24"/>
          <w:highlight w:val="none"/>
          <w14:textFill>
            <w14:solidFill>
              <w14:schemeClr w14:val="tx1"/>
            </w14:solidFill>
          </w14:textFill>
        </w:rPr>
        <w:t>、现场考察和答疑会</w:t>
      </w:r>
      <w:bookmarkEnd w:id="33"/>
    </w:p>
    <w:p w14:paraId="18E8EE78">
      <w:pPr>
        <w:pStyle w:val="5"/>
        <w:spacing w:before="176" w:line="227" w:lineRule="auto"/>
        <w:ind w:right="11"/>
        <w:jc w:val="right"/>
        <w:outlineLvl w:val="2"/>
        <w:rPr>
          <w:color w:val="000000" w:themeColor="text1"/>
          <w:sz w:val="20"/>
          <w:szCs w:val="20"/>
          <w:highlight w:val="none"/>
          <w14:textFill>
            <w14:solidFill>
              <w14:schemeClr w14:val="tx1"/>
            </w14:solidFill>
          </w14:textFill>
        </w:rPr>
      </w:pPr>
      <w:bookmarkStart w:id="34" w:name="_Toc14081"/>
      <w:r>
        <w:rPr>
          <w:color w:val="000000" w:themeColor="text1"/>
          <w:spacing w:val="9"/>
          <w:sz w:val="20"/>
          <w:szCs w:val="20"/>
          <w:highlight w:val="none"/>
          <w14:textFill>
            <w14:solidFill>
              <w14:schemeClr w14:val="tx1"/>
            </w14:solidFill>
          </w14:textFill>
        </w:rPr>
        <w:t>11.1</w:t>
      </w:r>
      <w:r>
        <w:rPr>
          <w:color w:val="000000" w:themeColor="text1"/>
          <w:spacing w:val="-40"/>
          <w:sz w:val="20"/>
          <w:szCs w:val="20"/>
          <w:highlight w:val="none"/>
          <w14:textFill>
            <w14:solidFill>
              <w14:schemeClr w14:val="tx1"/>
            </w14:solidFill>
          </w14:textFill>
        </w:rPr>
        <w:t xml:space="preserve"> </w:t>
      </w:r>
      <w:r>
        <w:rPr>
          <w:rFonts w:hint="eastAsia"/>
          <w:color w:val="000000" w:themeColor="text1"/>
          <w:spacing w:val="9"/>
          <w:sz w:val="20"/>
          <w:szCs w:val="20"/>
          <w:highlight w:val="none"/>
          <w:lang w:eastAsia="zh-CN"/>
          <w14:textFill>
            <w14:solidFill>
              <w14:schemeClr w14:val="tx1"/>
            </w14:solidFill>
          </w14:textFill>
        </w:rPr>
        <w:t>采购人</w:t>
      </w:r>
      <w:r>
        <w:rPr>
          <w:color w:val="000000" w:themeColor="text1"/>
          <w:spacing w:val="9"/>
          <w:sz w:val="20"/>
          <w:szCs w:val="20"/>
          <w:highlight w:val="none"/>
          <w14:textFill>
            <w14:solidFill>
              <w14:schemeClr w14:val="tx1"/>
            </w14:solidFill>
          </w14:textFill>
        </w:rPr>
        <w:t>或者采购代理机构可以对已发出的招</w:t>
      </w:r>
      <w:r>
        <w:rPr>
          <w:color w:val="000000" w:themeColor="text1"/>
          <w:spacing w:val="8"/>
          <w:sz w:val="20"/>
          <w:szCs w:val="20"/>
          <w:highlight w:val="none"/>
          <w14:textFill>
            <w14:solidFill>
              <w14:schemeClr w14:val="tx1"/>
            </w14:solidFill>
          </w14:textFill>
        </w:rPr>
        <w:t>标文件进行必要的澄清或者修改，但不得改变</w:t>
      </w:r>
      <w:bookmarkEnd w:id="34"/>
    </w:p>
    <w:p w14:paraId="01A76F83">
      <w:pPr>
        <w:pStyle w:val="5"/>
        <w:spacing w:before="162" w:line="378" w:lineRule="auto"/>
        <w:ind w:left="3" w:right="14" w:hanging="3"/>
        <w:rPr>
          <w:color w:val="000000" w:themeColor="text1"/>
          <w:sz w:val="20"/>
          <w:szCs w:val="20"/>
          <w:highlight w:val="none"/>
          <w14:textFill>
            <w14:solidFill>
              <w14:schemeClr w14:val="tx1"/>
            </w14:solidFill>
          </w14:textFill>
        </w:rPr>
      </w:pPr>
      <w:r>
        <w:rPr>
          <w:color w:val="000000" w:themeColor="text1"/>
          <w:spacing w:val="11"/>
          <w:sz w:val="20"/>
          <w:szCs w:val="20"/>
          <w:highlight w:val="none"/>
          <w14:textFill>
            <w14:solidFill>
              <w14:schemeClr w14:val="tx1"/>
            </w14:solidFill>
          </w14:textFill>
        </w:rPr>
        <w:t>采购标的和资格条件。澄清或者修改应当在原公告发布媒体上发布澄清</w:t>
      </w:r>
      <w:r>
        <w:rPr>
          <w:color w:val="000000" w:themeColor="text1"/>
          <w:spacing w:val="10"/>
          <w:sz w:val="20"/>
          <w:szCs w:val="20"/>
          <w:highlight w:val="none"/>
          <w14:textFill>
            <w14:solidFill>
              <w14:schemeClr w14:val="tx1"/>
            </w14:solidFill>
          </w14:textFill>
        </w:rPr>
        <w:t>公告。澄清或者修改的内容</w:t>
      </w:r>
      <w:r>
        <w:rPr>
          <w:color w:val="000000" w:themeColor="text1"/>
          <w:spacing w:val="7"/>
          <w:sz w:val="20"/>
          <w:szCs w:val="20"/>
          <w:highlight w:val="none"/>
          <w14:textFill>
            <w14:solidFill>
              <w14:schemeClr w14:val="tx1"/>
            </w14:solidFill>
          </w14:textFill>
        </w:rPr>
        <w:t>为招标文件的组成部分。</w:t>
      </w:r>
    </w:p>
    <w:p w14:paraId="797298BB">
      <w:pPr>
        <w:spacing w:line="378" w:lineRule="auto"/>
        <w:rPr>
          <w:color w:val="000000" w:themeColor="text1"/>
          <w:sz w:val="20"/>
          <w:szCs w:val="20"/>
          <w:highlight w:val="none"/>
          <w14:textFill>
            <w14:solidFill>
              <w14:schemeClr w14:val="tx1"/>
            </w14:solidFill>
          </w14:textFill>
        </w:rPr>
        <w:sectPr>
          <w:footerReference r:id="rId18" w:type="default"/>
          <w:pgSz w:w="11906" w:h="16839"/>
          <w:pgMar w:top="1406" w:right="1406" w:bottom="1358" w:left="1423" w:header="1020" w:footer="907" w:gutter="0"/>
          <w:pgNumType w:fmt="decimal"/>
          <w:cols w:space="720" w:num="1"/>
        </w:sectPr>
      </w:pPr>
    </w:p>
    <w:p w14:paraId="2E695A23">
      <w:pPr>
        <w:pStyle w:val="5"/>
        <w:spacing w:before="40" w:line="377" w:lineRule="auto"/>
        <w:ind w:left="2" w:firstLine="418"/>
        <w:jc w:val="both"/>
        <w:rPr>
          <w:color w:val="000000" w:themeColor="text1"/>
          <w:sz w:val="20"/>
          <w:szCs w:val="20"/>
          <w:highlight w:val="none"/>
          <w14:textFill>
            <w14:solidFill>
              <w14:schemeClr w14:val="tx1"/>
            </w14:solidFill>
          </w14:textFill>
        </w:rPr>
      </w:pPr>
      <w:r>
        <w:rPr>
          <w:color w:val="000000" w:themeColor="text1"/>
          <w:spacing w:val="11"/>
          <w:sz w:val="20"/>
          <w:szCs w:val="20"/>
          <w:highlight w:val="none"/>
          <w14:textFill>
            <w14:solidFill>
              <w14:schemeClr w14:val="tx1"/>
            </w14:solidFill>
          </w14:textFill>
        </w:rPr>
        <w:t>澄清或者修改的内容可能影响投标文件编制的，</w:t>
      </w:r>
      <w:r>
        <w:rPr>
          <w:rFonts w:hint="eastAsia"/>
          <w:color w:val="000000" w:themeColor="text1"/>
          <w:spacing w:val="11"/>
          <w:sz w:val="20"/>
          <w:szCs w:val="20"/>
          <w:highlight w:val="none"/>
          <w:lang w:eastAsia="zh-CN"/>
          <w14:textFill>
            <w14:solidFill>
              <w14:schemeClr w14:val="tx1"/>
            </w14:solidFill>
          </w14:textFill>
        </w:rPr>
        <w:t>采购人</w:t>
      </w:r>
      <w:r>
        <w:rPr>
          <w:color w:val="000000" w:themeColor="text1"/>
          <w:spacing w:val="11"/>
          <w:sz w:val="20"/>
          <w:szCs w:val="20"/>
          <w:highlight w:val="none"/>
          <w14:textFill>
            <w14:solidFill>
              <w14:schemeClr w14:val="tx1"/>
            </w14:solidFill>
          </w14:textFill>
        </w:rPr>
        <w:t>或者采购代理机构</w:t>
      </w:r>
      <w:r>
        <w:rPr>
          <w:color w:val="000000" w:themeColor="text1"/>
          <w:spacing w:val="10"/>
          <w:sz w:val="20"/>
          <w:szCs w:val="20"/>
          <w:highlight w:val="none"/>
          <w14:textFill>
            <w14:solidFill>
              <w14:schemeClr w14:val="tx1"/>
            </w14:solidFill>
          </w14:textFill>
        </w:rPr>
        <w:t>应当在投标截止时间</w:t>
      </w:r>
      <w:r>
        <w:rPr>
          <w:color w:val="000000" w:themeColor="text1"/>
          <w:spacing w:val="6"/>
          <w:sz w:val="20"/>
          <w:szCs w:val="20"/>
          <w:highlight w:val="none"/>
          <w14:textFill>
            <w14:solidFill>
              <w14:schemeClr w14:val="tx1"/>
            </w14:solidFill>
          </w14:textFill>
        </w:rPr>
        <w:t>至少</w:t>
      </w:r>
      <w:r>
        <w:rPr>
          <w:color w:val="000000" w:themeColor="text1"/>
          <w:spacing w:val="-22"/>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15 日前，</w:t>
      </w:r>
      <w:r>
        <w:rPr>
          <w:color w:val="000000" w:themeColor="text1"/>
          <w:spacing w:val="-59"/>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以书面形式通知所有获取招标文件的潜在投标人；不足</w:t>
      </w:r>
      <w:r>
        <w:rPr>
          <w:color w:val="000000" w:themeColor="text1"/>
          <w:spacing w:val="-21"/>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1</w:t>
      </w:r>
      <w:r>
        <w:rPr>
          <w:color w:val="000000" w:themeColor="text1"/>
          <w:spacing w:val="5"/>
          <w:sz w:val="20"/>
          <w:szCs w:val="20"/>
          <w:highlight w:val="none"/>
          <w14:textFill>
            <w14:solidFill>
              <w14:schemeClr w14:val="tx1"/>
            </w14:solidFill>
          </w14:textFill>
        </w:rPr>
        <w:t>5 日的，</w:t>
      </w:r>
      <w:r>
        <w:rPr>
          <w:rFonts w:hint="eastAsia"/>
          <w:color w:val="000000" w:themeColor="text1"/>
          <w:spacing w:val="5"/>
          <w:sz w:val="20"/>
          <w:szCs w:val="20"/>
          <w:highlight w:val="none"/>
          <w:lang w:eastAsia="zh-CN"/>
          <w14:textFill>
            <w14:solidFill>
              <w14:schemeClr w14:val="tx1"/>
            </w14:solidFill>
          </w14:textFill>
        </w:rPr>
        <w:t>采购人</w:t>
      </w:r>
      <w:r>
        <w:rPr>
          <w:color w:val="000000" w:themeColor="text1"/>
          <w:spacing w:val="5"/>
          <w:sz w:val="20"/>
          <w:szCs w:val="20"/>
          <w:highlight w:val="none"/>
          <w14:textFill>
            <w14:solidFill>
              <w14:schemeClr w14:val="tx1"/>
            </w14:solidFill>
          </w14:textFill>
        </w:rPr>
        <w:t>或者采购代</w:t>
      </w:r>
      <w:r>
        <w:rPr>
          <w:color w:val="000000" w:themeColor="text1"/>
          <w:spacing w:val="8"/>
          <w:sz w:val="20"/>
          <w:szCs w:val="20"/>
          <w:highlight w:val="none"/>
          <w14:textFill>
            <w14:solidFill>
              <w14:schemeClr w14:val="tx1"/>
            </w14:solidFill>
          </w14:textFill>
        </w:rPr>
        <w:t>理机构应当顺延提交投标文件的截止时间。</w:t>
      </w:r>
    </w:p>
    <w:p w14:paraId="15DE7B27">
      <w:pPr>
        <w:pStyle w:val="5"/>
        <w:spacing w:before="1" w:line="379" w:lineRule="auto"/>
        <w:ind w:left="1" w:firstLine="434"/>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11.2</w:t>
      </w:r>
      <w:r>
        <w:rPr>
          <w:color w:val="000000" w:themeColor="text1"/>
          <w:spacing w:val="-39"/>
          <w:sz w:val="20"/>
          <w:szCs w:val="20"/>
          <w:highlight w:val="none"/>
          <w14:textFill>
            <w14:solidFill>
              <w14:schemeClr w14:val="tx1"/>
            </w14:solidFill>
          </w14:textFill>
        </w:rPr>
        <w:t xml:space="preserve"> </w:t>
      </w:r>
      <w:r>
        <w:rPr>
          <w:rFonts w:hint="eastAsia"/>
          <w:color w:val="000000" w:themeColor="text1"/>
          <w:spacing w:val="9"/>
          <w:sz w:val="20"/>
          <w:szCs w:val="20"/>
          <w:highlight w:val="none"/>
          <w:lang w:eastAsia="zh-CN"/>
          <w14:textFill>
            <w14:solidFill>
              <w14:schemeClr w14:val="tx1"/>
            </w14:solidFill>
          </w14:textFill>
        </w:rPr>
        <w:t>采购人</w:t>
      </w:r>
      <w:r>
        <w:rPr>
          <w:color w:val="000000" w:themeColor="text1"/>
          <w:spacing w:val="9"/>
          <w:sz w:val="20"/>
          <w:szCs w:val="20"/>
          <w:highlight w:val="none"/>
          <w14:textFill>
            <w14:solidFill>
              <w14:schemeClr w14:val="tx1"/>
            </w14:solidFill>
          </w14:textFill>
        </w:rPr>
        <w:t>或者采购代理机构可以在招标文件</w:t>
      </w:r>
      <w:r>
        <w:rPr>
          <w:color w:val="000000" w:themeColor="text1"/>
          <w:spacing w:val="8"/>
          <w:sz w:val="20"/>
          <w:szCs w:val="20"/>
          <w:highlight w:val="none"/>
          <w14:textFill>
            <w14:solidFill>
              <w14:schemeClr w14:val="tx1"/>
            </w14:solidFill>
          </w14:textFill>
        </w:rPr>
        <w:t>提供期限截止后，组织已获取招标文件的潜在投</w:t>
      </w:r>
      <w:r>
        <w:rPr>
          <w:color w:val="000000" w:themeColor="text1"/>
          <w:spacing w:val="9"/>
          <w:sz w:val="20"/>
          <w:szCs w:val="20"/>
          <w:highlight w:val="none"/>
          <w14:textFill>
            <w14:solidFill>
              <w14:schemeClr w14:val="tx1"/>
            </w14:solidFill>
          </w14:textFill>
        </w:rPr>
        <w:t>标人现场考察或者召开开标前答疑会，具体详见“投标人须知前附表</w:t>
      </w:r>
      <w:r>
        <w:rPr>
          <w:color w:val="000000" w:themeColor="text1"/>
          <w:spacing w:val="-59"/>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w:t>
      </w:r>
    </w:p>
    <w:p w14:paraId="0C3A36D5">
      <w:pPr>
        <w:pStyle w:val="5"/>
        <w:spacing w:before="272" w:line="225" w:lineRule="auto"/>
        <w:ind w:left="3096"/>
        <w:outlineLvl w:val="1"/>
        <w:rPr>
          <w:color w:val="000000" w:themeColor="text1"/>
          <w:sz w:val="31"/>
          <w:szCs w:val="31"/>
          <w:highlight w:val="none"/>
          <w14:textFill>
            <w14:solidFill>
              <w14:schemeClr w14:val="tx1"/>
            </w14:solidFill>
          </w14:textFill>
        </w:rPr>
      </w:pPr>
      <w:bookmarkStart w:id="35" w:name="_Toc4778"/>
      <w:r>
        <w:rPr>
          <w:b/>
          <w:bCs/>
          <w:color w:val="000000" w:themeColor="text1"/>
          <w:spacing w:val="6"/>
          <w:sz w:val="31"/>
          <w:szCs w:val="31"/>
          <w:highlight w:val="none"/>
          <w14:textFill>
            <w14:solidFill>
              <w14:schemeClr w14:val="tx1"/>
            </w14:solidFill>
          </w14:textFill>
        </w:rPr>
        <w:t>三、投标文件的编制</w:t>
      </w:r>
      <w:bookmarkEnd w:id="35"/>
    </w:p>
    <w:p w14:paraId="26691802">
      <w:pPr>
        <w:spacing w:line="253" w:lineRule="auto"/>
        <w:rPr>
          <w:rFonts w:ascii="Arial"/>
          <w:color w:val="000000" w:themeColor="text1"/>
          <w:sz w:val="21"/>
          <w:highlight w:val="none"/>
          <w14:textFill>
            <w14:solidFill>
              <w14:schemeClr w14:val="tx1"/>
            </w14:solidFill>
          </w14:textFill>
        </w:rPr>
      </w:pPr>
    </w:p>
    <w:p w14:paraId="3B44EFB9">
      <w:pPr>
        <w:spacing w:line="253" w:lineRule="auto"/>
        <w:rPr>
          <w:rFonts w:ascii="Arial"/>
          <w:color w:val="000000" w:themeColor="text1"/>
          <w:sz w:val="21"/>
          <w:highlight w:val="none"/>
          <w14:textFill>
            <w14:solidFill>
              <w14:schemeClr w14:val="tx1"/>
            </w14:solidFill>
          </w14:textFill>
        </w:rPr>
      </w:pPr>
    </w:p>
    <w:p w14:paraId="2A6E60AB">
      <w:pPr>
        <w:spacing w:before="78" w:line="221" w:lineRule="auto"/>
        <w:ind w:left="434"/>
        <w:outlineLvl w:val="2"/>
        <w:rPr>
          <w:rFonts w:ascii="黑体" w:hAnsi="黑体" w:eastAsia="黑体" w:cs="黑体"/>
          <w:color w:val="000000" w:themeColor="text1"/>
          <w:sz w:val="24"/>
          <w:szCs w:val="24"/>
          <w:highlight w:val="none"/>
          <w14:textFill>
            <w14:solidFill>
              <w14:schemeClr w14:val="tx1"/>
            </w14:solidFill>
          </w14:textFill>
        </w:rPr>
      </w:pPr>
      <w:bookmarkStart w:id="36" w:name="_Toc1842"/>
      <w:r>
        <w:rPr>
          <w:rFonts w:ascii="黑体" w:hAnsi="黑体" w:eastAsia="黑体" w:cs="黑体"/>
          <w:b/>
          <w:bCs/>
          <w:color w:val="000000" w:themeColor="text1"/>
          <w:spacing w:val="-4"/>
          <w:sz w:val="24"/>
          <w:szCs w:val="24"/>
          <w:highlight w:val="none"/>
          <w14:textFill>
            <w14:solidFill>
              <w14:schemeClr w14:val="tx1"/>
            </w14:solidFill>
          </w14:textFill>
        </w:rPr>
        <w:t>12.投标文件的编制原则</w:t>
      </w:r>
      <w:bookmarkEnd w:id="36"/>
    </w:p>
    <w:p w14:paraId="72DE3CB4">
      <w:pPr>
        <w:pStyle w:val="5"/>
        <w:spacing w:before="176" w:line="378" w:lineRule="auto"/>
        <w:ind w:left="18" w:right="43" w:firstLine="404"/>
        <w:rPr>
          <w:color w:val="000000" w:themeColor="text1"/>
          <w:sz w:val="20"/>
          <w:szCs w:val="20"/>
          <w:highlight w:val="none"/>
          <w14:textFill>
            <w14:solidFill>
              <w14:schemeClr w14:val="tx1"/>
            </w14:solidFill>
          </w14:textFill>
        </w:rPr>
      </w:pPr>
      <w:r>
        <w:rPr>
          <w:color w:val="000000" w:themeColor="text1"/>
          <w:spacing w:val="10"/>
          <w:sz w:val="20"/>
          <w:szCs w:val="20"/>
          <w:highlight w:val="none"/>
          <w14:textFill>
            <w14:solidFill>
              <w14:schemeClr w14:val="tx1"/>
            </w14:solidFill>
          </w14:textFill>
        </w:rPr>
        <w:t>投标人必须按照招标文件的要求编制投标文件。投标文件必须对</w:t>
      </w:r>
      <w:r>
        <w:rPr>
          <w:color w:val="000000" w:themeColor="text1"/>
          <w:spacing w:val="9"/>
          <w:sz w:val="20"/>
          <w:szCs w:val="20"/>
          <w:highlight w:val="none"/>
          <w14:textFill>
            <w14:solidFill>
              <w14:schemeClr w14:val="tx1"/>
            </w14:solidFill>
          </w14:textFill>
        </w:rPr>
        <w:t>招标文件提出的要求和条件作</w:t>
      </w:r>
      <w:r>
        <w:rPr>
          <w:color w:val="000000" w:themeColor="text1"/>
          <w:spacing w:val="3"/>
          <w:sz w:val="20"/>
          <w:szCs w:val="20"/>
          <w:highlight w:val="none"/>
          <w14:textFill>
            <w14:solidFill>
              <w14:schemeClr w14:val="tx1"/>
            </w14:solidFill>
          </w14:textFill>
        </w:rPr>
        <w:t>出明确响应。</w:t>
      </w:r>
    </w:p>
    <w:p w14:paraId="68467850">
      <w:pPr>
        <w:spacing w:before="1" w:line="222" w:lineRule="auto"/>
        <w:ind w:left="434"/>
        <w:outlineLvl w:val="2"/>
        <w:rPr>
          <w:rFonts w:ascii="黑体" w:hAnsi="黑体" w:eastAsia="黑体" w:cs="黑体"/>
          <w:color w:val="000000" w:themeColor="text1"/>
          <w:sz w:val="24"/>
          <w:szCs w:val="24"/>
          <w:highlight w:val="none"/>
          <w14:textFill>
            <w14:solidFill>
              <w14:schemeClr w14:val="tx1"/>
            </w14:solidFill>
          </w14:textFill>
        </w:rPr>
      </w:pPr>
      <w:bookmarkStart w:id="37" w:name="_Toc8316"/>
      <w:r>
        <w:rPr>
          <w:rFonts w:ascii="黑体" w:hAnsi="黑体" w:eastAsia="黑体" w:cs="黑体"/>
          <w:b/>
          <w:bCs/>
          <w:color w:val="000000" w:themeColor="text1"/>
          <w:spacing w:val="-4"/>
          <w:sz w:val="24"/>
          <w:szCs w:val="24"/>
          <w:highlight w:val="none"/>
          <w14:textFill>
            <w14:solidFill>
              <w14:schemeClr w14:val="tx1"/>
            </w14:solidFill>
          </w14:textFill>
        </w:rPr>
        <w:t>13.投标文件的组成</w:t>
      </w:r>
      <w:bookmarkEnd w:id="37"/>
    </w:p>
    <w:p w14:paraId="6C28C62A">
      <w:pPr>
        <w:pStyle w:val="5"/>
        <w:spacing w:before="176" w:line="226" w:lineRule="auto"/>
        <w:ind w:left="423"/>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投标文件由报价文件、资格证明文件、商务及技术文件三部分组成。</w:t>
      </w:r>
    </w:p>
    <w:p w14:paraId="34FF2826">
      <w:pPr>
        <w:pStyle w:val="5"/>
        <w:spacing w:before="163" w:line="226" w:lineRule="auto"/>
        <w:ind w:left="430"/>
        <w:outlineLvl w:val="2"/>
        <w:rPr>
          <w:color w:val="000000" w:themeColor="text1"/>
          <w:sz w:val="20"/>
          <w:szCs w:val="20"/>
          <w:highlight w:val="none"/>
          <w14:textFill>
            <w14:solidFill>
              <w14:schemeClr w14:val="tx1"/>
            </w14:solidFill>
          </w14:textFill>
        </w:rPr>
      </w:pPr>
      <w:bookmarkStart w:id="38" w:name="_Toc1960"/>
      <w:r>
        <w:rPr>
          <w:color w:val="000000" w:themeColor="text1"/>
          <w:spacing w:val="8"/>
          <w:sz w:val="20"/>
          <w:szCs w:val="20"/>
          <w:highlight w:val="none"/>
          <w14:textFill>
            <w14:solidFill>
              <w14:schemeClr w14:val="tx1"/>
            </w14:solidFill>
          </w14:textFill>
        </w:rPr>
        <w:t>（1）报价文件：具体材料见“投标人须知前附表</w:t>
      </w:r>
      <w:r>
        <w:rPr>
          <w:color w:val="000000" w:themeColor="text1"/>
          <w:spacing w:val="-58"/>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w:t>
      </w:r>
      <w:bookmarkEnd w:id="38"/>
    </w:p>
    <w:p w14:paraId="5AC286AB">
      <w:pPr>
        <w:pStyle w:val="5"/>
        <w:spacing w:before="163" w:line="227" w:lineRule="auto"/>
        <w:ind w:left="430"/>
        <w:outlineLvl w:val="2"/>
        <w:rPr>
          <w:color w:val="000000" w:themeColor="text1"/>
          <w:sz w:val="20"/>
          <w:szCs w:val="20"/>
          <w:highlight w:val="none"/>
          <w14:textFill>
            <w14:solidFill>
              <w14:schemeClr w14:val="tx1"/>
            </w14:solidFill>
          </w14:textFill>
        </w:rPr>
      </w:pPr>
      <w:bookmarkStart w:id="39" w:name="_Toc12792"/>
      <w:r>
        <w:rPr>
          <w:color w:val="000000" w:themeColor="text1"/>
          <w:spacing w:val="8"/>
          <w:sz w:val="20"/>
          <w:szCs w:val="20"/>
          <w:highlight w:val="none"/>
          <w14:textFill>
            <w14:solidFill>
              <w14:schemeClr w14:val="tx1"/>
            </w14:solidFill>
          </w14:textFill>
        </w:rPr>
        <w:t>（2）资格证明文件：具体材料见“投标人须知前附表</w:t>
      </w:r>
      <w:r>
        <w:rPr>
          <w:color w:val="000000" w:themeColor="text1"/>
          <w:spacing w:val="-54"/>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w:t>
      </w:r>
      <w:bookmarkEnd w:id="39"/>
    </w:p>
    <w:p w14:paraId="512297EA">
      <w:pPr>
        <w:pStyle w:val="5"/>
        <w:spacing w:before="162" w:line="227" w:lineRule="auto"/>
        <w:ind w:left="430"/>
        <w:outlineLvl w:val="2"/>
        <w:rPr>
          <w:color w:val="000000" w:themeColor="text1"/>
          <w:sz w:val="20"/>
          <w:szCs w:val="20"/>
          <w:highlight w:val="none"/>
          <w14:textFill>
            <w14:solidFill>
              <w14:schemeClr w14:val="tx1"/>
            </w14:solidFill>
          </w14:textFill>
        </w:rPr>
      </w:pPr>
      <w:bookmarkStart w:id="40" w:name="_Toc26814"/>
      <w:r>
        <w:rPr>
          <w:color w:val="000000" w:themeColor="text1"/>
          <w:spacing w:val="9"/>
          <w:sz w:val="20"/>
          <w:szCs w:val="20"/>
          <w:highlight w:val="none"/>
          <w14:textFill>
            <w14:solidFill>
              <w14:schemeClr w14:val="tx1"/>
            </w14:solidFill>
          </w14:textFill>
        </w:rPr>
        <w:t>（3）商务及技术文件：具体材料见“投标人</w:t>
      </w:r>
      <w:r>
        <w:rPr>
          <w:color w:val="000000" w:themeColor="text1"/>
          <w:spacing w:val="8"/>
          <w:sz w:val="20"/>
          <w:szCs w:val="20"/>
          <w:highlight w:val="none"/>
          <w14:textFill>
            <w14:solidFill>
              <w14:schemeClr w14:val="tx1"/>
            </w14:solidFill>
          </w14:textFill>
        </w:rPr>
        <w:t>须知前附表</w:t>
      </w:r>
      <w:r>
        <w:rPr>
          <w:color w:val="000000" w:themeColor="text1"/>
          <w:spacing w:val="-70"/>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w:t>
      </w:r>
      <w:bookmarkEnd w:id="40"/>
    </w:p>
    <w:p w14:paraId="5B1E580C">
      <w:pPr>
        <w:spacing w:before="166" w:line="222" w:lineRule="auto"/>
        <w:ind w:left="434"/>
        <w:outlineLvl w:val="2"/>
        <w:rPr>
          <w:rFonts w:ascii="黑体" w:hAnsi="黑体" w:eastAsia="黑体" w:cs="黑体"/>
          <w:color w:val="000000" w:themeColor="text1"/>
          <w:sz w:val="24"/>
          <w:szCs w:val="24"/>
          <w:highlight w:val="none"/>
          <w14:textFill>
            <w14:solidFill>
              <w14:schemeClr w14:val="tx1"/>
            </w14:solidFill>
          </w14:textFill>
        </w:rPr>
      </w:pPr>
      <w:bookmarkStart w:id="41" w:name="_Toc25532"/>
      <w:r>
        <w:rPr>
          <w:rFonts w:ascii="黑体" w:hAnsi="黑体" w:eastAsia="黑体" w:cs="黑体"/>
          <w:b/>
          <w:bCs/>
          <w:color w:val="000000" w:themeColor="text1"/>
          <w:spacing w:val="-4"/>
          <w:sz w:val="24"/>
          <w:szCs w:val="24"/>
          <w:highlight w:val="none"/>
          <w14:textFill>
            <w14:solidFill>
              <w14:schemeClr w14:val="tx1"/>
            </w14:solidFill>
          </w14:textFill>
        </w:rPr>
        <w:t>14.投标文件的语言及计量</w:t>
      </w:r>
      <w:bookmarkEnd w:id="41"/>
    </w:p>
    <w:p w14:paraId="662EF89F">
      <w:pPr>
        <w:pStyle w:val="5"/>
        <w:spacing w:before="175" w:line="228" w:lineRule="auto"/>
        <w:ind w:left="436"/>
        <w:outlineLvl w:val="2"/>
        <w:rPr>
          <w:color w:val="000000" w:themeColor="text1"/>
          <w:sz w:val="20"/>
          <w:szCs w:val="20"/>
          <w:highlight w:val="none"/>
          <w14:textFill>
            <w14:solidFill>
              <w14:schemeClr w14:val="tx1"/>
            </w14:solidFill>
          </w14:textFill>
        </w:rPr>
      </w:pPr>
      <w:bookmarkStart w:id="42" w:name="_Toc4993"/>
      <w:r>
        <w:rPr>
          <w:color w:val="000000" w:themeColor="text1"/>
          <w:spacing w:val="3"/>
          <w:sz w:val="20"/>
          <w:szCs w:val="20"/>
          <w:highlight w:val="none"/>
          <w14:textFill>
            <w14:solidFill>
              <w14:schemeClr w14:val="tx1"/>
            </w14:solidFill>
          </w14:textFill>
        </w:rPr>
        <w:t>14.1</w:t>
      </w:r>
      <w:r>
        <w:rPr>
          <w:color w:val="000000" w:themeColor="text1"/>
          <w:spacing w:val="-39"/>
          <w:sz w:val="20"/>
          <w:szCs w:val="20"/>
          <w:highlight w:val="none"/>
          <w14:textFill>
            <w14:solidFill>
              <w14:schemeClr w14:val="tx1"/>
            </w14:solidFill>
          </w14:textFill>
        </w:rPr>
        <w:t xml:space="preserve"> </w:t>
      </w:r>
      <w:r>
        <w:rPr>
          <w:color w:val="000000" w:themeColor="text1"/>
          <w:spacing w:val="3"/>
          <w:sz w:val="20"/>
          <w:szCs w:val="20"/>
          <w:highlight w:val="none"/>
          <w14:textFill>
            <w14:solidFill>
              <w14:schemeClr w14:val="tx1"/>
            </w14:solidFill>
          </w14:textFill>
        </w:rPr>
        <w:t>语言文字</w:t>
      </w:r>
      <w:bookmarkEnd w:id="42"/>
    </w:p>
    <w:p w14:paraId="10A2E182">
      <w:pPr>
        <w:pStyle w:val="5"/>
        <w:spacing w:before="162" w:line="227" w:lineRule="auto"/>
        <w:ind w:right="2"/>
        <w:jc w:val="right"/>
        <w:outlineLvl w:val="2"/>
        <w:rPr>
          <w:color w:val="000000" w:themeColor="text1"/>
          <w:sz w:val="20"/>
          <w:szCs w:val="20"/>
          <w:highlight w:val="none"/>
          <w14:textFill>
            <w14:solidFill>
              <w14:schemeClr w14:val="tx1"/>
            </w14:solidFill>
          </w14:textFill>
        </w:rPr>
      </w:pPr>
      <w:bookmarkStart w:id="43" w:name="_Toc26081"/>
      <w:r>
        <w:rPr>
          <w:color w:val="000000" w:themeColor="text1"/>
          <w:spacing w:val="11"/>
          <w:sz w:val="20"/>
          <w:szCs w:val="20"/>
          <w:highlight w:val="none"/>
          <w14:textFill>
            <w14:solidFill>
              <w14:schemeClr w14:val="tx1"/>
            </w14:solidFill>
          </w14:textFill>
        </w:rPr>
        <w:t>投标文件以及投标人与</w:t>
      </w:r>
      <w:r>
        <w:rPr>
          <w:rFonts w:hint="eastAsia"/>
          <w:color w:val="000000" w:themeColor="text1"/>
          <w:spacing w:val="11"/>
          <w:sz w:val="20"/>
          <w:szCs w:val="20"/>
          <w:highlight w:val="none"/>
          <w:lang w:eastAsia="zh-CN"/>
          <w14:textFill>
            <w14:solidFill>
              <w14:schemeClr w14:val="tx1"/>
            </w14:solidFill>
          </w14:textFill>
        </w:rPr>
        <w:t>采购人</w:t>
      </w:r>
      <w:r>
        <w:rPr>
          <w:color w:val="000000" w:themeColor="text1"/>
          <w:spacing w:val="11"/>
          <w:sz w:val="20"/>
          <w:szCs w:val="20"/>
          <w:highlight w:val="none"/>
          <w14:textFill>
            <w14:solidFill>
              <w14:schemeClr w14:val="tx1"/>
            </w14:solidFill>
          </w14:textFill>
        </w:rPr>
        <w:t>就有关投标事宜的所有来往函电</w:t>
      </w:r>
      <w:r>
        <w:rPr>
          <w:color w:val="000000" w:themeColor="text1"/>
          <w:spacing w:val="10"/>
          <w:sz w:val="20"/>
          <w:szCs w:val="20"/>
          <w:highlight w:val="none"/>
          <w14:textFill>
            <w14:solidFill>
              <w14:schemeClr w14:val="tx1"/>
            </w14:solidFill>
          </w14:textFill>
        </w:rPr>
        <w:t>，均应以中文书写（除专用术语</w:t>
      </w:r>
      <w:bookmarkEnd w:id="43"/>
    </w:p>
    <w:p w14:paraId="44DC4C50">
      <w:pPr>
        <w:pStyle w:val="5"/>
        <w:spacing w:before="163" w:line="377" w:lineRule="auto"/>
        <w:ind w:right="2" w:firstLine="5"/>
        <w:jc w:val="both"/>
        <w:rPr>
          <w:color w:val="000000" w:themeColor="text1"/>
          <w:sz w:val="20"/>
          <w:szCs w:val="20"/>
          <w:highlight w:val="none"/>
          <w14:textFill>
            <w14:solidFill>
              <w14:schemeClr w14:val="tx1"/>
            </w14:solidFill>
          </w14:textFill>
        </w:rPr>
      </w:pPr>
      <w:r>
        <w:rPr>
          <w:color w:val="000000" w:themeColor="text1"/>
          <w:spacing w:val="10"/>
          <w:sz w:val="20"/>
          <w:szCs w:val="20"/>
          <w:highlight w:val="none"/>
          <w14:textFill>
            <w14:solidFill>
              <w14:schemeClr w14:val="tx1"/>
            </w14:solidFill>
          </w14:textFill>
        </w:rPr>
        <w:t>外，与招标投标有关的语言均使用中文。必要时专用术语应</w:t>
      </w:r>
      <w:r>
        <w:rPr>
          <w:color w:val="000000" w:themeColor="text1"/>
          <w:spacing w:val="9"/>
          <w:sz w:val="20"/>
          <w:szCs w:val="20"/>
          <w:highlight w:val="none"/>
          <w14:textFill>
            <w14:solidFill>
              <w14:schemeClr w14:val="tx1"/>
            </w14:solidFill>
          </w14:textFill>
        </w:rPr>
        <w:t>附有中文注释）</w:t>
      </w:r>
      <w:r>
        <w:rPr>
          <w:color w:val="000000" w:themeColor="text1"/>
          <w:spacing w:val="-57"/>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。投标人提交的支持文</w:t>
      </w:r>
      <w:r>
        <w:rPr>
          <w:color w:val="000000" w:themeColor="text1"/>
          <w:spacing w:val="11"/>
          <w:sz w:val="20"/>
          <w:szCs w:val="20"/>
          <w:highlight w:val="none"/>
          <w14:textFill>
            <w14:solidFill>
              <w14:schemeClr w14:val="tx1"/>
            </w14:solidFill>
          </w14:textFill>
        </w:rPr>
        <w:t>件和印刷的文献可以使用别的语言，但其相应内容应同时附中文翻译文</w:t>
      </w:r>
      <w:r>
        <w:rPr>
          <w:color w:val="000000" w:themeColor="text1"/>
          <w:spacing w:val="10"/>
          <w:sz w:val="20"/>
          <w:szCs w:val="20"/>
          <w:highlight w:val="none"/>
          <w14:textFill>
            <w14:solidFill>
              <w14:schemeClr w14:val="tx1"/>
            </w14:solidFill>
          </w14:textFill>
        </w:rPr>
        <w:t>本，在解释投标文件时以中</w:t>
      </w:r>
      <w:r>
        <w:rPr>
          <w:color w:val="000000" w:themeColor="text1"/>
          <w:spacing w:val="8"/>
          <w:sz w:val="20"/>
          <w:szCs w:val="20"/>
          <w:highlight w:val="none"/>
          <w14:textFill>
            <w14:solidFill>
              <w14:schemeClr w14:val="tx1"/>
            </w14:solidFill>
          </w14:textFill>
        </w:rPr>
        <w:t>文翻译文本为主。对不同文字文本投标文件的解释发生异议的，</w:t>
      </w:r>
      <w:r>
        <w:rPr>
          <w:color w:val="000000" w:themeColor="text1"/>
          <w:spacing w:val="-48"/>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以中文文本为准。</w:t>
      </w:r>
    </w:p>
    <w:p w14:paraId="3160C588">
      <w:pPr>
        <w:pStyle w:val="5"/>
        <w:spacing w:line="228" w:lineRule="auto"/>
        <w:ind w:left="436"/>
        <w:outlineLvl w:val="2"/>
        <w:rPr>
          <w:color w:val="000000" w:themeColor="text1"/>
          <w:sz w:val="20"/>
          <w:szCs w:val="20"/>
          <w:highlight w:val="none"/>
          <w14:textFill>
            <w14:solidFill>
              <w14:schemeClr w14:val="tx1"/>
            </w14:solidFill>
          </w14:textFill>
        </w:rPr>
      </w:pPr>
      <w:bookmarkStart w:id="44" w:name="_Toc15844"/>
      <w:r>
        <w:rPr>
          <w:color w:val="000000" w:themeColor="text1"/>
          <w:spacing w:val="4"/>
          <w:sz w:val="20"/>
          <w:szCs w:val="20"/>
          <w:highlight w:val="none"/>
          <w14:textFill>
            <w14:solidFill>
              <w14:schemeClr w14:val="tx1"/>
            </w14:solidFill>
          </w14:textFill>
        </w:rPr>
        <w:t>14.2</w:t>
      </w:r>
      <w:r>
        <w:rPr>
          <w:color w:val="000000" w:themeColor="text1"/>
          <w:spacing w:val="-35"/>
          <w:sz w:val="20"/>
          <w:szCs w:val="20"/>
          <w:highlight w:val="none"/>
          <w14:textFill>
            <w14:solidFill>
              <w14:schemeClr w14:val="tx1"/>
            </w14:solidFill>
          </w14:textFill>
        </w:rPr>
        <w:t xml:space="preserve"> </w:t>
      </w:r>
      <w:r>
        <w:rPr>
          <w:color w:val="000000" w:themeColor="text1"/>
          <w:spacing w:val="4"/>
          <w:sz w:val="20"/>
          <w:szCs w:val="20"/>
          <w:highlight w:val="none"/>
          <w14:textFill>
            <w14:solidFill>
              <w14:schemeClr w14:val="tx1"/>
            </w14:solidFill>
          </w14:textFill>
        </w:rPr>
        <w:t>投标计量单位</w:t>
      </w:r>
      <w:bookmarkEnd w:id="44"/>
    </w:p>
    <w:p w14:paraId="35A6D179">
      <w:pPr>
        <w:pStyle w:val="5"/>
        <w:spacing w:before="161" w:line="227" w:lineRule="auto"/>
        <w:ind w:right="2"/>
        <w:jc w:val="right"/>
        <w:outlineLvl w:val="2"/>
        <w:rPr>
          <w:color w:val="000000" w:themeColor="text1"/>
          <w:sz w:val="20"/>
          <w:szCs w:val="20"/>
          <w:highlight w:val="none"/>
          <w14:textFill>
            <w14:solidFill>
              <w14:schemeClr w14:val="tx1"/>
            </w14:solidFill>
          </w14:textFill>
        </w:rPr>
      </w:pPr>
      <w:bookmarkStart w:id="45" w:name="_Toc11237"/>
      <w:r>
        <w:rPr>
          <w:color w:val="000000" w:themeColor="text1"/>
          <w:spacing w:val="11"/>
          <w:sz w:val="20"/>
          <w:szCs w:val="20"/>
          <w:highlight w:val="none"/>
          <w14:textFill>
            <w14:solidFill>
              <w14:schemeClr w14:val="tx1"/>
            </w14:solidFill>
          </w14:textFill>
        </w:rPr>
        <w:t>招标文件已有明确规定的，使用招标文件规定的计量单位；招标文</w:t>
      </w:r>
      <w:r>
        <w:rPr>
          <w:color w:val="000000" w:themeColor="text1"/>
          <w:spacing w:val="10"/>
          <w:sz w:val="20"/>
          <w:szCs w:val="20"/>
          <w:highlight w:val="none"/>
          <w14:textFill>
            <w14:solidFill>
              <w14:schemeClr w14:val="tx1"/>
            </w14:solidFill>
          </w14:textFill>
        </w:rPr>
        <w:t>件没有规定的，应采用中华</w:t>
      </w:r>
      <w:bookmarkEnd w:id="45"/>
    </w:p>
    <w:p w14:paraId="3CEDA786">
      <w:pPr>
        <w:pStyle w:val="5"/>
        <w:spacing w:before="164" w:line="227" w:lineRule="auto"/>
        <w:ind w:left="2"/>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人民共和国法定计量单位，货币种类为人民币</w:t>
      </w:r>
      <w:r>
        <w:rPr>
          <w:b/>
          <w:bCs/>
          <w:color w:val="000000" w:themeColor="text1"/>
          <w:spacing w:val="9"/>
          <w:sz w:val="20"/>
          <w:szCs w:val="20"/>
          <w:highlight w:val="none"/>
          <w14:textFill>
            <w14:solidFill>
              <w14:schemeClr w14:val="tx1"/>
            </w14:solidFill>
          </w14:textFill>
        </w:rPr>
        <w:t>，否则</w:t>
      </w:r>
      <w:r>
        <w:rPr>
          <w:b/>
          <w:bCs/>
          <w:color w:val="000000" w:themeColor="text1"/>
          <w:spacing w:val="8"/>
          <w:sz w:val="20"/>
          <w:szCs w:val="20"/>
          <w:highlight w:val="none"/>
          <w14:textFill>
            <w14:solidFill>
              <w14:schemeClr w14:val="tx1"/>
            </w14:solidFill>
          </w14:textFill>
        </w:rPr>
        <w:t>视同未响应。</w:t>
      </w:r>
    </w:p>
    <w:p w14:paraId="5182A47D">
      <w:pPr>
        <w:spacing w:before="167" w:line="222" w:lineRule="auto"/>
        <w:ind w:left="434"/>
        <w:outlineLvl w:val="2"/>
        <w:rPr>
          <w:rFonts w:ascii="黑体" w:hAnsi="黑体" w:eastAsia="黑体" w:cs="黑体"/>
          <w:color w:val="000000" w:themeColor="text1"/>
          <w:sz w:val="24"/>
          <w:szCs w:val="24"/>
          <w:highlight w:val="none"/>
          <w14:textFill>
            <w14:solidFill>
              <w14:schemeClr w14:val="tx1"/>
            </w14:solidFill>
          </w14:textFill>
        </w:rPr>
      </w:pPr>
      <w:bookmarkStart w:id="46" w:name="_Toc5492"/>
      <w:r>
        <w:rPr>
          <w:rFonts w:ascii="黑体" w:hAnsi="黑体" w:eastAsia="黑体" w:cs="黑体"/>
          <w:b/>
          <w:bCs/>
          <w:color w:val="000000" w:themeColor="text1"/>
          <w:spacing w:val="-5"/>
          <w:sz w:val="24"/>
          <w:szCs w:val="24"/>
          <w:highlight w:val="none"/>
          <w14:textFill>
            <w14:solidFill>
              <w14:schemeClr w14:val="tx1"/>
            </w14:solidFill>
          </w14:textFill>
        </w:rPr>
        <w:t>15.投标的风险</w:t>
      </w:r>
      <w:bookmarkEnd w:id="46"/>
    </w:p>
    <w:p w14:paraId="3CDC09D2">
      <w:pPr>
        <w:pStyle w:val="5"/>
        <w:spacing w:before="172" w:line="380" w:lineRule="auto"/>
        <w:ind w:left="1" w:right="43" w:firstLine="421"/>
        <w:rPr>
          <w:color w:val="000000" w:themeColor="text1"/>
          <w:sz w:val="20"/>
          <w:szCs w:val="20"/>
          <w:highlight w:val="none"/>
          <w14:textFill>
            <w14:solidFill>
              <w14:schemeClr w14:val="tx1"/>
            </w14:solidFill>
          </w14:textFill>
        </w:rPr>
      </w:pPr>
      <w:r>
        <w:rPr>
          <w:color w:val="000000" w:themeColor="text1"/>
          <w:spacing w:val="10"/>
          <w:sz w:val="20"/>
          <w:szCs w:val="20"/>
          <w:highlight w:val="none"/>
          <w14:textFill>
            <w14:solidFill>
              <w14:schemeClr w14:val="tx1"/>
            </w14:solidFill>
          </w14:textFill>
        </w:rPr>
        <w:t>投标人没有按照招标文件要求提供全部资料，或者投标人没有对</w:t>
      </w:r>
      <w:r>
        <w:rPr>
          <w:color w:val="000000" w:themeColor="text1"/>
          <w:spacing w:val="9"/>
          <w:sz w:val="20"/>
          <w:szCs w:val="20"/>
          <w:highlight w:val="none"/>
          <w14:textFill>
            <w14:solidFill>
              <w14:schemeClr w14:val="tx1"/>
            </w14:solidFill>
          </w14:textFill>
        </w:rPr>
        <w:t>招标文件作出实质性响应是投</w:t>
      </w:r>
      <w:r>
        <w:rPr>
          <w:color w:val="000000" w:themeColor="text1"/>
          <w:spacing w:val="8"/>
          <w:sz w:val="20"/>
          <w:szCs w:val="20"/>
          <w:highlight w:val="none"/>
          <w14:textFill>
            <w14:solidFill>
              <w14:schemeClr w14:val="tx1"/>
            </w14:solidFill>
          </w14:textFill>
        </w:rPr>
        <w:t>标人的风险，并可能导致其投标被拒绝。</w:t>
      </w:r>
    </w:p>
    <w:p w14:paraId="59AD5611">
      <w:pPr>
        <w:spacing w:before="1" w:line="221" w:lineRule="auto"/>
        <w:ind w:left="434"/>
        <w:outlineLvl w:val="2"/>
        <w:rPr>
          <w:rFonts w:ascii="黑体" w:hAnsi="黑体" w:eastAsia="黑体" w:cs="黑体"/>
          <w:color w:val="000000" w:themeColor="text1"/>
          <w:sz w:val="24"/>
          <w:szCs w:val="24"/>
          <w:highlight w:val="none"/>
          <w14:textFill>
            <w14:solidFill>
              <w14:schemeClr w14:val="tx1"/>
            </w14:solidFill>
          </w14:textFill>
        </w:rPr>
      </w:pPr>
      <w:bookmarkStart w:id="47" w:name="_Toc15615"/>
      <w:r>
        <w:rPr>
          <w:rFonts w:ascii="黑体" w:hAnsi="黑体" w:eastAsia="黑体" w:cs="黑体"/>
          <w:b/>
          <w:bCs/>
          <w:color w:val="000000" w:themeColor="text1"/>
          <w:spacing w:val="-5"/>
          <w:sz w:val="24"/>
          <w:szCs w:val="24"/>
          <w:highlight w:val="none"/>
          <w14:textFill>
            <w14:solidFill>
              <w14:schemeClr w14:val="tx1"/>
            </w14:solidFill>
          </w14:textFill>
        </w:rPr>
        <w:t>16.投标报价</w:t>
      </w:r>
      <w:bookmarkEnd w:id="47"/>
    </w:p>
    <w:p w14:paraId="13E3B937">
      <w:pPr>
        <w:pStyle w:val="5"/>
        <w:spacing w:before="173" w:line="226" w:lineRule="auto"/>
        <w:ind w:left="436"/>
        <w:outlineLvl w:val="2"/>
        <w:rPr>
          <w:color w:val="000000" w:themeColor="text1"/>
          <w:sz w:val="20"/>
          <w:szCs w:val="20"/>
          <w:highlight w:val="none"/>
          <w14:textFill>
            <w14:solidFill>
              <w14:schemeClr w14:val="tx1"/>
            </w14:solidFill>
          </w14:textFill>
        </w:rPr>
      </w:pPr>
      <w:bookmarkStart w:id="48" w:name="_Toc23785"/>
      <w:r>
        <w:rPr>
          <w:color w:val="000000" w:themeColor="text1"/>
          <w:spacing w:val="6"/>
          <w:sz w:val="20"/>
          <w:szCs w:val="20"/>
          <w:highlight w:val="none"/>
          <w14:textFill>
            <w14:solidFill>
              <w14:schemeClr w14:val="tx1"/>
            </w14:solidFill>
          </w14:textFill>
        </w:rPr>
        <w:t>16.1</w:t>
      </w:r>
      <w:r>
        <w:rPr>
          <w:color w:val="000000" w:themeColor="text1"/>
          <w:spacing w:val="-31"/>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投标报价应按“第六章  投标文件格式</w:t>
      </w:r>
      <w:r>
        <w:rPr>
          <w:color w:val="000000" w:themeColor="text1"/>
          <w:spacing w:val="-70"/>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”中“开标一览表</w:t>
      </w:r>
      <w:r>
        <w:rPr>
          <w:color w:val="000000" w:themeColor="text1"/>
          <w:spacing w:val="-70"/>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”格式填写。</w:t>
      </w:r>
      <w:bookmarkEnd w:id="48"/>
    </w:p>
    <w:p w14:paraId="4D23ADB7">
      <w:pPr>
        <w:pStyle w:val="5"/>
        <w:spacing w:before="166" w:line="226" w:lineRule="auto"/>
        <w:ind w:left="436"/>
        <w:outlineLvl w:val="2"/>
        <w:rPr>
          <w:color w:val="000000" w:themeColor="text1"/>
          <w:sz w:val="20"/>
          <w:szCs w:val="20"/>
          <w:highlight w:val="none"/>
          <w14:textFill>
            <w14:solidFill>
              <w14:schemeClr w14:val="tx1"/>
            </w14:solidFill>
          </w14:textFill>
        </w:rPr>
      </w:pPr>
      <w:bookmarkStart w:id="49" w:name="_Toc12283"/>
      <w:r>
        <w:rPr>
          <w:color w:val="000000" w:themeColor="text1"/>
          <w:spacing w:val="7"/>
          <w:sz w:val="20"/>
          <w:szCs w:val="20"/>
          <w:highlight w:val="none"/>
          <w14:textFill>
            <w14:solidFill>
              <w14:schemeClr w14:val="tx1"/>
            </w14:solidFill>
          </w14:textFill>
        </w:rPr>
        <w:t>16.2</w:t>
      </w:r>
      <w:r>
        <w:rPr>
          <w:color w:val="000000" w:themeColor="text1"/>
          <w:spacing w:val="-23"/>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投标报价具体包括内容详见“投标人须知前附表</w:t>
      </w:r>
      <w:r>
        <w:rPr>
          <w:color w:val="000000" w:themeColor="text1"/>
          <w:spacing w:val="-70"/>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w:t>
      </w:r>
      <w:bookmarkEnd w:id="49"/>
    </w:p>
    <w:p w14:paraId="4A16C536">
      <w:pPr>
        <w:pStyle w:val="5"/>
        <w:spacing w:before="163" w:line="226" w:lineRule="auto"/>
        <w:jc w:val="right"/>
        <w:outlineLvl w:val="2"/>
        <w:rPr>
          <w:color w:val="000000" w:themeColor="text1"/>
          <w:sz w:val="20"/>
          <w:szCs w:val="20"/>
          <w:highlight w:val="none"/>
          <w14:textFill>
            <w14:solidFill>
              <w14:schemeClr w14:val="tx1"/>
            </w14:solidFill>
          </w14:textFill>
        </w:rPr>
      </w:pPr>
      <w:bookmarkStart w:id="50" w:name="_Toc31494"/>
      <w:r>
        <w:rPr>
          <w:color w:val="000000" w:themeColor="text1"/>
          <w:spacing w:val="11"/>
          <w:sz w:val="20"/>
          <w:szCs w:val="20"/>
          <w:highlight w:val="none"/>
          <w14:textFill>
            <w14:solidFill>
              <w14:schemeClr w14:val="tx1"/>
            </w14:solidFill>
          </w14:textFill>
        </w:rPr>
        <w:t>16.3</w:t>
      </w:r>
      <w:r>
        <w:rPr>
          <w:color w:val="000000" w:themeColor="text1"/>
          <w:spacing w:val="-35"/>
          <w:sz w:val="20"/>
          <w:szCs w:val="20"/>
          <w:highlight w:val="none"/>
          <w14:textFill>
            <w14:solidFill>
              <w14:schemeClr w14:val="tx1"/>
            </w14:solidFill>
          </w14:textFill>
        </w:rPr>
        <w:t xml:space="preserve"> </w:t>
      </w:r>
      <w:r>
        <w:rPr>
          <w:color w:val="000000" w:themeColor="text1"/>
          <w:spacing w:val="11"/>
          <w:sz w:val="20"/>
          <w:szCs w:val="20"/>
          <w:highlight w:val="none"/>
          <w14:textFill>
            <w14:solidFill>
              <w14:schemeClr w14:val="tx1"/>
            </w14:solidFill>
          </w14:textFill>
        </w:rPr>
        <w:t>投标人必须就所投每个项目/分标的全部内容分别作完整唯一总</w:t>
      </w:r>
      <w:r>
        <w:rPr>
          <w:color w:val="000000" w:themeColor="text1"/>
          <w:spacing w:val="10"/>
          <w:sz w:val="20"/>
          <w:szCs w:val="20"/>
          <w:highlight w:val="none"/>
          <w14:textFill>
            <w14:solidFill>
              <w14:schemeClr w14:val="tx1"/>
            </w14:solidFill>
          </w14:textFill>
        </w:rPr>
        <w:t>价报价，不得存在漏项报</w:t>
      </w:r>
      <w:bookmarkEnd w:id="50"/>
    </w:p>
    <w:p w14:paraId="316DFE65">
      <w:pPr>
        <w:pStyle w:val="5"/>
        <w:spacing w:before="163" w:line="226" w:lineRule="auto"/>
        <w:ind w:left="1"/>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价；投标人必须就所投项目/分标的单项内容作唯一报价。</w:t>
      </w:r>
    </w:p>
    <w:p w14:paraId="70CA74B4">
      <w:pPr>
        <w:spacing w:line="226" w:lineRule="auto"/>
        <w:rPr>
          <w:color w:val="000000" w:themeColor="text1"/>
          <w:sz w:val="20"/>
          <w:szCs w:val="20"/>
          <w:highlight w:val="none"/>
          <w14:textFill>
            <w14:solidFill>
              <w14:schemeClr w14:val="tx1"/>
            </w14:solidFill>
          </w14:textFill>
        </w:rPr>
        <w:sectPr>
          <w:footerReference r:id="rId19" w:type="default"/>
          <w:pgSz w:w="11906" w:h="16839"/>
          <w:pgMar w:top="1406" w:right="1417" w:bottom="1358" w:left="1423" w:header="964" w:footer="907" w:gutter="0"/>
          <w:pgNumType w:fmt="decimal"/>
          <w:cols w:space="720" w:num="1"/>
        </w:sectPr>
      </w:pPr>
    </w:p>
    <w:p w14:paraId="5185D67B">
      <w:pPr>
        <w:spacing w:before="48" w:line="221" w:lineRule="auto"/>
        <w:ind w:left="434"/>
        <w:outlineLvl w:val="2"/>
        <w:rPr>
          <w:rFonts w:ascii="黑体" w:hAnsi="黑体" w:eastAsia="黑体" w:cs="黑体"/>
          <w:color w:val="000000" w:themeColor="text1"/>
          <w:sz w:val="24"/>
          <w:szCs w:val="24"/>
          <w:highlight w:val="none"/>
          <w14:textFill>
            <w14:solidFill>
              <w14:schemeClr w14:val="tx1"/>
            </w14:solidFill>
          </w14:textFill>
        </w:rPr>
      </w:pPr>
      <w:bookmarkStart w:id="51" w:name="_Toc30480"/>
      <w:r>
        <w:rPr>
          <w:rFonts w:ascii="黑体" w:hAnsi="黑体" w:eastAsia="黑体" w:cs="黑体"/>
          <w:b/>
          <w:bCs/>
          <w:color w:val="000000" w:themeColor="text1"/>
          <w:spacing w:val="-5"/>
          <w:sz w:val="24"/>
          <w:szCs w:val="24"/>
          <w:highlight w:val="none"/>
          <w14:textFill>
            <w14:solidFill>
              <w14:schemeClr w14:val="tx1"/>
            </w14:solidFill>
          </w14:textFill>
        </w:rPr>
        <w:t>17.投标有效期</w:t>
      </w:r>
      <w:bookmarkEnd w:id="51"/>
    </w:p>
    <w:p w14:paraId="4C3644B2">
      <w:pPr>
        <w:pStyle w:val="5"/>
        <w:spacing w:before="173" w:line="228" w:lineRule="auto"/>
        <w:ind w:left="436"/>
        <w:outlineLvl w:val="2"/>
        <w:rPr>
          <w:color w:val="000000" w:themeColor="text1"/>
          <w:sz w:val="20"/>
          <w:szCs w:val="20"/>
          <w:highlight w:val="none"/>
          <w14:textFill>
            <w14:solidFill>
              <w14:schemeClr w14:val="tx1"/>
            </w14:solidFill>
          </w14:textFill>
        </w:rPr>
      </w:pPr>
      <w:bookmarkStart w:id="52" w:name="_Toc11681"/>
      <w:r>
        <w:rPr>
          <w:color w:val="000000" w:themeColor="text1"/>
          <w:spacing w:val="8"/>
          <w:sz w:val="20"/>
          <w:szCs w:val="20"/>
          <w:highlight w:val="none"/>
          <w14:textFill>
            <w14:solidFill>
              <w14:schemeClr w14:val="tx1"/>
            </w14:solidFill>
          </w14:textFill>
        </w:rPr>
        <w:t>17.1</w:t>
      </w:r>
      <w:r>
        <w:rPr>
          <w:color w:val="000000" w:themeColor="text1"/>
          <w:spacing w:val="-19"/>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投标有效期是指为保证</w:t>
      </w:r>
      <w:r>
        <w:rPr>
          <w:rFonts w:hint="eastAsia"/>
          <w:color w:val="000000" w:themeColor="text1"/>
          <w:spacing w:val="8"/>
          <w:sz w:val="20"/>
          <w:szCs w:val="20"/>
          <w:highlight w:val="none"/>
          <w:lang w:eastAsia="zh-CN"/>
          <w14:textFill>
            <w14:solidFill>
              <w14:schemeClr w14:val="tx1"/>
            </w14:solidFill>
          </w14:textFill>
        </w:rPr>
        <w:t>采购人</w:t>
      </w:r>
      <w:r>
        <w:rPr>
          <w:color w:val="000000" w:themeColor="text1"/>
          <w:spacing w:val="8"/>
          <w:sz w:val="20"/>
          <w:szCs w:val="20"/>
          <w:highlight w:val="none"/>
          <w14:textFill>
            <w14:solidFill>
              <w14:schemeClr w14:val="tx1"/>
            </w14:solidFill>
          </w14:textFill>
        </w:rPr>
        <w:t>有足够的时间在开标后完成评标、定标、合同签订等工作而</w:t>
      </w:r>
      <w:bookmarkEnd w:id="52"/>
    </w:p>
    <w:p w14:paraId="56AF326D">
      <w:pPr>
        <w:pStyle w:val="5"/>
        <w:spacing w:before="160" w:line="228" w:lineRule="auto"/>
        <w:ind w:left="1"/>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要求投标人提交的投标文件在一定时间内保持有效的期限。</w:t>
      </w:r>
    </w:p>
    <w:p w14:paraId="7AE117B4">
      <w:pPr>
        <w:pStyle w:val="5"/>
        <w:spacing w:before="161" w:line="227" w:lineRule="auto"/>
        <w:ind w:left="436"/>
        <w:outlineLvl w:val="2"/>
        <w:rPr>
          <w:color w:val="000000" w:themeColor="text1"/>
          <w:sz w:val="20"/>
          <w:szCs w:val="20"/>
          <w:highlight w:val="none"/>
          <w14:textFill>
            <w14:solidFill>
              <w14:schemeClr w14:val="tx1"/>
            </w14:solidFill>
          </w14:textFill>
        </w:rPr>
      </w:pPr>
      <w:bookmarkStart w:id="53" w:name="_Toc848"/>
      <w:r>
        <w:rPr>
          <w:color w:val="000000" w:themeColor="text1"/>
          <w:spacing w:val="7"/>
          <w:sz w:val="20"/>
          <w:szCs w:val="20"/>
          <w:highlight w:val="none"/>
          <w14:textFill>
            <w14:solidFill>
              <w14:schemeClr w14:val="tx1"/>
            </w14:solidFill>
          </w14:textFill>
        </w:rPr>
        <w:t>17.2 投标有效期应按招标文件规定的期限作出承诺，具</w:t>
      </w:r>
      <w:r>
        <w:rPr>
          <w:color w:val="000000" w:themeColor="text1"/>
          <w:spacing w:val="6"/>
          <w:sz w:val="20"/>
          <w:szCs w:val="20"/>
          <w:highlight w:val="none"/>
          <w14:textFill>
            <w14:solidFill>
              <w14:schemeClr w14:val="tx1"/>
            </w14:solidFill>
          </w14:textFill>
        </w:rPr>
        <w:t>体详见“投标人须知前附表</w:t>
      </w:r>
      <w:r>
        <w:rPr>
          <w:color w:val="000000" w:themeColor="text1"/>
          <w:spacing w:val="-70"/>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w:t>
      </w:r>
      <w:r>
        <w:rPr>
          <w:b/>
          <w:bCs/>
          <w:color w:val="000000" w:themeColor="text1"/>
          <w:spacing w:val="6"/>
          <w:sz w:val="20"/>
          <w:szCs w:val="20"/>
          <w:highlight w:val="none"/>
          <w14:textFill>
            <w14:solidFill>
              <w14:schemeClr w14:val="tx1"/>
            </w14:solidFill>
          </w14:textFill>
        </w:rPr>
        <w:t>承诺的</w:t>
      </w:r>
      <w:bookmarkEnd w:id="53"/>
    </w:p>
    <w:p w14:paraId="14EC36C9">
      <w:pPr>
        <w:pStyle w:val="5"/>
        <w:spacing w:before="164" w:line="228" w:lineRule="auto"/>
        <w:ind w:left="3"/>
        <w:rPr>
          <w:color w:val="000000" w:themeColor="text1"/>
          <w:sz w:val="20"/>
          <w:szCs w:val="20"/>
          <w:highlight w:val="none"/>
          <w14:textFill>
            <w14:solidFill>
              <w14:schemeClr w14:val="tx1"/>
            </w14:solidFill>
          </w14:textFill>
        </w:rPr>
      </w:pPr>
      <w:r>
        <w:rPr>
          <w:b/>
          <w:bCs/>
          <w:color w:val="000000" w:themeColor="text1"/>
          <w:spacing w:val="7"/>
          <w:sz w:val="20"/>
          <w:szCs w:val="20"/>
          <w:highlight w:val="none"/>
          <w14:textFill>
            <w14:solidFill>
              <w14:schemeClr w14:val="tx1"/>
            </w14:solidFill>
          </w14:textFill>
        </w:rPr>
        <w:t>投标有效期低于招标文件规定期限的，按无效投标处理。</w:t>
      </w:r>
    </w:p>
    <w:p w14:paraId="4A2FD124">
      <w:pPr>
        <w:pStyle w:val="5"/>
        <w:spacing w:before="161" w:line="228" w:lineRule="auto"/>
        <w:ind w:left="436"/>
        <w:outlineLvl w:val="2"/>
        <w:rPr>
          <w:color w:val="000000" w:themeColor="text1"/>
          <w:sz w:val="20"/>
          <w:szCs w:val="20"/>
          <w:highlight w:val="none"/>
          <w14:textFill>
            <w14:solidFill>
              <w14:schemeClr w14:val="tx1"/>
            </w14:solidFill>
          </w14:textFill>
        </w:rPr>
      </w:pPr>
      <w:bookmarkStart w:id="54" w:name="_Toc27087"/>
      <w:r>
        <w:rPr>
          <w:color w:val="000000" w:themeColor="text1"/>
          <w:spacing w:val="7"/>
          <w:sz w:val="20"/>
          <w:szCs w:val="20"/>
          <w:highlight w:val="none"/>
          <w14:textFill>
            <w14:solidFill>
              <w14:schemeClr w14:val="tx1"/>
            </w14:solidFill>
          </w14:textFill>
        </w:rPr>
        <w:t>17.3</w:t>
      </w:r>
      <w:r>
        <w:rPr>
          <w:color w:val="000000" w:themeColor="text1"/>
          <w:spacing w:val="-30"/>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投标人的投标文件在投标有效期内均保持有效。</w:t>
      </w:r>
      <w:bookmarkEnd w:id="54"/>
    </w:p>
    <w:p w14:paraId="1AB17405">
      <w:pPr>
        <w:spacing w:before="166" w:line="222" w:lineRule="auto"/>
        <w:ind w:left="434"/>
        <w:outlineLvl w:val="2"/>
        <w:rPr>
          <w:rFonts w:ascii="黑体" w:hAnsi="黑体" w:eastAsia="黑体" w:cs="黑体"/>
          <w:color w:val="000000" w:themeColor="text1"/>
          <w:sz w:val="24"/>
          <w:szCs w:val="24"/>
          <w:highlight w:val="none"/>
          <w14:textFill>
            <w14:solidFill>
              <w14:schemeClr w14:val="tx1"/>
            </w14:solidFill>
          </w14:textFill>
        </w:rPr>
      </w:pPr>
      <w:bookmarkStart w:id="55" w:name="_Toc17564"/>
      <w:r>
        <w:rPr>
          <w:rFonts w:ascii="黑体" w:hAnsi="黑体" w:eastAsia="黑体" w:cs="黑体"/>
          <w:b/>
          <w:bCs/>
          <w:color w:val="000000" w:themeColor="text1"/>
          <w:spacing w:val="-5"/>
          <w:sz w:val="24"/>
          <w:szCs w:val="24"/>
          <w:highlight w:val="none"/>
          <w14:textFill>
            <w14:solidFill>
              <w14:schemeClr w14:val="tx1"/>
            </w14:solidFill>
          </w14:textFill>
        </w:rPr>
        <w:t>18.投标保证金</w:t>
      </w:r>
      <w:bookmarkEnd w:id="55"/>
    </w:p>
    <w:p w14:paraId="192DDE25">
      <w:pPr>
        <w:pStyle w:val="5"/>
        <w:spacing w:before="175" w:line="227" w:lineRule="auto"/>
        <w:ind w:left="436"/>
        <w:outlineLvl w:val="2"/>
        <w:rPr>
          <w:color w:val="000000" w:themeColor="text1"/>
          <w:sz w:val="20"/>
          <w:szCs w:val="20"/>
          <w:highlight w:val="none"/>
          <w14:textFill>
            <w14:solidFill>
              <w14:schemeClr w14:val="tx1"/>
            </w14:solidFill>
          </w14:textFill>
        </w:rPr>
      </w:pPr>
      <w:bookmarkStart w:id="56" w:name="_Toc31365"/>
      <w:r>
        <w:rPr>
          <w:color w:val="000000" w:themeColor="text1"/>
          <w:spacing w:val="7"/>
          <w:sz w:val="20"/>
          <w:szCs w:val="20"/>
          <w:highlight w:val="none"/>
          <w14:textFill>
            <w14:solidFill>
              <w14:schemeClr w14:val="tx1"/>
            </w14:solidFill>
          </w14:textFill>
        </w:rPr>
        <w:t>18.1</w:t>
      </w:r>
      <w:r>
        <w:rPr>
          <w:color w:val="000000" w:themeColor="text1"/>
          <w:spacing w:val="-38"/>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投标人须按“投标人须知前附表</w:t>
      </w:r>
      <w:r>
        <w:rPr>
          <w:color w:val="000000" w:themeColor="text1"/>
          <w:spacing w:val="-70"/>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 的规</w:t>
      </w:r>
      <w:r>
        <w:rPr>
          <w:color w:val="000000" w:themeColor="text1"/>
          <w:spacing w:val="6"/>
          <w:sz w:val="20"/>
          <w:szCs w:val="20"/>
          <w:highlight w:val="none"/>
          <w14:textFill>
            <w14:solidFill>
              <w14:schemeClr w14:val="tx1"/>
            </w14:solidFill>
          </w14:textFill>
        </w:rPr>
        <w:t>定提交投标保证金。</w:t>
      </w:r>
      <w:bookmarkEnd w:id="56"/>
    </w:p>
    <w:p w14:paraId="39DA4954">
      <w:pPr>
        <w:pStyle w:val="5"/>
        <w:spacing w:before="162" w:line="228" w:lineRule="auto"/>
        <w:ind w:left="436"/>
        <w:outlineLvl w:val="2"/>
        <w:rPr>
          <w:color w:val="000000" w:themeColor="text1"/>
          <w:sz w:val="20"/>
          <w:szCs w:val="20"/>
          <w:highlight w:val="none"/>
          <w14:textFill>
            <w14:solidFill>
              <w14:schemeClr w14:val="tx1"/>
            </w14:solidFill>
          </w14:textFill>
        </w:rPr>
      </w:pPr>
      <w:bookmarkStart w:id="57" w:name="_Toc29258"/>
      <w:r>
        <w:rPr>
          <w:color w:val="000000" w:themeColor="text1"/>
          <w:spacing w:val="5"/>
          <w:sz w:val="20"/>
          <w:szCs w:val="20"/>
          <w:highlight w:val="none"/>
          <w14:textFill>
            <w14:solidFill>
              <w14:schemeClr w14:val="tx1"/>
            </w14:solidFill>
          </w14:textFill>
        </w:rPr>
        <w:t>18.2</w:t>
      </w:r>
      <w:r>
        <w:rPr>
          <w:color w:val="000000" w:themeColor="text1"/>
          <w:spacing w:val="-35"/>
          <w:sz w:val="20"/>
          <w:szCs w:val="20"/>
          <w:highlight w:val="none"/>
          <w14:textFill>
            <w14:solidFill>
              <w14:schemeClr w14:val="tx1"/>
            </w14:solidFill>
          </w14:textFill>
        </w:rPr>
        <w:t xml:space="preserve"> </w:t>
      </w:r>
      <w:r>
        <w:rPr>
          <w:color w:val="000000" w:themeColor="text1"/>
          <w:spacing w:val="5"/>
          <w:sz w:val="20"/>
          <w:szCs w:val="20"/>
          <w:highlight w:val="none"/>
          <w14:textFill>
            <w14:solidFill>
              <w14:schemeClr w14:val="tx1"/>
            </w14:solidFill>
          </w14:textFill>
        </w:rPr>
        <w:t>投标保证金的退还</w:t>
      </w:r>
      <w:bookmarkEnd w:id="57"/>
    </w:p>
    <w:p w14:paraId="59AC1B96">
      <w:pPr>
        <w:pStyle w:val="5"/>
        <w:spacing w:before="161" w:line="227" w:lineRule="auto"/>
        <w:ind w:left="424"/>
        <w:outlineLvl w:val="2"/>
        <w:rPr>
          <w:color w:val="000000" w:themeColor="text1"/>
          <w:sz w:val="20"/>
          <w:szCs w:val="20"/>
          <w:highlight w:val="none"/>
          <w14:textFill>
            <w14:solidFill>
              <w14:schemeClr w14:val="tx1"/>
            </w14:solidFill>
          </w14:textFill>
        </w:rPr>
      </w:pPr>
      <w:bookmarkStart w:id="58" w:name="_Toc14638"/>
      <w:r>
        <w:rPr>
          <w:color w:val="000000" w:themeColor="text1"/>
          <w:spacing w:val="10"/>
          <w:sz w:val="20"/>
          <w:szCs w:val="20"/>
          <w:highlight w:val="none"/>
          <w14:textFill>
            <w14:solidFill>
              <w14:schemeClr w14:val="tx1"/>
            </w14:solidFill>
          </w14:textFill>
        </w:rPr>
        <w:t>未中标人的投标保证金自中标通知书发出之日起</w:t>
      </w:r>
      <w:r>
        <w:rPr>
          <w:color w:val="000000" w:themeColor="text1"/>
          <w:spacing w:val="-33"/>
          <w:sz w:val="20"/>
          <w:szCs w:val="20"/>
          <w:highlight w:val="none"/>
          <w14:textFill>
            <w14:solidFill>
              <w14:schemeClr w14:val="tx1"/>
            </w14:solidFill>
          </w14:textFill>
        </w:rPr>
        <w:t xml:space="preserve"> </w:t>
      </w:r>
      <w:r>
        <w:rPr>
          <w:color w:val="000000" w:themeColor="text1"/>
          <w:spacing w:val="10"/>
          <w:sz w:val="20"/>
          <w:szCs w:val="20"/>
          <w:highlight w:val="none"/>
          <w14:textFill>
            <w14:solidFill>
              <w14:schemeClr w14:val="tx1"/>
            </w14:solidFill>
          </w14:textFill>
        </w:rPr>
        <w:t>5</w:t>
      </w:r>
      <w:r>
        <w:rPr>
          <w:color w:val="000000" w:themeColor="text1"/>
          <w:spacing w:val="-38"/>
          <w:sz w:val="20"/>
          <w:szCs w:val="20"/>
          <w:highlight w:val="none"/>
          <w14:textFill>
            <w14:solidFill>
              <w14:schemeClr w14:val="tx1"/>
            </w14:solidFill>
          </w14:textFill>
        </w:rPr>
        <w:t xml:space="preserve"> </w:t>
      </w:r>
      <w:r>
        <w:rPr>
          <w:color w:val="000000" w:themeColor="text1"/>
          <w:spacing w:val="10"/>
          <w:sz w:val="20"/>
          <w:szCs w:val="20"/>
          <w:highlight w:val="none"/>
          <w14:textFill>
            <w14:solidFill>
              <w14:schemeClr w14:val="tx1"/>
            </w14:solidFill>
          </w14:textFill>
        </w:rPr>
        <w:t>个工作日内退还；中标人的投标保证金自政</w:t>
      </w:r>
      <w:bookmarkEnd w:id="58"/>
    </w:p>
    <w:p w14:paraId="151FF82D">
      <w:pPr>
        <w:pStyle w:val="5"/>
        <w:spacing w:before="162" w:line="227" w:lineRule="auto"/>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府采购合同签订之日起</w:t>
      </w:r>
      <w:r>
        <w:rPr>
          <w:color w:val="000000" w:themeColor="text1"/>
          <w:spacing w:val="-24"/>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5</w:t>
      </w:r>
      <w:r>
        <w:rPr>
          <w:color w:val="000000" w:themeColor="text1"/>
          <w:spacing w:val="-38"/>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个工作日内退还。</w:t>
      </w:r>
    </w:p>
    <w:p w14:paraId="3A713176">
      <w:pPr>
        <w:pStyle w:val="5"/>
        <w:spacing w:before="164" w:line="228" w:lineRule="auto"/>
        <w:ind w:left="436"/>
        <w:outlineLvl w:val="2"/>
        <w:rPr>
          <w:color w:val="000000" w:themeColor="text1"/>
          <w:sz w:val="20"/>
          <w:szCs w:val="20"/>
          <w:highlight w:val="none"/>
          <w14:textFill>
            <w14:solidFill>
              <w14:schemeClr w14:val="tx1"/>
            </w14:solidFill>
          </w14:textFill>
        </w:rPr>
      </w:pPr>
      <w:bookmarkStart w:id="59" w:name="_Toc10713"/>
      <w:r>
        <w:rPr>
          <w:color w:val="000000" w:themeColor="text1"/>
          <w:spacing w:val="8"/>
          <w:sz w:val="20"/>
          <w:szCs w:val="20"/>
          <w:highlight w:val="none"/>
          <w14:textFill>
            <w14:solidFill>
              <w14:schemeClr w14:val="tx1"/>
            </w14:solidFill>
          </w14:textFill>
        </w:rPr>
        <w:t>18.3</w:t>
      </w:r>
      <w:r>
        <w:rPr>
          <w:color w:val="000000" w:themeColor="text1"/>
          <w:spacing w:val="-28"/>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除逾期退还投标保证金和终止招标的情形以外，投</w:t>
      </w:r>
      <w:r>
        <w:rPr>
          <w:color w:val="000000" w:themeColor="text1"/>
          <w:spacing w:val="7"/>
          <w:sz w:val="20"/>
          <w:szCs w:val="20"/>
          <w:highlight w:val="none"/>
          <w14:textFill>
            <w14:solidFill>
              <w14:schemeClr w14:val="tx1"/>
            </w14:solidFill>
          </w14:textFill>
        </w:rPr>
        <w:t>标保证金不计息。</w:t>
      </w:r>
      <w:bookmarkEnd w:id="59"/>
    </w:p>
    <w:p w14:paraId="4A7ECA77">
      <w:pPr>
        <w:pStyle w:val="5"/>
        <w:spacing w:before="161" w:line="228" w:lineRule="auto"/>
        <w:ind w:left="436"/>
        <w:outlineLvl w:val="2"/>
        <w:rPr>
          <w:color w:val="000000" w:themeColor="text1"/>
          <w:sz w:val="20"/>
          <w:szCs w:val="20"/>
          <w:highlight w:val="none"/>
          <w14:textFill>
            <w14:solidFill>
              <w14:schemeClr w14:val="tx1"/>
            </w14:solidFill>
          </w14:textFill>
        </w:rPr>
      </w:pPr>
      <w:bookmarkStart w:id="60" w:name="_Toc22534"/>
      <w:r>
        <w:rPr>
          <w:color w:val="000000" w:themeColor="text1"/>
          <w:spacing w:val="7"/>
          <w:sz w:val="20"/>
          <w:szCs w:val="20"/>
          <w:highlight w:val="none"/>
          <w14:textFill>
            <w14:solidFill>
              <w14:schemeClr w14:val="tx1"/>
            </w14:solidFill>
          </w14:textFill>
        </w:rPr>
        <w:t>18.4</w:t>
      </w:r>
      <w:r>
        <w:rPr>
          <w:color w:val="000000" w:themeColor="text1"/>
          <w:spacing w:val="-24"/>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投标人有下列情形之一的，投标保证金将不予退还：</w:t>
      </w:r>
      <w:bookmarkEnd w:id="60"/>
    </w:p>
    <w:p w14:paraId="491B93D5">
      <w:pPr>
        <w:pStyle w:val="5"/>
        <w:spacing w:before="161" w:line="228" w:lineRule="auto"/>
        <w:ind w:left="423"/>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（1）投标人在投标有效期内撤销投标文件的；</w:t>
      </w:r>
    </w:p>
    <w:p w14:paraId="25853D23">
      <w:pPr>
        <w:pStyle w:val="5"/>
        <w:spacing w:before="161" w:line="228" w:lineRule="auto"/>
        <w:ind w:left="423"/>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（2）未按规定提交履约保证金的（如有</w:t>
      </w:r>
      <w:r>
        <w:rPr>
          <w:color w:val="000000" w:themeColor="text1"/>
          <w:spacing w:val="4"/>
          <w:sz w:val="20"/>
          <w:szCs w:val="20"/>
          <w:highlight w:val="none"/>
          <w14:textFill>
            <w14:solidFill>
              <w14:schemeClr w14:val="tx1"/>
            </w14:solidFill>
          </w14:textFill>
        </w:rPr>
        <w:t>）；</w:t>
      </w:r>
    </w:p>
    <w:p w14:paraId="66306FB7">
      <w:pPr>
        <w:pStyle w:val="5"/>
        <w:spacing w:before="164" w:line="227" w:lineRule="auto"/>
        <w:ind w:left="423"/>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（3）投标人在投标过程中弄虚作假，提供虚假材料的；</w:t>
      </w:r>
    </w:p>
    <w:p w14:paraId="28FEC649">
      <w:pPr>
        <w:pStyle w:val="5"/>
        <w:spacing w:before="162" w:line="227" w:lineRule="auto"/>
        <w:ind w:left="423"/>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（4）中标人无正当理由不与采购人签订合同的；</w:t>
      </w:r>
    </w:p>
    <w:p w14:paraId="01EADCCD">
      <w:pPr>
        <w:pStyle w:val="5"/>
        <w:spacing w:before="162" w:line="227" w:lineRule="auto"/>
        <w:ind w:left="430"/>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（5）投标人出现本章第</w:t>
      </w:r>
      <w:r>
        <w:rPr>
          <w:color w:val="000000" w:themeColor="text1"/>
          <w:spacing w:val="-32"/>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9.2、9.3</w:t>
      </w:r>
      <w:r>
        <w:rPr>
          <w:color w:val="000000" w:themeColor="text1"/>
          <w:spacing w:val="-40"/>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情形的；</w:t>
      </w:r>
    </w:p>
    <w:p w14:paraId="211B9724">
      <w:pPr>
        <w:pStyle w:val="5"/>
        <w:spacing w:before="162" w:line="228" w:lineRule="auto"/>
        <w:ind w:left="430"/>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（6）法律法规规定的其他情形。</w:t>
      </w:r>
    </w:p>
    <w:p w14:paraId="4B68B653">
      <w:pPr>
        <w:spacing w:before="165" w:line="221" w:lineRule="auto"/>
        <w:ind w:left="434"/>
        <w:outlineLvl w:val="2"/>
        <w:rPr>
          <w:rFonts w:ascii="黑体" w:hAnsi="黑体" w:eastAsia="黑体" w:cs="黑体"/>
          <w:color w:val="000000" w:themeColor="text1"/>
          <w:sz w:val="24"/>
          <w:szCs w:val="24"/>
          <w:highlight w:val="none"/>
          <w14:textFill>
            <w14:solidFill>
              <w14:schemeClr w14:val="tx1"/>
            </w14:solidFill>
          </w14:textFill>
        </w:rPr>
      </w:pPr>
      <w:bookmarkStart w:id="61" w:name="_Toc7270"/>
      <w:r>
        <w:rPr>
          <w:rFonts w:ascii="黑体" w:hAnsi="黑体" w:eastAsia="黑体" w:cs="黑体"/>
          <w:b/>
          <w:bCs/>
          <w:color w:val="000000" w:themeColor="text1"/>
          <w:spacing w:val="-4"/>
          <w:sz w:val="24"/>
          <w:szCs w:val="24"/>
          <w:highlight w:val="none"/>
          <w14:textFill>
            <w14:solidFill>
              <w14:schemeClr w14:val="tx1"/>
            </w14:solidFill>
          </w14:textFill>
        </w:rPr>
        <w:t>19.投标文件的编制</w:t>
      </w:r>
      <w:bookmarkEnd w:id="61"/>
    </w:p>
    <w:p w14:paraId="2F6D5C91">
      <w:pPr>
        <w:pStyle w:val="5"/>
        <w:spacing w:before="177" w:line="227" w:lineRule="auto"/>
        <w:jc w:val="right"/>
        <w:outlineLvl w:val="2"/>
        <w:rPr>
          <w:color w:val="000000" w:themeColor="text1"/>
          <w:sz w:val="20"/>
          <w:szCs w:val="20"/>
          <w:highlight w:val="none"/>
          <w14:textFill>
            <w14:solidFill>
              <w14:schemeClr w14:val="tx1"/>
            </w14:solidFill>
          </w14:textFill>
        </w:rPr>
      </w:pPr>
      <w:bookmarkStart w:id="62" w:name="_Toc13371"/>
      <w:r>
        <w:rPr>
          <w:color w:val="000000" w:themeColor="text1"/>
          <w:spacing w:val="8"/>
          <w:sz w:val="20"/>
          <w:szCs w:val="20"/>
          <w:highlight w:val="none"/>
          <w14:textFill>
            <w14:solidFill>
              <w14:schemeClr w14:val="tx1"/>
            </w14:solidFill>
          </w14:textFill>
        </w:rPr>
        <w:t>19.1</w:t>
      </w:r>
      <w:r>
        <w:rPr>
          <w:color w:val="000000" w:themeColor="text1"/>
          <w:spacing w:val="-47"/>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投标人应按照本项目招标文件规定的格式和顺序和广西政府采购云平台的要求编制</w:t>
      </w:r>
      <w:r>
        <w:rPr>
          <w:color w:val="000000" w:themeColor="text1"/>
          <w:spacing w:val="7"/>
          <w:sz w:val="20"/>
          <w:szCs w:val="20"/>
          <w:highlight w:val="none"/>
          <w14:textFill>
            <w14:solidFill>
              <w14:schemeClr w14:val="tx1"/>
            </w14:solidFill>
          </w14:textFill>
        </w:rPr>
        <w:t>并加密。</w:t>
      </w:r>
      <w:bookmarkEnd w:id="62"/>
    </w:p>
    <w:p w14:paraId="7AE76B88">
      <w:pPr>
        <w:pStyle w:val="5"/>
        <w:spacing w:before="161" w:line="377" w:lineRule="auto"/>
        <w:ind w:left="2" w:right="176"/>
        <w:rPr>
          <w:color w:val="000000" w:themeColor="text1"/>
          <w:sz w:val="20"/>
          <w:szCs w:val="20"/>
          <w:highlight w:val="none"/>
          <w14:textFill>
            <w14:solidFill>
              <w14:schemeClr w14:val="tx1"/>
            </w14:solidFill>
          </w14:textFill>
        </w:rPr>
      </w:pPr>
      <w:r>
        <w:rPr>
          <w:color w:val="000000" w:themeColor="text1"/>
          <w:spacing w:val="10"/>
          <w:sz w:val="20"/>
          <w:szCs w:val="20"/>
          <w:highlight w:val="none"/>
          <w14:textFill>
            <w14:solidFill>
              <w14:schemeClr w14:val="tx1"/>
            </w14:solidFill>
          </w14:textFill>
        </w:rPr>
        <w:t>投标文件内容不完整、编排混乱导致投标文件被误读、漏读或者</w:t>
      </w:r>
      <w:r>
        <w:rPr>
          <w:color w:val="000000" w:themeColor="text1"/>
          <w:spacing w:val="9"/>
          <w:sz w:val="20"/>
          <w:szCs w:val="20"/>
          <w:highlight w:val="none"/>
          <w14:textFill>
            <w14:solidFill>
              <w14:schemeClr w14:val="tx1"/>
            </w14:solidFill>
          </w14:textFill>
        </w:rPr>
        <w:t>查找不到相关内容的，</w:t>
      </w:r>
      <w:r>
        <w:rPr>
          <w:color w:val="000000" w:themeColor="text1"/>
          <w:spacing w:val="-58"/>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由此引发的</w:t>
      </w:r>
      <w:r>
        <w:rPr>
          <w:color w:val="000000" w:themeColor="text1"/>
          <w:spacing w:val="7"/>
          <w:sz w:val="20"/>
          <w:szCs w:val="20"/>
          <w:highlight w:val="none"/>
          <w14:textFill>
            <w14:solidFill>
              <w14:schemeClr w14:val="tx1"/>
            </w14:solidFill>
          </w14:textFill>
        </w:rPr>
        <w:t>后果由投标人承担。</w:t>
      </w:r>
    </w:p>
    <w:p w14:paraId="0B7BA28A">
      <w:pPr>
        <w:pStyle w:val="5"/>
        <w:spacing w:before="1" w:line="226" w:lineRule="auto"/>
        <w:ind w:left="436"/>
        <w:outlineLvl w:val="2"/>
        <w:rPr>
          <w:color w:val="000000" w:themeColor="text1"/>
          <w:sz w:val="20"/>
          <w:szCs w:val="20"/>
          <w:highlight w:val="none"/>
          <w14:textFill>
            <w14:solidFill>
              <w14:schemeClr w14:val="tx1"/>
            </w14:solidFill>
          </w14:textFill>
        </w:rPr>
      </w:pPr>
      <w:bookmarkStart w:id="63" w:name="_Toc2251"/>
      <w:r>
        <w:rPr>
          <w:color w:val="000000" w:themeColor="text1"/>
          <w:spacing w:val="9"/>
          <w:sz w:val="20"/>
          <w:szCs w:val="20"/>
          <w:highlight w:val="none"/>
          <w14:textFill>
            <w14:solidFill>
              <w14:schemeClr w14:val="tx1"/>
            </w14:solidFill>
          </w14:textFill>
        </w:rPr>
        <w:t>19.2</w:t>
      </w:r>
      <w:r>
        <w:rPr>
          <w:color w:val="000000" w:themeColor="text1"/>
          <w:spacing w:val="-38"/>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为确保网上操作合法、有效和安全，投</w:t>
      </w:r>
      <w:r>
        <w:rPr>
          <w:color w:val="000000" w:themeColor="text1"/>
          <w:spacing w:val="8"/>
          <w:sz w:val="20"/>
          <w:szCs w:val="20"/>
          <w:highlight w:val="none"/>
          <w14:textFill>
            <w14:solidFill>
              <w14:schemeClr w14:val="tx1"/>
            </w14:solidFill>
          </w14:textFill>
        </w:rPr>
        <w:t>标人应当在投标截止时间前完成在广西政府采购云</w:t>
      </w:r>
      <w:bookmarkEnd w:id="63"/>
    </w:p>
    <w:p w14:paraId="6FE6F177">
      <w:pPr>
        <w:pStyle w:val="5"/>
        <w:spacing w:before="165" w:line="227" w:lineRule="auto"/>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平台的身份认证，确保在电子投标过程中能够对相关数据电文进行加密和使用电子签章。</w:t>
      </w:r>
    </w:p>
    <w:p w14:paraId="396D20CA">
      <w:pPr>
        <w:pStyle w:val="5"/>
        <w:spacing w:before="162" w:line="227" w:lineRule="auto"/>
        <w:ind w:left="436"/>
        <w:outlineLvl w:val="2"/>
        <w:rPr>
          <w:color w:val="000000" w:themeColor="text1"/>
          <w:sz w:val="20"/>
          <w:szCs w:val="20"/>
          <w:highlight w:val="none"/>
          <w14:textFill>
            <w14:solidFill>
              <w14:schemeClr w14:val="tx1"/>
            </w14:solidFill>
          </w14:textFill>
        </w:rPr>
      </w:pPr>
      <w:bookmarkStart w:id="64" w:name="_Toc5665"/>
      <w:r>
        <w:rPr>
          <w:color w:val="000000" w:themeColor="text1"/>
          <w:spacing w:val="9"/>
          <w:sz w:val="20"/>
          <w:szCs w:val="20"/>
          <w:highlight w:val="none"/>
          <w14:textFill>
            <w14:solidFill>
              <w14:schemeClr w14:val="tx1"/>
            </w14:solidFill>
          </w14:textFill>
        </w:rPr>
        <w:t>19.3</w:t>
      </w:r>
      <w:r>
        <w:rPr>
          <w:color w:val="000000" w:themeColor="text1"/>
          <w:spacing w:val="-38"/>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投标文件须由投标人在规定位置签字（</w:t>
      </w:r>
      <w:r>
        <w:rPr>
          <w:color w:val="000000" w:themeColor="text1"/>
          <w:spacing w:val="8"/>
          <w:sz w:val="20"/>
          <w:szCs w:val="20"/>
          <w:highlight w:val="none"/>
          <w14:textFill>
            <w14:solidFill>
              <w14:schemeClr w14:val="tx1"/>
            </w14:solidFill>
          </w14:textFill>
        </w:rPr>
        <w:t>或者电子签名）、盖章（具体以投标人须知前附表</w:t>
      </w:r>
      <w:bookmarkEnd w:id="64"/>
    </w:p>
    <w:p w14:paraId="1A46ABD0">
      <w:pPr>
        <w:pStyle w:val="5"/>
        <w:spacing w:before="161" w:line="228" w:lineRule="auto"/>
        <w:ind w:left="3"/>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或投标文件格式规定为准</w:t>
      </w:r>
      <w:r>
        <w:rPr>
          <w:color w:val="000000" w:themeColor="text1"/>
          <w:spacing w:val="24"/>
          <w:sz w:val="20"/>
          <w:szCs w:val="20"/>
          <w:highlight w:val="none"/>
          <w14:textFill>
            <w14:solidFill>
              <w14:schemeClr w14:val="tx1"/>
            </w14:solidFill>
          </w14:textFill>
        </w:rPr>
        <w:t>），</w:t>
      </w:r>
      <w:r>
        <w:rPr>
          <w:b/>
          <w:bCs/>
          <w:color w:val="000000" w:themeColor="text1"/>
          <w:spacing w:val="7"/>
          <w:sz w:val="20"/>
          <w:szCs w:val="20"/>
          <w:highlight w:val="none"/>
          <w14:textFill>
            <w14:solidFill>
              <w14:schemeClr w14:val="tx1"/>
            </w14:solidFill>
          </w14:textFill>
        </w:rPr>
        <w:t>否则按无效投标处理</w:t>
      </w:r>
      <w:r>
        <w:rPr>
          <w:color w:val="000000" w:themeColor="text1"/>
          <w:spacing w:val="7"/>
          <w:sz w:val="20"/>
          <w:szCs w:val="20"/>
          <w:highlight w:val="none"/>
          <w14:textFill>
            <w14:solidFill>
              <w14:schemeClr w14:val="tx1"/>
            </w14:solidFill>
          </w14:textFill>
        </w:rPr>
        <w:t>。</w:t>
      </w:r>
    </w:p>
    <w:p w14:paraId="0C814ED0">
      <w:pPr>
        <w:pStyle w:val="5"/>
        <w:spacing w:before="164" w:line="227" w:lineRule="auto"/>
        <w:ind w:left="436"/>
        <w:outlineLvl w:val="2"/>
        <w:rPr>
          <w:color w:val="000000" w:themeColor="text1"/>
          <w:sz w:val="20"/>
          <w:szCs w:val="20"/>
          <w:highlight w:val="none"/>
          <w14:textFill>
            <w14:solidFill>
              <w14:schemeClr w14:val="tx1"/>
            </w14:solidFill>
          </w14:textFill>
        </w:rPr>
      </w:pPr>
      <w:bookmarkStart w:id="65" w:name="_Toc28541"/>
      <w:r>
        <w:rPr>
          <w:color w:val="000000" w:themeColor="text1"/>
          <w:spacing w:val="9"/>
          <w:sz w:val="20"/>
          <w:szCs w:val="20"/>
          <w:highlight w:val="none"/>
          <w14:textFill>
            <w14:solidFill>
              <w14:schemeClr w14:val="tx1"/>
            </w14:solidFill>
          </w14:textFill>
        </w:rPr>
        <w:t>19.4</w:t>
      </w:r>
      <w:r>
        <w:rPr>
          <w:color w:val="000000" w:themeColor="text1"/>
          <w:spacing w:val="-38"/>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投标文件中标注的投标人名称应与主体</w:t>
      </w:r>
      <w:r>
        <w:rPr>
          <w:color w:val="000000" w:themeColor="text1"/>
          <w:spacing w:val="8"/>
          <w:sz w:val="20"/>
          <w:szCs w:val="20"/>
          <w:highlight w:val="none"/>
          <w14:textFill>
            <w14:solidFill>
              <w14:schemeClr w14:val="tx1"/>
            </w14:solidFill>
          </w14:textFill>
        </w:rPr>
        <w:t>资格证明（如营业执照或者事业单位法人证书或者</w:t>
      </w:r>
      <w:bookmarkEnd w:id="65"/>
    </w:p>
    <w:p w14:paraId="0A597243">
      <w:pPr>
        <w:pStyle w:val="5"/>
        <w:spacing w:before="161" w:line="377" w:lineRule="auto"/>
        <w:ind w:left="3" w:right="176" w:hanging="3"/>
        <w:rPr>
          <w:color w:val="000000" w:themeColor="text1"/>
          <w:sz w:val="20"/>
          <w:szCs w:val="20"/>
          <w:highlight w:val="none"/>
          <w14:textFill>
            <w14:solidFill>
              <w14:schemeClr w14:val="tx1"/>
            </w14:solidFill>
          </w14:textFill>
        </w:rPr>
      </w:pPr>
      <w:r>
        <w:rPr>
          <w:color w:val="000000" w:themeColor="text1"/>
          <w:spacing w:val="11"/>
          <w:sz w:val="20"/>
          <w:szCs w:val="20"/>
          <w:highlight w:val="none"/>
          <w14:textFill>
            <w14:solidFill>
              <w14:schemeClr w14:val="tx1"/>
            </w14:solidFill>
          </w14:textFill>
        </w:rPr>
        <w:t>执业许可证或者登记证书等）及公章一致，并与广西政府采购云平台</w:t>
      </w:r>
      <w:r>
        <w:rPr>
          <w:color w:val="000000" w:themeColor="text1"/>
          <w:spacing w:val="10"/>
          <w:sz w:val="20"/>
          <w:szCs w:val="20"/>
          <w:highlight w:val="none"/>
          <w14:textFill>
            <w14:solidFill>
              <w14:schemeClr w14:val="tx1"/>
            </w14:solidFill>
          </w14:textFill>
        </w:rPr>
        <w:t>中获取招标文件的投标人名称</w:t>
      </w:r>
      <w:r>
        <w:rPr>
          <w:color w:val="000000" w:themeColor="text1"/>
          <w:spacing w:val="9"/>
          <w:sz w:val="20"/>
          <w:szCs w:val="20"/>
          <w:highlight w:val="none"/>
          <w14:textFill>
            <w14:solidFill>
              <w14:schemeClr w14:val="tx1"/>
            </w14:solidFill>
          </w14:textFill>
        </w:rPr>
        <w:t>一致，投标人为自然人的，标注的投标人名称应与身份证姓名及签名一致，</w:t>
      </w:r>
      <w:r>
        <w:rPr>
          <w:b/>
          <w:bCs/>
          <w:color w:val="000000" w:themeColor="text1"/>
          <w:spacing w:val="9"/>
          <w:sz w:val="20"/>
          <w:szCs w:val="20"/>
          <w:highlight w:val="none"/>
          <w14:textFill>
            <w14:solidFill>
              <w14:schemeClr w14:val="tx1"/>
            </w14:solidFill>
          </w14:textFill>
        </w:rPr>
        <w:t>否则按无效投标处理</w:t>
      </w:r>
      <w:r>
        <w:rPr>
          <w:color w:val="000000" w:themeColor="text1"/>
          <w:spacing w:val="9"/>
          <w:sz w:val="20"/>
          <w:szCs w:val="20"/>
          <w:highlight w:val="none"/>
          <w14:textFill>
            <w14:solidFill>
              <w14:schemeClr w14:val="tx1"/>
            </w14:solidFill>
          </w14:textFill>
        </w:rPr>
        <w:t>。</w:t>
      </w:r>
    </w:p>
    <w:p w14:paraId="7CE43BCE">
      <w:pPr>
        <w:pStyle w:val="5"/>
        <w:spacing w:before="1" w:line="227" w:lineRule="auto"/>
        <w:ind w:left="436"/>
        <w:outlineLvl w:val="2"/>
        <w:rPr>
          <w:color w:val="000000" w:themeColor="text1"/>
          <w:sz w:val="20"/>
          <w:szCs w:val="20"/>
          <w:highlight w:val="none"/>
          <w14:textFill>
            <w14:solidFill>
              <w14:schemeClr w14:val="tx1"/>
            </w14:solidFill>
          </w14:textFill>
        </w:rPr>
      </w:pPr>
      <w:bookmarkStart w:id="66" w:name="_Toc14333"/>
      <w:r>
        <w:rPr>
          <w:color w:val="000000" w:themeColor="text1"/>
          <w:spacing w:val="9"/>
          <w:sz w:val="20"/>
          <w:szCs w:val="20"/>
          <w:highlight w:val="none"/>
          <w14:textFill>
            <w14:solidFill>
              <w14:schemeClr w14:val="tx1"/>
            </w14:solidFill>
          </w14:textFill>
        </w:rPr>
        <w:t>19.5</w:t>
      </w:r>
      <w:r>
        <w:rPr>
          <w:color w:val="000000" w:themeColor="text1"/>
          <w:spacing w:val="-38"/>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投标文件应尽量避免涂改、行间插字或</w:t>
      </w:r>
      <w:r>
        <w:rPr>
          <w:color w:val="000000" w:themeColor="text1"/>
          <w:spacing w:val="8"/>
          <w:sz w:val="20"/>
          <w:szCs w:val="20"/>
          <w:highlight w:val="none"/>
          <w14:textFill>
            <w14:solidFill>
              <w14:schemeClr w14:val="tx1"/>
            </w14:solidFill>
          </w14:textFill>
        </w:rPr>
        <w:t>者删除。如果出现上述情况，改动之处应由投标人</w:t>
      </w:r>
      <w:bookmarkEnd w:id="66"/>
    </w:p>
    <w:p w14:paraId="6F52286C">
      <w:pPr>
        <w:pStyle w:val="5"/>
        <w:spacing w:before="162" w:line="378" w:lineRule="auto"/>
        <w:ind w:left="17" w:right="176"/>
        <w:rPr>
          <w:color w:val="000000" w:themeColor="text1"/>
          <w:sz w:val="20"/>
          <w:szCs w:val="20"/>
          <w:highlight w:val="none"/>
          <w14:textFill>
            <w14:solidFill>
              <w14:schemeClr w14:val="tx1"/>
            </w14:solidFill>
          </w14:textFill>
        </w:rPr>
      </w:pPr>
      <w:r>
        <w:rPr>
          <w:color w:val="000000" w:themeColor="text1"/>
          <w:spacing w:val="10"/>
          <w:sz w:val="20"/>
          <w:szCs w:val="20"/>
          <w:highlight w:val="none"/>
          <w14:textFill>
            <w14:solidFill>
              <w14:schemeClr w14:val="tx1"/>
            </w14:solidFill>
          </w14:textFill>
        </w:rPr>
        <w:t>的法定代表人或者其委托代理人签字（或者电子签名）或者加盖公章或者加盖电子签章。投标文件</w:t>
      </w:r>
      <w:r>
        <w:rPr>
          <w:color w:val="000000" w:themeColor="text1"/>
          <w:spacing w:val="8"/>
          <w:sz w:val="20"/>
          <w:szCs w:val="20"/>
          <w:highlight w:val="none"/>
          <w14:textFill>
            <w14:solidFill>
              <w14:schemeClr w14:val="tx1"/>
            </w14:solidFill>
          </w14:textFill>
        </w:rPr>
        <w:t>因字迹潦草或者表达不清所引起的后果由投标人承担。</w:t>
      </w:r>
    </w:p>
    <w:p w14:paraId="57F780BC">
      <w:pPr>
        <w:spacing w:line="378" w:lineRule="auto"/>
        <w:rPr>
          <w:color w:val="000000" w:themeColor="text1"/>
          <w:sz w:val="20"/>
          <w:szCs w:val="20"/>
          <w:highlight w:val="none"/>
          <w14:textFill>
            <w14:solidFill>
              <w14:schemeClr w14:val="tx1"/>
            </w14:solidFill>
          </w14:textFill>
        </w:rPr>
        <w:sectPr>
          <w:footerReference r:id="rId20" w:type="default"/>
          <w:pgSz w:w="11906" w:h="16839"/>
          <w:pgMar w:top="1404" w:right="1244" w:bottom="1358" w:left="1423" w:header="964" w:footer="964" w:gutter="0"/>
          <w:pgNumType w:fmt="decimal"/>
          <w:cols w:space="720" w:num="1"/>
        </w:sectPr>
      </w:pPr>
    </w:p>
    <w:p w14:paraId="1B1D3BE5">
      <w:pPr>
        <w:spacing w:before="48" w:line="222" w:lineRule="auto"/>
        <w:ind w:left="480"/>
        <w:rPr>
          <w:rFonts w:ascii="黑体" w:hAnsi="黑体" w:eastAsia="黑体" w:cs="黑体"/>
          <w:color w:val="000000" w:themeColor="text1"/>
          <w:sz w:val="24"/>
          <w:szCs w:val="24"/>
          <w:highlight w:val="none"/>
          <w14:textFill>
            <w14:solidFill>
              <w14:schemeClr w14:val="tx1"/>
            </w14:solidFill>
          </w14:textFill>
        </w:rPr>
      </w:pPr>
      <w:r>
        <w:rPr>
          <w:rFonts w:ascii="黑体" w:hAnsi="黑体" w:eastAsia="黑体" w:cs="黑体"/>
          <w:b/>
          <w:bCs/>
          <w:color w:val="000000" w:themeColor="text1"/>
          <w:spacing w:val="-3"/>
          <w:sz w:val="24"/>
          <w:szCs w:val="24"/>
          <w:highlight w:val="none"/>
          <w14:textFill>
            <w14:solidFill>
              <w14:schemeClr w14:val="tx1"/>
            </w14:solidFill>
          </w14:textFill>
        </w:rPr>
        <w:t>20.电子备份投标文件</w:t>
      </w:r>
    </w:p>
    <w:p w14:paraId="11BD103A">
      <w:pPr>
        <w:pStyle w:val="5"/>
        <w:spacing w:before="172" w:line="378" w:lineRule="auto"/>
        <w:ind w:left="3" w:right="73" w:firstLine="442"/>
        <w:rPr>
          <w:color w:val="000000" w:themeColor="text1"/>
          <w:sz w:val="20"/>
          <w:szCs w:val="20"/>
          <w:highlight w:val="none"/>
          <w14:textFill>
            <w14:solidFill>
              <w14:schemeClr w14:val="tx1"/>
            </w14:solidFill>
          </w14:textFill>
        </w:rPr>
      </w:pPr>
      <w:r>
        <w:rPr>
          <w:color w:val="000000" w:themeColor="text1"/>
          <w:spacing w:val="11"/>
          <w:sz w:val="20"/>
          <w:szCs w:val="20"/>
          <w:highlight w:val="none"/>
          <w14:textFill>
            <w14:solidFill>
              <w14:schemeClr w14:val="tx1"/>
            </w14:solidFill>
          </w14:textFill>
        </w:rPr>
        <w:t>电子备份投标文件是指通过在线编制生成且后缀名为“</w:t>
      </w:r>
      <w:r>
        <w:rPr>
          <w:rFonts w:ascii="Times New Roman" w:hAnsi="Times New Roman" w:eastAsia="Times New Roman" w:cs="Times New Roman"/>
          <w:color w:val="000000" w:themeColor="text1"/>
          <w:sz w:val="20"/>
          <w:szCs w:val="20"/>
          <w:highlight w:val="none"/>
          <w14:textFill>
            <w14:solidFill>
              <w14:schemeClr w14:val="tx1"/>
            </w14:solidFill>
          </w14:textFill>
        </w:rPr>
        <w:t>bfbs</w:t>
      </w:r>
      <w:r>
        <w:rPr>
          <w:rFonts w:ascii="Times New Roman" w:hAnsi="Times New Roman" w:eastAsia="Times New Roman" w:cs="Times New Roman"/>
          <w:color w:val="000000" w:themeColor="text1"/>
          <w:spacing w:val="-8"/>
          <w:sz w:val="20"/>
          <w:szCs w:val="20"/>
          <w:highlight w:val="none"/>
          <w14:textFill>
            <w14:solidFill>
              <w14:schemeClr w14:val="tx1"/>
            </w14:solidFill>
          </w14:textFill>
        </w:rPr>
        <w:t xml:space="preserve"> </w:t>
      </w:r>
      <w:r>
        <w:rPr>
          <w:color w:val="000000" w:themeColor="text1"/>
          <w:spacing w:val="11"/>
          <w:sz w:val="20"/>
          <w:szCs w:val="20"/>
          <w:highlight w:val="none"/>
          <w14:textFill>
            <w14:solidFill>
              <w14:schemeClr w14:val="tx1"/>
            </w14:solidFill>
          </w14:textFill>
        </w:rPr>
        <w:t>”的文件，是否接受电子备份投标</w:t>
      </w:r>
      <w:r>
        <w:rPr>
          <w:color w:val="000000" w:themeColor="text1"/>
          <w:spacing w:val="8"/>
          <w:sz w:val="20"/>
          <w:szCs w:val="20"/>
          <w:highlight w:val="none"/>
          <w14:textFill>
            <w14:solidFill>
              <w14:schemeClr w14:val="tx1"/>
            </w14:solidFill>
          </w14:textFill>
        </w:rPr>
        <w:t>文件详见在“投标人须知前附表</w:t>
      </w:r>
      <w:r>
        <w:rPr>
          <w:color w:val="000000" w:themeColor="text1"/>
          <w:spacing w:val="-60"/>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w:t>
      </w:r>
    </w:p>
    <w:p w14:paraId="6E16C7E2">
      <w:pPr>
        <w:spacing w:before="1" w:line="222" w:lineRule="auto"/>
        <w:ind w:left="420"/>
        <w:outlineLvl w:val="2"/>
        <w:rPr>
          <w:rFonts w:ascii="黑体" w:hAnsi="黑体" w:eastAsia="黑体" w:cs="黑体"/>
          <w:color w:val="000000" w:themeColor="text1"/>
          <w:sz w:val="24"/>
          <w:szCs w:val="24"/>
          <w:highlight w:val="none"/>
          <w14:textFill>
            <w14:solidFill>
              <w14:schemeClr w14:val="tx1"/>
            </w14:solidFill>
          </w14:textFill>
        </w:rPr>
      </w:pPr>
      <w:bookmarkStart w:id="67" w:name="_Toc5807"/>
      <w:r>
        <w:rPr>
          <w:rFonts w:ascii="黑体" w:hAnsi="黑体" w:eastAsia="黑体" w:cs="黑体"/>
          <w:b/>
          <w:bCs/>
          <w:color w:val="000000" w:themeColor="text1"/>
          <w:spacing w:val="-3"/>
          <w:sz w:val="24"/>
          <w:szCs w:val="24"/>
          <w:highlight w:val="none"/>
          <w14:textFill>
            <w14:solidFill>
              <w14:schemeClr w14:val="tx1"/>
            </w14:solidFill>
          </w14:textFill>
        </w:rPr>
        <w:t>21.投标文件的提交</w:t>
      </w:r>
      <w:bookmarkEnd w:id="67"/>
    </w:p>
    <w:p w14:paraId="08F5D549">
      <w:pPr>
        <w:pStyle w:val="5"/>
        <w:spacing w:before="174" w:line="327" w:lineRule="auto"/>
        <w:ind w:left="3" w:right="70" w:firstLine="414"/>
        <w:rPr>
          <w:color w:val="000000" w:themeColor="text1"/>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9"/>
          <w:sz w:val="20"/>
          <w:szCs w:val="20"/>
          <w:highlight w:val="none"/>
          <w14:textFill>
            <w14:solidFill>
              <w14:schemeClr w14:val="tx1"/>
            </w14:solidFill>
          </w14:textFill>
        </w:rPr>
        <w:t>21.</w:t>
      </w:r>
      <w:r>
        <w:rPr>
          <w:rFonts w:ascii="Times New Roman" w:hAnsi="Times New Roman" w:eastAsia="Times New Roman" w:cs="Times New Roman"/>
          <w:color w:val="000000" w:themeColor="text1"/>
          <w:spacing w:val="-25"/>
          <w:sz w:val="20"/>
          <w:szCs w:val="20"/>
          <w:highlight w:val="none"/>
          <w14:textFill>
            <w14:solidFill>
              <w14:schemeClr w14:val="tx1"/>
            </w14:solidFill>
          </w14:textFill>
        </w:rPr>
        <w:t xml:space="preserve"> </w:t>
      </w:r>
      <w:r>
        <w:rPr>
          <w:rFonts w:ascii="Times New Roman" w:hAnsi="Times New Roman" w:eastAsia="Times New Roman" w:cs="Times New Roman"/>
          <w:color w:val="000000" w:themeColor="text1"/>
          <w:spacing w:val="9"/>
          <w:sz w:val="20"/>
          <w:szCs w:val="20"/>
          <w:highlight w:val="none"/>
          <w14:textFill>
            <w14:solidFill>
              <w14:schemeClr w14:val="tx1"/>
            </w14:solidFill>
          </w14:textFill>
        </w:rPr>
        <w:t xml:space="preserve">1 </w:t>
      </w:r>
      <w:r>
        <w:rPr>
          <w:color w:val="000000" w:themeColor="text1"/>
          <w:spacing w:val="9"/>
          <w:sz w:val="20"/>
          <w:szCs w:val="20"/>
          <w:highlight w:val="none"/>
          <w14:textFill>
            <w14:solidFill>
              <w14:schemeClr w14:val="tx1"/>
            </w14:solidFill>
          </w14:textFill>
        </w:rPr>
        <w:t>投标人必须在“投标人须知前附表</w:t>
      </w:r>
      <w:r>
        <w:rPr>
          <w:color w:val="000000" w:themeColor="text1"/>
          <w:spacing w:val="-70"/>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”规定的提交投标文件截止时间前将电子投</w:t>
      </w:r>
      <w:r>
        <w:rPr>
          <w:color w:val="000000" w:themeColor="text1"/>
          <w:spacing w:val="8"/>
          <w:sz w:val="20"/>
          <w:szCs w:val="20"/>
          <w:highlight w:val="none"/>
          <w14:textFill>
            <w14:solidFill>
              <w14:schemeClr w14:val="tx1"/>
            </w14:solidFill>
          </w14:textFill>
        </w:rPr>
        <w:t>标文件提交至投标地点。电子投标文件应在制作完成后，在投标截止时间前通过有效</w:t>
      </w:r>
      <w:r>
        <w:rPr>
          <w:color w:val="000000" w:themeColor="text1"/>
          <w:spacing w:val="7"/>
          <w:sz w:val="20"/>
          <w:szCs w:val="20"/>
          <w:highlight w:val="none"/>
          <w14:textFill>
            <w14:solidFill>
              <w14:schemeClr w14:val="tx1"/>
            </w14:solidFill>
          </w14:textFill>
        </w:rPr>
        <w:t>数字证书（</w:t>
      </w:r>
      <w:r>
        <w:rPr>
          <w:rFonts w:ascii="Times New Roman" w:hAnsi="Times New Roman" w:eastAsia="Times New Roman" w:cs="Times New Roman"/>
          <w:color w:val="000000" w:themeColor="text1"/>
          <w:sz w:val="20"/>
          <w:szCs w:val="20"/>
          <w:highlight w:val="none"/>
          <w14:textFill>
            <w14:solidFill>
              <w14:schemeClr w14:val="tx1"/>
            </w14:solidFill>
          </w14:textFill>
        </w:rPr>
        <w:t>CA</w:t>
      </w:r>
      <w:r>
        <w:rPr>
          <w:rFonts w:ascii="Times New Roman" w:hAnsi="Times New Roman" w:eastAsia="Times New Roman" w:cs="Times New Roman"/>
          <w:color w:val="000000" w:themeColor="text1"/>
          <w:spacing w:val="7"/>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认证锁）进</w:t>
      </w:r>
      <w:r>
        <w:rPr>
          <w:color w:val="000000" w:themeColor="text1"/>
          <w:spacing w:val="9"/>
          <w:sz w:val="20"/>
          <w:szCs w:val="20"/>
          <w:highlight w:val="none"/>
          <w14:textFill>
            <w14:solidFill>
              <w14:schemeClr w14:val="tx1"/>
            </w14:solidFill>
          </w14:textFill>
        </w:rPr>
        <w:t>行电子签章、加密，然后通过网络将加密的电子投标文件递交至</w:t>
      </w:r>
      <w:r>
        <w:rPr>
          <w:b/>
          <w:bCs/>
          <w:color w:val="000000" w:themeColor="text1"/>
          <w:spacing w:val="9"/>
          <w:sz w:val="20"/>
          <w:szCs w:val="20"/>
          <w:highlight w:val="none"/>
          <w14:textFill>
            <w14:solidFill>
              <w14:schemeClr w14:val="tx1"/>
            </w14:solidFill>
          </w14:textFill>
        </w:rPr>
        <w:t>广西政府采购云平台</w:t>
      </w:r>
      <w:r>
        <w:rPr>
          <w:color w:val="000000" w:themeColor="text1"/>
          <w:spacing w:val="9"/>
          <w:sz w:val="20"/>
          <w:szCs w:val="20"/>
          <w:highlight w:val="none"/>
          <w14:textFill>
            <w14:solidFill>
              <w14:schemeClr w14:val="tx1"/>
            </w14:solidFill>
          </w14:textFill>
        </w:rPr>
        <w:t>。</w:t>
      </w:r>
    </w:p>
    <w:p w14:paraId="401FDCF9">
      <w:pPr>
        <w:pStyle w:val="5"/>
        <w:spacing w:before="164" w:line="302" w:lineRule="auto"/>
        <w:ind w:right="70" w:firstLine="424"/>
        <w:rPr>
          <w:color w:val="000000" w:themeColor="text1"/>
          <w:sz w:val="20"/>
          <w:szCs w:val="20"/>
          <w:highlight w:val="none"/>
          <w14:textFill>
            <w14:solidFill>
              <w14:schemeClr w14:val="tx1"/>
            </w14:solidFill>
          </w14:textFill>
        </w:rPr>
      </w:pPr>
      <w:r>
        <w:rPr>
          <w:b/>
          <w:bCs/>
          <w:color w:val="000000" w:themeColor="text1"/>
          <w:spacing w:val="7"/>
          <w:sz w:val="20"/>
          <w:szCs w:val="20"/>
          <w:highlight w:val="none"/>
          <w14:textFill>
            <w14:solidFill>
              <w14:schemeClr w14:val="tx1"/>
            </w14:solidFill>
          </w14:textFill>
        </w:rPr>
        <w:t>21.2</w:t>
      </w:r>
      <w:r>
        <w:rPr>
          <w:color w:val="000000" w:themeColor="text1"/>
          <w:spacing w:val="-34"/>
          <w:sz w:val="20"/>
          <w:szCs w:val="20"/>
          <w:highlight w:val="none"/>
          <w14:textFill>
            <w14:solidFill>
              <w14:schemeClr w14:val="tx1"/>
            </w14:solidFill>
          </w14:textFill>
        </w:rPr>
        <w:t xml:space="preserve"> </w:t>
      </w:r>
      <w:r>
        <w:rPr>
          <w:b/>
          <w:bCs/>
          <w:color w:val="000000" w:themeColor="text1"/>
          <w:spacing w:val="7"/>
          <w:sz w:val="20"/>
          <w:szCs w:val="20"/>
          <w:highlight w:val="none"/>
          <w14:textFill>
            <w14:solidFill>
              <w14:schemeClr w14:val="tx1"/>
            </w14:solidFill>
          </w14:textFill>
        </w:rPr>
        <w:t>未在规定时间内提交或者未按照招标文件要求加密</w:t>
      </w:r>
      <w:r>
        <w:rPr>
          <w:b/>
          <w:bCs/>
          <w:color w:val="000000" w:themeColor="text1"/>
          <w:spacing w:val="6"/>
          <w:sz w:val="20"/>
          <w:szCs w:val="20"/>
          <w:highlight w:val="none"/>
          <w14:textFill>
            <w14:solidFill>
              <w14:schemeClr w14:val="tx1"/>
            </w14:solidFill>
          </w14:textFill>
        </w:rPr>
        <w:t>的电子投标文件，广西政府采购云平台</w:t>
      </w:r>
      <w:r>
        <w:rPr>
          <w:b/>
          <w:bCs/>
          <w:color w:val="000000" w:themeColor="text1"/>
          <w:spacing w:val="4"/>
          <w:sz w:val="20"/>
          <w:szCs w:val="20"/>
          <w:highlight w:val="none"/>
          <w14:textFill>
            <w14:solidFill>
              <w14:schemeClr w14:val="tx1"/>
            </w14:solidFill>
          </w14:textFill>
        </w:rPr>
        <w:t>将拒收。</w:t>
      </w:r>
    </w:p>
    <w:p w14:paraId="2361831D">
      <w:pPr>
        <w:spacing w:before="165" w:line="222" w:lineRule="auto"/>
        <w:ind w:left="420"/>
        <w:outlineLvl w:val="2"/>
        <w:rPr>
          <w:rFonts w:ascii="黑体" w:hAnsi="黑体" w:eastAsia="黑体" w:cs="黑体"/>
          <w:color w:val="000000" w:themeColor="text1"/>
          <w:sz w:val="24"/>
          <w:szCs w:val="24"/>
          <w:highlight w:val="none"/>
          <w14:textFill>
            <w14:solidFill>
              <w14:schemeClr w14:val="tx1"/>
            </w14:solidFill>
          </w14:textFill>
        </w:rPr>
      </w:pPr>
      <w:bookmarkStart w:id="68" w:name="_Toc28724"/>
      <w:r>
        <w:rPr>
          <w:rFonts w:ascii="黑体" w:hAnsi="黑体" w:eastAsia="黑体" w:cs="黑体"/>
          <w:b/>
          <w:bCs/>
          <w:color w:val="000000" w:themeColor="text1"/>
          <w:spacing w:val="-2"/>
          <w:sz w:val="24"/>
          <w:szCs w:val="24"/>
          <w:highlight w:val="none"/>
          <w14:textFill>
            <w14:solidFill>
              <w14:schemeClr w14:val="tx1"/>
            </w14:solidFill>
          </w14:textFill>
        </w:rPr>
        <w:t>22.</w:t>
      </w:r>
      <w:r>
        <w:rPr>
          <w:rFonts w:ascii="黑体" w:hAnsi="黑体" w:eastAsia="黑体" w:cs="黑体"/>
          <w:color w:val="000000" w:themeColor="text1"/>
          <w:spacing w:val="-2"/>
          <w:sz w:val="24"/>
          <w:szCs w:val="24"/>
          <w:highlight w:val="none"/>
          <w14:textFill>
            <w14:solidFill>
              <w14:schemeClr w14:val="tx1"/>
            </w14:solidFill>
          </w14:textFill>
        </w:rPr>
        <w:t xml:space="preserve"> </w:t>
      </w:r>
      <w:r>
        <w:rPr>
          <w:rFonts w:ascii="黑体" w:hAnsi="黑体" w:eastAsia="黑体" w:cs="黑体"/>
          <w:b/>
          <w:bCs/>
          <w:color w:val="000000" w:themeColor="text1"/>
          <w:spacing w:val="-2"/>
          <w:sz w:val="24"/>
          <w:szCs w:val="24"/>
          <w:highlight w:val="none"/>
          <w14:textFill>
            <w14:solidFill>
              <w14:schemeClr w14:val="tx1"/>
            </w14:solidFill>
          </w14:textFill>
        </w:rPr>
        <w:t>投标文件的补充、修改、撤回与退回</w:t>
      </w:r>
      <w:bookmarkEnd w:id="68"/>
    </w:p>
    <w:p w14:paraId="10ED3A34">
      <w:pPr>
        <w:pStyle w:val="5"/>
        <w:spacing w:before="176" w:line="347" w:lineRule="auto"/>
        <w:ind w:left="1" w:firstLine="422"/>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22.1</w:t>
      </w:r>
      <w:r>
        <w:rPr>
          <w:color w:val="000000" w:themeColor="text1"/>
          <w:spacing w:val="-38"/>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投标人应当在投标截止时间前完成电子投标文件的上传、</w:t>
      </w:r>
      <w:r>
        <w:rPr>
          <w:color w:val="000000" w:themeColor="text1"/>
          <w:spacing w:val="5"/>
          <w:sz w:val="20"/>
          <w:szCs w:val="20"/>
          <w:highlight w:val="none"/>
          <w14:textFill>
            <w14:solidFill>
              <w14:schemeClr w14:val="tx1"/>
            </w14:solidFill>
          </w14:textFill>
        </w:rPr>
        <w:t>提交，投标截止时间前可以补充、</w:t>
      </w:r>
      <w:r>
        <w:rPr>
          <w:color w:val="000000" w:themeColor="text1"/>
          <w:spacing w:val="10"/>
          <w:sz w:val="20"/>
          <w:szCs w:val="20"/>
          <w:highlight w:val="none"/>
          <w14:textFill>
            <w14:solidFill>
              <w14:schemeClr w14:val="tx1"/>
            </w14:solidFill>
          </w14:textFill>
        </w:rPr>
        <w:t>修改或者撤回投标文件。补充或者修改投标文件的，应当先行撤回原投标</w:t>
      </w:r>
      <w:r>
        <w:rPr>
          <w:color w:val="000000" w:themeColor="text1"/>
          <w:spacing w:val="9"/>
          <w:sz w:val="20"/>
          <w:szCs w:val="20"/>
          <w:highlight w:val="none"/>
          <w14:textFill>
            <w14:solidFill>
              <w14:schemeClr w14:val="tx1"/>
            </w14:solidFill>
          </w14:textFill>
        </w:rPr>
        <w:t>文件，补充、修改后重新</w:t>
      </w:r>
      <w:r>
        <w:rPr>
          <w:color w:val="000000" w:themeColor="text1"/>
          <w:spacing w:val="10"/>
          <w:sz w:val="20"/>
          <w:szCs w:val="20"/>
          <w:highlight w:val="none"/>
          <w14:textFill>
            <w14:solidFill>
              <w14:schemeClr w14:val="tx1"/>
            </w14:solidFill>
          </w14:textFill>
        </w:rPr>
        <w:t>上传、提交，投标截止时间前未完成上传、提交的，视为撤回投标文件。</w:t>
      </w:r>
      <w:r>
        <w:rPr>
          <w:color w:val="000000" w:themeColor="text1"/>
          <w:spacing w:val="9"/>
          <w:sz w:val="20"/>
          <w:szCs w:val="20"/>
          <w:highlight w:val="none"/>
          <w14:textFill>
            <w14:solidFill>
              <w14:schemeClr w14:val="tx1"/>
            </w14:solidFill>
          </w14:textFill>
        </w:rPr>
        <w:t>投标截止时间以后上传递</w:t>
      </w:r>
      <w:r>
        <w:rPr>
          <w:color w:val="000000" w:themeColor="text1"/>
          <w:spacing w:val="10"/>
          <w:sz w:val="20"/>
          <w:szCs w:val="20"/>
          <w:highlight w:val="none"/>
          <w14:textFill>
            <w14:solidFill>
              <w14:schemeClr w14:val="tx1"/>
            </w14:solidFill>
          </w14:textFill>
        </w:rPr>
        <w:t>交的投标文件，广西政府采购云平台将予以拒收。（补充、修改或者撤回</w:t>
      </w:r>
      <w:r>
        <w:rPr>
          <w:color w:val="000000" w:themeColor="text1"/>
          <w:spacing w:val="9"/>
          <w:sz w:val="20"/>
          <w:szCs w:val="20"/>
          <w:highlight w:val="none"/>
          <w14:textFill>
            <w14:solidFill>
              <w14:schemeClr w14:val="tx1"/>
            </w14:solidFill>
          </w14:textFill>
        </w:rPr>
        <w:t>方式可登录广西政府采购</w:t>
      </w:r>
      <w:r>
        <w:rPr>
          <w:color w:val="000000" w:themeColor="text1"/>
          <w:spacing w:val="7"/>
          <w:sz w:val="20"/>
          <w:szCs w:val="20"/>
          <w:highlight w:val="none"/>
          <w14:textFill>
            <w14:solidFill>
              <w14:schemeClr w14:val="tx1"/>
            </w14:solidFill>
          </w14:textFill>
        </w:rPr>
        <w:t>云平台，依次进入“服务中心</w:t>
      </w:r>
      <w:r>
        <w:rPr>
          <w:color w:val="000000" w:themeColor="text1"/>
          <w:spacing w:val="-54"/>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”中查看 “</w:t>
      </w:r>
      <w:r>
        <w:rPr>
          <w:color w:val="000000" w:themeColor="text1"/>
          <w:spacing w:val="-68"/>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电子投标文件制作与投送教程</w:t>
      </w:r>
      <w:r>
        <w:rPr>
          <w:color w:val="000000" w:themeColor="text1"/>
          <w:spacing w:val="-70"/>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w:t>
      </w:r>
    </w:p>
    <w:p w14:paraId="7F1B36C6">
      <w:pPr>
        <w:pStyle w:val="5"/>
        <w:spacing w:before="162" w:line="302" w:lineRule="auto"/>
        <w:ind w:left="14" w:right="122" w:firstLine="410"/>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22.2“广西政府采购云平台收到投标文件后向供应商发出确认回执通知。在投标截止时间前，除供应商补充、修改或者撤回投标文件外，任何单位和个人不得解密或提取投标文件。</w:t>
      </w:r>
    </w:p>
    <w:p w14:paraId="27FBEF83">
      <w:pPr>
        <w:pStyle w:val="5"/>
        <w:spacing w:before="162" w:line="227" w:lineRule="auto"/>
        <w:ind w:left="424"/>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22.3</w:t>
      </w:r>
      <w:r>
        <w:rPr>
          <w:color w:val="000000" w:themeColor="text1"/>
          <w:spacing w:val="-41"/>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在投标截止时间后，</w:t>
      </w:r>
      <w:r>
        <w:rPr>
          <w:rFonts w:hint="eastAsia"/>
          <w:color w:val="000000" w:themeColor="text1"/>
          <w:spacing w:val="9"/>
          <w:sz w:val="20"/>
          <w:szCs w:val="20"/>
          <w:highlight w:val="none"/>
          <w:lang w:eastAsia="zh-CN"/>
          <w14:textFill>
            <w14:solidFill>
              <w14:schemeClr w14:val="tx1"/>
            </w14:solidFill>
          </w14:textFill>
        </w:rPr>
        <w:t>采购人</w:t>
      </w:r>
      <w:r>
        <w:rPr>
          <w:color w:val="000000" w:themeColor="text1"/>
          <w:spacing w:val="9"/>
          <w:sz w:val="20"/>
          <w:szCs w:val="20"/>
          <w:highlight w:val="none"/>
          <w14:textFill>
            <w14:solidFill>
              <w14:schemeClr w14:val="tx1"/>
            </w14:solidFill>
          </w14:textFill>
        </w:rPr>
        <w:t>和采购代理机构</w:t>
      </w:r>
      <w:r>
        <w:rPr>
          <w:color w:val="000000" w:themeColor="text1"/>
          <w:spacing w:val="8"/>
          <w:sz w:val="20"/>
          <w:szCs w:val="20"/>
          <w:highlight w:val="none"/>
          <w14:textFill>
            <w14:solidFill>
              <w14:schemeClr w14:val="tx1"/>
            </w14:solidFill>
          </w14:textFill>
        </w:rPr>
        <w:t>对已提交的投标文件概不退回。</w:t>
      </w:r>
    </w:p>
    <w:p w14:paraId="0BA667C3">
      <w:pPr>
        <w:spacing w:line="339" w:lineRule="auto"/>
        <w:rPr>
          <w:rFonts w:ascii="Arial"/>
          <w:color w:val="000000" w:themeColor="text1"/>
          <w:sz w:val="21"/>
          <w:highlight w:val="none"/>
          <w14:textFill>
            <w14:solidFill>
              <w14:schemeClr w14:val="tx1"/>
            </w14:solidFill>
          </w14:textFill>
        </w:rPr>
      </w:pPr>
    </w:p>
    <w:p w14:paraId="3DFC73B5">
      <w:pPr>
        <w:pStyle w:val="5"/>
        <w:spacing w:before="102" w:line="225" w:lineRule="auto"/>
        <w:ind w:left="3928"/>
        <w:outlineLvl w:val="1"/>
        <w:rPr>
          <w:color w:val="000000" w:themeColor="text1"/>
          <w:sz w:val="31"/>
          <w:szCs w:val="31"/>
          <w:highlight w:val="none"/>
          <w14:textFill>
            <w14:solidFill>
              <w14:schemeClr w14:val="tx1"/>
            </w14:solidFill>
          </w14:textFill>
        </w:rPr>
      </w:pPr>
      <w:bookmarkStart w:id="69" w:name="_Toc26695"/>
      <w:r>
        <w:rPr>
          <w:b/>
          <w:bCs/>
          <w:color w:val="000000" w:themeColor="text1"/>
          <w:spacing w:val="-3"/>
          <w:sz w:val="31"/>
          <w:szCs w:val="31"/>
          <w:highlight w:val="none"/>
          <w14:textFill>
            <w14:solidFill>
              <w14:schemeClr w14:val="tx1"/>
            </w14:solidFill>
          </w14:textFill>
        </w:rPr>
        <w:t>四、开标</w:t>
      </w:r>
      <w:bookmarkEnd w:id="69"/>
    </w:p>
    <w:p w14:paraId="22C341D8">
      <w:pPr>
        <w:spacing w:line="252" w:lineRule="auto"/>
        <w:rPr>
          <w:rFonts w:ascii="Arial"/>
          <w:color w:val="000000" w:themeColor="text1"/>
          <w:sz w:val="21"/>
          <w:highlight w:val="none"/>
          <w14:textFill>
            <w14:solidFill>
              <w14:schemeClr w14:val="tx1"/>
            </w14:solidFill>
          </w14:textFill>
        </w:rPr>
      </w:pPr>
    </w:p>
    <w:p w14:paraId="602CE124">
      <w:pPr>
        <w:spacing w:line="253" w:lineRule="auto"/>
        <w:rPr>
          <w:rFonts w:ascii="Arial"/>
          <w:color w:val="000000" w:themeColor="text1"/>
          <w:sz w:val="21"/>
          <w:highlight w:val="none"/>
          <w14:textFill>
            <w14:solidFill>
              <w14:schemeClr w14:val="tx1"/>
            </w14:solidFill>
          </w14:textFill>
        </w:rPr>
      </w:pPr>
    </w:p>
    <w:p w14:paraId="7B543409">
      <w:pPr>
        <w:spacing w:before="79" w:line="223" w:lineRule="auto"/>
        <w:ind w:left="420"/>
        <w:outlineLvl w:val="2"/>
        <w:rPr>
          <w:rFonts w:ascii="黑体" w:hAnsi="黑体" w:eastAsia="黑体" w:cs="黑体"/>
          <w:color w:val="000000" w:themeColor="text1"/>
          <w:sz w:val="24"/>
          <w:szCs w:val="24"/>
          <w:highlight w:val="none"/>
          <w14:textFill>
            <w14:solidFill>
              <w14:schemeClr w14:val="tx1"/>
            </w14:solidFill>
          </w14:textFill>
        </w:rPr>
      </w:pPr>
      <w:bookmarkStart w:id="70" w:name="_Toc478"/>
      <w:r>
        <w:rPr>
          <w:rFonts w:ascii="黑体" w:hAnsi="黑体" w:eastAsia="黑体" w:cs="黑体"/>
          <w:b/>
          <w:bCs/>
          <w:color w:val="000000" w:themeColor="text1"/>
          <w:spacing w:val="-3"/>
          <w:sz w:val="24"/>
          <w:szCs w:val="24"/>
          <w:highlight w:val="none"/>
          <w14:textFill>
            <w14:solidFill>
              <w14:schemeClr w14:val="tx1"/>
            </w14:solidFill>
          </w14:textFill>
        </w:rPr>
        <w:t>23.开标时间和地点</w:t>
      </w:r>
      <w:bookmarkEnd w:id="70"/>
    </w:p>
    <w:p w14:paraId="34329F0D">
      <w:pPr>
        <w:pStyle w:val="5"/>
        <w:spacing w:before="171" w:line="227" w:lineRule="auto"/>
        <w:ind w:left="422"/>
        <w:rPr>
          <w:color w:val="000000" w:themeColor="text1"/>
          <w:sz w:val="20"/>
          <w:szCs w:val="20"/>
          <w:highlight w:val="none"/>
          <w14:textFill>
            <w14:solidFill>
              <w14:schemeClr w14:val="tx1"/>
            </w14:solidFill>
          </w14:textFill>
        </w:rPr>
      </w:pPr>
      <w:r>
        <w:rPr>
          <w:color w:val="000000" w:themeColor="text1"/>
          <w:spacing w:val="13"/>
          <w:sz w:val="20"/>
          <w:szCs w:val="20"/>
          <w:highlight w:val="none"/>
          <w14:textFill>
            <w14:solidFill>
              <w14:schemeClr w14:val="tx1"/>
            </w14:solidFill>
          </w14:textFill>
        </w:rPr>
        <w:t>开标时间及地点详见“投标人须知前附表</w:t>
      </w:r>
      <w:r>
        <w:rPr>
          <w:color w:val="000000" w:themeColor="text1"/>
          <w:spacing w:val="-68"/>
          <w:sz w:val="20"/>
          <w:szCs w:val="20"/>
          <w:highlight w:val="none"/>
          <w14:textFill>
            <w14:solidFill>
              <w14:schemeClr w14:val="tx1"/>
            </w14:solidFill>
          </w14:textFill>
        </w:rPr>
        <w:t xml:space="preserve"> </w:t>
      </w:r>
      <w:r>
        <w:rPr>
          <w:color w:val="000000" w:themeColor="text1"/>
          <w:spacing w:val="13"/>
          <w:sz w:val="20"/>
          <w:szCs w:val="20"/>
          <w:highlight w:val="none"/>
          <w14:textFill>
            <w14:solidFill>
              <w14:schemeClr w14:val="tx1"/>
            </w14:solidFill>
          </w14:textFill>
        </w:rPr>
        <w:t>”</w:t>
      </w:r>
    </w:p>
    <w:p w14:paraId="74F6F26E">
      <w:pPr>
        <w:spacing w:before="168" w:line="222" w:lineRule="auto"/>
        <w:ind w:left="420"/>
        <w:outlineLvl w:val="2"/>
        <w:rPr>
          <w:rFonts w:ascii="黑体" w:hAnsi="黑体" w:eastAsia="黑体" w:cs="黑体"/>
          <w:color w:val="000000" w:themeColor="text1"/>
          <w:sz w:val="24"/>
          <w:szCs w:val="24"/>
          <w:highlight w:val="none"/>
          <w14:textFill>
            <w14:solidFill>
              <w14:schemeClr w14:val="tx1"/>
            </w14:solidFill>
          </w14:textFill>
        </w:rPr>
      </w:pPr>
      <w:bookmarkStart w:id="71" w:name="_Toc16538"/>
      <w:r>
        <w:rPr>
          <w:rFonts w:ascii="黑体" w:hAnsi="黑体" w:eastAsia="黑体" w:cs="黑体"/>
          <w:b/>
          <w:bCs/>
          <w:color w:val="000000" w:themeColor="text1"/>
          <w:spacing w:val="-3"/>
          <w:sz w:val="24"/>
          <w:szCs w:val="24"/>
          <w:highlight w:val="none"/>
          <w14:textFill>
            <w14:solidFill>
              <w14:schemeClr w14:val="tx1"/>
            </w14:solidFill>
          </w14:textFill>
        </w:rPr>
        <w:t>24.开标程序</w:t>
      </w:r>
      <w:bookmarkEnd w:id="71"/>
    </w:p>
    <w:p w14:paraId="77C3FB5A">
      <w:pPr>
        <w:pStyle w:val="5"/>
        <w:spacing w:before="173" w:line="228" w:lineRule="auto"/>
        <w:ind w:left="417"/>
        <w:rPr>
          <w:color w:val="000000" w:themeColor="text1"/>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7"/>
          <w:sz w:val="20"/>
          <w:szCs w:val="20"/>
          <w:highlight w:val="none"/>
          <w14:textFill>
            <w14:solidFill>
              <w14:schemeClr w14:val="tx1"/>
            </w14:solidFill>
          </w14:textFill>
        </w:rPr>
        <w:t>24.</w:t>
      </w:r>
      <w:r>
        <w:rPr>
          <w:rFonts w:ascii="Times New Roman" w:hAnsi="Times New Roman" w:eastAsia="Times New Roman" w:cs="Times New Roman"/>
          <w:color w:val="000000" w:themeColor="text1"/>
          <w:spacing w:val="-25"/>
          <w:sz w:val="20"/>
          <w:szCs w:val="20"/>
          <w:highlight w:val="none"/>
          <w14:textFill>
            <w14:solidFill>
              <w14:schemeClr w14:val="tx1"/>
            </w14:solidFill>
          </w14:textFill>
        </w:rPr>
        <w:t xml:space="preserve"> </w:t>
      </w:r>
      <w:r>
        <w:rPr>
          <w:rFonts w:ascii="Times New Roman" w:hAnsi="Times New Roman" w:eastAsia="Times New Roman" w:cs="Times New Roman"/>
          <w:color w:val="000000" w:themeColor="text1"/>
          <w:spacing w:val="7"/>
          <w:sz w:val="20"/>
          <w:szCs w:val="20"/>
          <w:highlight w:val="none"/>
          <w14:textFill>
            <w14:solidFill>
              <w14:schemeClr w14:val="tx1"/>
            </w14:solidFill>
          </w14:textFill>
        </w:rPr>
        <w:t xml:space="preserve">1 </w:t>
      </w:r>
      <w:r>
        <w:rPr>
          <w:color w:val="000000" w:themeColor="text1"/>
          <w:spacing w:val="7"/>
          <w:sz w:val="20"/>
          <w:szCs w:val="20"/>
          <w:highlight w:val="none"/>
          <w14:textFill>
            <w14:solidFill>
              <w14:schemeClr w14:val="tx1"/>
            </w14:solidFill>
          </w14:textFill>
        </w:rPr>
        <w:t>提交投标文件截止时间止，投标人不足</w:t>
      </w:r>
      <w:r>
        <w:rPr>
          <w:color w:val="000000" w:themeColor="text1"/>
          <w:spacing w:val="-36"/>
          <w:sz w:val="20"/>
          <w:szCs w:val="20"/>
          <w:highlight w:val="none"/>
          <w14:textFill>
            <w14:solidFill>
              <w14:schemeClr w14:val="tx1"/>
            </w14:solidFill>
          </w14:textFill>
        </w:rPr>
        <w:t xml:space="preserve"> </w:t>
      </w:r>
      <w:r>
        <w:rPr>
          <w:rFonts w:ascii="Times New Roman" w:hAnsi="Times New Roman" w:eastAsia="Times New Roman" w:cs="Times New Roman"/>
          <w:color w:val="000000" w:themeColor="text1"/>
          <w:spacing w:val="7"/>
          <w:sz w:val="20"/>
          <w:szCs w:val="20"/>
          <w:highlight w:val="none"/>
          <w14:textFill>
            <w14:solidFill>
              <w14:schemeClr w14:val="tx1"/>
            </w14:solidFill>
          </w14:textFill>
        </w:rPr>
        <w:t xml:space="preserve">3 </w:t>
      </w:r>
      <w:r>
        <w:rPr>
          <w:color w:val="000000" w:themeColor="text1"/>
          <w:spacing w:val="7"/>
          <w:sz w:val="20"/>
          <w:szCs w:val="20"/>
          <w:highlight w:val="none"/>
          <w14:textFill>
            <w14:solidFill>
              <w14:schemeClr w14:val="tx1"/>
            </w14:solidFill>
          </w14:textFill>
        </w:rPr>
        <w:t>家的，不得开标。</w:t>
      </w:r>
    </w:p>
    <w:p w14:paraId="6A955B65">
      <w:pPr>
        <w:pStyle w:val="5"/>
        <w:spacing w:before="160" w:line="328" w:lineRule="auto"/>
        <w:ind w:left="2" w:right="71" w:firstLine="415"/>
        <w:rPr>
          <w:color w:val="000000" w:themeColor="text1"/>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10"/>
          <w:sz w:val="20"/>
          <w:szCs w:val="20"/>
          <w:highlight w:val="none"/>
          <w14:textFill>
            <w14:solidFill>
              <w14:schemeClr w14:val="tx1"/>
            </w14:solidFill>
          </w14:textFill>
        </w:rPr>
        <w:t xml:space="preserve">24.2 </w:t>
      </w:r>
      <w:r>
        <w:rPr>
          <w:color w:val="000000" w:themeColor="text1"/>
          <w:spacing w:val="10"/>
          <w:sz w:val="20"/>
          <w:szCs w:val="20"/>
          <w:highlight w:val="none"/>
          <w14:textFill>
            <w14:solidFill>
              <w14:schemeClr w14:val="tx1"/>
            </w14:solidFill>
          </w14:textFill>
        </w:rPr>
        <w:t>采购代理机构将按照招标文件规定的时间通过广西政府采购云平台组织线上开标活动，所</w:t>
      </w:r>
      <w:r>
        <w:rPr>
          <w:color w:val="000000" w:themeColor="text1"/>
          <w:spacing w:val="11"/>
          <w:sz w:val="20"/>
          <w:szCs w:val="20"/>
          <w:highlight w:val="none"/>
          <w14:textFill>
            <w14:solidFill>
              <w14:schemeClr w14:val="tx1"/>
            </w14:solidFill>
          </w14:textFill>
        </w:rPr>
        <w:t>有供应商均应当准时在线参加，投标人因未在线参加开标而导致投</w:t>
      </w:r>
      <w:r>
        <w:rPr>
          <w:color w:val="000000" w:themeColor="text1"/>
          <w:spacing w:val="10"/>
          <w:sz w:val="20"/>
          <w:szCs w:val="20"/>
          <w:highlight w:val="none"/>
          <w14:textFill>
            <w14:solidFill>
              <w14:schemeClr w14:val="tx1"/>
            </w14:solidFill>
          </w14:textFill>
        </w:rPr>
        <w:t>标文件无法按时解密等一切后果</w:t>
      </w:r>
      <w:r>
        <w:rPr>
          <w:color w:val="000000" w:themeColor="text1"/>
          <w:spacing w:val="7"/>
          <w:sz w:val="20"/>
          <w:szCs w:val="20"/>
          <w:highlight w:val="none"/>
          <w14:textFill>
            <w14:solidFill>
              <w14:schemeClr w14:val="tx1"/>
            </w14:solidFill>
          </w14:textFill>
        </w:rPr>
        <w:t>由投标人自己承担。</w:t>
      </w:r>
    </w:p>
    <w:p w14:paraId="28A34AFD">
      <w:pPr>
        <w:pStyle w:val="5"/>
        <w:spacing w:before="162" w:line="228" w:lineRule="auto"/>
        <w:ind w:left="417"/>
        <w:rPr>
          <w:color w:val="000000" w:themeColor="text1"/>
          <w:sz w:val="20"/>
          <w:szCs w:val="20"/>
          <w:highlight w:val="none"/>
          <w14:textFill>
            <w14:solidFill>
              <w14:schemeClr w14:val="tx1"/>
            </w14:solidFill>
          </w14:textFill>
        </w:rPr>
      </w:pPr>
      <w:r>
        <w:rPr>
          <w:rFonts w:ascii="Times New Roman" w:hAnsi="Times New Roman" w:eastAsia="Times New Roman" w:cs="Times New Roman"/>
          <w:color w:val="000000" w:themeColor="text1"/>
          <w:spacing w:val="5"/>
          <w:sz w:val="20"/>
          <w:szCs w:val="20"/>
          <w:highlight w:val="none"/>
          <w14:textFill>
            <w14:solidFill>
              <w14:schemeClr w14:val="tx1"/>
            </w14:solidFill>
          </w14:textFill>
        </w:rPr>
        <w:t xml:space="preserve">24.3 </w:t>
      </w:r>
      <w:r>
        <w:rPr>
          <w:color w:val="000000" w:themeColor="text1"/>
          <w:spacing w:val="5"/>
          <w:sz w:val="20"/>
          <w:szCs w:val="20"/>
          <w:highlight w:val="none"/>
          <w14:textFill>
            <w14:solidFill>
              <w14:schemeClr w14:val="tx1"/>
            </w14:solidFill>
          </w14:textFill>
        </w:rPr>
        <w:t>开标程序</w:t>
      </w:r>
    </w:p>
    <w:p w14:paraId="5D74A268">
      <w:pPr>
        <w:pStyle w:val="5"/>
        <w:spacing w:before="160" w:line="378" w:lineRule="auto"/>
        <w:ind w:right="70" w:firstLine="430"/>
        <w:jc w:val="both"/>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w:t>
      </w:r>
      <w:r>
        <w:rPr>
          <w:rFonts w:ascii="Times New Roman" w:hAnsi="Times New Roman" w:eastAsia="Times New Roman" w:cs="Times New Roman"/>
          <w:color w:val="000000" w:themeColor="text1"/>
          <w:spacing w:val="8"/>
          <w:sz w:val="20"/>
          <w:szCs w:val="20"/>
          <w:highlight w:val="none"/>
          <w14:textFill>
            <w14:solidFill>
              <w14:schemeClr w14:val="tx1"/>
            </w14:solidFill>
          </w14:textFill>
        </w:rPr>
        <w:t>1</w:t>
      </w:r>
      <w:r>
        <w:rPr>
          <w:color w:val="000000" w:themeColor="text1"/>
          <w:spacing w:val="8"/>
          <w:sz w:val="20"/>
          <w:szCs w:val="20"/>
          <w:highlight w:val="none"/>
          <w14:textFill>
            <w14:solidFill>
              <w14:schemeClr w14:val="tx1"/>
            </w14:solidFill>
          </w14:textFill>
        </w:rPr>
        <w:t>）解密电子投标文件。“广西政府采购云平台按开标时间自动提取所有投标文</w:t>
      </w:r>
      <w:r>
        <w:rPr>
          <w:color w:val="000000" w:themeColor="text1"/>
          <w:spacing w:val="7"/>
          <w:sz w:val="20"/>
          <w:szCs w:val="20"/>
          <w:highlight w:val="none"/>
          <w14:textFill>
            <w14:solidFill>
              <w14:schemeClr w14:val="tx1"/>
            </w14:solidFill>
          </w14:textFill>
        </w:rPr>
        <w:t>件。采购代理</w:t>
      </w:r>
      <w:r>
        <w:rPr>
          <w:color w:val="000000" w:themeColor="text1"/>
          <w:spacing w:val="6"/>
          <w:sz w:val="20"/>
          <w:szCs w:val="20"/>
          <w:highlight w:val="none"/>
          <w14:textFill>
            <w14:solidFill>
              <w14:schemeClr w14:val="tx1"/>
            </w14:solidFill>
          </w14:textFill>
        </w:rPr>
        <w:t>机构依托广西政府采购云平台向各投标人发出电子加密投标文件【开始解密】通知，由投标人按“投</w:t>
      </w:r>
      <w:r>
        <w:rPr>
          <w:color w:val="000000" w:themeColor="text1"/>
          <w:spacing w:val="10"/>
          <w:sz w:val="20"/>
          <w:szCs w:val="20"/>
          <w:highlight w:val="none"/>
          <w14:textFill>
            <w14:solidFill>
              <w14:schemeClr w14:val="tx1"/>
            </w14:solidFill>
          </w14:textFill>
        </w:rPr>
        <w:t>标人须知前附表</w:t>
      </w:r>
      <w:r>
        <w:rPr>
          <w:color w:val="000000" w:themeColor="text1"/>
          <w:spacing w:val="-67"/>
          <w:sz w:val="20"/>
          <w:szCs w:val="20"/>
          <w:highlight w:val="none"/>
          <w14:textFill>
            <w14:solidFill>
              <w14:schemeClr w14:val="tx1"/>
            </w14:solidFill>
          </w14:textFill>
        </w:rPr>
        <w:t xml:space="preserve"> </w:t>
      </w:r>
      <w:r>
        <w:rPr>
          <w:color w:val="000000" w:themeColor="text1"/>
          <w:spacing w:val="10"/>
          <w:sz w:val="20"/>
          <w:szCs w:val="20"/>
          <w:highlight w:val="none"/>
          <w14:textFill>
            <w14:solidFill>
              <w14:schemeClr w14:val="tx1"/>
            </w14:solidFill>
          </w14:textFill>
        </w:rPr>
        <w:t>”规定的时间内自行进行投标文件解密。投标人的法定代表人或其委托代理人须凭</w:t>
      </w:r>
      <w:r>
        <w:rPr>
          <w:color w:val="000000" w:themeColor="text1"/>
          <w:spacing w:val="13"/>
          <w:sz w:val="20"/>
          <w:szCs w:val="20"/>
          <w:highlight w:val="none"/>
          <w14:textFill>
            <w14:solidFill>
              <w14:schemeClr w14:val="tx1"/>
            </w14:solidFill>
          </w14:textFill>
        </w:rPr>
        <w:t>加密时所用的</w:t>
      </w:r>
      <w:r>
        <w:rPr>
          <w:rFonts w:ascii="Times New Roman" w:hAnsi="Times New Roman" w:eastAsia="Times New Roman" w:cs="Times New Roman"/>
          <w:color w:val="000000" w:themeColor="text1"/>
          <w:sz w:val="20"/>
          <w:szCs w:val="20"/>
          <w:highlight w:val="none"/>
          <w14:textFill>
            <w14:solidFill>
              <w14:schemeClr w14:val="tx1"/>
            </w14:solidFill>
          </w14:textFill>
        </w:rPr>
        <w:t>CA</w:t>
      </w:r>
      <w:r>
        <w:rPr>
          <w:rFonts w:ascii="Times New Roman" w:hAnsi="Times New Roman" w:eastAsia="Times New Roman" w:cs="Times New Roman"/>
          <w:color w:val="000000" w:themeColor="text1"/>
          <w:spacing w:val="13"/>
          <w:sz w:val="20"/>
          <w:szCs w:val="20"/>
          <w:highlight w:val="none"/>
          <w14:textFill>
            <w14:solidFill>
              <w14:schemeClr w14:val="tx1"/>
            </w14:solidFill>
          </w14:textFill>
        </w:rPr>
        <w:t xml:space="preserve"> </w:t>
      </w:r>
      <w:r>
        <w:rPr>
          <w:color w:val="000000" w:themeColor="text1"/>
          <w:spacing w:val="13"/>
          <w:sz w:val="20"/>
          <w:szCs w:val="20"/>
          <w:highlight w:val="none"/>
          <w14:textFill>
            <w14:solidFill>
              <w14:schemeClr w14:val="tx1"/>
            </w14:solidFill>
          </w14:textFill>
        </w:rPr>
        <w:t>锁准时登录到广西政府采购云平台电子开标大厅签</w:t>
      </w:r>
      <w:r>
        <w:rPr>
          <w:color w:val="000000" w:themeColor="text1"/>
          <w:spacing w:val="12"/>
          <w:sz w:val="20"/>
          <w:szCs w:val="20"/>
          <w:highlight w:val="none"/>
          <w14:textFill>
            <w14:solidFill>
              <w14:schemeClr w14:val="tx1"/>
            </w14:solidFill>
          </w14:textFill>
        </w:rPr>
        <w:t>到并对电子投标文件解密。</w:t>
      </w:r>
      <w:r>
        <w:rPr>
          <w:b/>
          <w:bCs/>
          <w:color w:val="000000" w:themeColor="text1"/>
          <w:spacing w:val="12"/>
          <w:sz w:val="20"/>
          <w:szCs w:val="20"/>
          <w:highlight w:val="none"/>
          <w14:textFill>
            <w14:solidFill>
              <w14:schemeClr w14:val="tx1"/>
            </w14:solidFill>
          </w14:textFill>
        </w:rPr>
        <w:t>投</w:t>
      </w:r>
    </w:p>
    <w:p w14:paraId="4743F9EB">
      <w:pPr>
        <w:spacing w:line="378" w:lineRule="auto"/>
        <w:rPr>
          <w:color w:val="000000" w:themeColor="text1"/>
          <w:sz w:val="20"/>
          <w:szCs w:val="20"/>
          <w:highlight w:val="none"/>
          <w14:textFill>
            <w14:solidFill>
              <w14:schemeClr w14:val="tx1"/>
            </w14:solidFill>
          </w14:textFill>
        </w:rPr>
        <w:sectPr>
          <w:footerReference r:id="rId21" w:type="default"/>
          <w:pgSz w:w="11906" w:h="16839"/>
          <w:pgMar w:top="1404" w:right="1347" w:bottom="1358" w:left="1422" w:header="1020" w:footer="964" w:gutter="0"/>
          <w:pgNumType w:fmt="decimal"/>
          <w:cols w:space="720" w:num="1"/>
        </w:sectPr>
      </w:pPr>
    </w:p>
    <w:p w14:paraId="7C6F68A7">
      <w:pPr>
        <w:pStyle w:val="5"/>
        <w:spacing w:before="41" w:line="228" w:lineRule="auto"/>
        <w:ind w:left="2"/>
        <w:rPr>
          <w:color w:val="000000" w:themeColor="text1"/>
          <w:sz w:val="20"/>
          <w:szCs w:val="20"/>
          <w:highlight w:val="none"/>
          <w14:textFill>
            <w14:solidFill>
              <w14:schemeClr w14:val="tx1"/>
            </w14:solidFill>
          </w14:textFill>
        </w:rPr>
      </w:pPr>
      <w:r>
        <w:rPr>
          <w:b/>
          <w:bCs/>
          <w:color w:val="000000" w:themeColor="text1"/>
          <w:spacing w:val="8"/>
          <w:sz w:val="20"/>
          <w:szCs w:val="20"/>
          <w:highlight w:val="none"/>
          <w14:textFill>
            <w14:solidFill>
              <w14:schemeClr w14:val="tx1"/>
            </w14:solidFill>
          </w14:textFill>
        </w:rPr>
        <w:t>标人未在规定的时间内解密投标文件或者解密失败的，投标人的投标文件作无效处理。</w:t>
      </w:r>
    </w:p>
    <w:p w14:paraId="69A2AAD1">
      <w:pPr>
        <w:pStyle w:val="5"/>
        <w:spacing w:before="160" w:line="302" w:lineRule="auto"/>
        <w:ind w:left="5" w:right="76" w:firstLine="425"/>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w:t>
      </w:r>
      <w:r>
        <w:rPr>
          <w:rFonts w:ascii="Times New Roman" w:hAnsi="Times New Roman" w:eastAsia="Times New Roman" w:cs="Times New Roman"/>
          <w:color w:val="000000" w:themeColor="text1"/>
          <w:spacing w:val="7"/>
          <w:sz w:val="20"/>
          <w:szCs w:val="20"/>
          <w:highlight w:val="none"/>
          <w14:textFill>
            <w14:solidFill>
              <w14:schemeClr w14:val="tx1"/>
            </w14:solidFill>
          </w14:textFill>
        </w:rPr>
        <w:t>2</w:t>
      </w:r>
      <w:r>
        <w:rPr>
          <w:color w:val="000000" w:themeColor="text1"/>
          <w:spacing w:val="7"/>
          <w:sz w:val="20"/>
          <w:szCs w:val="20"/>
          <w:highlight w:val="none"/>
          <w14:textFill>
            <w14:solidFill>
              <w14:schemeClr w14:val="tx1"/>
            </w14:solidFill>
          </w14:textFill>
        </w:rPr>
        <w:t>）</w:t>
      </w:r>
      <w:r>
        <w:rPr>
          <w:color w:val="000000" w:themeColor="text1"/>
          <w:spacing w:val="-50"/>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电子唱标。投标文件解密结束，宣布的内容均在广西政府采购云平台远程开标大厅展示，</w:t>
      </w:r>
      <w:r>
        <w:rPr>
          <w:color w:val="000000" w:themeColor="text1"/>
          <w:spacing w:val="8"/>
          <w:sz w:val="20"/>
          <w:szCs w:val="20"/>
          <w:highlight w:val="none"/>
          <w14:textFill>
            <w14:solidFill>
              <w14:schemeClr w14:val="tx1"/>
            </w14:solidFill>
          </w14:textFill>
        </w:rPr>
        <w:t>具体详见“投标人须知前附表</w:t>
      </w:r>
      <w:r>
        <w:rPr>
          <w:color w:val="000000" w:themeColor="text1"/>
          <w:spacing w:val="-65"/>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w:t>
      </w:r>
    </w:p>
    <w:p w14:paraId="3B9A0185">
      <w:pPr>
        <w:pStyle w:val="5"/>
        <w:spacing w:before="161" w:line="328" w:lineRule="auto"/>
        <w:ind w:left="1" w:right="87" w:firstLine="430"/>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w:t>
      </w:r>
      <w:r>
        <w:rPr>
          <w:rFonts w:ascii="Times New Roman" w:hAnsi="Times New Roman" w:eastAsia="Times New Roman" w:cs="Times New Roman"/>
          <w:color w:val="000000" w:themeColor="text1"/>
          <w:spacing w:val="8"/>
          <w:sz w:val="20"/>
          <w:szCs w:val="20"/>
          <w:highlight w:val="none"/>
          <w14:textFill>
            <w14:solidFill>
              <w14:schemeClr w14:val="tx1"/>
            </w14:solidFill>
          </w14:textFill>
        </w:rPr>
        <w:t>3</w:t>
      </w:r>
      <w:r>
        <w:rPr>
          <w:color w:val="000000" w:themeColor="text1"/>
          <w:spacing w:val="8"/>
          <w:sz w:val="20"/>
          <w:szCs w:val="20"/>
          <w:highlight w:val="none"/>
          <w14:textFill>
            <w14:solidFill>
              <w14:schemeClr w14:val="tx1"/>
            </w14:solidFill>
          </w14:textFill>
        </w:rPr>
        <w:t>）开标过程由采购代理机构如实记录，并电子留痕，由参加电子开标的各投标人代</w:t>
      </w:r>
      <w:r>
        <w:rPr>
          <w:color w:val="000000" w:themeColor="text1"/>
          <w:spacing w:val="7"/>
          <w:sz w:val="20"/>
          <w:szCs w:val="20"/>
          <w:highlight w:val="none"/>
          <w14:textFill>
            <w14:solidFill>
              <w14:schemeClr w14:val="tx1"/>
            </w14:solidFill>
          </w14:textFill>
        </w:rPr>
        <w:t>表对电子开标记录在开标记录公布后</w:t>
      </w:r>
      <w:r>
        <w:rPr>
          <w:color w:val="000000" w:themeColor="text1"/>
          <w:spacing w:val="-5"/>
          <w:sz w:val="20"/>
          <w:szCs w:val="20"/>
          <w:highlight w:val="none"/>
          <w14:textFill>
            <w14:solidFill>
              <w14:schemeClr w14:val="tx1"/>
            </w14:solidFill>
          </w14:textFill>
        </w:rPr>
        <w:t xml:space="preserve"> </w:t>
      </w:r>
      <w:r>
        <w:rPr>
          <w:rFonts w:ascii="Times New Roman" w:hAnsi="Times New Roman" w:eastAsia="Times New Roman" w:cs="Times New Roman"/>
          <w:color w:val="000000" w:themeColor="text1"/>
          <w:spacing w:val="7"/>
          <w:sz w:val="20"/>
          <w:szCs w:val="20"/>
          <w:highlight w:val="none"/>
          <w14:textFill>
            <w14:solidFill>
              <w14:schemeClr w14:val="tx1"/>
            </w14:solidFill>
          </w14:textFill>
        </w:rPr>
        <w:t xml:space="preserve">15 </w:t>
      </w:r>
      <w:r>
        <w:rPr>
          <w:color w:val="000000" w:themeColor="text1"/>
          <w:spacing w:val="7"/>
          <w:sz w:val="20"/>
          <w:szCs w:val="20"/>
          <w:highlight w:val="none"/>
          <w14:textFill>
            <w14:solidFill>
              <w14:schemeClr w14:val="tx1"/>
            </w14:solidFill>
          </w14:textFill>
        </w:rPr>
        <w:t>分钟内进行当场校核及勘误，并线上确认是否有异议，未确认的视同认可开标结果。</w:t>
      </w:r>
    </w:p>
    <w:p w14:paraId="46F2340D">
      <w:pPr>
        <w:pStyle w:val="5"/>
        <w:spacing w:before="159" w:line="328" w:lineRule="auto"/>
        <w:ind w:left="1" w:right="87" w:firstLine="430"/>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w:t>
      </w:r>
      <w:r>
        <w:rPr>
          <w:rFonts w:ascii="Times New Roman" w:hAnsi="Times New Roman" w:eastAsia="Times New Roman" w:cs="Times New Roman"/>
          <w:color w:val="000000" w:themeColor="text1"/>
          <w:spacing w:val="8"/>
          <w:sz w:val="20"/>
          <w:szCs w:val="20"/>
          <w:highlight w:val="none"/>
          <w14:textFill>
            <w14:solidFill>
              <w14:schemeClr w14:val="tx1"/>
            </w14:solidFill>
          </w14:textFill>
        </w:rPr>
        <w:t>4</w:t>
      </w:r>
      <w:r>
        <w:rPr>
          <w:color w:val="000000" w:themeColor="text1"/>
          <w:spacing w:val="8"/>
          <w:sz w:val="20"/>
          <w:szCs w:val="20"/>
          <w:highlight w:val="none"/>
          <w14:textFill>
            <w14:solidFill>
              <w14:schemeClr w14:val="tx1"/>
            </w14:solidFill>
          </w14:textFill>
        </w:rPr>
        <w:t>）投标人代表对开标过程和开标记录有疑义，以及认为</w:t>
      </w:r>
      <w:r>
        <w:rPr>
          <w:rFonts w:hint="eastAsia"/>
          <w:color w:val="000000" w:themeColor="text1"/>
          <w:spacing w:val="8"/>
          <w:sz w:val="20"/>
          <w:szCs w:val="20"/>
          <w:highlight w:val="none"/>
          <w:lang w:eastAsia="zh-CN"/>
          <w14:textFill>
            <w14:solidFill>
              <w14:schemeClr w14:val="tx1"/>
            </w14:solidFill>
          </w14:textFill>
        </w:rPr>
        <w:t>采购人</w:t>
      </w:r>
      <w:r>
        <w:rPr>
          <w:color w:val="000000" w:themeColor="text1"/>
          <w:spacing w:val="8"/>
          <w:sz w:val="20"/>
          <w:szCs w:val="20"/>
          <w:highlight w:val="none"/>
          <w14:textFill>
            <w14:solidFill>
              <w14:schemeClr w14:val="tx1"/>
            </w14:solidFill>
          </w14:textFill>
        </w:rPr>
        <w:t>、采购代理机构</w:t>
      </w:r>
      <w:r>
        <w:rPr>
          <w:color w:val="000000" w:themeColor="text1"/>
          <w:spacing w:val="7"/>
          <w:sz w:val="20"/>
          <w:szCs w:val="20"/>
          <w:highlight w:val="none"/>
          <w14:textFill>
            <w14:solidFill>
              <w14:schemeClr w14:val="tx1"/>
            </w14:solidFill>
          </w14:textFill>
        </w:rPr>
        <w:t>相关工作人员</w:t>
      </w:r>
      <w:r>
        <w:rPr>
          <w:color w:val="000000" w:themeColor="text1"/>
          <w:spacing w:val="11"/>
          <w:sz w:val="20"/>
          <w:szCs w:val="20"/>
          <w:highlight w:val="none"/>
          <w14:textFill>
            <w14:solidFill>
              <w14:schemeClr w14:val="tx1"/>
            </w14:solidFill>
          </w14:textFill>
        </w:rPr>
        <w:t>有需要回避的情形的，应当场提出询问或者回避申请。</w:t>
      </w:r>
      <w:r>
        <w:rPr>
          <w:rFonts w:hint="eastAsia"/>
          <w:color w:val="000000" w:themeColor="text1"/>
          <w:spacing w:val="11"/>
          <w:sz w:val="20"/>
          <w:szCs w:val="20"/>
          <w:highlight w:val="none"/>
          <w:lang w:eastAsia="zh-CN"/>
          <w14:textFill>
            <w14:solidFill>
              <w14:schemeClr w14:val="tx1"/>
            </w14:solidFill>
          </w14:textFill>
        </w:rPr>
        <w:t>采购人</w:t>
      </w:r>
      <w:r>
        <w:rPr>
          <w:color w:val="000000" w:themeColor="text1"/>
          <w:spacing w:val="11"/>
          <w:sz w:val="20"/>
          <w:szCs w:val="20"/>
          <w:highlight w:val="none"/>
          <w14:textFill>
            <w14:solidFill>
              <w14:schemeClr w14:val="tx1"/>
            </w14:solidFill>
          </w14:textFill>
        </w:rPr>
        <w:t>、采购代理</w:t>
      </w:r>
      <w:r>
        <w:rPr>
          <w:color w:val="000000" w:themeColor="text1"/>
          <w:spacing w:val="10"/>
          <w:sz w:val="20"/>
          <w:szCs w:val="20"/>
          <w:highlight w:val="none"/>
          <w14:textFill>
            <w14:solidFill>
              <w14:schemeClr w14:val="tx1"/>
            </w14:solidFill>
          </w14:textFill>
        </w:rPr>
        <w:t>机构对投标人代表提出的</w:t>
      </w:r>
      <w:r>
        <w:rPr>
          <w:color w:val="000000" w:themeColor="text1"/>
          <w:spacing w:val="8"/>
          <w:sz w:val="20"/>
          <w:szCs w:val="20"/>
          <w:highlight w:val="none"/>
          <w14:textFill>
            <w14:solidFill>
              <w14:schemeClr w14:val="tx1"/>
            </w14:solidFill>
          </w14:textFill>
        </w:rPr>
        <w:t>询问或者回避申请应当及时处理。</w:t>
      </w:r>
    </w:p>
    <w:p w14:paraId="5744054C">
      <w:pPr>
        <w:pStyle w:val="5"/>
        <w:spacing w:before="161" w:line="228" w:lineRule="auto"/>
        <w:ind w:left="431"/>
        <w:rPr>
          <w:color w:val="000000" w:themeColor="text1"/>
          <w:sz w:val="20"/>
          <w:szCs w:val="20"/>
          <w:highlight w:val="none"/>
          <w14:textFill>
            <w14:solidFill>
              <w14:schemeClr w14:val="tx1"/>
            </w14:solidFill>
          </w14:textFill>
        </w:rPr>
      </w:pPr>
      <w:r>
        <w:rPr>
          <w:color w:val="000000" w:themeColor="text1"/>
          <w:spacing w:val="5"/>
          <w:sz w:val="20"/>
          <w:szCs w:val="20"/>
          <w:highlight w:val="none"/>
          <w14:textFill>
            <w14:solidFill>
              <w14:schemeClr w14:val="tx1"/>
            </w14:solidFill>
          </w14:textFill>
        </w:rPr>
        <w:t>（</w:t>
      </w:r>
      <w:r>
        <w:rPr>
          <w:rFonts w:ascii="Times New Roman" w:hAnsi="Times New Roman" w:eastAsia="Times New Roman" w:cs="Times New Roman"/>
          <w:color w:val="000000" w:themeColor="text1"/>
          <w:spacing w:val="5"/>
          <w:sz w:val="20"/>
          <w:szCs w:val="20"/>
          <w:highlight w:val="none"/>
          <w14:textFill>
            <w14:solidFill>
              <w14:schemeClr w14:val="tx1"/>
            </w14:solidFill>
          </w14:textFill>
        </w:rPr>
        <w:t>5</w:t>
      </w:r>
      <w:r>
        <w:rPr>
          <w:color w:val="000000" w:themeColor="text1"/>
          <w:spacing w:val="5"/>
          <w:sz w:val="20"/>
          <w:szCs w:val="20"/>
          <w:highlight w:val="none"/>
          <w14:textFill>
            <w14:solidFill>
              <w14:schemeClr w14:val="tx1"/>
            </w14:solidFill>
          </w14:textFill>
        </w:rPr>
        <w:t>）开标结束。</w:t>
      </w:r>
    </w:p>
    <w:p w14:paraId="1F02C8C8">
      <w:pPr>
        <w:pStyle w:val="5"/>
        <w:spacing w:before="162" w:line="227" w:lineRule="auto"/>
        <w:ind w:left="421"/>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特别说明：如遇广西政府采购云平台电子化开标或评审程序调整的，按调整后执行。</w:t>
      </w:r>
    </w:p>
    <w:p w14:paraId="32FF9679">
      <w:pPr>
        <w:spacing w:line="247" w:lineRule="auto"/>
        <w:rPr>
          <w:rFonts w:ascii="Arial"/>
          <w:color w:val="000000" w:themeColor="text1"/>
          <w:sz w:val="21"/>
          <w:highlight w:val="none"/>
          <w14:textFill>
            <w14:solidFill>
              <w14:schemeClr w14:val="tx1"/>
            </w14:solidFill>
          </w14:textFill>
        </w:rPr>
      </w:pPr>
    </w:p>
    <w:p w14:paraId="740FD62E">
      <w:pPr>
        <w:spacing w:line="247" w:lineRule="auto"/>
        <w:rPr>
          <w:rFonts w:ascii="Arial"/>
          <w:color w:val="000000" w:themeColor="text1"/>
          <w:sz w:val="21"/>
          <w:highlight w:val="none"/>
          <w14:textFill>
            <w14:solidFill>
              <w14:schemeClr w14:val="tx1"/>
            </w14:solidFill>
          </w14:textFill>
        </w:rPr>
      </w:pPr>
    </w:p>
    <w:p w14:paraId="7E06E4B4">
      <w:pPr>
        <w:spacing w:line="247" w:lineRule="auto"/>
        <w:rPr>
          <w:rFonts w:ascii="Arial"/>
          <w:color w:val="000000" w:themeColor="text1"/>
          <w:sz w:val="21"/>
          <w:highlight w:val="none"/>
          <w14:textFill>
            <w14:solidFill>
              <w14:schemeClr w14:val="tx1"/>
            </w14:solidFill>
          </w14:textFill>
        </w:rPr>
      </w:pPr>
    </w:p>
    <w:p w14:paraId="42D263FC">
      <w:pPr>
        <w:pStyle w:val="5"/>
        <w:spacing w:before="101" w:line="225" w:lineRule="auto"/>
        <w:ind w:left="3584"/>
        <w:outlineLvl w:val="1"/>
        <w:rPr>
          <w:color w:val="000000" w:themeColor="text1"/>
          <w:sz w:val="31"/>
          <w:szCs w:val="31"/>
          <w:highlight w:val="none"/>
          <w14:textFill>
            <w14:solidFill>
              <w14:schemeClr w14:val="tx1"/>
            </w14:solidFill>
          </w14:textFill>
        </w:rPr>
      </w:pPr>
      <w:bookmarkStart w:id="72" w:name="_Toc28432"/>
      <w:r>
        <w:rPr>
          <w:b/>
          <w:bCs/>
          <w:color w:val="000000" w:themeColor="text1"/>
          <w:spacing w:val="4"/>
          <w:sz w:val="31"/>
          <w:szCs w:val="31"/>
          <w:highlight w:val="none"/>
          <w14:textFill>
            <w14:solidFill>
              <w14:schemeClr w14:val="tx1"/>
            </w14:solidFill>
          </w14:textFill>
        </w:rPr>
        <w:t>五、资格审查</w:t>
      </w:r>
      <w:bookmarkEnd w:id="72"/>
    </w:p>
    <w:p w14:paraId="7A4153FF">
      <w:pPr>
        <w:spacing w:line="254" w:lineRule="auto"/>
        <w:rPr>
          <w:rFonts w:ascii="Arial"/>
          <w:color w:val="000000" w:themeColor="text1"/>
          <w:sz w:val="21"/>
          <w:highlight w:val="none"/>
          <w14:textFill>
            <w14:solidFill>
              <w14:schemeClr w14:val="tx1"/>
            </w14:solidFill>
          </w14:textFill>
        </w:rPr>
      </w:pPr>
    </w:p>
    <w:p w14:paraId="4619D7F6">
      <w:pPr>
        <w:spacing w:line="254" w:lineRule="auto"/>
        <w:rPr>
          <w:rFonts w:ascii="Arial"/>
          <w:color w:val="000000" w:themeColor="text1"/>
          <w:sz w:val="21"/>
          <w:highlight w:val="none"/>
          <w14:textFill>
            <w14:solidFill>
              <w14:schemeClr w14:val="tx1"/>
            </w14:solidFill>
          </w14:textFill>
        </w:rPr>
      </w:pPr>
    </w:p>
    <w:p w14:paraId="038464A7">
      <w:pPr>
        <w:spacing w:before="79" w:line="222" w:lineRule="auto"/>
        <w:ind w:left="420"/>
        <w:outlineLvl w:val="2"/>
        <w:rPr>
          <w:rFonts w:ascii="黑体" w:hAnsi="黑体" w:eastAsia="黑体" w:cs="黑体"/>
          <w:color w:val="000000" w:themeColor="text1"/>
          <w:sz w:val="24"/>
          <w:szCs w:val="24"/>
          <w:highlight w:val="none"/>
          <w14:textFill>
            <w14:solidFill>
              <w14:schemeClr w14:val="tx1"/>
            </w14:solidFill>
          </w14:textFill>
        </w:rPr>
      </w:pPr>
      <w:bookmarkStart w:id="73" w:name="_Toc15389"/>
      <w:r>
        <w:rPr>
          <w:rFonts w:ascii="黑体" w:hAnsi="黑体" w:eastAsia="黑体" w:cs="黑体"/>
          <w:b/>
          <w:bCs/>
          <w:color w:val="000000" w:themeColor="text1"/>
          <w:spacing w:val="-3"/>
          <w:sz w:val="24"/>
          <w:szCs w:val="24"/>
          <w:highlight w:val="none"/>
          <w14:textFill>
            <w14:solidFill>
              <w14:schemeClr w14:val="tx1"/>
            </w14:solidFill>
          </w14:textFill>
        </w:rPr>
        <w:t>25.资格审查</w:t>
      </w:r>
      <w:bookmarkEnd w:id="73"/>
    </w:p>
    <w:p w14:paraId="450EFAE8">
      <w:pPr>
        <w:pStyle w:val="5"/>
        <w:spacing w:before="173" w:line="227" w:lineRule="auto"/>
        <w:ind w:left="424"/>
        <w:outlineLvl w:val="2"/>
        <w:rPr>
          <w:color w:val="000000" w:themeColor="text1"/>
          <w:sz w:val="20"/>
          <w:szCs w:val="20"/>
          <w:highlight w:val="none"/>
          <w14:textFill>
            <w14:solidFill>
              <w14:schemeClr w14:val="tx1"/>
            </w14:solidFill>
          </w14:textFill>
        </w:rPr>
      </w:pPr>
      <w:bookmarkStart w:id="74" w:name="_Toc16987"/>
      <w:r>
        <w:rPr>
          <w:color w:val="000000" w:themeColor="text1"/>
          <w:spacing w:val="9"/>
          <w:sz w:val="20"/>
          <w:szCs w:val="20"/>
          <w:highlight w:val="none"/>
          <w14:textFill>
            <w14:solidFill>
              <w14:schemeClr w14:val="tx1"/>
            </w14:solidFill>
          </w14:textFill>
        </w:rPr>
        <w:t>25.1</w:t>
      </w:r>
      <w:r>
        <w:rPr>
          <w:color w:val="000000" w:themeColor="text1"/>
          <w:spacing w:val="-40"/>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开标结束后，</w:t>
      </w:r>
      <w:r>
        <w:rPr>
          <w:rFonts w:hint="eastAsia"/>
          <w:color w:val="000000" w:themeColor="text1"/>
          <w:spacing w:val="9"/>
          <w:sz w:val="20"/>
          <w:szCs w:val="20"/>
          <w:highlight w:val="none"/>
          <w:lang w:eastAsia="zh-CN"/>
          <w14:textFill>
            <w14:solidFill>
              <w14:schemeClr w14:val="tx1"/>
            </w14:solidFill>
          </w14:textFill>
        </w:rPr>
        <w:t>采购人</w:t>
      </w:r>
      <w:r>
        <w:rPr>
          <w:color w:val="000000" w:themeColor="text1"/>
          <w:spacing w:val="9"/>
          <w:sz w:val="20"/>
          <w:szCs w:val="20"/>
          <w:highlight w:val="none"/>
          <w14:textFill>
            <w14:solidFill>
              <w14:schemeClr w14:val="tx1"/>
            </w14:solidFill>
          </w14:textFill>
        </w:rPr>
        <w:t>或者采购代理机构通过电子开评标系统依据招</w:t>
      </w:r>
      <w:r>
        <w:rPr>
          <w:color w:val="000000" w:themeColor="text1"/>
          <w:spacing w:val="8"/>
          <w:sz w:val="20"/>
          <w:szCs w:val="20"/>
          <w:highlight w:val="none"/>
          <w14:textFill>
            <w14:solidFill>
              <w14:schemeClr w14:val="tx1"/>
            </w14:solidFill>
          </w14:textFill>
        </w:rPr>
        <w:t>标文件对电子投标文件</w:t>
      </w:r>
      <w:bookmarkEnd w:id="74"/>
    </w:p>
    <w:p w14:paraId="20E83405">
      <w:pPr>
        <w:pStyle w:val="5"/>
        <w:spacing w:before="162" w:line="228" w:lineRule="auto"/>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进行线上资格审查。</w:t>
      </w:r>
    </w:p>
    <w:p w14:paraId="290A607A">
      <w:pPr>
        <w:pStyle w:val="5"/>
        <w:spacing w:before="164" w:line="227" w:lineRule="auto"/>
        <w:jc w:val="right"/>
        <w:outlineLvl w:val="2"/>
        <w:rPr>
          <w:color w:val="000000" w:themeColor="text1"/>
          <w:sz w:val="20"/>
          <w:szCs w:val="20"/>
          <w:highlight w:val="none"/>
          <w14:textFill>
            <w14:solidFill>
              <w14:schemeClr w14:val="tx1"/>
            </w14:solidFill>
          </w14:textFill>
        </w:rPr>
      </w:pPr>
      <w:bookmarkStart w:id="75" w:name="_Toc17246"/>
      <w:r>
        <w:rPr>
          <w:color w:val="000000" w:themeColor="text1"/>
          <w:spacing w:val="5"/>
          <w:sz w:val="20"/>
          <w:szCs w:val="20"/>
          <w:highlight w:val="none"/>
          <w14:textFill>
            <w14:solidFill>
              <w14:schemeClr w14:val="tx1"/>
            </w14:solidFill>
          </w14:textFill>
        </w:rPr>
        <w:t>25.2</w:t>
      </w:r>
      <w:r>
        <w:rPr>
          <w:color w:val="000000" w:themeColor="text1"/>
          <w:spacing w:val="-25"/>
          <w:sz w:val="20"/>
          <w:szCs w:val="20"/>
          <w:highlight w:val="none"/>
          <w14:textFill>
            <w14:solidFill>
              <w14:schemeClr w14:val="tx1"/>
            </w14:solidFill>
          </w14:textFill>
        </w:rPr>
        <w:t xml:space="preserve"> </w:t>
      </w:r>
      <w:r>
        <w:rPr>
          <w:color w:val="000000" w:themeColor="text1"/>
          <w:spacing w:val="5"/>
          <w:sz w:val="20"/>
          <w:szCs w:val="20"/>
          <w:highlight w:val="none"/>
          <w14:textFill>
            <w14:solidFill>
              <w14:schemeClr w14:val="tx1"/>
            </w14:solidFill>
          </w14:textFill>
        </w:rPr>
        <w:t>资格审查标准为本招标文件中载明对投标人资格要求的条件。本项目资格审查采用合格制，</w:t>
      </w:r>
      <w:bookmarkEnd w:id="75"/>
    </w:p>
    <w:p w14:paraId="431CF7FD">
      <w:pPr>
        <w:pStyle w:val="5"/>
        <w:spacing w:before="162" w:line="227" w:lineRule="auto"/>
        <w:ind w:left="5"/>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凡符合招标文件规定的投标人资格要求的投标人均通过资格审查。</w:t>
      </w:r>
    </w:p>
    <w:p w14:paraId="37B1EC64">
      <w:pPr>
        <w:pStyle w:val="5"/>
        <w:spacing w:before="161" w:line="228" w:lineRule="auto"/>
        <w:ind w:left="424"/>
        <w:outlineLvl w:val="2"/>
        <w:rPr>
          <w:color w:val="000000" w:themeColor="text1"/>
          <w:sz w:val="20"/>
          <w:szCs w:val="20"/>
          <w:highlight w:val="none"/>
          <w14:textFill>
            <w14:solidFill>
              <w14:schemeClr w14:val="tx1"/>
            </w14:solidFill>
          </w14:textFill>
        </w:rPr>
      </w:pPr>
      <w:bookmarkStart w:id="76" w:name="_Toc12623"/>
      <w:r>
        <w:rPr>
          <w:color w:val="000000" w:themeColor="text1"/>
          <w:spacing w:val="8"/>
          <w:sz w:val="20"/>
          <w:szCs w:val="20"/>
          <w:highlight w:val="none"/>
          <w14:textFill>
            <w14:solidFill>
              <w14:schemeClr w14:val="tx1"/>
            </w14:solidFill>
          </w14:textFill>
        </w:rPr>
        <w:t>25.3 投标人有下列情形之一的，资格审查不通过，作无效投标处理：</w:t>
      </w:r>
      <w:bookmarkEnd w:id="76"/>
    </w:p>
    <w:p w14:paraId="228F8996">
      <w:pPr>
        <w:pStyle w:val="5"/>
        <w:spacing w:before="161" w:line="228" w:lineRule="auto"/>
        <w:ind w:left="431"/>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（1）不具备招标文件中规定的资格要求的；</w:t>
      </w:r>
    </w:p>
    <w:p w14:paraId="6449C90A">
      <w:pPr>
        <w:pStyle w:val="5"/>
        <w:spacing w:before="161" w:line="340" w:lineRule="auto"/>
        <w:ind w:left="1" w:firstLine="430"/>
        <w:rPr>
          <w:color w:val="000000" w:themeColor="text1"/>
          <w:sz w:val="20"/>
          <w:szCs w:val="20"/>
          <w:highlight w:val="none"/>
          <w14:textFill>
            <w14:solidFill>
              <w14:schemeClr w14:val="tx1"/>
            </w14:solidFill>
          </w14:textFill>
        </w:rPr>
      </w:pPr>
      <w:r>
        <w:rPr>
          <w:color w:val="000000" w:themeColor="text1"/>
          <w:spacing w:val="11"/>
          <w:sz w:val="20"/>
          <w:szCs w:val="20"/>
          <w:highlight w:val="none"/>
          <w14:textFill>
            <w14:solidFill>
              <w14:schemeClr w14:val="tx1"/>
            </w14:solidFill>
          </w14:textFill>
        </w:rPr>
        <w:t>（2）在“信用中国”网站（</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"https://www.creditchina.gov.cn" </w:instrText>
      </w:r>
      <w:r>
        <w:rPr>
          <w:color w:val="000000" w:themeColor="text1"/>
          <w:highlight w:val="none"/>
          <w14:textFill>
            <w14:solidFill>
              <w14:schemeClr w14:val="tx1"/>
            </w14:solidFill>
          </w14:textFill>
        </w:rPr>
        <w:fldChar w:fldCharType="separate"/>
      </w:r>
      <w:r>
        <w:rPr>
          <w:color w:val="000000" w:themeColor="text1"/>
          <w:sz w:val="20"/>
          <w:szCs w:val="20"/>
          <w:highlight w:val="none"/>
          <w14:textFill>
            <w14:solidFill>
              <w14:schemeClr w14:val="tx1"/>
            </w14:solidFill>
          </w14:textFill>
        </w:rPr>
        <w:t>www</w:t>
      </w:r>
      <w:r>
        <w:rPr>
          <w:color w:val="000000" w:themeColor="text1"/>
          <w:spacing w:val="11"/>
          <w:sz w:val="20"/>
          <w:szCs w:val="20"/>
          <w:highlight w:val="none"/>
          <w14:textFill>
            <w14:solidFill>
              <w14:schemeClr w14:val="tx1"/>
            </w14:solidFill>
          </w14:textFill>
        </w:rPr>
        <w:t>.</w:t>
      </w:r>
      <w:r>
        <w:rPr>
          <w:color w:val="000000" w:themeColor="text1"/>
          <w:sz w:val="20"/>
          <w:szCs w:val="20"/>
          <w:highlight w:val="none"/>
          <w14:textFill>
            <w14:solidFill>
              <w14:schemeClr w14:val="tx1"/>
            </w14:solidFill>
          </w14:textFill>
        </w:rPr>
        <w:t>creditchina</w:t>
      </w:r>
      <w:r>
        <w:rPr>
          <w:color w:val="000000" w:themeColor="text1"/>
          <w:spacing w:val="11"/>
          <w:sz w:val="20"/>
          <w:szCs w:val="20"/>
          <w:highlight w:val="none"/>
          <w14:textFill>
            <w14:solidFill>
              <w14:schemeClr w14:val="tx1"/>
            </w14:solidFill>
          </w14:textFill>
        </w:rPr>
        <w:t>.</w:t>
      </w:r>
      <w:r>
        <w:rPr>
          <w:color w:val="000000" w:themeColor="text1"/>
          <w:sz w:val="20"/>
          <w:szCs w:val="20"/>
          <w:highlight w:val="none"/>
          <w14:textFill>
            <w14:solidFill>
              <w14:schemeClr w14:val="tx1"/>
            </w14:solidFill>
          </w14:textFill>
        </w:rPr>
        <w:t>gov</w:t>
      </w:r>
      <w:r>
        <w:rPr>
          <w:color w:val="000000" w:themeColor="text1"/>
          <w:spacing w:val="11"/>
          <w:sz w:val="20"/>
          <w:szCs w:val="20"/>
          <w:highlight w:val="none"/>
          <w14:textFill>
            <w14:solidFill>
              <w14:schemeClr w14:val="tx1"/>
            </w14:solidFill>
          </w14:textFill>
        </w:rPr>
        <w:t>.</w:t>
      </w:r>
      <w:r>
        <w:rPr>
          <w:color w:val="000000" w:themeColor="text1"/>
          <w:sz w:val="20"/>
          <w:szCs w:val="20"/>
          <w:highlight w:val="none"/>
          <w14:textFill>
            <w14:solidFill>
              <w14:schemeClr w14:val="tx1"/>
            </w14:solidFill>
          </w14:textFill>
        </w:rPr>
        <w:t>cn</w:t>
      </w:r>
      <w:r>
        <w:rPr>
          <w:color w:val="000000" w:themeColor="text1"/>
          <w:sz w:val="20"/>
          <w:szCs w:val="20"/>
          <w:highlight w:val="none"/>
          <w14:textFill>
            <w14:solidFill>
              <w14:schemeClr w14:val="tx1"/>
            </w14:solidFill>
          </w14:textFill>
        </w:rPr>
        <w:fldChar w:fldCharType="end"/>
      </w:r>
      <w:r>
        <w:rPr>
          <w:color w:val="000000" w:themeColor="text1"/>
          <w:spacing w:val="11"/>
          <w:sz w:val="20"/>
          <w:szCs w:val="20"/>
          <w:highlight w:val="none"/>
          <w14:textFill>
            <w14:solidFill>
              <w14:schemeClr w14:val="tx1"/>
            </w14:solidFill>
          </w14:textFill>
        </w:rPr>
        <w:t>）、中国</w:t>
      </w:r>
      <w:r>
        <w:rPr>
          <w:color w:val="000000" w:themeColor="text1"/>
          <w:spacing w:val="10"/>
          <w:sz w:val="20"/>
          <w:szCs w:val="20"/>
          <w:highlight w:val="none"/>
          <w14:textFill>
            <w14:solidFill>
              <w14:schemeClr w14:val="tx1"/>
            </w14:solidFill>
          </w14:textFill>
        </w:rPr>
        <w:t>政府采购网（</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"https://www.ccgp.gov.cn" </w:instrText>
      </w:r>
      <w:r>
        <w:rPr>
          <w:color w:val="000000" w:themeColor="text1"/>
          <w:highlight w:val="none"/>
          <w14:textFill>
            <w14:solidFill>
              <w14:schemeClr w14:val="tx1"/>
            </w14:solidFill>
          </w14:textFill>
        </w:rPr>
        <w:fldChar w:fldCharType="separate"/>
      </w:r>
      <w:r>
        <w:rPr>
          <w:color w:val="000000" w:themeColor="text1"/>
          <w:sz w:val="20"/>
          <w:szCs w:val="20"/>
          <w:highlight w:val="none"/>
          <w14:textFill>
            <w14:solidFill>
              <w14:schemeClr w14:val="tx1"/>
            </w14:solidFill>
          </w14:textFill>
        </w:rPr>
        <w:t>www</w:t>
      </w:r>
      <w:r>
        <w:rPr>
          <w:color w:val="000000" w:themeColor="text1"/>
          <w:spacing w:val="10"/>
          <w:sz w:val="20"/>
          <w:szCs w:val="20"/>
          <w:highlight w:val="none"/>
          <w14:textFill>
            <w14:solidFill>
              <w14:schemeClr w14:val="tx1"/>
            </w14:solidFill>
          </w14:textFill>
        </w:rPr>
        <w:t>.</w:t>
      </w:r>
      <w:r>
        <w:rPr>
          <w:color w:val="000000" w:themeColor="text1"/>
          <w:sz w:val="20"/>
          <w:szCs w:val="20"/>
          <w:highlight w:val="none"/>
          <w14:textFill>
            <w14:solidFill>
              <w14:schemeClr w14:val="tx1"/>
            </w14:solidFill>
          </w14:textFill>
        </w:rPr>
        <w:t>ccgp</w:t>
      </w:r>
      <w:r>
        <w:rPr>
          <w:color w:val="000000" w:themeColor="text1"/>
          <w:spacing w:val="10"/>
          <w:sz w:val="20"/>
          <w:szCs w:val="20"/>
          <w:highlight w:val="none"/>
          <w14:textFill>
            <w14:solidFill>
              <w14:schemeClr w14:val="tx1"/>
            </w14:solidFill>
          </w14:textFill>
        </w:rPr>
        <w:t>.</w:t>
      </w:r>
      <w:r>
        <w:rPr>
          <w:color w:val="000000" w:themeColor="text1"/>
          <w:sz w:val="20"/>
          <w:szCs w:val="20"/>
          <w:highlight w:val="none"/>
          <w14:textFill>
            <w14:solidFill>
              <w14:schemeClr w14:val="tx1"/>
            </w14:solidFill>
          </w14:textFill>
        </w:rPr>
        <w:t>gov</w:t>
      </w:r>
      <w:r>
        <w:rPr>
          <w:color w:val="000000" w:themeColor="text1"/>
          <w:spacing w:val="10"/>
          <w:sz w:val="20"/>
          <w:szCs w:val="20"/>
          <w:highlight w:val="none"/>
          <w14:textFill>
            <w14:solidFill>
              <w14:schemeClr w14:val="tx1"/>
            </w14:solidFill>
          </w14:textFill>
        </w:rPr>
        <w:t>.</w:t>
      </w:r>
      <w:r>
        <w:rPr>
          <w:color w:val="000000" w:themeColor="text1"/>
          <w:sz w:val="20"/>
          <w:szCs w:val="20"/>
          <w:highlight w:val="none"/>
          <w14:textFill>
            <w14:solidFill>
              <w14:schemeClr w14:val="tx1"/>
            </w14:solidFill>
          </w14:textFill>
        </w:rPr>
        <w:t>cn</w:t>
      </w:r>
      <w:r>
        <w:rPr>
          <w:color w:val="000000" w:themeColor="text1"/>
          <w:sz w:val="20"/>
          <w:szCs w:val="20"/>
          <w:highlight w:val="none"/>
          <w14:textFill>
            <w14:solidFill>
              <w14:schemeClr w14:val="tx1"/>
            </w14:solidFill>
          </w14:textFill>
        </w:rPr>
        <w:fldChar w:fldCharType="end"/>
      </w:r>
      <w:r>
        <w:rPr>
          <w:color w:val="000000" w:themeColor="text1"/>
          <w:spacing w:val="10"/>
          <w:sz w:val="20"/>
          <w:szCs w:val="20"/>
          <w:highlight w:val="none"/>
          <w14:textFill>
            <w14:solidFill>
              <w14:schemeClr w14:val="tx1"/>
            </w14:solidFill>
          </w14:textFill>
        </w:rPr>
        <w:t>）</w:t>
      </w:r>
      <w:r>
        <w:rPr>
          <w:color w:val="000000" w:themeColor="text1"/>
          <w:spacing w:val="11"/>
          <w:sz w:val="20"/>
          <w:szCs w:val="20"/>
          <w:highlight w:val="none"/>
          <w14:textFill>
            <w14:solidFill>
              <w14:schemeClr w14:val="tx1"/>
            </w14:solidFill>
          </w14:textFill>
        </w:rPr>
        <w:t>被列入失信被执行人、重大税收违法失信主体、政府采购严重违法失</w:t>
      </w:r>
      <w:r>
        <w:rPr>
          <w:color w:val="000000" w:themeColor="text1"/>
          <w:spacing w:val="10"/>
          <w:sz w:val="20"/>
          <w:szCs w:val="20"/>
          <w:highlight w:val="none"/>
          <w14:textFill>
            <w14:solidFill>
              <w14:schemeClr w14:val="tx1"/>
            </w14:solidFill>
          </w14:textFill>
        </w:rPr>
        <w:t>信行为记录名单及其他不符合</w:t>
      </w:r>
      <w:r>
        <w:rPr>
          <w:color w:val="000000" w:themeColor="text1"/>
          <w:spacing w:val="12"/>
          <w:sz w:val="20"/>
          <w:szCs w:val="20"/>
          <w:highlight w:val="none"/>
          <w14:textFill>
            <w14:solidFill>
              <w14:schemeClr w14:val="tx1"/>
            </w14:solidFill>
          </w14:textFill>
        </w:rPr>
        <w:t>《中华人民共和国政府采购法》第二十二条</w:t>
      </w:r>
      <w:r>
        <w:rPr>
          <w:color w:val="000000" w:themeColor="text1"/>
          <w:spacing w:val="11"/>
          <w:sz w:val="20"/>
          <w:szCs w:val="20"/>
          <w:highlight w:val="none"/>
          <w14:textFill>
            <w14:solidFill>
              <w14:schemeClr w14:val="tx1"/>
            </w14:solidFill>
          </w14:textFill>
        </w:rPr>
        <w:t>规定条件的</w:t>
      </w:r>
      <w:r>
        <w:rPr>
          <w:color w:val="000000" w:themeColor="text1"/>
          <w:spacing w:val="-4"/>
          <w:sz w:val="20"/>
          <w:szCs w:val="20"/>
          <w:highlight w:val="none"/>
          <w14:textFill>
            <w14:solidFill>
              <w14:schemeClr w14:val="tx1"/>
            </w14:solidFill>
          </w14:textFill>
        </w:rPr>
        <w:t>；（</w:t>
      </w:r>
      <w:r>
        <w:rPr>
          <w:color w:val="000000" w:themeColor="text1"/>
          <w:spacing w:val="11"/>
          <w:sz w:val="20"/>
          <w:szCs w:val="20"/>
          <w:highlight w:val="none"/>
          <w14:textFill>
            <w14:solidFill>
              <w14:schemeClr w14:val="tx1"/>
            </w14:solidFill>
          </w14:textFill>
        </w:rPr>
        <w:t>注：其中信用查询规则见“投标人须知</w:t>
      </w:r>
      <w:r>
        <w:rPr>
          <w:color w:val="000000" w:themeColor="text1"/>
          <w:spacing w:val="6"/>
          <w:sz w:val="20"/>
          <w:szCs w:val="20"/>
          <w:highlight w:val="none"/>
          <w14:textFill>
            <w14:solidFill>
              <w14:schemeClr w14:val="tx1"/>
            </w14:solidFill>
          </w14:textFill>
        </w:rPr>
        <w:t>前附表</w:t>
      </w:r>
      <w:r>
        <w:rPr>
          <w:color w:val="000000" w:themeColor="text1"/>
          <w:spacing w:val="-69"/>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w:t>
      </w:r>
    </w:p>
    <w:p w14:paraId="51990641">
      <w:pPr>
        <w:pStyle w:val="5"/>
        <w:spacing w:before="163" w:line="327" w:lineRule="auto"/>
        <w:ind w:left="2" w:right="89" w:firstLine="429"/>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（3）同一合同项下的不同投标人，单位负责人为同一人或者存在直接控股、管理</w:t>
      </w:r>
      <w:r>
        <w:rPr>
          <w:color w:val="000000" w:themeColor="text1"/>
          <w:spacing w:val="7"/>
          <w:sz w:val="20"/>
          <w:szCs w:val="20"/>
          <w:highlight w:val="none"/>
          <w14:textFill>
            <w14:solidFill>
              <w14:schemeClr w14:val="tx1"/>
            </w14:solidFill>
          </w14:textFill>
        </w:rPr>
        <w:t>关系的；为本</w:t>
      </w:r>
      <w:r>
        <w:rPr>
          <w:color w:val="000000" w:themeColor="text1"/>
          <w:spacing w:val="11"/>
          <w:sz w:val="20"/>
          <w:szCs w:val="20"/>
          <w:highlight w:val="none"/>
          <w14:textFill>
            <w14:solidFill>
              <w14:schemeClr w14:val="tx1"/>
            </w14:solidFill>
          </w14:textFill>
        </w:rPr>
        <w:t>项目提供过整体设计、规范编制或者项目管理、监理、检测等服务</w:t>
      </w:r>
      <w:r>
        <w:rPr>
          <w:color w:val="000000" w:themeColor="text1"/>
          <w:spacing w:val="10"/>
          <w:sz w:val="20"/>
          <w:szCs w:val="20"/>
          <w:highlight w:val="none"/>
          <w14:textFill>
            <w14:solidFill>
              <w14:schemeClr w14:val="tx1"/>
            </w14:solidFill>
          </w14:textFill>
        </w:rPr>
        <w:t>的供应商，再参加该采购项目的</w:t>
      </w:r>
      <w:r>
        <w:rPr>
          <w:color w:val="000000" w:themeColor="text1"/>
          <w:spacing w:val="7"/>
          <w:sz w:val="20"/>
          <w:szCs w:val="20"/>
          <w:highlight w:val="none"/>
          <w14:textFill>
            <w14:solidFill>
              <w14:schemeClr w14:val="tx1"/>
            </w14:solidFill>
          </w14:textFill>
        </w:rPr>
        <w:t>其他采购活动的；</w:t>
      </w:r>
    </w:p>
    <w:p w14:paraId="5D006A7E">
      <w:pPr>
        <w:pStyle w:val="5"/>
        <w:spacing w:before="162" w:line="302" w:lineRule="auto"/>
        <w:ind w:left="1" w:right="87" w:firstLine="430"/>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（4）投标文件中的资格证明文件缺少任一项“投标人须知前附表</w:t>
      </w:r>
      <w:r>
        <w:rPr>
          <w:color w:val="000000" w:themeColor="text1"/>
          <w:spacing w:val="-62"/>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”资格证明文件规定“必须提</w:t>
      </w:r>
      <w:r>
        <w:rPr>
          <w:color w:val="000000" w:themeColor="text1"/>
          <w:spacing w:val="4"/>
          <w:sz w:val="20"/>
          <w:szCs w:val="20"/>
          <w:highlight w:val="none"/>
          <w14:textFill>
            <w14:solidFill>
              <w14:schemeClr w14:val="tx1"/>
            </w14:solidFill>
          </w14:textFill>
        </w:rPr>
        <w:t>供</w:t>
      </w:r>
      <w:r>
        <w:rPr>
          <w:color w:val="000000" w:themeColor="text1"/>
          <w:spacing w:val="-68"/>
          <w:sz w:val="20"/>
          <w:szCs w:val="20"/>
          <w:highlight w:val="none"/>
          <w14:textFill>
            <w14:solidFill>
              <w14:schemeClr w14:val="tx1"/>
            </w14:solidFill>
          </w14:textFill>
        </w:rPr>
        <w:t xml:space="preserve"> </w:t>
      </w:r>
      <w:r>
        <w:rPr>
          <w:color w:val="000000" w:themeColor="text1"/>
          <w:spacing w:val="4"/>
          <w:sz w:val="20"/>
          <w:szCs w:val="20"/>
          <w:highlight w:val="none"/>
          <w14:textFill>
            <w14:solidFill>
              <w14:schemeClr w14:val="tx1"/>
            </w14:solidFill>
          </w14:textFill>
        </w:rPr>
        <w:t>”的文件资料的；</w:t>
      </w:r>
    </w:p>
    <w:p w14:paraId="5D56D21A">
      <w:pPr>
        <w:pStyle w:val="5"/>
        <w:spacing w:before="164" w:line="302" w:lineRule="auto"/>
        <w:ind w:left="5" w:right="89" w:firstLine="426"/>
        <w:rPr>
          <w:color w:val="000000" w:themeColor="text1"/>
          <w:sz w:val="20"/>
          <w:szCs w:val="20"/>
          <w:highlight w:val="none"/>
          <w14:textFill>
            <w14:solidFill>
              <w14:schemeClr w14:val="tx1"/>
            </w14:solidFill>
          </w14:textFill>
        </w:rPr>
      </w:pPr>
      <w:r>
        <w:rPr>
          <w:color w:val="000000" w:themeColor="text1"/>
          <w:spacing w:val="2"/>
          <w:sz w:val="20"/>
          <w:szCs w:val="20"/>
          <w:highlight w:val="none"/>
          <w14:textFill>
            <w14:solidFill>
              <w14:schemeClr w14:val="tx1"/>
            </w14:solidFill>
          </w14:textFill>
        </w:rPr>
        <w:t>（5）投标文件中的资格证明文件出现任一项不符合“投标人须知前附表</w:t>
      </w:r>
      <w:r>
        <w:rPr>
          <w:color w:val="000000" w:themeColor="text1"/>
          <w:spacing w:val="-56"/>
          <w:sz w:val="20"/>
          <w:szCs w:val="20"/>
          <w:highlight w:val="none"/>
          <w14:textFill>
            <w14:solidFill>
              <w14:schemeClr w14:val="tx1"/>
            </w14:solidFill>
          </w14:textFill>
        </w:rPr>
        <w:t xml:space="preserve"> </w:t>
      </w:r>
      <w:r>
        <w:rPr>
          <w:color w:val="000000" w:themeColor="text1"/>
          <w:spacing w:val="2"/>
          <w:sz w:val="20"/>
          <w:szCs w:val="20"/>
          <w:highlight w:val="none"/>
          <w14:textFill>
            <w14:solidFill>
              <w14:schemeClr w14:val="tx1"/>
            </w14:solidFill>
          </w14:textFill>
        </w:rPr>
        <w:t>”资格证明文件规定“必</w:t>
      </w:r>
      <w:r>
        <w:rPr>
          <w:color w:val="000000" w:themeColor="text1"/>
          <w:spacing w:val="6"/>
          <w:sz w:val="20"/>
          <w:szCs w:val="20"/>
          <w:highlight w:val="none"/>
          <w14:textFill>
            <w14:solidFill>
              <w14:schemeClr w14:val="tx1"/>
            </w14:solidFill>
          </w14:textFill>
        </w:rPr>
        <w:t>须提供</w:t>
      </w:r>
      <w:r>
        <w:rPr>
          <w:color w:val="000000" w:themeColor="text1"/>
          <w:spacing w:val="-57"/>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”的文件资料要求或者无效的。</w:t>
      </w:r>
    </w:p>
    <w:p w14:paraId="6813F7EA">
      <w:pPr>
        <w:pStyle w:val="5"/>
        <w:spacing w:before="162" w:line="228" w:lineRule="auto"/>
        <w:ind w:left="424"/>
        <w:outlineLvl w:val="2"/>
        <w:rPr>
          <w:color w:val="000000" w:themeColor="text1"/>
          <w:sz w:val="20"/>
          <w:szCs w:val="20"/>
          <w:highlight w:val="none"/>
          <w14:textFill>
            <w14:solidFill>
              <w14:schemeClr w14:val="tx1"/>
            </w14:solidFill>
          </w14:textFill>
        </w:rPr>
      </w:pPr>
      <w:bookmarkStart w:id="77" w:name="_Toc20483"/>
      <w:r>
        <w:rPr>
          <w:color w:val="000000" w:themeColor="text1"/>
          <w:spacing w:val="6"/>
          <w:sz w:val="20"/>
          <w:szCs w:val="20"/>
          <w:highlight w:val="none"/>
          <w14:textFill>
            <w14:solidFill>
              <w14:schemeClr w14:val="tx1"/>
            </w14:solidFill>
          </w14:textFill>
        </w:rPr>
        <w:t>25.4</w:t>
      </w:r>
      <w:r>
        <w:rPr>
          <w:color w:val="000000" w:themeColor="text1"/>
          <w:spacing w:val="-39"/>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合格投标人不足</w:t>
      </w:r>
      <w:r>
        <w:rPr>
          <w:color w:val="000000" w:themeColor="text1"/>
          <w:spacing w:val="-33"/>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3</w:t>
      </w:r>
      <w:r>
        <w:rPr>
          <w:color w:val="000000" w:themeColor="text1"/>
          <w:spacing w:val="-38"/>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家的，不得评标。</w:t>
      </w:r>
      <w:bookmarkEnd w:id="77"/>
    </w:p>
    <w:p w14:paraId="6AD092BB">
      <w:pPr>
        <w:spacing w:line="228" w:lineRule="auto"/>
        <w:rPr>
          <w:color w:val="000000" w:themeColor="text1"/>
          <w:sz w:val="20"/>
          <w:szCs w:val="20"/>
          <w:highlight w:val="none"/>
          <w14:textFill>
            <w14:solidFill>
              <w14:schemeClr w14:val="tx1"/>
            </w14:solidFill>
          </w14:textFill>
        </w:rPr>
        <w:sectPr>
          <w:footerReference r:id="rId22" w:type="default"/>
          <w:pgSz w:w="11906" w:h="16839"/>
          <w:pgMar w:top="1406" w:right="1330" w:bottom="1358" w:left="1422" w:header="1020" w:footer="907" w:gutter="0"/>
          <w:pgNumType w:fmt="decimal"/>
          <w:cols w:space="720" w:num="1"/>
        </w:sectPr>
      </w:pPr>
    </w:p>
    <w:p w14:paraId="44A9FEFC">
      <w:pPr>
        <w:pStyle w:val="5"/>
        <w:spacing w:before="64" w:line="225" w:lineRule="auto"/>
        <w:ind w:left="3900"/>
        <w:outlineLvl w:val="1"/>
        <w:rPr>
          <w:color w:val="000000" w:themeColor="text1"/>
          <w:sz w:val="31"/>
          <w:szCs w:val="31"/>
          <w:highlight w:val="none"/>
          <w14:textFill>
            <w14:solidFill>
              <w14:schemeClr w14:val="tx1"/>
            </w14:solidFill>
          </w14:textFill>
        </w:rPr>
      </w:pPr>
      <w:bookmarkStart w:id="78" w:name="_Toc18432"/>
      <w:r>
        <w:rPr>
          <w:b/>
          <w:bCs/>
          <w:color w:val="000000" w:themeColor="text1"/>
          <w:spacing w:val="3"/>
          <w:sz w:val="31"/>
          <w:szCs w:val="31"/>
          <w:highlight w:val="none"/>
          <w14:textFill>
            <w14:solidFill>
              <w14:schemeClr w14:val="tx1"/>
            </w14:solidFill>
          </w14:textFill>
        </w:rPr>
        <w:t>六、评标</w:t>
      </w:r>
      <w:bookmarkEnd w:id="78"/>
    </w:p>
    <w:p w14:paraId="308A2CC0">
      <w:pPr>
        <w:spacing w:line="252" w:lineRule="auto"/>
        <w:rPr>
          <w:rFonts w:ascii="Arial"/>
          <w:color w:val="000000" w:themeColor="text1"/>
          <w:sz w:val="21"/>
          <w:highlight w:val="none"/>
          <w14:textFill>
            <w14:solidFill>
              <w14:schemeClr w14:val="tx1"/>
            </w14:solidFill>
          </w14:textFill>
        </w:rPr>
      </w:pPr>
    </w:p>
    <w:p w14:paraId="042A1D5C">
      <w:pPr>
        <w:spacing w:line="253" w:lineRule="auto"/>
        <w:rPr>
          <w:rFonts w:ascii="Arial"/>
          <w:color w:val="000000" w:themeColor="text1"/>
          <w:sz w:val="21"/>
          <w:highlight w:val="none"/>
          <w14:textFill>
            <w14:solidFill>
              <w14:schemeClr w14:val="tx1"/>
            </w14:solidFill>
          </w14:textFill>
        </w:rPr>
      </w:pPr>
    </w:p>
    <w:p w14:paraId="736AB745">
      <w:pPr>
        <w:spacing w:before="78" w:line="221" w:lineRule="auto"/>
        <w:ind w:left="420"/>
        <w:outlineLvl w:val="2"/>
        <w:rPr>
          <w:rFonts w:ascii="黑体" w:hAnsi="黑体" w:eastAsia="黑体" w:cs="黑体"/>
          <w:color w:val="000000" w:themeColor="text1"/>
          <w:sz w:val="24"/>
          <w:szCs w:val="24"/>
          <w:highlight w:val="none"/>
          <w14:textFill>
            <w14:solidFill>
              <w14:schemeClr w14:val="tx1"/>
            </w14:solidFill>
          </w14:textFill>
        </w:rPr>
      </w:pPr>
      <w:bookmarkStart w:id="79" w:name="_Toc31405"/>
      <w:r>
        <w:rPr>
          <w:rFonts w:ascii="黑体" w:hAnsi="黑体" w:eastAsia="黑体" w:cs="黑体"/>
          <w:b/>
          <w:bCs/>
          <w:color w:val="000000" w:themeColor="text1"/>
          <w:spacing w:val="-3"/>
          <w:sz w:val="24"/>
          <w:szCs w:val="24"/>
          <w:highlight w:val="none"/>
          <w14:textFill>
            <w14:solidFill>
              <w14:schemeClr w14:val="tx1"/>
            </w14:solidFill>
          </w14:textFill>
        </w:rPr>
        <w:t>26.组建评标委员会</w:t>
      </w:r>
      <w:bookmarkEnd w:id="79"/>
    </w:p>
    <w:p w14:paraId="3D7006D6">
      <w:pPr>
        <w:pStyle w:val="5"/>
        <w:spacing w:before="174" w:line="302" w:lineRule="auto"/>
        <w:ind w:left="11" w:right="27" w:firstLine="411"/>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26.1</w:t>
      </w:r>
      <w:r>
        <w:rPr>
          <w:color w:val="000000" w:themeColor="text1"/>
          <w:spacing w:val="-34"/>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评标委员会由</w:t>
      </w:r>
      <w:r>
        <w:rPr>
          <w:rFonts w:hint="eastAsia"/>
          <w:color w:val="000000" w:themeColor="text1"/>
          <w:spacing w:val="8"/>
          <w:sz w:val="20"/>
          <w:szCs w:val="20"/>
          <w:highlight w:val="none"/>
          <w:lang w:eastAsia="zh-CN"/>
          <w14:textFill>
            <w14:solidFill>
              <w14:schemeClr w14:val="tx1"/>
            </w14:solidFill>
          </w14:textFill>
        </w:rPr>
        <w:t>采购人</w:t>
      </w:r>
      <w:r>
        <w:rPr>
          <w:color w:val="000000" w:themeColor="text1"/>
          <w:spacing w:val="8"/>
          <w:sz w:val="20"/>
          <w:szCs w:val="20"/>
          <w:highlight w:val="none"/>
          <w14:textFill>
            <w14:solidFill>
              <w14:schemeClr w14:val="tx1"/>
            </w14:solidFill>
          </w14:textFill>
        </w:rPr>
        <w:t>代表和评审专家组成，具体人数详见“投标人须知前附表</w:t>
      </w:r>
      <w:r>
        <w:rPr>
          <w:color w:val="000000" w:themeColor="text1"/>
          <w:spacing w:val="-70"/>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”，其中评审专家不得少于成员总数的三分之二。</w:t>
      </w:r>
    </w:p>
    <w:p w14:paraId="07FBC7F2">
      <w:pPr>
        <w:pStyle w:val="5"/>
        <w:spacing w:before="163" w:line="227" w:lineRule="auto"/>
        <w:ind w:left="425"/>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26.2</w:t>
      </w:r>
      <w:r>
        <w:rPr>
          <w:color w:val="000000" w:themeColor="text1"/>
          <w:spacing w:val="-39"/>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参加过采购项目前期咨询论证的专家</w:t>
      </w:r>
      <w:r>
        <w:rPr>
          <w:color w:val="000000" w:themeColor="text1"/>
          <w:spacing w:val="8"/>
          <w:sz w:val="20"/>
          <w:szCs w:val="20"/>
          <w:highlight w:val="none"/>
          <w14:textFill>
            <w14:solidFill>
              <w14:schemeClr w14:val="tx1"/>
            </w14:solidFill>
          </w14:textFill>
        </w:rPr>
        <w:t>，不得参加该采购项目的评审活动。</w:t>
      </w:r>
    </w:p>
    <w:p w14:paraId="2108E3EF">
      <w:pPr>
        <w:pStyle w:val="5"/>
        <w:spacing w:before="162" w:line="227" w:lineRule="auto"/>
        <w:ind w:left="425"/>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26.3</w:t>
      </w:r>
      <w:r>
        <w:rPr>
          <w:color w:val="000000" w:themeColor="text1"/>
          <w:spacing w:val="-26"/>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采购代理机构应当基于广西政府采购云平台抽（选）取评审专家。</w:t>
      </w:r>
    </w:p>
    <w:p w14:paraId="247ED735">
      <w:pPr>
        <w:spacing w:before="166" w:line="222" w:lineRule="auto"/>
        <w:ind w:left="420"/>
        <w:outlineLvl w:val="2"/>
        <w:rPr>
          <w:rFonts w:ascii="黑体" w:hAnsi="黑体" w:eastAsia="黑体" w:cs="黑体"/>
          <w:color w:val="000000" w:themeColor="text1"/>
          <w:sz w:val="24"/>
          <w:szCs w:val="24"/>
          <w:highlight w:val="none"/>
          <w14:textFill>
            <w14:solidFill>
              <w14:schemeClr w14:val="tx1"/>
            </w14:solidFill>
          </w14:textFill>
        </w:rPr>
      </w:pPr>
      <w:bookmarkStart w:id="80" w:name="_Toc3560"/>
      <w:r>
        <w:rPr>
          <w:rFonts w:ascii="黑体" w:hAnsi="黑体" w:eastAsia="黑体" w:cs="黑体"/>
          <w:b/>
          <w:bCs/>
          <w:color w:val="000000" w:themeColor="text1"/>
          <w:spacing w:val="-3"/>
          <w:sz w:val="24"/>
          <w:szCs w:val="24"/>
          <w:highlight w:val="none"/>
          <w14:textFill>
            <w14:solidFill>
              <w14:schemeClr w14:val="tx1"/>
            </w14:solidFill>
          </w14:textFill>
        </w:rPr>
        <w:t>27.评标的依据</w:t>
      </w:r>
      <w:bookmarkEnd w:id="80"/>
    </w:p>
    <w:p w14:paraId="6A9C3FB7">
      <w:pPr>
        <w:pStyle w:val="5"/>
        <w:spacing w:before="174" w:line="378" w:lineRule="auto"/>
        <w:ind w:firstLine="420"/>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评标委员会以“第四章 评标方法和评标标准</w:t>
      </w:r>
      <w:r>
        <w:rPr>
          <w:color w:val="000000" w:themeColor="text1"/>
          <w:spacing w:val="-65"/>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”为依据对投标文件进行评审，没有规定的方法、评审因素和标准，不作为评标依据。</w:t>
      </w:r>
    </w:p>
    <w:p w14:paraId="564A49B5">
      <w:pPr>
        <w:spacing w:before="2" w:line="222" w:lineRule="auto"/>
        <w:ind w:left="420"/>
        <w:outlineLvl w:val="2"/>
        <w:rPr>
          <w:rFonts w:ascii="黑体" w:hAnsi="黑体" w:eastAsia="黑体" w:cs="黑体"/>
          <w:color w:val="000000" w:themeColor="text1"/>
          <w:sz w:val="24"/>
          <w:szCs w:val="24"/>
          <w:highlight w:val="none"/>
          <w14:textFill>
            <w14:solidFill>
              <w14:schemeClr w14:val="tx1"/>
            </w14:solidFill>
          </w14:textFill>
        </w:rPr>
      </w:pPr>
      <w:bookmarkStart w:id="81" w:name="_Toc8421"/>
      <w:r>
        <w:rPr>
          <w:rFonts w:ascii="黑体" w:hAnsi="黑体" w:eastAsia="黑体" w:cs="黑体"/>
          <w:b/>
          <w:bCs/>
          <w:color w:val="000000" w:themeColor="text1"/>
          <w:spacing w:val="-3"/>
          <w:sz w:val="24"/>
          <w:szCs w:val="24"/>
          <w:highlight w:val="none"/>
          <w14:textFill>
            <w14:solidFill>
              <w14:schemeClr w14:val="tx1"/>
            </w14:solidFill>
          </w14:textFill>
        </w:rPr>
        <w:t>28.评标原则</w:t>
      </w:r>
      <w:bookmarkEnd w:id="81"/>
    </w:p>
    <w:p w14:paraId="2B317672">
      <w:pPr>
        <w:pStyle w:val="5"/>
        <w:spacing w:before="175" w:line="327" w:lineRule="auto"/>
        <w:ind w:left="1" w:right="27" w:firstLine="421"/>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28.1</w:t>
      </w:r>
      <w:r>
        <w:rPr>
          <w:color w:val="000000" w:themeColor="text1"/>
          <w:spacing w:val="-41"/>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评标原则。评标委员会评标时必须公平、公正、客观，不带任何倾向性和启</w:t>
      </w:r>
      <w:r>
        <w:rPr>
          <w:color w:val="000000" w:themeColor="text1"/>
          <w:spacing w:val="8"/>
          <w:sz w:val="20"/>
          <w:szCs w:val="20"/>
          <w:highlight w:val="none"/>
          <w14:textFill>
            <w14:solidFill>
              <w14:schemeClr w14:val="tx1"/>
            </w14:solidFill>
          </w14:textFill>
        </w:rPr>
        <w:t>发性；不得向</w:t>
      </w:r>
      <w:r>
        <w:rPr>
          <w:color w:val="000000" w:themeColor="text1"/>
          <w:spacing w:val="11"/>
          <w:sz w:val="20"/>
          <w:szCs w:val="20"/>
          <w:highlight w:val="none"/>
          <w14:textFill>
            <w14:solidFill>
              <w14:schemeClr w14:val="tx1"/>
            </w14:solidFill>
          </w14:textFill>
        </w:rPr>
        <w:t>外界透露任何与评标有关的内容；任何单位和个人不得干扰、影响</w:t>
      </w:r>
      <w:r>
        <w:rPr>
          <w:color w:val="000000" w:themeColor="text1"/>
          <w:spacing w:val="10"/>
          <w:sz w:val="20"/>
          <w:szCs w:val="20"/>
          <w:highlight w:val="none"/>
          <w14:textFill>
            <w14:solidFill>
              <w14:schemeClr w14:val="tx1"/>
            </w14:solidFill>
          </w14:textFill>
        </w:rPr>
        <w:t>评标的正常进行；评标委员会及</w:t>
      </w:r>
      <w:r>
        <w:rPr>
          <w:color w:val="000000" w:themeColor="text1"/>
          <w:spacing w:val="9"/>
          <w:sz w:val="20"/>
          <w:szCs w:val="20"/>
          <w:highlight w:val="none"/>
          <w14:textFill>
            <w14:solidFill>
              <w14:schemeClr w14:val="tx1"/>
            </w14:solidFill>
          </w14:textFill>
        </w:rPr>
        <w:t>有关工作人员不得私下与投标人接触，不得收受利害关系人的财物或者其他好处。</w:t>
      </w:r>
    </w:p>
    <w:p w14:paraId="653CE733">
      <w:pPr>
        <w:pStyle w:val="5"/>
        <w:spacing w:before="161" w:line="304" w:lineRule="auto"/>
        <w:ind w:left="5" w:right="27" w:firstLine="417"/>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28.2</w:t>
      </w:r>
      <w:r>
        <w:rPr>
          <w:color w:val="000000" w:themeColor="text1"/>
          <w:spacing w:val="-41"/>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评委表决。评标委员会成员对需要共同认定的事项存在争议的，应当按照少</w:t>
      </w:r>
      <w:r>
        <w:rPr>
          <w:color w:val="000000" w:themeColor="text1"/>
          <w:spacing w:val="8"/>
          <w:sz w:val="20"/>
          <w:szCs w:val="20"/>
          <w:highlight w:val="none"/>
          <w14:textFill>
            <w14:solidFill>
              <w14:schemeClr w14:val="tx1"/>
            </w14:solidFill>
          </w14:textFill>
        </w:rPr>
        <w:t>数服从多数的</w:t>
      </w:r>
      <w:r>
        <w:rPr>
          <w:color w:val="000000" w:themeColor="text1"/>
          <w:spacing w:val="6"/>
          <w:sz w:val="20"/>
          <w:szCs w:val="20"/>
          <w:highlight w:val="none"/>
          <w14:textFill>
            <w14:solidFill>
              <w14:schemeClr w14:val="tx1"/>
            </w14:solidFill>
          </w14:textFill>
        </w:rPr>
        <w:t>原则作出结论。</w:t>
      </w:r>
    </w:p>
    <w:p w14:paraId="0813839E">
      <w:pPr>
        <w:pStyle w:val="5"/>
        <w:spacing w:before="162" w:line="339" w:lineRule="auto"/>
        <w:ind w:left="1" w:right="27" w:firstLine="421"/>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28.3</w:t>
      </w:r>
      <w:r>
        <w:rPr>
          <w:color w:val="000000" w:themeColor="text1"/>
          <w:spacing w:val="-41"/>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评标的保密。</w:t>
      </w:r>
      <w:r>
        <w:rPr>
          <w:rFonts w:hint="eastAsia"/>
          <w:color w:val="000000" w:themeColor="text1"/>
          <w:spacing w:val="9"/>
          <w:sz w:val="20"/>
          <w:szCs w:val="20"/>
          <w:highlight w:val="none"/>
          <w:lang w:eastAsia="zh-CN"/>
          <w14:textFill>
            <w14:solidFill>
              <w14:schemeClr w14:val="tx1"/>
            </w14:solidFill>
          </w14:textFill>
        </w:rPr>
        <w:t>采购人</w:t>
      </w:r>
      <w:r>
        <w:rPr>
          <w:color w:val="000000" w:themeColor="text1"/>
          <w:spacing w:val="9"/>
          <w:sz w:val="20"/>
          <w:szCs w:val="20"/>
          <w:highlight w:val="none"/>
          <w14:textFill>
            <w14:solidFill>
              <w14:schemeClr w14:val="tx1"/>
            </w14:solidFill>
          </w14:textFill>
        </w:rPr>
        <w:t>、采购代理机构应当采取必要措施，保证评标在严</w:t>
      </w:r>
      <w:r>
        <w:rPr>
          <w:color w:val="000000" w:themeColor="text1"/>
          <w:spacing w:val="8"/>
          <w:sz w:val="20"/>
          <w:szCs w:val="20"/>
          <w:highlight w:val="none"/>
          <w14:textFill>
            <w14:solidFill>
              <w14:schemeClr w14:val="tx1"/>
            </w14:solidFill>
          </w14:textFill>
        </w:rPr>
        <w:t>格保密（封闭式评</w:t>
      </w:r>
      <w:r>
        <w:rPr>
          <w:color w:val="000000" w:themeColor="text1"/>
          <w:spacing w:val="11"/>
          <w:sz w:val="20"/>
          <w:szCs w:val="20"/>
          <w:highlight w:val="none"/>
          <w14:textFill>
            <w14:solidFill>
              <w14:schemeClr w14:val="tx1"/>
            </w14:solidFill>
          </w14:textFill>
        </w:rPr>
        <w:t>标）的情况下进行。除</w:t>
      </w:r>
      <w:r>
        <w:rPr>
          <w:rFonts w:hint="eastAsia"/>
          <w:color w:val="000000" w:themeColor="text1"/>
          <w:spacing w:val="11"/>
          <w:sz w:val="20"/>
          <w:szCs w:val="20"/>
          <w:highlight w:val="none"/>
          <w:lang w:eastAsia="zh-CN"/>
          <w14:textFill>
            <w14:solidFill>
              <w14:schemeClr w14:val="tx1"/>
            </w14:solidFill>
          </w14:textFill>
        </w:rPr>
        <w:t>采购人</w:t>
      </w:r>
      <w:r>
        <w:rPr>
          <w:color w:val="000000" w:themeColor="text1"/>
          <w:spacing w:val="11"/>
          <w:sz w:val="20"/>
          <w:szCs w:val="20"/>
          <w:highlight w:val="none"/>
          <w14:textFill>
            <w14:solidFill>
              <w14:schemeClr w14:val="tx1"/>
            </w14:solidFill>
          </w14:textFill>
        </w:rPr>
        <w:t>代表、评标现场组织人员外，</w:t>
      </w:r>
      <w:r>
        <w:rPr>
          <w:rFonts w:hint="eastAsia"/>
          <w:color w:val="000000" w:themeColor="text1"/>
          <w:spacing w:val="11"/>
          <w:sz w:val="20"/>
          <w:szCs w:val="20"/>
          <w:highlight w:val="none"/>
          <w:lang w:eastAsia="zh-CN"/>
          <w14:textFill>
            <w14:solidFill>
              <w14:schemeClr w14:val="tx1"/>
            </w14:solidFill>
          </w14:textFill>
        </w:rPr>
        <w:t>采购人</w:t>
      </w:r>
      <w:r>
        <w:rPr>
          <w:color w:val="000000" w:themeColor="text1"/>
          <w:spacing w:val="11"/>
          <w:sz w:val="20"/>
          <w:szCs w:val="20"/>
          <w:highlight w:val="none"/>
          <w14:textFill>
            <w14:solidFill>
              <w14:schemeClr w14:val="tx1"/>
            </w14:solidFill>
          </w14:textFill>
        </w:rPr>
        <w:t>的其他</w:t>
      </w:r>
      <w:r>
        <w:rPr>
          <w:color w:val="000000" w:themeColor="text1"/>
          <w:spacing w:val="10"/>
          <w:sz w:val="20"/>
          <w:szCs w:val="20"/>
          <w:highlight w:val="none"/>
          <w14:textFill>
            <w14:solidFill>
              <w14:schemeClr w14:val="tx1"/>
            </w14:solidFill>
          </w14:textFill>
        </w:rPr>
        <w:t>工作人员以及与评标工作</w:t>
      </w:r>
      <w:r>
        <w:rPr>
          <w:color w:val="000000" w:themeColor="text1"/>
          <w:spacing w:val="11"/>
          <w:sz w:val="20"/>
          <w:szCs w:val="20"/>
          <w:highlight w:val="none"/>
          <w14:textFill>
            <w14:solidFill>
              <w14:schemeClr w14:val="tx1"/>
            </w14:solidFill>
          </w14:textFill>
        </w:rPr>
        <w:t>无关的人员不得进入评标现场。有关人员对评标情况以及在评标过</w:t>
      </w:r>
      <w:r>
        <w:rPr>
          <w:color w:val="000000" w:themeColor="text1"/>
          <w:spacing w:val="10"/>
          <w:sz w:val="20"/>
          <w:szCs w:val="20"/>
          <w:highlight w:val="none"/>
          <w14:textFill>
            <w14:solidFill>
              <w14:schemeClr w14:val="tx1"/>
            </w14:solidFill>
          </w14:textFill>
        </w:rPr>
        <w:t>程中获悉的国家秘密、商业秘密</w:t>
      </w:r>
      <w:r>
        <w:rPr>
          <w:color w:val="000000" w:themeColor="text1"/>
          <w:spacing w:val="6"/>
          <w:sz w:val="20"/>
          <w:szCs w:val="20"/>
          <w:highlight w:val="none"/>
          <w14:textFill>
            <w14:solidFill>
              <w14:schemeClr w14:val="tx1"/>
            </w14:solidFill>
          </w14:textFill>
        </w:rPr>
        <w:t>负有保密责任。</w:t>
      </w:r>
    </w:p>
    <w:p w14:paraId="633F4C4A">
      <w:pPr>
        <w:pStyle w:val="5"/>
        <w:spacing w:before="162" w:line="303" w:lineRule="auto"/>
        <w:ind w:left="1" w:right="30" w:firstLine="421"/>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28.4</w:t>
      </w:r>
      <w:r>
        <w:rPr>
          <w:color w:val="000000" w:themeColor="text1"/>
          <w:spacing w:val="-41"/>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评标过程的监控。本项目电子评标过程实行网</w:t>
      </w:r>
      <w:r>
        <w:rPr>
          <w:color w:val="000000" w:themeColor="text1"/>
          <w:spacing w:val="8"/>
          <w:sz w:val="20"/>
          <w:szCs w:val="20"/>
          <w:highlight w:val="none"/>
          <w14:textFill>
            <w14:solidFill>
              <w14:schemeClr w14:val="tx1"/>
            </w14:solidFill>
          </w14:textFill>
        </w:rPr>
        <w:t>上留痕、全程录音、录像监控，</w:t>
      </w:r>
      <w:r>
        <w:rPr>
          <w:b/>
          <w:bCs/>
          <w:color w:val="000000" w:themeColor="text1"/>
          <w:spacing w:val="8"/>
          <w:sz w:val="20"/>
          <w:szCs w:val="20"/>
          <w:highlight w:val="none"/>
          <w14:textFill>
            <w14:solidFill>
              <w14:schemeClr w14:val="tx1"/>
            </w14:solidFill>
          </w14:textFill>
        </w:rPr>
        <w:t>投标人在评标过程中所进行的试图影响评标结果的不公正活动，可能导致其投标按无效处理。</w:t>
      </w:r>
    </w:p>
    <w:p w14:paraId="3C3FAF2E">
      <w:pPr>
        <w:spacing w:before="166" w:line="221" w:lineRule="auto"/>
        <w:ind w:left="420"/>
        <w:outlineLvl w:val="2"/>
        <w:rPr>
          <w:rFonts w:ascii="黑体" w:hAnsi="黑体" w:eastAsia="黑体" w:cs="黑体"/>
          <w:color w:val="000000" w:themeColor="text1"/>
          <w:sz w:val="24"/>
          <w:szCs w:val="24"/>
          <w:highlight w:val="none"/>
          <w14:textFill>
            <w14:solidFill>
              <w14:schemeClr w14:val="tx1"/>
            </w14:solidFill>
          </w14:textFill>
        </w:rPr>
      </w:pPr>
      <w:bookmarkStart w:id="82" w:name="_Toc22164"/>
      <w:r>
        <w:rPr>
          <w:rFonts w:ascii="黑体" w:hAnsi="黑体" w:eastAsia="黑体" w:cs="黑体"/>
          <w:b/>
          <w:bCs/>
          <w:color w:val="000000" w:themeColor="text1"/>
          <w:spacing w:val="-3"/>
          <w:sz w:val="24"/>
          <w:szCs w:val="24"/>
          <w:highlight w:val="none"/>
          <w14:textFill>
            <w14:solidFill>
              <w14:schemeClr w14:val="tx1"/>
            </w14:solidFill>
          </w14:textFill>
        </w:rPr>
        <w:t>29.评标方法及中标候选人推荐</w:t>
      </w:r>
      <w:bookmarkEnd w:id="82"/>
    </w:p>
    <w:p w14:paraId="0095F252">
      <w:pPr>
        <w:pStyle w:val="5"/>
        <w:spacing w:before="174" w:line="227" w:lineRule="auto"/>
        <w:ind w:left="423"/>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29.1</w:t>
      </w:r>
      <w:r>
        <w:rPr>
          <w:color w:val="000000" w:themeColor="text1"/>
          <w:spacing w:val="-40"/>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本项目的评标方法详见“投标人须知前附表</w:t>
      </w:r>
      <w:r>
        <w:rPr>
          <w:color w:val="000000" w:themeColor="text1"/>
          <w:spacing w:val="-70"/>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w:t>
      </w:r>
    </w:p>
    <w:p w14:paraId="30D7BDA7">
      <w:pPr>
        <w:pStyle w:val="5"/>
        <w:spacing w:before="164" w:line="227" w:lineRule="auto"/>
        <w:ind w:left="423"/>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29.2</w:t>
      </w:r>
      <w:r>
        <w:rPr>
          <w:color w:val="000000" w:themeColor="text1"/>
          <w:spacing w:val="-30"/>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商务/技术要求允许负偏离的条款数详见“投标人须知前附表</w:t>
      </w:r>
      <w:r>
        <w:rPr>
          <w:color w:val="000000" w:themeColor="text1"/>
          <w:spacing w:val="-70"/>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w:t>
      </w:r>
    </w:p>
    <w:p w14:paraId="1E0EA9C2">
      <w:pPr>
        <w:pStyle w:val="5"/>
        <w:spacing w:before="162" w:line="227" w:lineRule="auto"/>
        <w:ind w:left="423"/>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29.3</w:t>
      </w:r>
      <w:r>
        <w:rPr>
          <w:color w:val="000000" w:themeColor="text1"/>
          <w:spacing w:val="-12"/>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中标候选人推荐数量详见“投标人须知前附表</w:t>
      </w:r>
      <w:r>
        <w:rPr>
          <w:color w:val="000000" w:themeColor="text1"/>
          <w:spacing w:val="-70"/>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w:t>
      </w:r>
    </w:p>
    <w:p w14:paraId="26C93B26">
      <w:pPr>
        <w:pStyle w:val="5"/>
        <w:spacing w:before="162" w:line="302" w:lineRule="auto"/>
        <w:ind w:left="2" w:right="29" w:firstLine="420"/>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29.4</w:t>
      </w:r>
      <w:r>
        <w:rPr>
          <w:color w:val="000000" w:themeColor="text1"/>
          <w:spacing w:val="37"/>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电子交易活动的中止。采购过程中出现以下情形，导致电子交易平台无法正常运行，或者</w:t>
      </w:r>
      <w:r>
        <w:rPr>
          <w:color w:val="000000" w:themeColor="text1"/>
          <w:spacing w:val="9"/>
          <w:sz w:val="20"/>
          <w:szCs w:val="20"/>
          <w:highlight w:val="none"/>
          <w14:textFill>
            <w14:solidFill>
              <w14:schemeClr w14:val="tx1"/>
            </w14:solidFill>
          </w14:textFill>
        </w:rPr>
        <w:t>无法保证电子交易的公平、公正和安全时，采购代理机构可以中止电子交易活动：</w:t>
      </w:r>
    </w:p>
    <w:p w14:paraId="1AAD2AAE">
      <w:pPr>
        <w:pStyle w:val="5"/>
        <w:spacing w:before="164" w:line="228" w:lineRule="auto"/>
        <w:ind w:left="430"/>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（1）</w:t>
      </w:r>
      <w:r>
        <w:rPr>
          <w:color w:val="000000" w:themeColor="text1"/>
          <w:spacing w:val="-46"/>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电子交易平台发生故障而无法登录访问的；</w:t>
      </w:r>
    </w:p>
    <w:p w14:paraId="1FB116F3">
      <w:pPr>
        <w:pStyle w:val="5"/>
        <w:spacing w:before="161" w:line="228" w:lineRule="auto"/>
        <w:ind w:left="430"/>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（2）</w:t>
      </w:r>
      <w:r>
        <w:rPr>
          <w:color w:val="000000" w:themeColor="text1"/>
          <w:spacing w:val="-44"/>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电子交易平台应用或数据库出现错误，不能进行正常操作的；</w:t>
      </w:r>
    </w:p>
    <w:p w14:paraId="18007752">
      <w:pPr>
        <w:pStyle w:val="5"/>
        <w:spacing w:before="162" w:line="228" w:lineRule="auto"/>
        <w:ind w:left="430"/>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（3）</w:t>
      </w:r>
      <w:r>
        <w:rPr>
          <w:color w:val="000000" w:themeColor="text1"/>
          <w:spacing w:val="-54"/>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电子交易平台发现严重安全漏洞，有潜在泄密危险的；</w:t>
      </w:r>
    </w:p>
    <w:p w14:paraId="6BF89E7A">
      <w:pPr>
        <w:pStyle w:val="5"/>
        <w:spacing w:before="160" w:line="228" w:lineRule="auto"/>
        <w:ind w:left="430"/>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（4）病毒发作导致不能进行正常操作的；</w:t>
      </w:r>
    </w:p>
    <w:p w14:paraId="0D5E10DB">
      <w:pPr>
        <w:pStyle w:val="5"/>
        <w:spacing w:before="164" w:line="228" w:lineRule="auto"/>
        <w:ind w:left="430"/>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（5）其他无法保证电子交易的公平、公正和安全的情况。</w:t>
      </w:r>
    </w:p>
    <w:p w14:paraId="2F8D0059">
      <w:pPr>
        <w:spacing w:line="228" w:lineRule="auto"/>
        <w:rPr>
          <w:color w:val="000000" w:themeColor="text1"/>
          <w:sz w:val="20"/>
          <w:szCs w:val="20"/>
          <w:highlight w:val="none"/>
          <w14:textFill>
            <w14:solidFill>
              <w14:schemeClr w14:val="tx1"/>
            </w14:solidFill>
          </w14:textFill>
        </w:rPr>
        <w:sectPr>
          <w:footerReference r:id="rId23" w:type="default"/>
          <w:pgSz w:w="11906" w:h="16839"/>
          <w:pgMar w:top="1403" w:right="1390" w:bottom="1358" w:left="1423" w:header="964" w:footer="964" w:gutter="0"/>
          <w:pgNumType w:fmt="decimal"/>
          <w:cols w:space="720" w:num="1"/>
        </w:sectPr>
      </w:pPr>
    </w:p>
    <w:p w14:paraId="5CB778DC">
      <w:pPr>
        <w:pStyle w:val="5"/>
        <w:spacing w:before="42" w:line="377" w:lineRule="auto"/>
        <w:ind w:right="70" w:firstLine="438"/>
        <w:jc w:val="both"/>
        <w:rPr>
          <w:color w:val="000000" w:themeColor="text1"/>
          <w:sz w:val="20"/>
          <w:szCs w:val="20"/>
          <w:highlight w:val="none"/>
          <w14:textFill>
            <w14:solidFill>
              <w14:schemeClr w14:val="tx1"/>
            </w14:solidFill>
          </w14:textFill>
        </w:rPr>
      </w:pPr>
      <w:r>
        <w:rPr>
          <w:color w:val="000000" w:themeColor="text1"/>
          <w:spacing w:val="10"/>
          <w:sz w:val="20"/>
          <w:szCs w:val="20"/>
          <w:highlight w:val="none"/>
          <w14:textFill>
            <w14:solidFill>
              <w14:schemeClr w14:val="tx1"/>
            </w14:solidFill>
          </w14:textFill>
        </w:rPr>
        <w:t>出现以上情形，不影响采购公平、公正性的，采购代理机构可以待上述情形消除后继续组织电</w:t>
      </w:r>
      <w:r>
        <w:rPr>
          <w:color w:val="000000" w:themeColor="text1"/>
          <w:spacing w:val="11"/>
          <w:sz w:val="20"/>
          <w:szCs w:val="20"/>
          <w:highlight w:val="none"/>
          <w14:textFill>
            <w14:solidFill>
              <w14:schemeClr w14:val="tx1"/>
            </w14:solidFill>
          </w14:textFill>
        </w:rPr>
        <w:t>子交易活动；影响或可能影响采购公平、公正性的，经采购代理机构确认、</w:t>
      </w:r>
      <w:r>
        <w:rPr>
          <w:color w:val="000000" w:themeColor="text1"/>
          <w:spacing w:val="10"/>
          <w:sz w:val="20"/>
          <w:szCs w:val="20"/>
          <w:highlight w:val="none"/>
          <w14:textFill>
            <w14:solidFill>
              <w14:schemeClr w14:val="tx1"/>
            </w14:solidFill>
          </w14:textFill>
        </w:rPr>
        <w:t>报</w:t>
      </w:r>
      <w:r>
        <w:rPr>
          <w:rFonts w:hint="eastAsia"/>
          <w:color w:val="000000" w:themeColor="text1"/>
          <w:spacing w:val="10"/>
          <w:sz w:val="20"/>
          <w:szCs w:val="20"/>
          <w:highlight w:val="none"/>
          <w:lang w:eastAsia="zh-CN"/>
          <w14:textFill>
            <w14:solidFill>
              <w14:schemeClr w14:val="tx1"/>
            </w14:solidFill>
          </w14:textFill>
        </w:rPr>
        <w:t>采购人</w:t>
      </w:r>
      <w:r>
        <w:rPr>
          <w:color w:val="000000" w:themeColor="text1"/>
          <w:spacing w:val="10"/>
          <w:sz w:val="20"/>
          <w:szCs w:val="20"/>
          <w:highlight w:val="none"/>
          <w14:textFill>
            <w14:solidFill>
              <w14:schemeClr w14:val="tx1"/>
            </w14:solidFill>
          </w14:textFill>
        </w:rPr>
        <w:t>同意后，终止</w:t>
      </w:r>
      <w:r>
        <w:rPr>
          <w:color w:val="000000" w:themeColor="text1"/>
          <w:spacing w:val="11"/>
          <w:sz w:val="20"/>
          <w:szCs w:val="20"/>
          <w:highlight w:val="none"/>
          <w14:textFill>
            <w14:solidFill>
              <w14:schemeClr w14:val="tx1"/>
            </w14:solidFill>
          </w14:textFill>
        </w:rPr>
        <w:t>电子采购活动，应当重新采购。采购代理机构必须对原有的资料及信息</w:t>
      </w:r>
      <w:r>
        <w:rPr>
          <w:color w:val="000000" w:themeColor="text1"/>
          <w:spacing w:val="10"/>
          <w:sz w:val="20"/>
          <w:szCs w:val="20"/>
          <w:highlight w:val="none"/>
          <w14:textFill>
            <w14:solidFill>
              <w14:schemeClr w14:val="tx1"/>
            </w14:solidFill>
          </w14:textFill>
        </w:rPr>
        <w:t>作出妥善保密处理，并报财</w:t>
      </w:r>
      <w:r>
        <w:rPr>
          <w:color w:val="000000" w:themeColor="text1"/>
          <w:spacing w:val="6"/>
          <w:sz w:val="20"/>
          <w:szCs w:val="20"/>
          <w:highlight w:val="none"/>
          <w14:textFill>
            <w14:solidFill>
              <w14:schemeClr w14:val="tx1"/>
            </w14:solidFill>
          </w14:textFill>
        </w:rPr>
        <w:t>政部门备案。</w:t>
      </w:r>
    </w:p>
    <w:p w14:paraId="7265CD57">
      <w:pPr>
        <w:pStyle w:val="5"/>
        <w:spacing w:line="228" w:lineRule="auto"/>
        <w:ind w:left="423"/>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29.5</w:t>
      </w:r>
      <w:r>
        <w:rPr>
          <w:color w:val="000000" w:themeColor="text1"/>
          <w:spacing w:val="-16"/>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出现下列情形之一的，应予废标：</w:t>
      </w:r>
    </w:p>
    <w:p w14:paraId="322FF128">
      <w:pPr>
        <w:pStyle w:val="5"/>
        <w:spacing w:before="160" w:line="227" w:lineRule="auto"/>
        <w:ind w:left="430"/>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（1）符合专业条件的供应商或者对招标文件作实质响应的供应商不足三家的；</w:t>
      </w:r>
    </w:p>
    <w:p w14:paraId="6CFA4001">
      <w:pPr>
        <w:pStyle w:val="5"/>
        <w:spacing w:before="162" w:line="227" w:lineRule="auto"/>
        <w:ind w:left="430"/>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（2）出现影响采购公正的违法、违规行为的；</w:t>
      </w:r>
    </w:p>
    <w:p w14:paraId="7A18D399">
      <w:pPr>
        <w:pStyle w:val="5"/>
        <w:spacing w:before="162" w:line="226" w:lineRule="auto"/>
        <w:ind w:left="430"/>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（3）投标人的报价均超过了采购预算或最高限价，</w:t>
      </w:r>
      <w:r>
        <w:rPr>
          <w:rFonts w:hint="eastAsia"/>
          <w:color w:val="000000" w:themeColor="text1"/>
          <w:spacing w:val="9"/>
          <w:sz w:val="20"/>
          <w:szCs w:val="20"/>
          <w:highlight w:val="none"/>
          <w:lang w:eastAsia="zh-CN"/>
          <w14:textFill>
            <w14:solidFill>
              <w14:schemeClr w14:val="tx1"/>
            </w14:solidFill>
          </w14:textFill>
        </w:rPr>
        <w:t>采购人</w:t>
      </w:r>
      <w:r>
        <w:rPr>
          <w:color w:val="000000" w:themeColor="text1"/>
          <w:spacing w:val="9"/>
          <w:sz w:val="20"/>
          <w:szCs w:val="20"/>
          <w:highlight w:val="none"/>
          <w14:textFill>
            <w14:solidFill>
              <w14:schemeClr w14:val="tx1"/>
            </w14:solidFill>
          </w14:textFill>
        </w:rPr>
        <w:t>不能支付</w:t>
      </w:r>
      <w:r>
        <w:rPr>
          <w:color w:val="000000" w:themeColor="text1"/>
          <w:spacing w:val="8"/>
          <w:sz w:val="20"/>
          <w:szCs w:val="20"/>
          <w:highlight w:val="none"/>
          <w14:textFill>
            <w14:solidFill>
              <w14:schemeClr w14:val="tx1"/>
            </w14:solidFill>
          </w14:textFill>
        </w:rPr>
        <w:t>的；</w:t>
      </w:r>
    </w:p>
    <w:p w14:paraId="0A728880">
      <w:pPr>
        <w:pStyle w:val="5"/>
        <w:spacing w:before="165" w:line="227" w:lineRule="auto"/>
        <w:ind w:left="430"/>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（4）因重大变故，采购任务取消的。</w:t>
      </w:r>
    </w:p>
    <w:p w14:paraId="4DE0C817">
      <w:pPr>
        <w:pStyle w:val="5"/>
        <w:spacing w:before="161" w:line="228" w:lineRule="auto"/>
        <w:ind w:left="420"/>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废标后，</w:t>
      </w:r>
      <w:r>
        <w:rPr>
          <w:rFonts w:hint="eastAsia"/>
          <w:color w:val="000000" w:themeColor="text1"/>
          <w:spacing w:val="9"/>
          <w:sz w:val="20"/>
          <w:szCs w:val="20"/>
          <w:highlight w:val="none"/>
          <w:lang w:eastAsia="zh-CN"/>
          <w14:textFill>
            <w14:solidFill>
              <w14:schemeClr w14:val="tx1"/>
            </w14:solidFill>
          </w14:textFill>
        </w:rPr>
        <w:t>采购人</w:t>
      </w:r>
      <w:r>
        <w:rPr>
          <w:color w:val="000000" w:themeColor="text1"/>
          <w:spacing w:val="9"/>
          <w:sz w:val="20"/>
          <w:szCs w:val="20"/>
          <w:highlight w:val="none"/>
          <w14:textFill>
            <w14:solidFill>
              <w14:schemeClr w14:val="tx1"/>
            </w14:solidFill>
          </w14:textFill>
        </w:rPr>
        <w:t>应当将废标理由通知所有投标人。</w:t>
      </w:r>
    </w:p>
    <w:p w14:paraId="7CF63916">
      <w:pPr>
        <w:spacing w:line="336" w:lineRule="auto"/>
        <w:rPr>
          <w:rFonts w:ascii="Arial"/>
          <w:color w:val="000000" w:themeColor="text1"/>
          <w:sz w:val="21"/>
          <w:highlight w:val="none"/>
          <w14:textFill>
            <w14:solidFill>
              <w14:schemeClr w14:val="tx1"/>
            </w14:solidFill>
          </w14:textFill>
        </w:rPr>
      </w:pPr>
    </w:p>
    <w:p w14:paraId="5FCED9B8">
      <w:pPr>
        <w:pStyle w:val="5"/>
        <w:spacing w:before="102" w:line="225" w:lineRule="auto"/>
        <w:ind w:left="3416"/>
        <w:outlineLvl w:val="1"/>
        <w:rPr>
          <w:color w:val="000000" w:themeColor="text1"/>
          <w:sz w:val="31"/>
          <w:szCs w:val="31"/>
          <w:highlight w:val="none"/>
          <w14:textFill>
            <w14:solidFill>
              <w14:schemeClr w14:val="tx1"/>
            </w14:solidFill>
          </w14:textFill>
        </w:rPr>
      </w:pPr>
      <w:bookmarkStart w:id="83" w:name="_Toc11137"/>
      <w:r>
        <w:rPr>
          <w:b/>
          <w:bCs/>
          <w:color w:val="000000" w:themeColor="text1"/>
          <w:spacing w:val="6"/>
          <w:sz w:val="31"/>
          <w:szCs w:val="31"/>
          <w:highlight w:val="none"/>
          <w14:textFill>
            <w14:solidFill>
              <w14:schemeClr w14:val="tx1"/>
            </w14:solidFill>
          </w14:textFill>
        </w:rPr>
        <w:t>七、中标和合同</w:t>
      </w:r>
      <w:bookmarkEnd w:id="83"/>
    </w:p>
    <w:p w14:paraId="5D07215D">
      <w:pPr>
        <w:spacing w:line="252" w:lineRule="auto"/>
        <w:rPr>
          <w:rFonts w:ascii="Arial"/>
          <w:color w:val="000000" w:themeColor="text1"/>
          <w:sz w:val="21"/>
          <w:highlight w:val="none"/>
          <w14:textFill>
            <w14:solidFill>
              <w14:schemeClr w14:val="tx1"/>
            </w14:solidFill>
          </w14:textFill>
        </w:rPr>
      </w:pPr>
    </w:p>
    <w:p w14:paraId="799A627A">
      <w:pPr>
        <w:spacing w:line="253" w:lineRule="auto"/>
        <w:rPr>
          <w:rFonts w:ascii="Arial"/>
          <w:color w:val="000000" w:themeColor="text1"/>
          <w:sz w:val="21"/>
          <w:highlight w:val="none"/>
          <w14:textFill>
            <w14:solidFill>
              <w14:schemeClr w14:val="tx1"/>
            </w14:solidFill>
          </w14:textFill>
        </w:rPr>
      </w:pPr>
    </w:p>
    <w:p w14:paraId="2FD3DB60">
      <w:pPr>
        <w:spacing w:before="78" w:line="222" w:lineRule="auto"/>
        <w:ind w:left="422"/>
        <w:outlineLvl w:val="2"/>
        <w:rPr>
          <w:rFonts w:ascii="黑体" w:hAnsi="黑体" w:eastAsia="黑体" w:cs="黑体"/>
          <w:color w:val="000000" w:themeColor="text1"/>
          <w:sz w:val="24"/>
          <w:szCs w:val="24"/>
          <w:highlight w:val="none"/>
          <w14:textFill>
            <w14:solidFill>
              <w14:schemeClr w14:val="tx1"/>
            </w14:solidFill>
          </w14:textFill>
        </w:rPr>
      </w:pPr>
      <w:bookmarkStart w:id="84" w:name="_Toc17664"/>
      <w:r>
        <w:rPr>
          <w:rFonts w:ascii="黑体" w:hAnsi="黑体" w:eastAsia="黑体" w:cs="黑体"/>
          <w:b/>
          <w:bCs/>
          <w:color w:val="000000" w:themeColor="text1"/>
          <w:spacing w:val="-4"/>
          <w:sz w:val="24"/>
          <w:szCs w:val="24"/>
          <w:highlight w:val="none"/>
          <w14:textFill>
            <w14:solidFill>
              <w14:schemeClr w14:val="tx1"/>
            </w14:solidFill>
          </w14:textFill>
        </w:rPr>
        <w:t>30</w:t>
      </w:r>
      <w:r>
        <w:rPr>
          <w:rFonts w:ascii="黑体" w:hAnsi="黑体" w:eastAsia="黑体" w:cs="黑体"/>
          <w:color w:val="000000" w:themeColor="text1"/>
          <w:spacing w:val="-53"/>
          <w:sz w:val="24"/>
          <w:szCs w:val="24"/>
          <w:highlight w:val="none"/>
          <w14:textFill>
            <w14:solidFill>
              <w14:schemeClr w14:val="tx1"/>
            </w14:solidFill>
          </w14:textFill>
        </w:rPr>
        <w:t xml:space="preserve"> </w:t>
      </w:r>
      <w:r>
        <w:rPr>
          <w:rFonts w:ascii="黑体" w:hAnsi="黑体" w:eastAsia="黑体" w:cs="黑体"/>
          <w:b/>
          <w:bCs/>
          <w:color w:val="000000" w:themeColor="text1"/>
          <w:spacing w:val="-4"/>
          <w:sz w:val="24"/>
          <w:szCs w:val="24"/>
          <w:highlight w:val="none"/>
          <w14:textFill>
            <w14:solidFill>
              <w14:schemeClr w14:val="tx1"/>
            </w14:solidFill>
          </w14:textFill>
        </w:rPr>
        <w:t>确定中标人</w:t>
      </w:r>
      <w:bookmarkEnd w:id="84"/>
    </w:p>
    <w:p w14:paraId="7640B274">
      <w:pPr>
        <w:pStyle w:val="5"/>
        <w:spacing w:before="176" w:line="226" w:lineRule="auto"/>
        <w:ind w:left="425"/>
        <w:outlineLvl w:val="2"/>
        <w:rPr>
          <w:color w:val="000000" w:themeColor="text1"/>
          <w:sz w:val="20"/>
          <w:szCs w:val="20"/>
          <w:highlight w:val="none"/>
          <w14:textFill>
            <w14:solidFill>
              <w14:schemeClr w14:val="tx1"/>
            </w14:solidFill>
          </w14:textFill>
        </w:rPr>
      </w:pPr>
      <w:bookmarkStart w:id="85" w:name="_Toc289"/>
      <w:r>
        <w:rPr>
          <w:color w:val="000000" w:themeColor="text1"/>
          <w:spacing w:val="8"/>
          <w:sz w:val="20"/>
          <w:szCs w:val="20"/>
          <w:highlight w:val="none"/>
          <w14:textFill>
            <w14:solidFill>
              <w14:schemeClr w14:val="tx1"/>
            </w14:solidFill>
          </w14:textFill>
        </w:rPr>
        <w:t>30.1</w:t>
      </w:r>
      <w:r>
        <w:rPr>
          <w:color w:val="000000" w:themeColor="text1"/>
          <w:spacing w:val="-36"/>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采购代理机构在评标结束之日起</w:t>
      </w:r>
      <w:r>
        <w:rPr>
          <w:color w:val="000000" w:themeColor="text1"/>
          <w:spacing w:val="-34"/>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2</w:t>
      </w:r>
      <w:r>
        <w:rPr>
          <w:color w:val="000000" w:themeColor="text1"/>
          <w:spacing w:val="-38"/>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个工作日内将评标报告送</w:t>
      </w:r>
      <w:r>
        <w:rPr>
          <w:rFonts w:hint="eastAsia"/>
          <w:color w:val="000000" w:themeColor="text1"/>
          <w:spacing w:val="8"/>
          <w:sz w:val="20"/>
          <w:szCs w:val="20"/>
          <w:highlight w:val="none"/>
          <w:lang w:eastAsia="zh-CN"/>
          <w14:textFill>
            <w14:solidFill>
              <w14:schemeClr w14:val="tx1"/>
            </w14:solidFill>
          </w14:textFill>
        </w:rPr>
        <w:t>采购人</w:t>
      </w:r>
      <w:r>
        <w:rPr>
          <w:color w:val="000000" w:themeColor="text1"/>
          <w:spacing w:val="8"/>
          <w:sz w:val="20"/>
          <w:szCs w:val="20"/>
          <w:highlight w:val="none"/>
          <w14:textFill>
            <w14:solidFill>
              <w14:schemeClr w14:val="tx1"/>
            </w14:solidFill>
          </w14:textFill>
        </w:rPr>
        <w:t>，</w:t>
      </w:r>
      <w:r>
        <w:rPr>
          <w:rFonts w:hint="eastAsia"/>
          <w:color w:val="000000" w:themeColor="text1"/>
          <w:spacing w:val="8"/>
          <w:sz w:val="20"/>
          <w:szCs w:val="20"/>
          <w:highlight w:val="none"/>
          <w:lang w:eastAsia="zh-CN"/>
          <w14:textFill>
            <w14:solidFill>
              <w14:schemeClr w14:val="tx1"/>
            </w14:solidFill>
          </w14:textFill>
        </w:rPr>
        <w:t>采购人</w:t>
      </w:r>
      <w:r>
        <w:rPr>
          <w:color w:val="000000" w:themeColor="text1"/>
          <w:spacing w:val="8"/>
          <w:sz w:val="20"/>
          <w:szCs w:val="20"/>
          <w:highlight w:val="none"/>
          <w14:textFill>
            <w14:solidFill>
              <w14:schemeClr w14:val="tx1"/>
            </w14:solidFill>
          </w14:textFill>
        </w:rPr>
        <w:t>在收到评标报</w:t>
      </w:r>
      <w:bookmarkEnd w:id="85"/>
    </w:p>
    <w:p w14:paraId="582E5C40">
      <w:pPr>
        <w:pStyle w:val="5"/>
        <w:spacing w:before="164" w:line="377" w:lineRule="auto"/>
        <w:ind w:left="5" w:right="70"/>
        <w:jc w:val="both"/>
        <w:rPr>
          <w:color w:val="000000" w:themeColor="text1"/>
          <w:sz w:val="20"/>
          <w:szCs w:val="20"/>
          <w:highlight w:val="none"/>
          <w14:textFill>
            <w14:solidFill>
              <w14:schemeClr w14:val="tx1"/>
            </w14:solidFill>
          </w14:textFill>
        </w:rPr>
      </w:pPr>
      <w:r>
        <w:rPr>
          <w:color w:val="000000" w:themeColor="text1"/>
          <w:spacing w:val="10"/>
          <w:sz w:val="20"/>
          <w:szCs w:val="20"/>
          <w:highlight w:val="none"/>
          <w14:textFill>
            <w14:solidFill>
              <w14:schemeClr w14:val="tx1"/>
            </w14:solidFill>
          </w14:textFill>
        </w:rPr>
        <w:t>告之日起</w:t>
      </w:r>
      <w:r>
        <w:rPr>
          <w:color w:val="000000" w:themeColor="text1"/>
          <w:spacing w:val="-33"/>
          <w:sz w:val="20"/>
          <w:szCs w:val="20"/>
          <w:highlight w:val="none"/>
          <w14:textFill>
            <w14:solidFill>
              <w14:schemeClr w14:val="tx1"/>
            </w14:solidFill>
          </w14:textFill>
        </w:rPr>
        <w:t xml:space="preserve"> </w:t>
      </w:r>
      <w:r>
        <w:rPr>
          <w:color w:val="000000" w:themeColor="text1"/>
          <w:spacing w:val="10"/>
          <w:sz w:val="20"/>
          <w:szCs w:val="20"/>
          <w:highlight w:val="none"/>
          <w14:textFill>
            <w14:solidFill>
              <w14:schemeClr w14:val="tx1"/>
            </w14:solidFill>
          </w14:textFill>
        </w:rPr>
        <w:t>5</w:t>
      </w:r>
      <w:r>
        <w:rPr>
          <w:color w:val="000000" w:themeColor="text1"/>
          <w:spacing w:val="-38"/>
          <w:sz w:val="20"/>
          <w:szCs w:val="20"/>
          <w:highlight w:val="none"/>
          <w14:textFill>
            <w14:solidFill>
              <w14:schemeClr w14:val="tx1"/>
            </w14:solidFill>
          </w14:textFill>
        </w:rPr>
        <w:t xml:space="preserve"> </w:t>
      </w:r>
      <w:r>
        <w:rPr>
          <w:color w:val="000000" w:themeColor="text1"/>
          <w:spacing w:val="10"/>
          <w:sz w:val="20"/>
          <w:szCs w:val="20"/>
          <w:highlight w:val="none"/>
          <w14:textFill>
            <w14:solidFill>
              <w14:schemeClr w14:val="tx1"/>
            </w14:solidFill>
          </w14:textFill>
        </w:rPr>
        <w:t>个工作日内，在评标报告确定的中标候选人名单中按顺序确定中标人。中标候选人</w:t>
      </w:r>
      <w:r>
        <w:rPr>
          <w:color w:val="000000" w:themeColor="text1"/>
          <w:spacing w:val="9"/>
          <w:sz w:val="20"/>
          <w:szCs w:val="20"/>
          <w:highlight w:val="none"/>
          <w14:textFill>
            <w14:solidFill>
              <w14:schemeClr w14:val="tx1"/>
            </w14:solidFill>
          </w14:textFill>
        </w:rPr>
        <w:t>并列</w:t>
      </w:r>
      <w:r>
        <w:rPr>
          <w:color w:val="000000" w:themeColor="text1"/>
          <w:spacing w:val="10"/>
          <w:sz w:val="20"/>
          <w:szCs w:val="20"/>
          <w:highlight w:val="none"/>
          <w14:textFill>
            <w14:solidFill>
              <w14:schemeClr w14:val="tx1"/>
            </w14:solidFill>
          </w14:textFill>
        </w:rPr>
        <w:t>的，按照“投标人须知前附表</w:t>
      </w:r>
      <w:r>
        <w:rPr>
          <w:color w:val="000000" w:themeColor="text1"/>
          <w:spacing w:val="-70"/>
          <w:sz w:val="20"/>
          <w:szCs w:val="20"/>
          <w:highlight w:val="none"/>
          <w14:textFill>
            <w14:solidFill>
              <w14:schemeClr w14:val="tx1"/>
            </w14:solidFill>
          </w14:textFill>
        </w:rPr>
        <w:t xml:space="preserve"> </w:t>
      </w:r>
      <w:r>
        <w:rPr>
          <w:color w:val="000000" w:themeColor="text1"/>
          <w:spacing w:val="10"/>
          <w:sz w:val="20"/>
          <w:szCs w:val="20"/>
          <w:highlight w:val="none"/>
          <w14:textFill>
            <w14:solidFill>
              <w14:schemeClr w14:val="tx1"/>
            </w14:solidFill>
          </w14:textFill>
        </w:rPr>
        <w:t>”规定的方式确定中标人。</w:t>
      </w:r>
      <w:r>
        <w:rPr>
          <w:rFonts w:hint="eastAsia"/>
          <w:color w:val="000000" w:themeColor="text1"/>
          <w:spacing w:val="10"/>
          <w:sz w:val="20"/>
          <w:szCs w:val="20"/>
          <w:highlight w:val="none"/>
          <w:lang w:eastAsia="zh-CN"/>
          <w14:textFill>
            <w14:solidFill>
              <w14:schemeClr w14:val="tx1"/>
            </w14:solidFill>
          </w14:textFill>
        </w:rPr>
        <w:t>采购人</w:t>
      </w:r>
      <w:r>
        <w:rPr>
          <w:color w:val="000000" w:themeColor="text1"/>
          <w:spacing w:val="10"/>
          <w:sz w:val="20"/>
          <w:szCs w:val="20"/>
          <w:highlight w:val="none"/>
          <w14:textFill>
            <w14:solidFill>
              <w14:schemeClr w14:val="tx1"/>
            </w14:solidFill>
          </w14:textFill>
        </w:rPr>
        <w:t>也可以事先授权评标委员会</w:t>
      </w:r>
      <w:r>
        <w:rPr>
          <w:color w:val="000000" w:themeColor="text1"/>
          <w:spacing w:val="9"/>
          <w:sz w:val="20"/>
          <w:szCs w:val="20"/>
          <w:highlight w:val="none"/>
          <w14:textFill>
            <w14:solidFill>
              <w14:schemeClr w14:val="tx1"/>
            </w14:solidFill>
          </w14:textFill>
        </w:rPr>
        <w:t>直接确</w:t>
      </w:r>
      <w:r>
        <w:rPr>
          <w:color w:val="000000" w:themeColor="text1"/>
          <w:spacing w:val="4"/>
          <w:sz w:val="20"/>
          <w:szCs w:val="20"/>
          <w:highlight w:val="none"/>
          <w14:textFill>
            <w14:solidFill>
              <w14:schemeClr w14:val="tx1"/>
            </w14:solidFill>
          </w14:textFill>
        </w:rPr>
        <w:t>定中标人。</w:t>
      </w:r>
    </w:p>
    <w:p w14:paraId="5762B065">
      <w:pPr>
        <w:pStyle w:val="5"/>
        <w:spacing w:before="1" w:line="377" w:lineRule="auto"/>
        <w:ind w:left="4" w:right="70" w:firstLine="420"/>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30.2</w:t>
      </w:r>
      <w:r>
        <w:rPr>
          <w:color w:val="000000" w:themeColor="text1"/>
          <w:spacing w:val="-33"/>
          <w:sz w:val="20"/>
          <w:szCs w:val="20"/>
          <w:highlight w:val="none"/>
          <w14:textFill>
            <w14:solidFill>
              <w14:schemeClr w14:val="tx1"/>
            </w14:solidFill>
          </w14:textFill>
        </w:rPr>
        <w:t xml:space="preserve"> </w:t>
      </w:r>
      <w:r>
        <w:rPr>
          <w:rFonts w:hint="eastAsia"/>
          <w:color w:val="000000" w:themeColor="text1"/>
          <w:spacing w:val="8"/>
          <w:sz w:val="20"/>
          <w:szCs w:val="20"/>
          <w:highlight w:val="none"/>
          <w:lang w:eastAsia="zh-CN"/>
          <w14:textFill>
            <w14:solidFill>
              <w14:schemeClr w14:val="tx1"/>
            </w14:solidFill>
          </w14:textFill>
        </w:rPr>
        <w:t>采购人</w:t>
      </w:r>
      <w:r>
        <w:rPr>
          <w:color w:val="000000" w:themeColor="text1"/>
          <w:spacing w:val="8"/>
          <w:sz w:val="20"/>
          <w:szCs w:val="20"/>
          <w:highlight w:val="none"/>
          <w14:textFill>
            <w14:solidFill>
              <w14:schemeClr w14:val="tx1"/>
            </w14:solidFill>
          </w14:textFill>
        </w:rPr>
        <w:t>在收到评标报告</w:t>
      </w:r>
      <w:r>
        <w:rPr>
          <w:color w:val="000000" w:themeColor="text1"/>
          <w:spacing w:val="-35"/>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5</w:t>
      </w:r>
      <w:r>
        <w:rPr>
          <w:color w:val="000000" w:themeColor="text1"/>
          <w:spacing w:val="-38"/>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个工作日内未按评标报告推荐的中标候选人顺序确定中标人，又</w:t>
      </w:r>
      <w:r>
        <w:rPr>
          <w:color w:val="000000" w:themeColor="text1"/>
          <w:spacing w:val="9"/>
          <w:sz w:val="20"/>
          <w:szCs w:val="20"/>
          <w:highlight w:val="none"/>
          <w14:textFill>
            <w14:solidFill>
              <w14:schemeClr w14:val="tx1"/>
            </w14:solidFill>
          </w14:textFill>
        </w:rPr>
        <w:t>不能说明合法理由的，视同按评标报告推荐的顺序确定排名第一的中标候选人为中标人。</w:t>
      </w:r>
    </w:p>
    <w:p w14:paraId="07C031FD">
      <w:pPr>
        <w:spacing w:before="3" w:line="224" w:lineRule="auto"/>
        <w:ind w:left="422"/>
        <w:outlineLvl w:val="2"/>
        <w:rPr>
          <w:rFonts w:ascii="黑体" w:hAnsi="黑体" w:eastAsia="黑体" w:cs="黑体"/>
          <w:color w:val="000000" w:themeColor="text1"/>
          <w:sz w:val="24"/>
          <w:szCs w:val="24"/>
          <w:highlight w:val="none"/>
          <w14:textFill>
            <w14:solidFill>
              <w14:schemeClr w14:val="tx1"/>
            </w14:solidFill>
          </w14:textFill>
        </w:rPr>
      </w:pPr>
      <w:bookmarkStart w:id="86" w:name="_Toc32401"/>
      <w:r>
        <w:rPr>
          <w:rFonts w:ascii="黑体" w:hAnsi="黑体" w:eastAsia="黑体" w:cs="黑体"/>
          <w:b/>
          <w:bCs/>
          <w:color w:val="000000" w:themeColor="text1"/>
          <w:spacing w:val="-3"/>
          <w:sz w:val="24"/>
          <w:szCs w:val="24"/>
          <w:highlight w:val="none"/>
          <w14:textFill>
            <w14:solidFill>
              <w14:schemeClr w14:val="tx1"/>
            </w14:solidFill>
          </w14:textFill>
        </w:rPr>
        <w:t>31.</w:t>
      </w:r>
      <w:r>
        <w:rPr>
          <w:rFonts w:ascii="黑体" w:hAnsi="黑体" w:eastAsia="黑体" w:cs="黑体"/>
          <w:color w:val="000000" w:themeColor="text1"/>
          <w:spacing w:val="-3"/>
          <w:sz w:val="24"/>
          <w:szCs w:val="24"/>
          <w:highlight w:val="none"/>
          <w14:textFill>
            <w14:solidFill>
              <w14:schemeClr w14:val="tx1"/>
            </w14:solidFill>
          </w14:textFill>
        </w:rPr>
        <w:t xml:space="preserve"> </w:t>
      </w:r>
      <w:r>
        <w:rPr>
          <w:rFonts w:ascii="黑体" w:hAnsi="黑体" w:eastAsia="黑体" w:cs="黑体"/>
          <w:b/>
          <w:bCs/>
          <w:color w:val="000000" w:themeColor="text1"/>
          <w:spacing w:val="-3"/>
          <w:sz w:val="24"/>
          <w:szCs w:val="24"/>
          <w:highlight w:val="none"/>
          <w14:textFill>
            <w14:solidFill>
              <w14:schemeClr w14:val="tx1"/>
            </w14:solidFill>
          </w14:textFill>
        </w:rPr>
        <w:t>结果公告</w:t>
      </w:r>
      <w:bookmarkEnd w:id="86"/>
    </w:p>
    <w:p w14:paraId="4B99F444">
      <w:pPr>
        <w:pStyle w:val="5"/>
        <w:spacing w:before="172" w:line="227" w:lineRule="auto"/>
        <w:ind w:left="425"/>
        <w:outlineLvl w:val="2"/>
        <w:rPr>
          <w:color w:val="000000" w:themeColor="text1"/>
          <w:sz w:val="20"/>
          <w:szCs w:val="20"/>
          <w:highlight w:val="none"/>
          <w14:textFill>
            <w14:solidFill>
              <w14:schemeClr w14:val="tx1"/>
            </w14:solidFill>
          </w14:textFill>
        </w:rPr>
      </w:pPr>
      <w:bookmarkStart w:id="87" w:name="_Toc19898"/>
      <w:r>
        <w:rPr>
          <w:color w:val="000000" w:themeColor="text1"/>
          <w:spacing w:val="8"/>
          <w:sz w:val="20"/>
          <w:szCs w:val="20"/>
          <w:highlight w:val="none"/>
          <w14:textFill>
            <w14:solidFill>
              <w14:schemeClr w14:val="tx1"/>
            </w14:solidFill>
          </w14:textFill>
        </w:rPr>
        <w:t>31.1</w:t>
      </w:r>
      <w:r>
        <w:rPr>
          <w:color w:val="000000" w:themeColor="text1"/>
          <w:spacing w:val="-34"/>
          <w:sz w:val="20"/>
          <w:szCs w:val="20"/>
          <w:highlight w:val="none"/>
          <w14:textFill>
            <w14:solidFill>
              <w14:schemeClr w14:val="tx1"/>
            </w14:solidFill>
          </w14:textFill>
        </w:rPr>
        <w:t xml:space="preserve"> </w:t>
      </w:r>
      <w:r>
        <w:rPr>
          <w:rFonts w:hint="eastAsia"/>
          <w:color w:val="000000" w:themeColor="text1"/>
          <w:spacing w:val="8"/>
          <w:sz w:val="20"/>
          <w:szCs w:val="20"/>
          <w:highlight w:val="none"/>
          <w:lang w:eastAsia="zh-CN"/>
          <w14:textFill>
            <w14:solidFill>
              <w14:schemeClr w14:val="tx1"/>
            </w14:solidFill>
          </w14:textFill>
        </w:rPr>
        <w:t>采购人</w:t>
      </w:r>
      <w:r>
        <w:rPr>
          <w:color w:val="000000" w:themeColor="text1"/>
          <w:spacing w:val="8"/>
          <w:sz w:val="20"/>
          <w:szCs w:val="20"/>
          <w:highlight w:val="none"/>
          <w14:textFill>
            <w14:solidFill>
              <w14:schemeClr w14:val="tx1"/>
            </w14:solidFill>
          </w14:textFill>
        </w:rPr>
        <w:t>或者采购代理机构应当自中标人确定之日起</w:t>
      </w:r>
      <w:r>
        <w:rPr>
          <w:color w:val="000000" w:themeColor="text1"/>
          <w:spacing w:val="-36"/>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2</w:t>
      </w:r>
      <w:r>
        <w:rPr>
          <w:color w:val="000000" w:themeColor="text1"/>
          <w:spacing w:val="-38"/>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个工作日内，在省级以上财政部门指</w:t>
      </w:r>
      <w:bookmarkEnd w:id="87"/>
    </w:p>
    <w:p w14:paraId="575125E5">
      <w:pPr>
        <w:pStyle w:val="5"/>
        <w:spacing w:before="162" w:line="377" w:lineRule="auto"/>
        <w:ind w:right="16" w:firstLine="5"/>
        <w:jc w:val="both"/>
        <w:rPr>
          <w:color w:val="000000" w:themeColor="text1"/>
          <w:sz w:val="20"/>
          <w:szCs w:val="20"/>
          <w:highlight w:val="none"/>
          <w14:textFill>
            <w14:solidFill>
              <w14:schemeClr w14:val="tx1"/>
            </w14:solidFill>
          </w14:textFill>
        </w:rPr>
      </w:pPr>
      <w:r>
        <w:rPr>
          <w:color w:val="000000" w:themeColor="text1"/>
          <w:spacing w:val="11"/>
          <w:sz w:val="20"/>
          <w:szCs w:val="20"/>
          <w:highlight w:val="none"/>
          <w14:textFill>
            <w14:solidFill>
              <w14:schemeClr w14:val="tx1"/>
            </w14:solidFill>
          </w14:textFill>
        </w:rPr>
        <w:t>定的媒体上公告中标结果，招标文件应当随中标结果同时公告</w:t>
      </w:r>
      <w:r>
        <w:rPr>
          <w:color w:val="000000" w:themeColor="text1"/>
          <w:spacing w:val="10"/>
          <w:sz w:val="20"/>
          <w:szCs w:val="20"/>
          <w:highlight w:val="none"/>
          <w14:textFill>
            <w14:solidFill>
              <w14:schemeClr w14:val="tx1"/>
            </w14:solidFill>
          </w14:textFill>
        </w:rPr>
        <w:t>。</w:t>
      </w:r>
      <w:r>
        <w:rPr>
          <w:rFonts w:hint="eastAsia"/>
          <w:color w:val="000000" w:themeColor="text1"/>
          <w:spacing w:val="10"/>
          <w:sz w:val="20"/>
          <w:szCs w:val="20"/>
          <w:highlight w:val="none"/>
          <w:lang w:eastAsia="zh-CN"/>
          <w14:textFill>
            <w14:solidFill>
              <w14:schemeClr w14:val="tx1"/>
            </w14:solidFill>
          </w14:textFill>
        </w:rPr>
        <w:t>采购人</w:t>
      </w:r>
      <w:r>
        <w:rPr>
          <w:color w:val="000000" w:themeColor="text1"/>
          <w:spacing w:val="10"/>
          <w:sz w:val="20"/>
          <w:szCs w:val="20"/>
          <w:highlight w:val="none"/>
          <w14:textFill>
            <w14:solidFill>
              <w14:schemeClr w14:val="tx1"/>
            </w14:solidFill>
          </w14:textFill>
        </w:rPr>
        <w:t>或者采购代理发出中标通知</w:t>
      </w:r>
      <w:r>
        <w:rPr>
          <w:color w:val="000000" w:themeColor="text1"/>
          <w:spacing w:val="11"/>
          <w:sz w:val="20"/>
          <w:szCs w:val="20"/>
          <w:highlight w:val="none"/>
          <w14:textFill>
            <w14:solidFill>
              <w14:schemeClr w14:val="tx1"/>
            </w14:solidFill>
          </w14:textFill>
        </w:rPr>
        <w:t>书前，应当对中标人信用进行查询，对列入失信被执行人、重大税收违</w:t>
      </w:r>
      <w:r>
        <w:rPr>
          <w:color w:val="000000" w:themeColor="text1"/>
          <w:spacing w:val="10"/>
          <w:sz w:val="20"/>
          <w:szCs w:val="20"/>
          <w:highlight w:val="none"/>
          <w14:textFill>
            <w14:solidFill>
              <w14:schemeClr w14:val="tx1"/>
            </w14:solidFill>
          </w14:textFill>
        </w:rPr>
        <w:t>法失信主体、政府采购严重</w:t>
      </w:r>
      <w:r>
        <w:rPr>
          <w:color w:val="000000" w:themeColor="text1"/>
          <w:spacing w:val="7"/>
          <w:sz w:val="20"/>
          <w:szCs w:val="20"/>
          <w:highlight w:val="none"/>
          <w14:textFill>
            <w14:solidFill>
              <w14:schemeClr w14:val="tx1"/>
            </w14:solidFill>
          </w14:textFill>
        </w:rPr>
        <w:t>违法失信行为记录名单及其他不符合《中华人民共和国政府采购法》第二十二条规定条件的投标人，</w:t>
      </w:r>
      <w:r>
        <w:rPr>
          <w:color w:val="000000" w:themeColor="text1"/>
          <w:spacing w:val="11"/>
          <w:sz w:val="20"/>
          <w:szCs w:val="20"/>
          <w:highlight w:val="none"/>
          <w14:textFill>
            <w14:solidFill>
              <w14:schemeClr w14:val="tx1"/>
            </w14:solidFill>
          </w14:textFill>
        </w:rPr>
        <w:t>取消其中标资格，并确定排名第二的中标候选人为中标人。排名第二的</w:t>
      </w:r>
      <w:r>
        <w:rPr>
          <w:color w:val="000000" w:themeColor="text1"/>
          <w:spacing w:val="10"/>
          <w:sz w:val="20"/>
          <w:szCs w:val="20"/>
          <w:highlight w:val="none"/>
          <w14:textFill>
            <w14:solidFill>
              <w14:schemeClr w14:val="tx1"/>
            </w14:solidFill>
          </w14:textFill>
        </w:rPr>
        <w:t>中标候选人因前款规定的同样原因被取消中标资格的，</w:t>
      </w:r>
      <w:r>
        <w:rPr>
          <w:rFonts w:hint="eastAsia"/>
          <w:color w:val="000000" w:themeColor="text1"/>
          <w:spacing w:val="10"/>
          <w:sz w:val="20"/>
          <w:szCs w:val="20"/>
          <w:highlight w:val="none"/>
          <w:lang w:eastAsia="zh-CN"/>
          <w14:textFill>
            <w14:solidFill>
              <w14:schemeClr w14:val="tx1"/>
            </w14:solidFill>
          </w14:textFill>
        </w:rPr>
        <w:t>采购人</w:t>
      </w:r>
      <w:r>
        <w:rPr>
          <w:color w:val="000000" w:themeColor="text1"/>
          <w:spacing w:val="10"/>
          <w:sz w:val="20"/>
          <w:szCs w:val="20"/>
          <w:highlight w:val="none"/>
          <w14:textFill>
            <w14:solidFill>
              <w14:schemeClr w14:val="tx1"/>
            </w14:solidFill>
          </w14:textFill>
        </w:rPr>
        <w:t>可以确定排</w:t>
      </w:r>
      <w:r>
        <w:rPr>
          <w:color w:val="000000" w:themeColor="text1"/>
          <w:spacing w:val="9"/>
          <w:sz w:val="20"/>
          <w:szCs w:val="20"/>
          <w:highlight w:val="none"/>
          <w14:textFill>
            <w14:solidFill>
              <w14:schemeClr w14:val="tx1"/>
            </w14:solidFill>
          </w14:textFill>
        </w:rPr>
        <w:t>名第三的中标候选人为中标人，以此类推。</w:t>
      </w:r>
    </w:p>
    <w:p w14:paraId="759456E5">
      <w:pPr>
        <w:pStyle w:val="5"/>
        <w:spacing w:before="1" w:line="227" w:lineRule="auto"/>
        <w:ind w:left="444"/>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以上信息查询记录及相关证据与招标文件一并保存。</w:t>
      </w:r>
    </w:p>
    <w:p w14:paraId="2710BB71">
      <w:pPr>
        <w:pStyle w:val="5"/>
        <w:spacing w:before="161" w:line="227" w:lineRule="auto"/>
        <w:ind w:left="425"/>
        <w:outlineLvl w:val="2"/>
        <w:rPr>
          <w:color w:val="000000" w:themeColor="text1"/>
          <w:sz w:val="20"/>
          <w:szCs w:val="20"/>
          <w:highlight w:val="none"/>
          <w14:textFill>
            <w14:solidFill>
              <w14:schemeClr w14:val="tx1"/>
            </w14:solidFill>
          </w14:textFill>
        </w:rPr>
      </w:pPr>
      <w:bookmarkStart w:id="88" w:name="_Toc13059"/>
      <w:r>
        <w:rPr>
          <w:color w:val="000000" w:themeColor="text1"/>
          <w:spacing w:val="6"/>
          <w:sz w:val="20"/>
          <w:szCs w:val="20"/>
          <w:highlight w:val="none"/>
          <w14:textFill>
            <w14:solidFill>
              <w14:schemeClr w14:val="tx1"/>
            </w14:solidFill>
          </w14:textFill>
        </w:rPr>
        <w:t>31.2</w:t>
      </w:r>
      <w:r>
        <w:rPr>
          <w:color w:val="000000" w:themeColor="text1"/>
          <w:spacing w:val="-7"/>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中标供应商享受《政府采购促进中小企业发展管理办法》（财库〔2020〕46</w:t>
      </w:r>
      <w:r>
        <w:rPr>
          <w:color w:val="000000" w:themeColor="text1"/>
          <w:spacing w:val="-33"/>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号）规定的中</w:t>
      </w:r>
      <w:bookmarkEnd w:id="88"/>
    </w:p>
    <w:p w14:paraId="28868A04">
      <w:pPr>
        <w:pStyle w:val="5"/>
        <w:spacing w:before="162" w:line="227" w:lineRule="auto"/>
        <w:jc w:val="right"/>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小企业扶持政策的，</w:t>
      </w:r>
      <w:r>
        <w:rPr>
          <w:rFonts w:hint="eastAsia"/>
          <w:color w:val="000000" w:themeColor="text1"/>
          <w:spacing w:val="8"/>
          <w:sz w:val="20"/>
          <w:szCs w:val="20"/>
          <w:highlight w:val="none"/>
          <w:lang w:eastAsia="zh-CN"/>
          <w14:textFill>
            <w14:solidFill>
              <w14:schemeClr w14:val="tx1"/>
            </w14:solidFill>
          </w14:textFill>
        </w:rPr>
        <w:t>采购人</w:t>
      </w:r>
      <w:r>
        <w:rPr>
          <w:color w:val="000000" w:themeColor="text1"/>
          <w:spacing w:val="8"/>
          <w:sz w:val="20"/>
          <w:szCs w:val="20"/>
          <w:highlight w:val="none"/>
          <w14:textFill>
            <w14:solidFill>
              <w14:schemeClr w14:val="tx1"/>
            </w14:solidFill>
          </w14:textFill>
        </w:rPr>
        <w:t>、采购代理机构应</w:t>
      </w:r>
      <w:r>
        <w:rPr>
          <w:color w:val="000000" w:themeColor="text1"/>
          <w:spacing w:val="7"/>
          <w:sz w:val="20"/>
          <w:szCs w:val="20"/>
          <w:highlight w:val="none"/>
          <w14:textFill>
            <w14:solidFill>
              <w14:schemeClr w14:val="tx1"/>
            </w14:solidFill>
          </w14:textFill>
        </w:rPr>
        <w:t>当随中标结果公开中标供应商的《中小企业声明函》。</w:t>
      </w:r>
    </w:p>
    <w:p w14:paraId="4EF61310">
      <w:pPr>
        <w:spacing w:before="167" w:line="221" w:lineRule="auto"/>
        <w:ind w:left="422"/>
        <w:outlineLvl w:val="2"/>
        <w:rPr>
          <w:rFonts w:ascii="黑体" w:hAnsi="黑体" w:eastAsia="黑体" w:cs="黑体"/>
          <w:color w:val="000000" w:themeColor="text1"/>
          <w:sz w:val="24"/>
          <w:szCs w:val="24"/>
          <w:highlight w:val="none"/>
          <w14:textFill>
            <w14:solidFill>
              <w14:schemeClr w14:val="tx1"/>
            </w14:solidFill>
          </w14:textFill>
        </w:rPr>
      </w:pPr>
      <w:bookmarkStart w:id="89" w:name="_Toc20294"/>
      <w:r>
        <w:rPr>
          <w:rFonts w:ascii="黑体" w:hAnsi="黑体" w:eastAsia="黑体" w:cs="黑体"/>
          <w:b/>
          <w:bCs/>
          <w:color w:val="000000" w:themeColor="text1"/>
          <w:spacing w:val="-3"/>
          <w:sz w:val="24"/>
          <w:szCs w:val="24"/>
          <w:highlight w:val="none"/>
          <w14:textFill>
            <w14:solidFill>
              <w14:schemeClr w14:val="tx1"/>
            </w14:solidFill>
          </w14:textFill>
        </w:rPr>
        <w:t>32.发出中标通知书</w:t>
      </w:r>
      <w:bookmarkEnd w:id="89"/>
    </w:p>
    <w:p w14:paraId="0A0A0D60">
      <w:pPr>
        <w:pStyle w:val="5"/>
        <w:spacing w:before="176" w:line="226" w:lineRule="auto"/>
        <w:ind w:left="420"/>
        <w:outlineLvl w:val="2"/>
        <w:rPr>
          <w:color w:val="000000" w:themeColor="text1"/>
          <w:sz w:val="20"/>
          <w:szCs w:val="20"/>
          <w:highlight w:val="none"/>
          <w14:textFill>
            <w14:solidFill>
              <w14:schemeClr w14:val="tx1"/>
            </w14:solidFill>
          </w14:textFill>
        </w:rPr>
      </w:pPr>
      <w:bookmarkStart w:id="90" w:name="_Toc2263"/>
      <w:r>
        <w:rPr>
          <w:color w:val="000000" w:themeColor="text1"/>
          <w:spacing w:val="11"/>
          <w:sz w:val="20"/>
          <w:szCs w:val="20"/>
          <w:highlight w:val="none"/>
          <w14:textFill>
            <w14:solidFill>
              <w14:schemeClr w14:val="tx1"/>
            </w14:solidFill>
          </w14:textFill>
        </w:rPr>
        <w:t>在发布中标公告的同时，采购代理机构向中标人通过广西政府采购云平</w:t>
      </w:r>
      <w:r>
        <w:rPr>
          <w:color w:val="000000" w:themeColor="text1"/>
          <w:spacing w:val="10"/>
          <w:sz w:val="20"/>
          <w:szCs w:val="20"/>
          <w:highlight w:val="none"/>
          <w14:textFill>
            <w14:solidFill>
              <w14:schemeClr w14:val="tx1"/>
            </w14:solidFill>
          </w14:textFill>
        </w:rPr>
        <w:t>台发出电子中标通知书</w:t>
      </w:r>
      <w:bookmarkEnd w:id="90"/>
    </w:p>
    <w:p w14:paraId="4B1D4049">
      <w:pPr>
        <w:pStyle w:val="5"/>
        <w:spacing w:before="164" w:line="351" w:lineRule="auto"/>
        <w:ind w:left="1" w:right="71" w:firstLine="1"/>
        <w:rPr>
          <w:color w:val="000000" w:themeColor="text1"/>
          <w:sz w:val="20"/>
          <w:szCs w:val="20"/>
          <w:highlight w:val="none"/>
          <w14:textFill>
            <w14:solidFill>
              <w14:schemeClr w14:val="tx1"/>
            </w14:solidFill>
          </w14:textFill>
        </w:rPr>
      </w:pPr>
      <w:r>
        <w:rPr>
          <w:color w:val="000000" w:themeColor="text1"/>
          <w:spacing w:val="11"/>
          <w:sz w:val="20"/>
          <w:szCs w:val="20"/>
          <w:highlight w:val="none"/>
          <w14:textFill>
            <w14:solidFill>
              <w14:schemeClr w14:val="tx1"/>
            </w14:solidFill>
          </w14:textFill>
        </w:rPr>
        <w:t>或线下发布中标通知书。对未通过资格审查的投标人，应当告知其未</w:t>
      </w:r>
      <w:r>
        <w:rPr>
          <w:color w:val="000000" w:themeColor="text1"/>
          <w:spacing w:val="10"/>
          <w:sz w:val="20"/>
          <w:szCs w:val="20"/>
          <w:highlight w:val="none"/>
          <w14:textFill>
            <w14:solidFill>
              <w14:schemeClr w14:val="tx1"/>
            </w14:solidFill>
          </w14:textFill>
        </w:rPr>
        <w:t>通过的原因；采用综合评分办</w:t>
      </w:r>
      <w:r>
        <w:rPr>
          <w:color w:val="000000" w:themeColor="text1"/>
          <w:spacing w:val="9"/>
          <w:sz w:val="20"/>
          <w:szCs w:val="20"/>
          <w:highlight w:val="none"/>
          <w14:textFill>
            <w14:solidFill>
              <w14:schemeClr w14:val="tx1"/>
            </w14:solidFill>
          </w14:textFill>
        </w:rPr>
        <w:t>法评审的，还应当告知未中标人本人的评审得分与排序。</w:t>
      </w:r>
    </w:p>
    <w:p w14:paraId="21F91439">
      <w:pPr>
        <w:spacing w:line="351" w:lineRule="auto"/>
        <w:rPr>
          <w:color w:val="000000" w:themeColor="text1"/>
          <w:sz w:val="20"/>
          <w:szCs w:val="20"/>
          <w:highlight w:val="none"/>
          <w14:textFill>
            <w14:solidFill>
              <w14:schemeClr w14:val="tx1"/>
            </w14:solidFill>
          </w14:textFill>
        </w:rPr>
        <w:sectPr>
          <w:footerReference r:id="rId24" w:type="default"/>
          <w:pgSz w:w="11906" w:h="16839"/>
          <w:pgMar w:top="1406" w:right="1347" w:bottom="1358" w:left="1423" w:header="1020" w:footer="907" w:gutter="0"/>
          <w:pgNumType w:fmt="decimal"/>
          <w:cols w:space="720" w:num="1"/>
        </w:sectPr>
      </w:pPr>
    </w:p>
    <w:p w14:paraId="4BBBFA7A">
      <w:pPr>
        <w:spacing w:before="48" w:line="221" w:lineRule="auto"/>
        <w:ind w:left="422"/>
        <w:outlineLvl w:val="2"/>
        <w:rPr>
          <w:rFonts w:ascii="黑体" w:hAnsi="黑体" w:eastAsia="黑体" w:cs="黑体"/>
          <w:color w:val="000000" w:themeColor="text1"/>
          <w:sz w:val="24"/>
          <w:szCs w:val="24"/>
          <w:highlight w:val="none"/>
          <w14:textFill>
            <w14:solidFill>
              <w14:schemeClr w14:val="tx1"/>
            </w14:solidFill>
          </w14:textFill>
        </w:rPr>
      </w:pPr>
      <w:bookmarkStart w:id="91" w:name="_Toc6409"/>
      <w:r>
        <w:rPr>
          <w:rFonts w:ascii="黑体" w:hAnsi="黑体" w:eastAsia="黑体" w:cs="黑体"/>
          <w:b/>
          <w:bCs/>
          <w:color w:val="000000" w:themeColor="text1"/>
          <w:spacing w:val="-2"/>
          <w:sz w:val="24"/>
          <w:szCs w:val="24"/>
          <w:highlight w:val="none"/>
          <w14:textFill>
            <w14:solidFill>
              <w14:schemeClr w14:val="tx1"/>
            </w14:solidFill>
          </w14:textFill>
        </w:rPr>
        <w:t>33.</w:t>
      </w:r>
      <w:r>
        <w:rPr>
          <w:rFonts w:ascii="黑体" w:hAnsi="黑体" w:eastAsia="黑体" w:cs="黑体"/>
          <w:color w:val="000000" w:themeColor="text1"/>
          <w:spacing w:val="-2"/>
          <w:sz w:val="24"/>
          <w:szCs w:val="24"/>
          <w:highlight w:val="none"/>
          <w14:textFill>
            <w14:solidFill>
              <w14:schemeClr w14:val="tx1"/>
            </w14:solidFill>
          </w14:textFill>
        </w:rPr>
        <w:t xml:space="preserve"> </w:t>
      </w:r>
      <w:r>
        <w:rPr>
          <w:rFonts w:ascii="黑体" w:hAnsi="黑体" w:eastAsia="黑体" w:cs="黑体"/>
          <w:b/>
          <w:bCs/>
          <w:color w:val="000000" w:themeColor="text1"/>
          <w:spacing w:val="-2"/>
          <w:sz w:val="24"/>
          <w:szCs w:val="24"/>
          <w:highlight w:val="none"/>
          <w14:textFill>
            <w14:solidFill>
              <w14:schemeClr w14:val="tx1"/>
            </w14:solidFill>
          </w14:textFill>
        </w:rPr>
        <w:t>无义务解释未中标原因</w:t>
      </w:r>
      <w:bookmarkEnd w:id="91"/>
    </w:p>
    <w:p w14:paraId="7E05DE86">
      <w:pPr>
        <w:pStyle w:val="5"/>
        <w:spacing w:before="173" w:line="227" w:lineRule="auto"/>
        <w:ind w:left="420"/>
        <w:outlineLvl w:val="2"/>
        <w:rPr>
          <w:color w:val="000000" w:themeColor="text1"/>
          <w:sz w:val="20"/>
          <w:szCs w:val="20"/>
          <w:highlight w:val="none"/>
          <w14:textFill>
            <w14:solidFill>
              <w14:schemeClr w14:val="tx1"/>
            </w14:solidFill>
          </w14:textFill>
        </w:rPr>
      </w:pPr>
      <w:bookmarkStart w:id="92" w:name="_Toc14836"/>
      <w:r>
        <w:rPr>
          <w:color w:val="000000" w:themeColor="text1"/>
          <w:spacing w:val="9"/>
          <w:sz w:val="20"/>
          <w:szCs w:val="20"/>
          <w:highlight w:val="none"/>
          <w14:textFill>
            <w14:solidFill>
              <w14:schemeClr w14:val="tx1"/>
            </w14:solidFill>
          </w14:textFill>
        </w:rPr>
        <w:t>采购代理机构无义务向未中标的投标人解释未中标原因。</w:t>
      </w:r>
      <w:bookmarkEnd w:id="92"/>
    </w:p>
    <w:p w14:paraId="715453D6">
      <w:pPr>
        <w:spacing w:before="167" w:line="222" w:lineRule="auto"/>
        <w:ind w:left="422"/>
        <w:outlineLvl w:val="2"/>
        <w:rPr>
          <w:rFonts w:ascii="黑体" w:hAnsi="黑体" w:eastAsia="黑体" w:cs="黑体"/>
          <w:color w:val="000000" w:themeColor="text1"/>
          <w:sz w:val="24"/>
          <w:szCs w:val="24"/>
          <w:highlight w:val="none"/>
          <w14:textFill>
            <w14:solidFill>
              <w14:schemeClr w14:val="tx1"/>
            </w14:solidFill>
          </w14:textFill>
        </w:rPr>
      </w:pPr>
      <w:bookmarkStart w:id="93" w:name="_Toc2587"/>
      <w:r>
        <w:rPr>
          <w:rFonts w:ascii="黑体" w:hAnsi="黑体" w:eastAsia="黑体" w:cs="黑体"/>
          <w:b/>
          <w:bCs/>
          <w:color w:val="000000" w:themeColor="text1"/>
          <w:spacing w:val="-3"/>
          <w:sz w:val="24"/>
          <w:szCs w:val="24"/>
          <w:highlight w:val="none"/>
          <w14:textFill>
            <w14:solidFill>
              <w14:schemeClr w14:val="tx1"/>
            </w14:solidFill>
          </w14:textFill>
        </w:rPr>
        <w:t>34.合同授予标准</w:t>
      </w:r>
      <w:bookmarkEnd w:id="93"/>
    </w:p>
    <w:p w14:paraId="6B714330">
      <w:pPr>
        <w:pStyle w:val="5"/>
        <w:spacing w:before="174" w:line="228" w:lineRule="auto"/>
        <w:ind w:left="421"/>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合同将授予被确定实质上响应招标文件要求，具备履行合同能力的中标人。</w:t>
      </w:r>
    </w:p>
    <w:p w14:paraId="2C1394B5">
      <w:pPr>
        <w:spacing w:before="165" w:line="222" w:lineRule="auto"/>
        <w:ind w:left="422"/>
        <w:outlineLvl w:val="2"/>
        <w:rPr>
          <w:rFonts w:ascii="黑体" w:hAnsi="黑体" w:eastAsia="黑体" w:cs="黑体"/>
          <w:color w:val="000000" w:themeColor="text1"/>
          <w:sz w:val="24"/>
          <w:szCs w:val="24"/>
          <w:highlight w:val="none"/>
          <w14:textFill>
            <w14:solidFill>
              <w14:schemeClr w14:val="tx1"/>
            </w14:solidFill>
          </w14:textFill>
        </w:rPr>
      </w:pPr>
      <w:bookmarkStart w:id="94" w:name="_Toc19104"/>
      <w:r>
        <w:rPr>
          <w:rFonts w:ascii="黑体" w:hAnsi="黑体" w:eastAsia="黑体" w:cs="黑体"/>
          <w:b/>
          <w:bCs/>
          <w:color w:val="000000" w:themeColor="text1"/>
          <w:spacing w:val="-3"/>
          <w:sz w:val="24"/>
          <w:szCs w:val="24"/>
          <w:highlight w:val="none"/>
          <w14:textFill>
            <w14:solidFill>
              <w14:schemeClr w14:val="tx1"/>
            </w14:solidFill>
          </w14:textFill>
        </w:rPr>
        <w:t>35.履约保证金</w:t>
      </w:r>
      <w:bookmarkEnd w:id="94"/>
    </w:p>
    <w:p w14:paraId="222B5F1A">
      <w:pPr>
        <w:pStyle w:val="5"/>
        <w:spacing w:before="175" w:line="227" w:lineRule="auto"/>
        <w:ind w:left="321"/>
        <w:outlineLvl w:val="2"/>
        <w:rPr>
          <w:color w:val="000000" w:themeColor="text1"/>
          <w:sz w:val="20"/>
          <w:szCs w:val="20"/>
          <w:highlight w:val="none"/>
          <w14:textFill>
            <w14:solidFill>
              <w14:schemeClr w14:val="tx1"/>
            </w14:solidFill>
          </w14:textFill>
        </w:rPr>
      </w:pPr>
      <w:bookmarkStart w:id="95" w:name="_Toc22798"/>
      <w:r>
        <w:rPr>
          <w:color w:val="000000" w:themeColor="text1"/>
          <w:spacing w:val="7"/>
          <w:sz w:val="20"/>
          <w:szCs w:val="20"/>
          <w:highlight w:val="none"/>
          <w14:textFill>
            <w14:solidFill>
              <w14:schemeClr w14:val="tx1"/>
            </w14:solidFill>
          </w14:textFill>
        </w:rPr>
        <w:t>35.1 履约保证金的金额、提交方式、退付的时间和条件详见 “投标人须知前附表</w:t>
      </w:r>
      <w:r>
        <w:rPr>
          <w:color w:val="000000" w:themeColor="text1"/>
          <w:spacing w:val="-70"/>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”。中标人未</w:t>
      </w:r>
      <w:bookmarkEnd w:id="95"/>
    </w:p>
    <w:p w14:paraId="2E94214E">
      <w:pPr>
        <w:pStyle w:val="5"/>
        <w:spacing w:before="162" w:line="228" w:lineRule="auto"/>
        <w:ind w:left="2"/>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按规定提交履约保证金的，视为拒绝与</w:t>
      </w:r>
      <w:r>
        <w:rPr>
          <w:rFonts w:hint="eastAsia"/>
          <w:color w:val="000000" w:themeColor="text1"/>
          <w:spacing w:val="9"/>
          <w:sz w:val="20"/>
          <w:szCs w:val="20"/>
          <w:highlight w:val="none"/>
          <w:lang w:eastAsia="zh-CN"/>
          <w14:textFill>
            <w14:solidFill>
              <w14:schemeClr w14:val="tx1"/>
            </w14:solidFill>
          </w14:textFill>
        </w:rPr>
        <w:t>采购人</w:t>
      </w:r>
      <w:r>
        <w:rPr>
          <w:color w:val="000000" w:themeColor="text1"/>
          <w:spacing w:val="9"/>
          <w:sz w:val="20"/>
          <w:szCs w:val="20"/>
          <w:highlight w:val="none"/>
          <w14:textFill>
            <w14:solidFill>
              <w14:schemeClr w14:val="tx1"/>
            </w14:solidFill>
          </w14:textFill>
        </w:rPr>
        <w:t>签订合同。</w:t>
      </w:r>
    </w:p>
    <w:p w14:paraId="46BEAB25">
      <w:pPr>
        <w:pStyle w:val="5"/>
        <w:spacing w:before="161" w:line="227" w:lineRule="auto"/>
        <w:ind w:left="321"/>
        <w:outlineLvl w:val="2"/>
        <w:rPr>
          <w:color w:val="000000" w:themeColor="text1"/>
          <w:sz w:val="20"/>
          <w:szCs w:val="20"/>
          <w:highlight w:val="none"/>
          <w14:textFill>
            <w14:solidFill>
              <w14:schemeClr w14:val="tx1"/>
            </w14:solidFill>
          </w14:textFill>
        </w:rPr>
      </w:pPr>
      <w:bookmarkStart w:id="96" w:name="_Toc21761"/>
      <w:r>
        <w:rPr>
          <w:color w:val="000000" w:themeColor="text1"/>
          <w:spacing w:val="11"/>
          <w:sz w:val="20"/>
          <w:szCs w:val="20"/>
          <w:highlight w:val="none"/>
          <w14:textFill>
            <w14:solidFill>
              <w14:schemeClr w14:val="tx1"/>
            </w14:solidFill>
          </w14:textFill>
        </w:rPr>
        <w:t>35.2</w:t>
      </w:r>
      <w:r>
        <w:rPr>
          <w:color w:val="000000" w:themeColor="text1"/>
          <w:spacing w:val="-34"/>
          <w:sz w:val="20"/>
          <w:szCs w:val="20"/>
          <w:highlight w:val="none"/>
          <w14:textFill>
            <w14:solidFill>
              <w14:schemeClr w14:val="tx1"/>
            </w14:solidFill>
          </w14:textFill>
        </w:rPr>
        <w:t xml:space="preserve"> </w:t>
      </w:r>
      <w:r>
        <w:rPr>
          <w:color w:val="000000" w:themeColor="text1"/>
          <w:spacing w:val="11"/>
          <w:sz w:val="20"/>
          <w:szCs w:val="20"/>
          <w:highlight w:val="none"/>
          <w14:textFill>
            <w14:solidFill>
              <w14:schemeClr w14:val="tx1"/>
            </w14:solidFill>
          </w14:textFill>
        </w:rPr>
        <w:t>在履约保证金退还日期前，若中标人的开户名称、开户银行、账号有变动的，请以书面形</w:t>
      </w:r>
      <w:bookmarkEnd w:id="96"/>
    </w:p>
    <w:p w14:paraId="435B11F3">
      <w:pPr>
        <w:pStyle w:val="5"/>
        <w:spacing w:before="162" w:line="228" w:lineRule="auto"/>
        <w:ind w:left="5"/>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式通知履约保证金收取单位，否则由此产生的后果由中标人自行承担。</w:t>
      </w:r>
    </w:p>
    <w:p w14:paraId="12EC4043">
      <w:pPr>
        <w:spacing w:before="166" w:line="223" w:lineRule="auto"/>
        <w:ind w:left="422"/>
        <w:outlineLvl w:val="2"/>
        <w:rPr>
          <w:rFonts w:ascii="黑体" w:hAnsi="黑体" w:eastAsia="黑体" w:cs="黑体"/>
          <w:color w:val="000000" w:themeColor="text1"/>
          <w:sz w:val="24"/>
          <w:szCs w:val="24"/>
          <w:highlight w:val="none"/>
          <w14:textFill>
            <w14:solidFill>
              <w14:schemeClr w14:val="tx1"/>
            </w14:solidFill>
          </w14:textFill>
        </w:rPr>
      </w:pPr>
      <w:bookmarkStart w:id="97" w:name="_Toc26084"/>
      <w:r>
        <w:rPr>
          <w:rFonts w:ascii="黑体" w:hAnsi="黑体" w:eastAsia="黑体" w:cs="黑体"/>
          <w:b/>
          <w:bCs/>
          <w:color w:val="000000" w:themeColor="text1"/>
          <w:spacing w:val="-4"/>
          <w:sz w:val="24"/>
          <w:szCs w:val="24"/>
          <w:highlight w:val="none"/>
          <w14:textFill>
            <w14:solidFill>
              <w14:schemeClr w14:val="tx1"/>
            </w14:solidFill>
          </w14:textFill>
        </w:rPr>
        <w:t>36.签订合同</w:t>
      </w:r>
      <w:bookmarkEnd w:id="97"/>
    </w:p>
    <w:p w14:paraId="75F657A4">
      <w:pPr>
        <w:pStyle w:val="5"/>
        <w:spacing w:before="173" w:line="227" w:lineRule="auto"/>
        <w:ind w:left="425"/>
        <w:outlineLvl w:val="2"/>
        <w:rPr>
          <w:color w:val="000000" w:themeColor="text1"/>
          <w:sz w:val="20"/>
          <w:szCs w:val="20"/>
          <w:highlight w:val="none"/>
          <w14:textFill>
            <w14:solidFill>
              <w14:schemeClr w14:val="tx1"/>
            </w14:solidFill>
          </w14:textFill>
        </w:rPr>
      </w:pPr>
      <w:bookmarkStart w:id="98" w:name="_Toc30135"/>
      <w:r>
        <w:rPr>
          <w:color w:val="000000" w:themeColor="text1"/>
          <w:spacing w:val="9"/>
          <w:sz w:val="20"/>
          <w:szCs w:val="20"/>
          <w:highlight w:val="none"/>
          <w14:textFill>
            <w14:solidFill>
              <w14:schemeClr w14:val="tx1"/>
            </w14:solidFill>
          </w14:textFill>
        </w:rPr>
        <w:t>36.1</w:t>
      </w:r>
      <w:r>
        <w:rPr>
          <w:color w:val="000000" w:themeColor="text1"/>
          <w:spacing w:val="-41"/>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签订电子采购合同：中标人领取电子中标通知书后，在规定的日期、时</w:t>
      </w:r>
      <w:r>
        <w:rPr>
          <w:color w:val="000000" w:themeColor="text1"/>
          <w:spacing w:val="8"/>
          <w:sz w:val="20"/>
          <w:szCs w:val="20"/>
          <w:highlight w:val="none"/>
          <w14:textFill>
            <w14:solidFill>
              <w14:schemeClr w14:val="tx1"/>
            </w14:solidFill>
          </w14:textFill>
        </w:rPr>
        <w:t>间、地点，由法定</w:t>
      </w:r>
      <w:bookmarkEnd w:id="98"/>
    </w:p>
    <w:p w14:paraId="39314EC8">
      <w:pPr>
        <w:pStyle w:val="5"/>
        <w:spacing w:before="162" w:line="378" w:lineRule="auto"/>
        <w:ind w:left="5" w:right="57" w:hanging="5"/>
        <w:rPr>
          <w:color w:val="000000" w:themeColor="text1"/>
          <w:sz w:val="20"/>
          <w:szCs w:val="20"/>
          <w:highlight w:val="none"/>
          <w14:textFill>
            <w14:solidFill>
              <w14:schemeClr w14:val="tx1"/>
            </w14:solidFill>
          </w14:textFill>
        </w:rPr>
      </w:pPr>
      <w:r>
        <w:rPr>
          <w:color w:val="000000" w:themeColor="text1"/>
          <w:spacing w:val="10"/>
          <w:sz w:val="20"/>
          <w:szCs w:val="20"/>
          <w:highlight w:val="none"/>
          <w14:textFill>
            <w14:solidFill>
              <w14:schemeClr w14:val="tx1"/>
            </w14:solidFill>
          </w14:textFill>
        </w:rPr>
        <w:t>代表人或其授权代表与</w:t>
      </w:r>
      <w:r>
        <w:rPr>
          <w:rFonts w:hint="eastAsia"/>
          <w:color w:val="000000" w:themeColor="text1"/>
          <w:spacing w:val="10"/>
          <w:sz w:val="20"/>
          <w:szCs w:val="20"/>
          <w:highlight w:val="none"/>
          <w:lang w:eastAsia="zh-CN"/>
          <w14:textFill>
            <w14:solidFill>
              <w14:schemeClr w14:val="tx1"/>
            </w14:solidFill>
          </w14:textFill>
        </w:rPr>
        <w:t>采购人</w:t>
      </w:r>
      <w:r>
        <w:rPr>
          <w:color w:val="000000" w:themeColor="text1"/>
          <w:spacing w:val="10"/>
          <w:sz w:val="20"/>
          <w:szCs w:val="20"/>
          <w:highlight w:val="none"/>
          <w14:textFill>
            <w14:solidFill>
              <w14:schemeClr w14:val="tx1"/>
            </w14:solidFill>
          </w14:textFill>
        </w:rPr>
        <w:t>代表签订电子采购合同。如中标人为联合</w:t>
      </w:r>
      <w:r>
        <w:rPr>
          <w:color w:val="000000" w:themeColor="text1"/>
          <w:spacing w:val="9"/>
          <w:sz w:val="20"/>
          <w:szCs w:val="20"/>
          <w:highlight w:val="none"/>
          <w14:textFill>
            <w14:solidFill>
              <w14:schemeClr w14:val="tx1"/>
            </w14:solidFill>
          </w14:textFill>
        </w:rPr>
        <w:t>体的，</w:t>
      </w:r>
      <w:r>
        <w:rPr>
          <w:color w:val="000000" w:themeColor="text1"/>
          <w:spacing w:val="-57"/>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由联合体成员各方法</w:t>
      </w:r>
      <w:r>
        <w:rPr>
          <w:color w:val="000000" w:themeColor="text1"/>
          <w:spacing w:val="8"/>
          <w:sz w:val="20"/>
          <w:szCs w:val="20"/>
          <w:highlight w:val="none"/>
          <w14:textFill>
            <w14:solidFill>
              <w14:schemeClr w14:val="tx1"/>
            </w14:solidFill>
          </w14:textFill>
        </w:rPr>
        <w:t>定代表人或其授权代表与</w:t>
      </w:r>
      <w:r>
        <w:rPr>
          <w:rFonts w:hint="eastAsia"/>
          <w:color w:val="000000" w:themeColor="text1"/>
          <w:spacing w:val="8"/>
          <w:sz w:val="20"/>
          <w:szCs w:val="20"/>
          <w:highlight w:val="none"/>
          <w:lang w:eastAsia="zh-CN"/>
          <w14:textFill>
            <w14:solidFill>
              <w14:schemeClr w14:val="tx1"/>
            </w14:solidFill>
          </w14:textFill>
        </w:rPr>
        <w:t>采购人</w:t>
      </w:r>
      <w:r>
        <w:rPr>
          <w:color w:val="000000" w:themeColor="text1"/>
          <w:spacing w:val="8"/>
          <w:sz w:val="20"/>
          <w:szCs w:val="20"/>
          <w:highlight w:val="none"/>
          <w14:textFill>
            <w14:solidFill>
              <w14:schemeClr w14:val="tx1"/>
            </w14:solidFill>
          </w14:textFill>
        </w:rPr>
        <w:t>代表签订合同。</w:t>
      </w:r>
    </w:p>
    <w:p w14:paraId="22FF1A90">
      <w:pPr>
        <w:pStyle w:val="5"/>
        <w:spacing w:before="1" w:line="226" w:lineRule="auto"/>
        <w:ind w:left="423"/>
        <w:outlineLvl w:val="2"/>
        <w:rPr>
          <w:color w:val="000000" w:themeColor="text1"/>
          <w:sz w:val="20"/>
          <w:szCs w:val="20"/>
          <w:highlight w:val="none"/>
          <w14:textFill>
            <w14:solidFill>
              <w14:schemeClr w14:val="tx1"/>
            </w14:solidFill>
          </w14:textFill>
        </w:rPr>
      </w:pPr>
      <w:bookmarkStart w:id="99" w:name="_Toc19645"/>
      <w:r>
        <w:rPr>
          <w:color w:val="000000" w:themeColor="text1"/>
          <w:spacing w:val="10"/>
          <w:sz w:val="20"/>
          <w:szCs w:val="20"/>
          <w:highlight w:val="none"/>
          <w14:textFill>
            <w14:solidFill>
              <w14:schemeClr w14:val="tx1"/>
            </w14:solidFill>
          </w14:textFill>
        </w:rPr>
        <w:t>线下签订纸质合同：投标人领取中标通知书后，按“投标人须知前附表</w:t>
      </w:r>
      <w:r>
        <w:rPr>
          <w:color w:val="000000" w:themeColor="text1"/>
          <w:spacing w:val="-70"/>
          <w:sz w:val="20"/>
          <w:szCs w:val="20"/>
          <w:highlight w:val="none"/>
          <w14:textFill>
            <w14:solidFill>
              <w14:schemeClr w14:val="tx1"/>
            </w14:solidFill>
          </w14:textFill>
        </w:rPr>
        <w:t xml:space="preserve"> </w:t>
      </w:r>
      <w:r>
        <w:rPr>
          <w:color w:val="000000" w:themeColor="text1"/>
          <w:spacing w:val="10"/>
          <w:sz w:val="20"/>
          <w:szCs w:val="20"/>
          <w:highlight w:val="none"/>
          <w14:textFill>
            <w14:solidFill>
              <w14:schemeClr w14:val="tx1"/>
            </w14:solidFill>
          </w14:textFill>
        </w:rPr>
        <w:t>”规定向</w:t>
      </w:r>
      <w:r>
        <w:rPr>
          <w:rFonts w:hint="eastAsia"/>
          <w:color w:val="000000" w:themeColor="text1"/>
          <w:spacing w:val="10"/>
          <w:sz w:val="20"/>
          <w:szCs w:val="20"/>
          <w:highlight w:val="none"/>
          <w:lang w:eastAsia="zh-CN"/>
          <w14:textFill>
            <w14:solidFill>
              <w14:schemeClr w14:val="tx1"/>
            </w14:solidFill>
          </w14:textFill>
        </w:rPr>
        <w:t>采购人</w:t>
      </w:r>
      <w:r>
        <w:rPr>
          <w:color w:val="000000" w:themeColor="text1"/>
          <w:spacing w:val="10"/>
          <w:sz w:val="20"/>
          <w:szCs w:val="20"/>
          <w:highlight w:val="none"/>
          <w14:textFill>
            <w14:solidFill>
              <w14:schemeClr w14:val="tx1"/>
            </w14:solidFill>
          </w14:textFill>
        </w:rPr>
        <w:t>出示相</w:t>
      </w:r>
      <w:bookmarkEnd w:id="99"/>
    </w:p>
    <w:p w14:paraId="09503A40">
      <w:pPr>
        <w:pStyle w:val="5"/>
        <w:spacing w:before="162" w:line="227" w:lineRule="auto"/>
        <w:ind w:left="4"/>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关证明材料，经</w:t>
      </w:r>
      <w:r>
        <w:rPr>
          <w:rFonts w:hint="eastAsia"/>
          <w:color w:val="000000" w:themeColor="text1"/>
          <w:spacing w:val="9"/>
          <w:sz w:val="20"/>
          <w:szCs w:val="20"/>
          <w:highlight w:val="none"/>
          <w:lang w:eastAsia="zh-CN"/>
          <w14:textFill>
            <w14:solidFill>
              <w14:schemeClr w14:val="tx1"/>
            </w14:solidFill>
          </w14:textFill>
        </w:rPr>
        <w:t>采购人</w:t>
      </w:r>
      <w:r>
        <w:rPr>
          <w:color w:val="000000" w:themeColor="text1"/>
          <w:spacing w:val="9"/>
          <w:sz w:val="20"/>
          <w:szCs w:val="20"/>
          <w:highlight w:val="none"/>
          <w14:textFill>
            <w14:solidFill>
              <w14:schemeClr w14:val="tx1"/>
            </w14:solidFill>
          </w14:textFill>
        </w:rPr>
        <w:t>核验合格后方可签订合</w:t>
      </w:r>
      <w:r>
        <w:rPr>
          <w:color w:val="000000" w:themeColor="text1"/>
          <w:spacing w:val="8"/>
          <w:sz w:val="20"/>
          <w:szCs w:val="20"/>
          <w:highlight w:val="none"/>
          <w14:textFill>
            <w14:solidFill>
              <w14:schemeClr w14:val="tx1"/>
            </w14:solidFill>
          </w14:textFill>
        </w:rPr>
        <w:t>同。</w:t>
      </w:r>
    </w:p>
    <w:p w14:paraId="74DFB8C7">
      <w:pPr>
        <w:pStyle w:val="5"/>
        <w:spacing w:before="162" w:line="227" w:lineRule="auto"/>
        <w:ind w:left="425"/>
        <w:outlineLvl w:val="2"/>
        <w:rPr>
          <w:color w:val="000000" w:themeColor="text1"/>
          <w:sz w:val="20"/>
          <w:szCs w:val="20"/>
          <w:highlight w:val="none"/>
          <w14:textFill>
            <w14:solidFill>
              <w14:schemeClr w14:val="tx1"/>
            </w14:solidFill>
          </w14:textFill>
        </w:rPr>
      </w:pPr>
      <w:bookmarkStart w:id="100" w:name="_Toc2651"/>
      <w:r>
        <w:rPr>
          <w:color w:val="000000" w:themeColor="text1"/>
          <w:spacing w:val="8"/>
          <w:sz w:val="20"/>
          <w:szCs w:val="20"/>
          <w:highlight w:val="none"/>
          <w14:textFill>
            <w14:solidFill>
              <w14:schemeClr w14:val="tx1"/>
            </w14:solidFill>
          </w14:textFill>
        </w:rPr>
        <w:t>36.2</w:t>
      </w:r>
      <w:r>
        <w:rPr>
          <w:color w:val="000000" w:themeColor="text1"/>
          <w:spacing w:val="-31"/>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签订合同时间：按中标通知书规定的时间与</w:t>
      </w:r>
      <w:r>
        <w:rPr>
          <w:rFonts w:hint="eastAsia"/>
          <w:color w:val="000000" w:themeColor="text1"/>
          <w:spacing w:val="8"/>
          <w:sz w:val="20"/>
          <w:szCs w:val="20"/>
          <w:highlight w:val="none"/>
          <w:lang w:eastAsia="zh-CN"/>
          <w14:textFill>
            <w14:solidFill>
              <w14:schemeClr w14:val="tx1"/>
            </w14:solidFill>
          </w14:textFill>
        </w:rPr>
        <w:t>采购人</w:t>
      </w:r>
      <w:r>
        <w:rPr>
          <w:color w:val="000000" w:themeColor="text1"/>
          <w:spacing w:val="8"/>
          <w:sz w:val="20"/>
          <w:szCs w:val="20"/>
          <w:highlight w:val="none"/>
          <w14:textFill>
            <w14:solidFill>
              <w14:schemeClr w14:val="tx1"/>
            </w14:solidFill>
          </w14:textFill>
        </w:rPr>
        <w:t>签订合同。</w:t>
      </w:r>
      <w:bookmarkEnd w:id="100"/>
    </w:p>
    <w:p w14:paraId="5FE8BD0A">
      <w:pPr>
        <w:pStyle w:val="5"/>
        <w:spacing w:before="162" w:line="227" w:lineRule="auto"/>
        <w:ind w:left="425"/>
        <w:outlineLvl w:val="2"/>
        <w:rPr>
          <w:color w:val="000000" w:themeColor="text1"/>
          <w:sz w:val="20"/>
          <w:szCs w:val="20"/>
          <w:highlight w:val="none"/>
          <w14:textFill>
            <w14:solidFill>
              <w14:schemeClr w14:val="tx1"/>
            </w14:solidFill>
          </w14:textFill>
        </w:rPr>
      </w:pPr>
      <w:bookmarkStart w:id="101" w:name="_Toc18144"/>
      <w:r>
        <w:rPr>
          <w:color w:val="000000" w:themeColor="text1"/>
          <w:spacing w:val="8"/>
          <w:sz w:val="20"/>
          <w:szCs w:val="20"/>
          <w:highlight w:val="none"/>
          <w14:textFill>
            <w14:solidFill>
              <w14:schemeClr w14:val="tx1"/>
            </w14:solidFill>
          </w14:textFill>
        </w:rPr>
        <w:t>36.3</w:t>
      </w:r>
      <w:r>
        <w:rPr>
          <w:color w:val="000000" w:themeColor="text1"/>
          <w:spacing w:val="-8"/>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中标人拒绝签订政府采购合同（包括但不限于放弃中标、因不可抗力不能履行合同而放弃</w:t>
      </w:r>
      <w:bookmarkEnd w:id="101"/>
    </w:p>
    <w:p w14:paraId="3729E90F">
      <w:pPr>
        <w:pStyle w:val="5"/>
        <w:spacing w:before="163" w:line="377" w:lineRule="auto"/>
        <w:jc w:val="both"/>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签订合同</w:t>
      </w:r>
      <w:r>
        <w:rPr>
          <w:color w:val="000000" w:themeColor="text1"/>
          <w:spacing w:val="-5"/>
          <w:sz w:val="20"/>
          <w:szCs w:val="20"/>
          <w:highlight w:val="none"/>
          <w14:textFill>
            <w14:solidFill>
              <w14:schemeClr w14:val="tx1"/>
            </w14:solidFill>
          </w14:textFill>
        </w:rPr>
        <w:t>），</w:t>
      </w:r>
      <w:r>
        <w:rPr>
          <w:rFonts w:hint="eastAsia"/>
          <w:color w:val="000000" w:themeColor="text1"/>
          <w:spacing w:val="8"/>
          <w:sz w:val="20"/>
          <w:szCs w:val="20"/>
          <w:highlight w:val="none"/>
          <w:lang w:eastAsia="zh-CN"/>
          <w14:textFill>
            <w14:solidFill>
              <w14:schemeClr w14:val="tx1"/>
            </w14:solidFill>
          </w14:textFill>
        </w:rPr>
        <w:t>采购人</w:t>
      </w:r>
      <w:r>
        <w:rPr>
          <w:color w:val="000000" w:themeColor="text1"/>
          <w:spacing w:val="8"/>
          <w:sz w:val="20"/>
          <w:szCs w:val="20"/>
          <w:highlight w:val="none"/>
          <w14:textFill>
            <w14:solidFill>
              <w14:schemeClr w14:val="tx1"/>
            </w14:solidFill>
          </w14:textFill>
        </w:rPr>
        <w:t>可以按照评审报告推荐的中标候选人名单排序，确定下一候</w:t>
      </w:r>
      <w:r>
        <w:rPr>
          <w:color w:val="000000" w:themeColor="text1"/>
          <w:spacing w:val="7"/>
          <w:sz w:val="20"/>
          <w:szCs w:val="20"/>
          <w:highlight w:val="none"/>
          <w14:textFill>
            <w14:solidFill>
              <w14:schemeClr w14:val="tx1"/>
            </w14:solidFill>
          </w14:textFill>
        </w:rPr>
        <w:t>选人为中标供应商，</w:t>
      </w:r>
      <w:r>
        <w:rPr>
          <w:color w:val="000000" w:themeColor="text1"/>
          <w:spacing w:val="11"/>
          <w:sz w:val="20"/>
          <w:szCs w:val="20"/>
          <w:highlight w:val="none"/>
          <w14:textFill>
            <w14:solidFill>
              <w14:schemeClr w14:val="tx1"/>
            </w14:solidFill>
          </w14:textFill>
        </w:rPr>
        <w:t>也可以重新开展政府采购活动。如</w:t>
      </w:r>
      <w:r>
        <w:rPr>
          <w:rFonts w:hint="eastAsia"/>
          <w:color w:val="000000" w:themeColor="text1"/>
          <w:spacing w:val="11"/>
          <w:sz w:val="20"/>
          <w:szCs w:val="20"/>
          <w:highlight w:val="none"/>
          <w:lang w:eastAsia="zh-CN"/>
          <w14:textFill>
            <w14:solidFill>
              <w14:schemeClr w14:val="tx1"/>
            </w14:solidFill>
          </w14:textFill>
        </w:rPr>
        <w:t>采购人</w:t>
      </w:r>
      <w:r>
        <w:rPr>
          <w:color w:val="000000" w:themeColor="text1"/>
          <w:spacing w:val="11"/>
          <w:sz w:val="20"/>
          <w:szCs w:val="20"/>
          <w:highlight w:val="none"/>
          <w14:textFill>
            <w14:solidFill>
              <w14:schemeClr w14:val="tx1"/>
            </w14:solidFill>
          </w14:textFill>
        </w:rPr>
        <w:t>无正当理由拒签合同的，给中标</w:t>
      </w:r>
      <w:r>
        <w:rPr>
          <w:color w:val="000000" w:themeColor="text1"/>
          <w:spacing w:val="10"/>
          <w:sz w:val="20"/>
          <w:szCs w:val="20"/>
          <w:highlight w:val="none"/>
          <w14:textFill>
            <w14:solidFill>
              <w14:schemeClr w14:val="tx1"/>
            </w14:solidFill>
          </w14:textFill>
        </w:rPr>
        <w:t>供应商造成损失的，中标</w:t>
      </w:r>
      <w:r>
        <w:rPr>
          <w:color w:val="000000" w:themeColor="text1"/>
          <w:spacing w:val="9"/>
          <w:sz w:val="20"/>
          <w:szCs w:val="20"/>
          <w:highlight w:val="none"/>
          <w14:textFill>
            <w14:solidFill>
              <w14:schemeClr w14:val="tx1"/>
            </w14:solidFill>
          </w14:textFill>
        </w:rPr>
        <w:t>供应商可追究</w:t>
      </w:r>
      <w:r>
        <w:rPr>
          <w:rFonts w:hint="eastAsia"/>
          <w:color w:val="000000" w:themeColor="text1"/>
          <w:spacing w:val="9"/>
          <w:sz w:val="20"/>
          <w:szCs w:val="20"/>
          <w:highlight w:val="none"/>
          <w:lang w:eastAsia="zh-CN"/>
          <w14:textFill>
            <w14:solidFill>
              <w14:schemeClr w14:val="tx1"/>
            </w14:solidFill>
          </w14:textFill>
        </w:rPr>
        <w:t>采购人</w:t>
      </w:r>
      <w:r>
        <w:rPr>
          <w:color w:val="000000" w:themeColor="text1"/>
          <w:spacing w:val="9"/>
          <w:sz w:val="20"/>
          <w:szCs w:val="20"/>
          <w:highlight w:val="none"/>
          <w14:textFill>
            <w14:solidFill>
              <w14:schemeClr w14:val="tx1"/>
            </w14:solidFill>
          </w14:textFill>
        </w:rPr>
        <w:t>承担相应的法律责任。</w:t>
      </w:r>
    </w:p>
    <w:p w14:paraId="58CB5AB2">
      <w:pPr>
        <w:pStyle w:val="5"/>
        <w:spacing w:before="4" w:line="339" w:lineRule="auto"/>
        <w:ind w:left="1" w:right="54" w:firstLine="423"/>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36.4</w:t>
      </w:r>
      <w:r>
        <w:rPr>
          <w:color w:val="000000" w:themeColor="text1"/>
          <w:spacing w:val="-41"/>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政府采购合同是政府采购项目验收的依据，中标供应商和</w:t>
      </w:r>
      <w:r>
        <w:rPr>
          <w:rFonts w:hint="eastAsia"/>
          <w:color w:val="000000" w:themeColor="text1"/>
          <w:spacing w:val="9"/>
          <w:sz w:val="20"/>
          <w:szCs w:val="20"/>
          <w:highlight w:val="none"/>
          <w:lang w:eastAsia="zh-CN"/>
          <w14:textFill>
            <w14:solidFill>
              <w14:schemeClr w14:val="tx1"/>
            </w14:solidFill>
          </w14:textFill>
        </w:rPr>
        <w:t>采购人</w:t>
      </w:r>
      <w:r>
        <w:rPr>
          <w:color w:val="000000" w:themeColor="text1"/>
          <w:spacing w:val="9"/>
          <w:sz w:val="20"/>
          <w:szCs w:val="20"/>
          <w:highlight w:val="none"/>
          <w14:textFill>
            <w14:solidFill>
              <w14:schemeClr w14:val="tx1"/>
            </w14:solidFill>
          </w14:textFill>
        </w:rPr>
        <w:t>应当按</w:t>
      </w:r>
      <w:r>
        <w:rPr>
          <w:color w:val="000000" w:themeColor="text1"/>
          <w:spacing w:val="8"/>
          <w:sz w:val="20"/>
          <w:szCs w:val="20"/>
          <w:highlight w:val="none"/>
          <w14:textFill>
            <w14:solidFill>
              <w14:schemeClr w14:val="tx1"/>
            </w14:solidFill>
          </w14:textFill>
        </w:rPr>
        <w:t>照采购合同约定的</w:t>
      </w:r>
      <w:r>
        <w:rPr>
          <w:color w:val="000000" w:themeColor="text1"/>
          <w:spacing w:val="11"/>
          <w:sz w:val="20"/>
          <w:szCs w:val="20"/>
          <w:highlight w:val="none"/>
          <w14:textFill>
            <w14:solidFill>
              <w14:schemeClr w14:val="tx1"/>
            </w14:solidFill>
          </w14:textFill>
        </w:rPr>
        <w:t>各自的权利和义务全面履行合同。任何一方当事人在履行合同过程</w:t>
      </w:r>
      <w:r>
        <w:rPr>
          <w:color w:val="000000" w:themeColor="text1"/>
          <w:spacing w:val="10"/>
          <w:sz w:val="20"/>
          <w:szCs w:val="20"/>
          <w:highlight w:val="none"/>
          <w14:textFill>
            <w14:solidFill>
              <w14:schemeClr w14:val="tx1"/>
            </w14:solidFill>
          </w14:textFill>
        </w:rPr>
        <w:t>中均不得擅自变更、中止或终止</w:t>
      </w:r>
      <w:r>
        <w:rPr>
          <w:color w:val="000000" w:themeColor="text1"/>
          <w:spacing w:val="11"/>
          <w:sz w:val="20"/>
          <w:szCs w:val="20"/>
          <w:highlight w:val="none"/>
          <w14:textFill>
            <w14:solidFill>
              <w14:schemeClr w14:val="tx1"/>
            </w14:solidFill>
          </w14:textFill>
        </w:rPr>
        <w:t>合同。政府采购合同继续履行将损害国家利益和社会公共利益的，</w:t>
      </w:r>
      <w:r>
        <w:rPr>
          <w:color w:val="000000" w:themeColor="text1"/>
          <w:spacing w:val="10"/>
          <w:sz w:val="20"/>
          <w:szCs w:val="20"/>
          <w:highlight w:val="none"/>
          <w14:textFill>
            <w14:solidFill>
              <w14:schemeClr w14:val="tx1"/>
            </w14:solidFill>
          </w14:textFill>
        </w:rPr>
        <w:t>双方当事人应当变更、中止或终</w:t>
      </w:r>
      <w:r>
        <w:rPr>
          <w:color w:val="000000" w:themeColor="text1"/>
          <w:spacing w:val="9"/>
          <w:sz w:val="20"/>
          <w:szCs w:val="20"/>
          <w:highlight w:val="none"/>
          <w14:textFill>
            <w14:solidFill>
              <w14:schemeClr w14:val="tx1"/>
            </w14:solidFill>
          </w14:textFill>
        </w:rPr>
        <w:t>止合同。有过错的一方应当承担赔偿责任，双方都有过错的，各自承担相应的责任。</w:t>
      </w:r>
    </w:p>
    <w:p w14:paraId="5AA0CDD0">
      <w:pPr>
        <w:pStyle w:val="5"/>
        <w:spacing w:before="162" w:line="302" w:lineRule="auto"/>
        <w:ind w:left="17" w:right="57" w:firstLine="407"/>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36.5</w:t>
      </w:r>
      <w:r>
        <w:rPr>
          <w:color w:val="000000" w:themeColor="text1"/>
          <w:spacing w:val="-49"/>
          <w:sz w:val="20"/>
          <w:szCs w:val="20"/>
          <w:highlight w:val="none"/>
          <w14:textFill>
            <w14:solidFill>
              <w14:schemeClr w14:val="tx1"/>
            </w14:solidFill>
          </w14:textFill>
        </w:rPr>
        <w:t xml:space="preserve"> </w:t>
      </w:r>
      <w:r>
        <w:rPr>
          <w:rFonts w:hint="eastAsia"/>
          <w:color w:val="000000" w:themeColor="text1"/>
          <w:spacing w:val="9"/>
          <w:sz w:val="20"/>
          <w:szCs w:val="20"/>
          <w:highlight w:val="none"/>
          <w:lang w:eastAsia="zh-CN"/>
          <w14:textFill>
            <w14:solidFill>
              <w14:schemeClr w14:val="tx1"/>
            </w14:solidFill>
          </w14:textFill>
        </w:rPr>
        <w:t>采购人</w:t>
      </w:r>
      <w:r>
        <w:rPr>
          <w:color w:val="000000" w:themeColor="text1"/>
          <w:spacing w:val="9"/>
          <w:sz w:val="20"/>
          <w:szCs w:val="20"/>
          <w:highlight w:val="none"/>
          <w14:textFill>
            <w14:solidFill>
              <w14:schemeClr w14:val="tx1"/>
            </w14:solidFill>
          </w14:textFill>
        </w:rPr>
        <w:t>或中标供应商不得单方面向合同另一方提出任何招标文件没有约定的条件或不</w:t>
      </w:r>
      <w:r>
        <w:rPr>
          <w:color w:val="000000" w:themeColor="text1"/>
          <w:spacing w:val="8"/>
          <w:sz w:val="20"/>
          <w:szCs w:val="20"/>
          <w:highlight w:val="none"/>
          <w14:textFill>
            <w14:solidFill>
              <w14:schemeClr w14:val="tx1"/>
            </w14:solidFill>
          </w14:textFill>
        </w:rPr>
        <w:t>合理</w:t>
      </w:r>
      <w:r>
        <w:rPr>
          <w:color w:val="000000" w:themeColor="text1"/>
          <w:spacing w:val="9"/>
          <w:sz w:val="20"/>
          <w:szCs w:val="20"/>
          <w:highlight w:val="none"/>
          <w14:textFill>
            <w14:solidFill>
              <w14:schemeClr w14:val="tx1"/>
            </w14:solidFill>
          </w14:textFill>
        </w:rPr>
        <w:t>的要求，作为签订合同的条件；也不得协商另行订立背离招标文件和合同实质性内容的协议。</w:t>
      </w:r>
    </w:p>
    <w:p w14:paraId="0F9EDE79">
      <w:pPr>
        <w:pStyle w:val="5"/>
        <w:spacing w:before="162" w:line="303" w:lineRule="auto"/>
        <w:ind w:right="54" w:firstLine="424"/>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36.6</w:t>
      </w:r>
      <w:r>
        <w:rPr>
          <w:color w:val="000000" w:themeColor="text1"/>
          <w:spacing w:val="-37"/>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如签订合同并生效后，供应商无故拒绝或延期，除按照合同条</w:t>
      </w:r>
      <w:r>
        <w:rPr>
          <w:color w:val="000000" w:themeColor="text1"/>
          <w:spacing w:val="8"/>
          <w:sz w:val="20"/>
          <w:szCs w:val="20"/>
          <w:highlight w:val="none"/>
          <w14:textFill>
            <w14:solidFill>
              <w14:schemeClr w14:val="tx1"/>
            </w14:solidFill>
          </w14:textFill>
        </w:rPr>
        <w:t>款处理外，将承担相应的法</w:t>
      </w:r>
      <w:r>
        <w:rPr>
          <w:color w:val="000000" w:themeColor="text1"/>
          <w:spacing w:val="5"/>
          <w:sz w:val="20"/>
          <w:szCs w:val="20"/>
          <w:highlight w:val="none"/>
          <w14:textFill>
            <w14:solidFill>
              <w14:schemeClr w14:val="tx1"/>
            </w14:solidFill>
          </w14:textFill>
        </w:rPr>
        <w:t>律责任。</w:t>
      </w:r>
    </w:p>
    <w:p w14:paraId="7D1D9D42">
      <w:pPr>
        <w:pStyle w:val="5"/>
        <w:spacing w:before="160" w:line="327" w:lineRule="auto"/>
        <w:ind w:left="1" w:right="56" w:firstLine="423"/>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36.7</w:t>
      </w:r>
      <w:r>
        <w:rPr>
          <w:color w:val="000000" w:themeColor="text1"/>
          <w:spacing w:val="-41"/>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政府采购合同履行中，</w:t>
      </w:r>
      <w:r>
        <w:rPr>
          <w:rFonts w:hint="eastAsia"/>
          <w:color w:val="000000" w:themeColor="text1"/>
          <w:spacing w:val="9"/>
          <w:sz w:val="20"/>
          <w:szCs w:val="20"/>
          <w:highlight w:val="none"/>
          <w:lang w:eastAsia="zh-CN"/>
          <w14:textFill>
            <w14:solidFill>
              <w14:schemeClr w14:val="tx1"/>
            </w14:solidFill>
          </w14:textFill>
        </w:rPr>
        <w:t>采购人</w:t>
      </w:r>
      <w:r>
        <w:rPr>
          <w:color w:val="000000" w:themeColor="text1"/>
          <w:spacing w:val="9"/>
          <w:sz w:val="20"/>
          <w:szCs w:val="20"/>
          <w:highlight w:val="none"/>
          <w14:textFill>
            <w14:solidFill>
              <w14:schemeClr w14:val="tx1"/>
            </w14:solidFill>
          </w14:textFill>
        </w:rPr>
        <w:t>需追加与合同标的相同的货物、工程</w:t>
      </w:r>
      <w:r>
        <w:rPr>
          <w:color w:val="000000" w:themeColor="text1"/>
          <w:spacing w:val="8"/>
          <w:sz w:val="20"/>
          <w:szCs w:val="20"/>
          <w:highlight w:val="none"/>
          <w14:textFill>
            <w14:solidFill>
              <w14:schemeClr w14:val="tx1"/>
            </w14:solidFill>
          </w14:textFill>
        </w:rPr>
        <w:t>或者服务的，在不改变</w:t>
      </w:r>
      <w:r>
        <w:rPr>
          <w:color w:val="000000" w:themeColor="text1"/>
          <w:spacing w:val="11"/>
          <w:sz w:val="20"/>
          <w:szCs w:val="20"/>
          <w:highlight w:val="none"/>
          <w14:textFill>
            <w14:solidFill>
              <w14:schemeClr w14:val="tx1"/>
            </w14:solidFill>
          </w14:textFill>
        </w:rPr>
        <w:t>合同其他条款的前提下，可以与供应商协商签订补充合同，但所有</w:t>
      </w:r>
      <w:r>
        <w:rPr>
          <w:color w:val="000000" w:themeColor="text1"/>
          <w:spacing w:val="10"/>
          <w:sz w:val="20"/>
          <w:szCs w:val="20"/>
          <w:highlight w:val="none"/>
          <w14:textFill>
            <w14:solidFill>
              <w14:schemeClr w14:val="tx1"/>
            </w14:solidFill>
          </w14:textFill>
        </w:rPr>
        <w:t>补充合同的采购金额不得超过原</w:t>
      </w:r>
      <w:r>
        <w:rPr>
          <w:color w:val="000000" w:themeColor="text1"/>
          <w:spacing w:val="4"/>
          <w:sz w:val="20"/>
          <w:szCs w:val="20"/>
          <w:highlight w:val="none"/>
          <w14:textFill>
            <w14:solidFill>
              <w14:schemeClr w14:val="tx1"/>
            </w14:solidFill>
          </w14:textFill>
        </w:rPr>
        <w:t>合同采购金额的</w:t>
      </w:r>
      <w:r>
        <w:rPr>
          <w:color w:val="000000" w:themeColor="text1"/>
          <w:spacing w:val="-15"/>
          <w:sz w:val="20"/>
          <w:szCs w:val="20"/>
          <w:highlight w:val="none"/>
          <w14:textFill>
            <w14:solidFill>
              <w14:schemeClr w14:val="tx1"/>
            </w14:solidFill>
          </w14:textFill>
        </w:rPr>
        <w:t xml:space="preserve"> </w:t>
      </w:r>
      <w:r>
        <w:rPr>
          <w:color w:val="000000" w:themeColor="text1"/>
          <w:spacing w:val="4"/>
          <w:sz w:val="20"/>
          <w:szCs w:val="20"/>
          <w:highlight w:val="none"/>
          <w14:textFill>
            <w14:solidFill>
              <w14:schemeClr w14:val="tx1"/>
            </w14:solidFill>
          </w14:textFill>
        </w:rPr>
        <w:t>10%。</w:t>
      </w:r>
    </w:p>
    <w:p w14:paraId="0FC81488">
      <w:pPr>
        <w:spacing w:before="169" w:line="223" w:lineRule="auto"/>
        <w:ind w:left="422"/>
        <w:outlineLvl w:val="2"/>
        <w:rPr>
          <w:rFonts w:ascii="黑体" w:hAnsi="黑体" w:eastAsia="黑体" w:cs="黑体"/>
          <w:color w:val="000000" w:themeColor="text1"/>
          <w:sz w:val="24"/>
          <w:szCs w:val="24"/>
          <w:highlight w:val="none"/>
          <w14:textFill>
            <w14:solidFill>
              <w14:schemeClr w14:val="tx1"/>
            </w14:solidFill>
          </w14:textFill>
        </w:rPr>
      </w:pPr>
      <w:bookmarkStart w:id="102" w:name="_Toc14565"/>
      <w:r>
        <w:rPr>
          <w:rFonts w:ascii="黑体" w:hAnsi="黑体" w:eastAsia="黑体" w:cs="黑体"/>
          <w:b/>
          <w:bCs/>
          <w:color w:val="000000" w:themeColor="text1"/>
          <w:spacing w:val="-3"/>
          <w:sz w:val="24"/>
          <w:szCs w:val="24"/>
          <w:highlight w:val="none"/>
          <w14:textFill>
            <w14:solidFill>
              <w14:schemeClr w14:val="tx1"/>
            </w14:solidFill>
          </w14:textFill>
        </w:rPr>
        <w:t>37.政府采购合同公告</w:t>
      </w:r>
      <w:bookmarkEnd w:id="102"/>
    </w:p>
    <w:p w14:paraId="34590D11">
      <w:pPr>
        <w:pStyle w:val="5"/>
        <w:spacing w:before="171" w:line="227" w:lineRule="auto"/>
        <w:ind w:left="421"/>
        <w:rPr>
          <w:color w:val="000000" w:themeColor="text1"/>
          <w:sz w:val="20"/>
          <w:szCs w:val="20"/>
          <w:highlight w:val="none"/>
          <w14:textFill>
            <w14:solidFill>
              <w14:schemeClr w14:val="tx1"/>
            </w14:solidFill>
          </w14:textFill>
        </w:rPr>
      </w:pPr>
      <w:r>
        <w:rPr>
          <w:rFonts w:hint="eastAsia"/>
          <w:color w:val="000000" w:themeColor="text1"/>
          <w:spacing w:val="10"/>
          <w:sz w:val="20"/>
          <w:szCs w:val="20"/>
          <w:highlight w:val="none"/>
          <w:lang w:eastAsia="zh-CN"/>
          <w14:textFill>
            <w14:solidFill>
              <w14:schemeClr w14:val="tx1"/>
            </w14:solidFill>
          </w14:textFill>
        </w:rPr>
        <w:t>采购人</w:t>
      </w:r>
      <w:r>
        <w:rPr>
          <w:color w:val="000000" w:themeColor="text1"/>
          <w:spacing w:val="10"/>
          <w:sz w:val="20"/>
          <w:szCs w:val="20"/>
          <w:highlight w:val="none"/>
          <w14:textFill>
            <w14:solidFill>
              <w14:schemeClr w14:val="tx1"/>
            </w14:solidFill>
          </w14:textFill>
        </w:rPr>
        <w:t>或者受托采购代理机构应当自政府采购合同签订之日起</w:t>
      </w:r>
      <w:r>
        <w:rPr>
          <w:color w:val="000000" w:themeColor="text1"/>
          <w:spacing w:val="-33"/>
          <w:sz w:val="20"/>
          <w:szCs w:val="20"/>
          <w:highlight w:val="none"/>
          <w14:textFill>
            <w14:solidFill>
              <w14:schemeClr w14:val="tx1"/>
            </w14:solidFill>
          </w14:textFill>
        </w:rPr>
        <w:t xml:space="preserve"> </w:t>
      </w:r>
      <w:r>
        <w:rPr>
          <w:color w:val="000000" w:themeColor="text1"/>
          <w:spacing w:val="10"/>
          <w:sz w:val="20"/>
          <w:szCs w:val="20"/>
          <w:highlight w:val="none"/>
          <w14:textFill>
            <w14:solidFill>
              <w14:schemeClr w14:val="tx1"/>
            </w14:solidFill>
          </w14:textFill>
        </w:rPr>
        <w:t>2</w:t>
      </w:r>
      <w:r>
        <w:rPr>
          <w:color w:val="000000" w:themeColor="text1"/>
          <w:spacing w:val="-38"/>
          <w:sz w:val="20"/>
          <w:szCs w:val="20"/>
          <w:highlight w:val="none"/>
          <w14:textFill>
            <w14:solidFill>
              <w14:schemeClr w14:val="tx1"/>
            </w14:solidFill>
          </w14:textFill>
        </w:rPr>
        <w:t xml:space="preserve"> </w:t>
      </w:r>
      <w:r>
        <w:rPr>
          <w:color w:val="000000" w:themeColor="text1"/>
          <w:spacing w:val="10"/>
          <w:sz w:val="20"/>
          <w:szCs w:val="20"/>
          <w:highlight w:val="none"/>
          <w14:textFill>
            <w14:solidFill>
              <w14:schemeClr w14:val="tx1"/>
            </w14:solidFill>
          </w14:textFill>
        </w:rPr>
        <w:t>个工作日内，将政府采购合同</w:t>
      </w:r>
    </w:p>
    <w:p w14:paraId="6031F41B">
      <w:pPr>
        <w:spacing w:line="227" w:lineRule="auto"/>
        <w:rPr>
          <w:color w:val="000000" w:themeColor="text1"/>
          <w:sz w:val="20"/>
          <w:szCs w:val="20"/>
          <w:highlight w:val="none"/>
          <w14:textFill>
            <w14:solidFill>
              <w14:schemeClr w14:val="tx1"/>
            </w14:solidFill>
          </w14:textFill>
        </w:rPr>
        <w:sectPr>
          <w:footerReference r:id="rId25" w:type="default"/>
          <w:pgSz w:w="11906" w:h="16839"/>
          <w:pgMar w:top="1404" w:right="1363" w:bottom="1358" w:left="1423" w:header="964" w:footer="907" w:gutter="0"/>
          <w:pgNumType w:fmt="decimal"/>
          <w:cols w:space="720" w:num="1"/>
        </w:sectPr>
      </w:pPr>
    </w:p>
    <w:p w14:paraId="2BEBD507">
      <w:pPr>
        <w:pStyle w:val="5"/>
        <w:spacing w:before="41" w:line="378" w:lineRule="auto"/>
        <w:ind w:left="3" w:right="52" w:hanging="3"/>
        <w:rPr>
          <w:color w:val="000000" w:themeColor="text1"/>
          <w:sz w:val="20"/>
          <w:szCs w:val="20"/>
          <w:highlight w:val="none"/>
          <w14:textFill>
            <w14:solidFill>
              <w14:schemeClr w14:val="tx1"/>
            </w14:solidFill>
          </w14:textFill>
        </w:rPr>
      </w:pPr>
      <w:r>
        <w:rPr>
          <w:color w:val="000000" w:themeColor="text1"/>
          <w:spacing w:val="11"/>
          <w:sz w:val="20"/>
          <w:szCs w:val="20"/>
          <w:highlight w:val="none"/>
          <w14:textFill>
            <w14:solidFill>
              <w14:schemeClr w14:val="tx1"/>
            </w14:solidFill>
          </w14:textFill>
        </w:rPr>
        <w:t>在省级以上人民政府财政部门指定的媒体上公告，但政府采购合同中涉及国</w:t>
      </w:r>
      <w:r>
        <w:rPr>
          <w:color w:val="000000" w:themeColor="text1"/>
          <w:spacing w:val="10"/>
          <w:sz w:val="20"/>
          <w:szCs w:val="20"/>
          <w:highlight w:val="none"/>
          <w14:textFill>
            <w14:solidFill>
              <w14:schemeClr w14:val="tx1"/>
            </w14:solidFill>
          </w14:textFill>
        </w:rPr>
        <w:t>家秘密、商业秘密的内</w:t>
      </w:r>
      <w:r>
        <w:rPr>
          <w:color w:val="000000" w:themeColor="text1"/>
          <w:spacing w:val="4"/>
          <w:sz w:val="20"/>
          <w:szCs w:val="20"/>
          <w:highlight w:val="none"/>
          <w14:textFill>
            <w14:solidFill>
              <w14:schemeClr w14:val="tx1"/>
            </w14:solidFill>
          </w14:textFill>
        </w:rPr>
        <w:t>容除外。</w:t>
      </w:r>
    </w:p>
    <w:p w14:paraId="7162ADA8">
      <w:pPr>
        <w:spacing w:before="1" w:line="220" w:lineRule="auto"/>
        <w:ind w:left="422"/>
        <w:outlineLvl w:val="2"/>
        <w:rPr>
          <w:rFonts w:ascii="黑体" w:hAnsi="黑体" w:eastAsia="黑体" w:cs="黑体"/>
          <w:color w:val="000000" w:themeColor="text1"/>
          <w:sz w:val="24"/>
          <w:szCs w:val="24"/>
          <w:highlight w:val="none"/>
          <w14:textFill>
            <w14:solidFill>
              <w14:schemeClr w14:val="tx1"/>
            </w14:solidFill>
          </w14:textFill>
        </w:rPr>
      </w:pPr>
      <w:bookmarkStart w:id="103" w:name="_Toc5382"/>
      <w:r>
        <w:rPr>
          <w:rFonts w:ascii="黑体" w:hAnsi="黑体" w:eastAsia="黑体" w:cs="黑体"/>
          <w:b/>
          <w:bCs/>
          <w:color w:val="000000" w:themeColor="text1"/>
          <w:spacing w:val="-3"/>
          <w:sz w:val="24"/>
          <w:szCs w:val="24"/>
          <w:highlight w:val="none"/>
          <w14:textFill>
            <w14:solidFill>
              <w14:schemeClr w14:val="tx1"/>
            </w14:solidFill>
          </w14:textFill>
        </w:rPr>
        <w:t>38.</w:t>
      </w:r>
      <w:r>
        <w:rPr>
          <w:rFonts w:ascii="黑体" w:hAnsi="黑体" w:eastAsia="黑体" w:cs="黑体"/>
          <w:color w:val="000000" w:themeColor="text1"/>
          <w:spacing w:val="-3"/>
          <w:sz w:val="24"/>
          <w:szCs w:val="24"/>
          <w:highlight w:val="none"/>
          <w14:textFill>
            <w14:solidFill>
              <w14:schemeClr w14:val="tx1"/>
            </w14:solidFill>
          </w14:textFill>
        </w:rPr>
        <w:t xml:space="preserve"> </w:t>
      </w:r>
      <w:r>
        <w:rPr>
          <w:rFonts w:ascii="黑体" w:hAnsi="黑体" w:eastAsia="黑体" w:cs="黑体"/>
          <w:b/>
          <w:bCs/>
          <w:color w:val="000000" w:themeColor="text1"/>
          <w:spacing w:val="-3"/>
          <w:sz w:val="24"/>
          <w:szCs w:val="24"/>
          <w:highlight w:val="none"/>
          <w14:textFill>
            <w14:solidFill>
              <w14:schemeClr w14:val="tx1"/>
            </w14:solidFill>
          </w14:textFill>
        </w:rPr>
        <w:t>询问、质疑和投诉</w:t>
      </w:r>
      <w:bookmarkEnd w:id="103"/>
    </w:p>
    <w:p w14:paraId="4017D4A6">
      <w:pPr>
        <w:pStyle w:val="5"/>
        <w:spacing w:before="174" w:line="378" w:lineRule="auto"/>
        <w:ind w:right="54" w:firstLine="424"/>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38.1</w:t>
      </w:r>
      <w:r>
        <w:rPr>
          <w:color w:val="000000" w:themeColor="text1"/>
          <w:spacing w:val="-40"/>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供应商对政府采购活动事项有疑问的，可以向</w:t>
      </w:r>
      <w:r>
        <w:rPr>
          <w:rFonts w:hint="eastAsia"/>
          <w:color w:val="000000" w:themeColor="text1"/>
          <w:spacing w:val="9"/>
          <w:sz w:val="20"/>
          <w:szCs w:val="20"/>
          <w:highlight w:val="none"/>
          <w:lang w:eastAsia="zh-CN"/>
          <w14:textFill>
            <w14:solidFill>
              <w14:schemeClr w14:val="tx1"/>
            </w14:solidFill>
          </w14:textFill>
        </w:rPr>
        <w:t>采购人</w:t>
      </w:r>
      <w:r>
        <w:rPr>
          <w:color w:val="000000" w:themeColor="text1"/>
          <w:spacing w:val="9"/>
          <w:sz w:val="20"/>
          <w:szCs w:val="20"/>
          <w:highlight w:val="none"/>
          <w14:textFill>
            <w14:solidFill>
              <w14:schemeClr w14:val="tx1"/>
            </w14:solidFill>
          </w14:textFill>
        </w:rPr>
        <w:t>提出询问，</w:t>
      </w:r>
      <w:r>
        <w:rPr>
          <w:rFonts w:hint="eastAsia"/>
          <w:color w:val="000000" w:themeColor="text1"/>
          <w:spacing w:val="8"/>
          <w:sz w:val="20"/>
          <w:szCs w:val="20"/>
          <w:highlight w:val="none"/>
          <w:lang w:eastAsia="zh-CN"/>
          <w14:textFill>
            <w14:solidFill>
              <w14:schemeClr w14:val="tx1"/>
            </w14:solidFill>
          </w14:textFill>
        </w:rPr>
        <w:t>采购人</w:t>
      </w:r>
      <w:r>
        <w:rPr>
          <w:color w:val="000000" w:themeColor="text1"/>
          <w:spacing w:val="8"/>
          <w:sz w:val="20"/>
          <w:szCs w:val="20"/>
          <w:highlight w:val="none"/>
          <w14:textFill>
            <w14:solidFill>
              <w14:schemeClr w14:val="tx1"/>
            </w14:solidFill>
          </w14:textFill>
        </w:rPr>
        <w:t>或者采购代理机构</w:t>
      </w:r>
      <w:r>
        <w:rPr>
          <w:color w:val="000000" w:themeColor="text1"/>
          <w:spacing w:val="9"/>
          <w:sz w:val="20"/>
          <w:szCs w:val="20"/>
          <w:highlight w:val="none"/>
          <w14:textFill>
            <w14:solidFill>
              <w14:schemeClr w14:val="tx1"/>
            </w14:solidFill>
          </w14:textFill>
        </w:rPr>
        <w:t>应当在</w:t>
      </w:r>
      <w:r>
        <w:rPr>
          <w:color w:val="000000" w:themeColor="text1"/>
          <w:spacing w:val="-33"/>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3</w:t>
      </w:r>
      <w:r>
        <w:rPr>
          <w:color w:val="000000" w:themeColor="text1"/>
          <w:spacing w:val="-40"/>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个工作日内对供应商依法提出的询问作出答复，但答复的内容不</w:t>
      </w:r>
      <w:r>
        <w:rPr>
          <w:color w:val="000000" w:themeColor="text1"/>
          <w:spacing w:val="8"/>
          <w:sz w:val="20"/>
          <w:szCs w:val="20"/>
          <w:highlight w:val="none"/>
          <w14:textFill>
            <w14:solidFill>
              <w14:schemeClr w14:val="tx1"/>
            </w14:solidFill>
          </w14:textFill>
        </w:rPr>
        <w:t>得涉及商业秘密。</w:t>
      </w:r>
    </w:p>
    <w:p w14:paraId="6B1F187D">
      <w:pPr>
        <w:pStyle w:val="5"/>
        <w:spacing w:line="226" w:lineRule="auto"/>
        <w:ind w:left="321"/>
        <w:outlineLvl w:val="2"/>
        <w:rPr>
          <w:color w:val="000000" w:themeColor="text1"/>
          <w:sz w:val="20"/>
          <w:szCs w:val="20"/>
          <w:highlight w:val="none"/>
          <w14:textFill>
            <w14:solidFill>
              <w14:schemeClr w14:val="tx1"/>
            </w14:solidFill>
          </w14:textFill>
        </w:rPr>
      </w:pPr>
      <w:bookmarkStart w:id="104" w:name="_Toc12100"/>
      <w:r>
        <w:rPr>
          <w:color w:val="000000" w:themeColor="text1"/>
          <w:spacing w:val="11"/>
          <w:sz w:val="20"/>
          <w:szCs w:val="20"/>
          <w:highlight w:val="none"/>
          <w14:textFill>
            <w14:solidFill>
              <w14:schemeClr w14:val="tx1"/>
            </w14:solidFill>
          </w14:textFill>
        </w:rPr>
        <w:t>38.2</w:t>
      </w:r>
      <w:r>
        <w:rPr>
          <w:color w:val="000000" w:themeColor="text1"/>
          <w:spacing w:val="-34"/>
          <w:sz w:val="20"/>
          <w:szCs w:val="20"/>
          <w:highlight w:val="none"/>
          <w14:textFill>
            <w14:solidFill>
              <w14:schemeClr w14:val="tx1"/>
            </w14:solidFill>
          </w14:textFill>
        </w:rPr>
        <w:t xml:space="preserve"> </w:t>
      </w:r>
      <w:r>
        <w:rPr>
          <w:color w:val="000000" w:themeColor="text1"/>
          <w:spacing w:val="11"/>
          <w:sz w:val="20"/>
          <w:szCs w:val="20"/>
          <w:highlight w:val="none"/>
          <w14:textFill>
            <w14:solidFill>
              <w14:schemeClr w14:val="tx1"/>
            </w14:solidFill>
          </w14:textFill>
        </w:rPr>
        <w:t>供应商认为招标文件、采购过程或者中标结果使自己的合法权益受到损害的，必须在知道</w:t>
      </w:r>
      <w:bookmarkEnd w:id="104"/>
    </w:p>
    <w:p w14:paraId="12AFE476">
      <w:pPr>
        <w:pStyle w:val="5"/>
        <w:spacing w:before="164" w:line="377" w:lineRule="auto"/>
        <w:ind w:left="1" w:right="52" w:firstLine="1"/>
        <w:jc w:val="both"/>
        <w:rPr>
          <w:color w:val="000000" w:themeColor="text1"/>
          <w:sz w:val="20"/>
          <w:szCs w:val="20"/>
          <w:highlight w:val="none"/>
          <w14:textFill>
            <w14:solidFill>
              <w14:schemeClr w14:val="tx1"/>
            </w14:solidFill>
          </w14:textFill>
        </w:rPr>
      </w:pPr>
      <w:r>
        <w:rPr>
          <w:color w:val="000000" w:themeColor="text1"/>
          <w:spacing w:val="10"/>
          <w:sz w:val="20"/>
          <w:szCs w:val="20"/>
          <w:highlight w:val="none"/>
          <w14:textFill>
            <w14:solidFill>
              <w14:schemeClr w14:val="tx1"/>
            </w14:solidFill>
          </w14:textFill>
        </w:rPr>
        <w:t>或者应知其权益受到损害之日起</w:t>
      </w:r>
      <w:r>
        <w:rPr>
          <w:color w:val="000000" w:themeColor="text1"/>
          <w:spacing w:val="-32"/>
          <w:sz w:val="20"/>
          <w:szCs w:val="20"/>
          <w:highlight w:val="none"/>
          <w14:textFill>
            <w14:solidFill>
              <w14:schemeClr w14:val="tx1"/>
            </w14:solidFill>
          </w14:textFill>
        </w:rPr>
        <w:t xml:space="preserve"> </w:t>
      </w:r>
      <w:r>
        <w:rPr>
          <w:color w:val="000000" w:themeColor="text1"/>
          <w:spacing w:val="10"/>
          <w:sz w:val="20"/>
          <w:szCs w:val="20"/>
          <w:highlight w:val="none"/>
          <w14:textFill>
            <w14:solidFill>
              <w14:schemeClr w14:val="tx1"/>
            </w14:solidFill>
          </w14:textFill>
        </w:rPr>
        <w:t>7</w:t>
      </w:r>
      <w:r>
        <w:rPr>
          <w:color w:val="000000" w:themeColor="text1"/>
          <w:spacing w:val="-38"/>
          <w:sz w:val="20"/>
          <w:szCs w:val="20"/>
          <w:highlight w:val="none"/>
          <w14:textFill>
            <w14:solidFill>
              <w14:schemeClr w14:val="tx1"/>
            </w14:solidFill>
          </w14:textFill>
        </w:rPr>
        <w:t xml:space="preserve"> </w:t>
      </w:r>
      <w:r>
        <w:rPr>
          <w:color w:val="000000" w:themeColor="text1"/>
          <w:spacing w:val="10"/>
          <w:sz w:val="20"/>
          <w:szCs w:val="20"/>
          <w:highlight w:val="none"/>
          <w14:textFill>
            <w14:solidFill>
              <w14:schemeClr w14:val="tx1"/>
            </w14:solidFill>
          </w14:textFill>
        </w:rPr>
        <w:t>个工作日内，以书面形式向</w:t>
      </w:r>
      <w:r>
        <w:rPr>
          <w:rFonts w:hint="eastAsia"/>
          <w:color w:val="000000" w:themeColor="text1"/>
          <w:spacing w:val="10"/>
          <w:sz w:val="20"/>
          <w:szCs w:val="20"/>
          <w:highlight w:val="none"/>
          <w:lang w:eastAsia="zh-CN"/>
          <w14:textFill>
            <w14:solidFill>
              <w14:schemeClr w14:val="tx1"/>
            </w14:solidFill>
          </w14:textFill>
        </w:rPr>
        <w:t>采购人</w:t>
      </w:r>
      <w:r>
        <w:rPr>
          <w:color w:val="000000" w:themeColor="text1"/>
          <w:spacing w:val="10"/>
          <w:sz w:val="20"/>
          <w:szCs w:val="20"/>
          <w:highlight w:val="none"/>
          <w14:textFill>
            <w14:solidFill>
              <w14:schemeClr w14:val="tx1"/>
            </w14:solidFill>
          </w14:textFill>
        </w:rPr>
        <w:t>、采购代理机构提出质疑。</w:t>
      </w:r>
      <w:r>
        <w:rPr>
          <w:rFonts w:hint="eastAsia"/>
          <w:color w:val="000000" w:themeColor="text1"/>
          <w:spacing w:val="10"/>
          <w:sz w:val="20"/>
          <w:szCs w:val="20"/>
          <w:highlight w:val="none"/>
          <w:lang w:eastAsia="zh-CN"/>
          <w14:textFill>
            <w14:solidFill>
              <w14:schemeClr w14:val="tx1"/>
            </w14:solidFill>
          </w14:textFill>
        </w:rPr>
        <w:t>采购人</w:t>
      </w:r>
      <w:r>
        <w:rPr>
          <w:color w:val="000000" w:themeColor="text1"/>
          <w:spacing w:val="11"/>
          <w:sz w:val="20"/>
          <w:szCs w:val="20"/>
          <w:highlight w:val="none"/>
          <w14:textFill>
            <w14:solidFill>
              <w14:schemeClr w14:val="tx1"/>
            </w14:solidFill>
          </w14:textFill>
        </w:rPr>
        <w:t>、采购代理机构接收质疑函的方式、联系部门、联系电话和通讯地址</w:t>
      </w:r>
      <w:r>
        <w:rPr>
          <w:color w:val="000000" w:themeColor="text1"/>
          <w:spacing w:val="10"/>
          <w:sz w:val="20"/>
          <w:szCs w:val="20"/>
          <w:highlight w:val="none"/>
          <w14:textFill>
            <w14:solidFill>
              <w14:schemeClr w14:val="tx1"/>
            </w14:solidFill>
          </w14:textFill>
        </w:rPr>
        <w:t>等信息详见“投标人须知</w:t>
      </w:r>
      <w:r>
        <w:rPr>
          <w:color w:val="000000" w:themeColor="text1"/>
          <w:spacing w:val="6"/>
          <w:sz w:val="20"/>
          <w:szCs w:val="20"/>
          <w:highlight w:val="none"/>
          <w14:textFill>
            <w14:solidFill>
              <w14:schemeClr w14:val="tx1"/>
            </w14:solidFill>
          </w14:textFill>
        </w:rPr>
        <w:t>前附表</w:t>
      </w:r>
      <w:r>
        <w:rPr>
          <w:color w:val="000000" w:themeColor="text1"/>
          <w:spacing w:val="-58"/>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”。具体质疑起算时间如下：</w:t>
      </w:r>
    </w:p>
    <w:p w14:paraId="62A702B5">
      <w:pPr>
        <w:pStyle w:val="5"/>
        <w:spacing w:line="226" w:lineRule="auto"/>
        <w:jc w:val="right"/>
        <w:rPr>
          <w:color w:val="000000" w:themeColor="text1"/>
          <w:sz w:val="20"/>
          <w:szCs w:val="20"/>
          <w:highlight w:val="none"/>
          <w14:textFill>
            <w14:solidFill>
              <w14:schemeClr w14:val="tx1"/>
            </w14:solidFill>
          </w14:textFill>
        </w:rPr>
      </w:pPr>
      <w:r>
        <w:rPr>
          <w:color w:val="000000" w:themeColor="text1"/>
          <w:spacing w:val="4"/>
          <w:sz w:val="20"/>
          <w:szCs w:val="20"/>
          <w:highlight w:val="none"/>
          <w14:textFill>
            <w14:solidFill>
              <w14:schemeClr w14:val="tx1"/>
            </w14:solidFill>
          </w14:textFill>
        </w:rPr>
        <w:t>（1）对可以质疑的招标文件提出质疑的，为收到招标文件之日或者招标文件公告期限届满之日；</w:t>
      </w:r>
    </w:p>
    <w:p w14:paraId="31F8943D">
      <w:pPr>
        <w:pStyle w:val="5"/>
        <w:spacing w:before="163" w:line="227" w:lineRule="auto"/>
        <w:ind w:left="430"/>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（2）对采购过程提出质疑的，为各采购程</w:t>
      </w:r>
      <w:r>
        <w:rPr>
          <w:color w:val="000000" w:themeColor="text1"/>
          <w:spacing w:val="8"/>
          <w:sz w:val="20"/>
          <w:szCs w:val="20"/>
          <w:highlight w:val="none"/>
          <w14:textFill>
            <w14:solidFill>
              <w14:schemeClr w14:val="tx1"/>
            </w14:solidFill>
          </w14:textFill>
        </w:rPr>
        <w:t>序环节结束之日；</w:t>
      </w:r>
    </w:p>
    <w:p w14:paraId="512A295B">
      <w:pPr>
        <w:pStyle w:val="5"/>
        <w:spacing w:before="164" w:line="226" w:lineRule="auto"/>
        <w:ind w:left="430"/>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（3）对中标结果提出质疑的，为中标结果公告期</w:t>
      </w:r>
      <w:r>
        <w:rPr>
          <w:color w:val="000000" w:themeColor="text1"/>
          <w:spacing w:val="8"/>
          <w:sz w:val="20"/>
          <w:szCs w:val="20"/>
          <w:highlight w:val="none"/>
          <w14:textFill>
            <w14:solidFill>
              <w14:schemeClr w14:val="tx1"/>
            </w14:solidFill>
          </w14:textFill>
        </w:rPr>
        <w:t>限届满之日。</w:t>
      </w:r>
    </w:p>
    <w:p w14:paraId="4D280858">
      <w:pPr>
        <w:pStyle w:val="5"/>
        <w:spacing w:before="163" w:line="227" w:lineRule="auto"/>
        <w:ind w:left="321"/>
        <w:outlineLvl w:val="2"/>
        <w:rPr>
          <w:color w:val="000000" w:themeColor="text1"/>
          <w:sz w:val="20"/>
          <w:szCs w:val="20"/>
          <w:highlight w:val="none"/>
          <w14:textFill>
            <w14:solidFill>
              <w14:schemeClr w14:val="tx1"/>
            </w14:solidFill>
          </w14:textFill>
        </w:rPr>
      </w:pPr>
      <w:bookmarkStart w:id="105" w:name="_Toc17686"/>
      <w:r>
        <w:rPr>
          <w:color w:val="000000" w:themeColor="text1"/>
          <w:spacing w:val="11"/>
          <w:sz w:val="20"/>
          <w:szCs w:val="20"/>
          <w:highlight w:val="none"/>
          <w14:textFill>
            <w14:solidFill>
              <w14:schemeClr w14:val="tx1"/>
            </w14:solidFill>
          </w14:textFill>
        </w:rPr>
        <w:t>38.3</w:t>
      </w:r>
      <w:r>
        <w:rPr>
          <w:color w:val="000000" w:themeColor="text1"/>
          <w:spacing w:val="-34"/>
          <w:sz w:val="20"/>
          <w:szCs w:val="20"/>
          <w:highlight w:val="none"/>
          <w14:textFill>
            <w14:solidFill>
              <w14:schemeClr w14:val="tx1"/>
            </w14:solidFill>
          </w14:textFill>
        </w:rPr>
        <w:t xml:space="preserve"> </w:t>
      </w:r>
      <w:r>
        <w:rPr>
          <w:color w:val="000000" w:themeColor="text1"/>
          <w:spacing w:val="11"/>
          <w:sz w:val="20"/>
          <w:szCs w:val="20"/>
          <w:highlight w:val="none"/>
          <w14:textFill>
            <w14:solidFill>
              <w14:schemeClr w14:val="tx1"/>
            </w14:solidFill>
          </w14:textFill>
        </w:rPr>
        <w:t>供应商提出质疑应当提交质疑函和必要的证明材料，针对同一采购程序环节的质疑必须在</w:t>
      </w:r>
      <w:bookmarkEnd w:id="105"/>
    </w:p>
    <w:p w14:paraId="0DAA5DA8">
      <w:pPr>
        <w:pStyle w:val="5"/>
        <w:spacing w:before="162" w:line="227" w:lineRule="auto"/>
        <w:ind w:left="1"/>
        <w:rPr>
          <w:color w:val="000000" w:themeColor="text1"/>
          <w:sz w:val="20"/>
          <w:szCs w:val="20"/>
          <w:highlight w:val="none"/>
          <w14:textFill>
            <w14:solidFill>
              <w14:schemeClr w14:val="tx1"/>
            </w14:solidFill>
          </w14:textFill>
        </w:rPr>
      </w:pPr>
      <w:r>
        <w:rPr>
          <w:color w:val="000000" w:themeColor="text1"/>
          <w:spacing w:val="10"/>
          <w:sz w:val="20"/>
          <w:szCs w:val="20"/>
          <w:highlight w:val="none"/>
          <w14:textFill>
            <w14:solidFill>
              <w14:schemeClr w14:val="tx1"/>
            </w14:solidFill>
          </w14:textFill>
        </w:rPr>
        <w:t>法定质疑期内一次性提出。质疑函应当包括</w:t>
      </w:r>
      <w:r>
        <w:rPr>
          <w:color w:val="000000" w:themeColor="text1"/>
          <w:spacing w:val="9"/>
          <w:sz w:val="20"/>
          <w:szCs w:val="20"/>
          <w:highlight w:val="none"/>
          <w14:textFill>
            <w14:solidFill>
              <w14:schemeClr w14:val="tx1"/>
            </w14:solidFill>
          </w14:textFill>
        </w:rPr>
        <w:t>下列内容（质疑函格式后附</w:t>
      </w:r>
      <w:r>
        <w:rPr>
          <w:color w:val="000000" w:themeColor="text1"/>
          <w:sz w:val="20"/>
          <w:szCs w:val="20"/>
          <w:highlight w:val="none"/>
          <w14:textFill>
            <w14:solidFill>
              <w14:schemeClr w14:val="tx1"/>
            </w14:solidFill>
          </w14:textFill>
        </w:rPr>
        <w:t>）：</w:t>
      </w:r>
    </w:p>
    <w:p w14:paraId="72E0C03E">
      <w:pPr>
        <w:pStyle w:val="5"/>
        <w:spacing w:before="162" w:line="227" w:lineRule="auto"/>
        <w:ind w:left="430"/>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（1）供应商的姓名或者名称、地址、邮编、联系人</w:t>
      </w:r>
      <w:r>
        <w:rPr>
          <w:color w:val="000000" w:themeColor="text1"/>
          <w:spacing w:val="8"/>
          <w:sz w:val="20"/>
          <w:szCs w:val="20"/>
          <w:highlight w:val="none"/>
          <w14:textFill>
            <w14:solidFill>
              <w14:schemeClr w14:val="tx1"/>
            </w14:solidFill>
          </w14:textFill>
        </w:rPr>
        <w:t>及联系电话；</w:t>
      </w:r>
    </w:p>
    <w:p w14:paraId="0EFAEB59">
      <w:pPr>
        <w:pStyle w:val="5"/>
        <w:spacing w:before="162" w:line="228" w:lineRule="auto"/>
        <w:ind w:left="430"/>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（2）质疑项目的名称、编号；</w:t>
      </w:r>
    </w:p>
    <w:p w14:paraId="51B9A236">
      <w:pPr>
        <w:pStyle w:val="5"/>
        <w:spacing w:before="161" w:line="228" w:lineRule="auto"/>
        <w:ind w:left="430"/>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（3）具体、明确的质疑事项和与质疑事项相关的请求；</w:t>
      </w:r>
    </w:p>
    <w:p w14:paraId="3E299A4D">
      <w:pPr>
        <w:pStyle w:val="5"/>
        <w:spacing w:before="164" w:line="227" w:lineRule="auto"/>
        <w:ind w:left="430"/>
        <w:rPr>
          <w:color w:val="000000" w:themeColor="text1"/>
          <w:sz w:val="20"/>
          <w:szCs w:val="20"/>
          <w:highlight w:val="none"/>
          <w14:textFill>
            <w14:solidFill>
              <w14:schemeClr w14:val="tx1"/>
            </w14:solidFill>
          </w14:textFill>
        </w:rPr>
      </w:pPr>
      <w:r>
        <w:rPr>
          <w:color w:val="000000" w:themeColor="text1"/>
          <w:spacing w:val="5"/>
          <w:sz w:val="20"/>
          <w:szCs w:val="20"/>
          <w:highlight w:val="none"/>
          <w14:textFill>
            <w14:solidFill>
              <w14:schemeClr w14:val="tx1"/>
            </w14:solidFill>
          </w14:textFill>
        </w:rPr>
        <w:t>（4）事实依据；</w:t>
      </w:r>
    </w:p>
    <w:p w14:paraId="42599419">
      <w:pPr>
        <w:pStyle w:val="5"/>
        <w:spacing w:before="162" w:line="227" w:lineRule="auto"/>
        <w:ind w:left="430"/>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（5）必要的法律依据；</w:t>
      </w:r>
    </w:p>
    <w:p w14:paraId="0D01D24D">
      <w:pPr>
        <w:pStyle w:val="5"/>
        <w:spacing w:before="163" w:line="228" w:lineRule="auto"/>
        <w:ind w:left="430"/>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（6）提出质疑的日期。</w:t>
      </w:r>
    </w:p>
    <w:p w14:paraId="7103B830">
      <w:pPr>
        <w:pStyle w:val="5"/>
        <w:spacing w:before="160" w:line="378" w:lineRule="auto"/>
        <w:ind w:left="1" w:right="55" w:firstLine="419"/>
        <w:rPr>
          <w:color w:val="000000" w:themeColor="text1"/>
          <w:sz w:val="20"/>
          <w:szCs w:val="20"/>
          <w:highlight w:val="none"/>
          <w14:textFill>
            <w14:solidFill>
              <w14:schemeClr w14:val="tx1"/>
            </w14:solidFill>
          </w14:textFill>
        </w:rPr>
      </w:pPr>
      <w:r>
        <w:rPr>
          <w:color w:val="000000" w:themeColor="text1"/>
          <w:spacing w:val="11"/>
          <w:sz w:val="20"/>
          <w:szCs w:val="20"/>
          <w:highlight w:val="none"/>
          <w14:textFill>
            <w14:solidFill>
              <w14:schemeClr w14:val="tx1"/>
            </w14:solidFill>
          </w14:textFill>
        </w:rPr>
        <w:t>供应商为自然人的，应当由本人签字；供应商为法人或者其他组织的</w:t>
      </w:r>
      <w:r>
        <w:rPr>
          <w:color w:val="000000" w:themeColor="text1"/>
          <w:spacing w:val="10"/>
          <w:sz w:val="20"/>
          <w:szCs w:val="20"/>
          <w:highlight w:val="none"/>
          <w14:textFill>
            <w14:solidFill>
              <w14:schemeClr w14:val="tx1"/>
            </w14:solidFill>
          </w14:textFill>
        </w:rPr>
        <w:t>，应当由法定代表人、主</w:t>
      </w:r>
      <w:r>
        <w:rPr>
          <w:color w:val="000000" w:themeColor="text1"/>
          <w:spacing w:val="9"/>
          <w:sz w:val="20"/>
          <w:szCs w:val="20"/>
          <w:highlight w:val="none"/>
          <w14:textFill>
            <w14:solidFill>
              <w14:schemeClr w14:val="tx1"/>
            </w14:solidFill>
          </w14:textFill>
        </w:rPr>
        <w:t>要负责人，或者其委托代理人签字或者盖章，并加盖公章。</w:t>
      </w:r>
    </w:p>
    <w:p w14:paraId="07B2C9FC">
      <w:pPr>
        <w:pStyle w:val="5"/>
        <w:spacing w:before="1" w:line="226" w:lineRule="auto"/>
        <w:ind w:left="425"/>
        <w:outlineLvl w:val="2"/>
        <w:rPr>
          <w:color w:val="000000" w:themeColor="text1"/>
          <w:sz w:val="20"/>
          <w:szCs w:val="20"/>
          <w:highlight w:val="none"/>
          <w14:textFill>
            <w14:solidFill>
              <w14:schemeClr w14:val="tx1"/>
            </w14:solidFill>
          </w14:textFill>
        </w:rPr>
      </w:pPr>
      <w:bookmarkStart w:id="106" w:name="_Toc17580"/>
      <w:r>
        <w:rPr>
          <w:color w:val="000000" w:themeColor="text1"/>
          <w:spacing w:val="9"/>
          <w:sz w:val="20"/>
          <w:szCs w:val="20"/>
          <w:highlight w:val="none"/>
          <w14:textFill>
            <w14:solidFill>
              <w14:schemeClr w14:val="tx1"/>
            </w14:solidFill>
          </w14:textFill>
        </w:rPr>
        <w:t>38.4</w:t>
      </w:r>
      <w:r>
        <w:rPr>
          <w:color w:val="000000" w:themeColor="text1"/>
          <w:spacing w:val="-39"/>
          <w:sz w:val="20"/>
          <w:szCs w:val="20"/>
          <w:highlight w:val="none"/>
          <w14:textFill>
            <w14:solidFill>
              <w14:schemeClr w14:val="tx1"/>
            </w14:solidFill>
          </w14:textFill>
        </w:rPr>
        <w:t xml:space="preserve"> </w:t>
      </w:r>
      <w:r>
        <w:rPr>
          <w:rFonts w:hint="eastAsia"/>
          <w:color w:val="000000" w:themeColor="text1"/>
          <w:spacing w:val="9"/>
          <w:sz w:val="20"/>
          <w:szCs w:val="20"/>
          <w:highlight w:val="none"/>
          <w:lang w:eastAsia="zh-CN"/>
          <w14:textFill>
            <w14:solidFill>
              <w14:schemeClr w14:val="tx1"/>
            </w14:solidFill>
          </w14:textFill>
        </w:rPr>
        <w:t>采购人</w:t>
      </w:r>
      <w:r>
        <w:rPr>
          <w:color w:val="000000" w:themeColor="text1"/>
          <w:spacing w:val="9"/>
          <w:sz w:val="20"/>
          <w:szCs w:val="20"/>
          <w:highlight w:val="none"/>
          <w14:textFill>
            <w14:solidFill>
              <w14:schemeClr w14:val="tx1"/>
            </w14:solidFill>
          </w14:textFill>
        </w:rPr>
        <w:t>、采购代理机构认为供应商质疑不成立，或者成立但未对中标结果构</w:t>
      </w:r>
      <w:r>
        <w:rPr>
          <w:color w:val="000000" w:themeColor="text1"/>
          <w:spacing w:val="8"/>
          <w:sz w:val="20"/>
          <w:szCs w:val="20"/>
          <w:highlight w:val="none"/>
          <w14:textFill>
            <w14:solidFill>
              <w14:schemeClr w14:val="tx1"/>
            </w14:solidFill>
          </w14:textFill>
        </w:rPr>
        <w:t>成影响的，继</w:t>
      </w:r>
      <w:bookmarkEnd w:id="106"/>
    </w:p>
    <w:p w14:paraId="34B72F0A">
      <w:pPr>
        <w:pStyle w:val="5"/>
        <w:spacing w:before="162" w:line="227" w:lineRule="auto"/>
        <w:ind w:left="3"/>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续开展采购活动；认为供应商质疑成立且影响或者可能影响中标结果的，按照下列情况处理：</w:t>
      </w:r>
    </w:p>
    <w:p w14:paraId="4281DC2C">
      <w:pPr>
        <w:pStyle w:val="5"/>
        <w:spacing w:before="161" w:line="302" w:lineRule="auto"/>
        <w:ind w:left="8" w:right="52" w:firstLine="425"/>
        <w:rPr>
          <w:color w:val="000000" w:themeColor="text1"/>
          <w:sz w:val="20"/>
          <w:szCs w:val="20"/>
          <w:highlight w:val="none"/>
          <w14:textFill>
            <w14:solidFill>
              <w14:schemeClr w14:val="tx1"/>
            </w14:solidFill>
          </w14:textFill>
        </w:rPr>
      </w:pPr>
      <w:r>
        <w:rPr>
          <w:color w:val="000000" w:themeColor="text1"/>
          <w:spacing w:val="11"/>
          <w:sz w:val="20"/>
          <w:szCs w:val="20"/>
          <w:highlight w:val="none"/>
          <w14:textFill>
            <w14:solidFill>
              <w14:schemeClr w14:val="tx1"/>
            </w14:solidFill>
          </w14:textFill>
        </w:rPr>
        <w:t>（一）对招标文件提出的质疑，依法通过澄清</w:t>
      </w:r>
      <w:r>
        <w:rPr>
          <w:color w:val="000000" w:themeColor="text1"/>
          <w:spacing w:val="10"/>
          <w:sz w:val="20"/>
          <w:szCs w:val="20"/>
          <w:highlight w:val="none"/>
          <w14:textFill>
            <w14:solidFill>
              <w14:schemeClr w14:val="tx1"/>
            </w14:solidFill>
          </w14:textFill>
        </w:rPr>
        <w:t>或者修改可以继续开展采购活动的，澄清或者修</w:t>
      </w:r>
      <w:r>
        <w:rPr>
          <w:color w:val="000000" w:themeColor="text1"/>
          <w:spacing w:val="9"/>
          <w:sz w:val="20"/>
          <w:szCs w:val="20"/>
          <w:highlight w:val="none"/>
          <w14:textFill>
            <w14:solidFill>
              <w14:schemeClr w14:val="tx1"/>
            </w14:solidFill>
          </w14:textFill>
        </w:rPr>
        <w:t>改招标文件后继续开展采购活动；否则应当修改招标文件后重新开展采购活动。</w:t>
      </w:r>
    </w:p>
    <w:p w14:paraId="5351C726">
      <w:pPr>
        <w:pStyle w:val="5"/>
        <w:spacing w:before="162" w:line="303" w:lineRule="auto"/>
        <w:ind w:right="52" w:firstLine="433"/>
        <w:rPr>
          <w:color w:val="000000" w:themeColor="text1"/>
          <w:sz w:val="20"/>
          <w:szCs w:val="20"/>
          <w:highlight w:val="none"/>
          <w14:textFill>
            <w14:solidFill>
              <w14:schemeClr w14:val="tx1"/>
            </w14:solidFill>
          </w14:textFill>
        </w:rPr>
      </w:pPr>
      <w:r>
        <w:rPr>
          <w:color w:val="000000" w:themeColor="text1"/>
          <w:spacing w:val="11"/>
          <w:sz w:val="20"/>
          <w:szCs w:val="20"/>
          <w:highlight w:val="none"/>
          <w14:textFill>
            <w14:solidFill>
              <w14:schemeClr w14:val="tx1"/>
            </w14:solidFill>
          </w14:textFill>
        </w:rPr>
        <w:t>（二）对采购过程、中标结果提出的质疑，合</w:t>
      </w:r>
      <w:r>
        <w:rPr>
          <w:color w:val="000000" w:themeColor="text1"/>
          <w:spacing w:val="10"/>
          <w:sz w:val="20"/>
          <w:szCs w:val="20"/>
          <w:highlight w:val="none"/>
          <w14:textFill>
            <w14:solidFill>
              <w14:schemeClr w14:val="tx1"/>
            </w14:solidFill>
          </w14:textFill>
        </w:rPr>
        <w:t>格供应商符合法定数量时，可以从合格的中标候选人中另行确定中标供应商的，应当依法另行</w:t>
      </w:r>
      <w:r>
        <w:rPr>
          <w:color w:val="000000" w:themeColor="text1"/>
          <w:spacing w:val="9"/>
          <w:sz w:val="20"/>
          <w:szCs w:val="20"/>
          <w:highlight w:val="none"/>
          <w14:textFill>
            <w14:solidFill>
              <w14:schemeClr w14:val="tx1"/>
            </w14:solidFill>
          </w14:textFill>
        </w:rPr>
        <w:t>确定中标供应商；否则应当重新开展采购活动。</w:t>
      </w:r>
    </w:p>
    <w:p w14:paraId="1DA661E7">
      <w:pPr>
        <w:pStyle w:val="5"/>
        <w:spacing w:before="162" w:line="377" w:lineRule="auto"/>
        <w:ind w:left="24" w:right="52" w:firstLine="397"/>
        <w:rPr>
          <w:color w:val="000000" w:themeColor="text1"/>
          <w:sz w:val="20"/>
          <w:szCs w:val="20"/>
          <w:highlight w:val="none"/>
          <w14:textFill>
            <w14:solidFill>
              <w14:schemeClr w14:val="tx1"/>
            </w14:solidFill>
          </w14:textFill>
        </w:rPr>
      </w:pPr>
      <w:r>
        <w:rPr>
          <w:color w:val="000000" w:themeColor="text1"/>
          <w:spacing w:val="11"/>
          <w:sz w:val="20"/>
          <w:szCs w:val="20"/>
          <w:highlight w:val="none"/>
          <w14:textFill>
            <w14:solidFill>
              <w14:schemeClr w14:val="tx1"/>
            </w14:solidFill>
          </w14:textFill>
        </w:rPr>
        <w:t>质疑答复导致中标结果改变的，</w:t>
      </w:r>
      <w:r>
        <w:rPr>
          <w:rFonts w:hint="eastAsia"/>
          <w:color w:val="000000" w:themeColor="text1"/>
          <w:spacing w:val="11"/>
          <w:sz w:val="20"/>
          <w:szCs w:val="20"/>
          <w:highlight w:val="none"/>
          <w:lang w:eastAsia="zh-CN"/>
          <w14:textFill>
            <w14:solidFill>
              <w14:schemeClr w14:val="tx1"/>
            </w14:solidFill>
          </w14:textFill>
        </w:rPr>
        <w:t>采购人</w:t>
      </w:r>
      <w:r>
        <w:rPr>
          <w:color w:val="000000" w:themeColor="text1"/>
          <w:spacing w:val="11"/>
          <w:sz w:val="20"/>
          <w:szCs w:val="20"/>
          <w:highlight w:val="none"/>
          <w14:textFill>
            <w14:solidFill>
              <w14:schemeClr w14:val="tx1"/>
            </w14:solidFill>
          </w14:textFill>
        </w:rPr>
        <w:t>或者采购代理机构应当将有关情</w:t>
      </w:r>
      <w:r>
        <w:rPr>
          <w:color w:val="000000" w:themeColor="text1"/>
          <w:spacing w:val="10"/>
          <w:sz w:val="20"/>
          <w:szCs w:val="20"/>
          <w:highlight w:val="none"/>
          <w14:textFill>
            <w14:solidFill>
              <w14:schemeClr w14:val="tx1"/>
            </w14:solidFill>
          </w14:textFill>
        </w:rPr>
        <w:t>况书面报告本级财政部</w:t>
      </w:r>
      <w:r>
        <w:rPr>
          <w:color w:val="000000" w:themeColor="text1"/>
          <w:spacing w:val="-12"/>
          <w:sz w:val="20"/>
          <w:szCs w:val="20"/>
          <w:highlight w:val="none"/>
          <w14:textFill>
            <w14:solidFill>
              <w14:schemeClr w14:val="tx1"/>
            </w14:solidFill>
          </w14:textFill>
        </w:rPr>
        <w:t>门。</w:t>
      </w:r>
    </w:p>
    <w:p w14:paraId="5EE4A27F">
      <w:pPr>
        <w:pStyle w:val="5"/>
        <w:spacing w:before="1" w:line="378" w:lineRule="auto"/>
        <w:ind w:left="1" w:right="52" w:firstLine="423"/>
        <w:jc w:val="both"/>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38.5</w:t>
      </w:r>
      <w:r>
        <w:rPr>
          <w:color w:val="000000" w:themeColor="text1"/>
          <w:spacing w:val="-39"/>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质疑供应商对</w:t>
      </w:r>
      <w:r>
        <w:rPr>
          <w:rFonts w:hint="eastAsia"/>
          <w:color w:val="000000" w:themeColor="text1"/>
          <w:spacing w:val="9"/>
          <w:sz w:val="20"/>
          <w:szCs w:val="20"/>
          <w:highlight w:val="none"/>
          <w:lang w:eastAsia="zh-CN"/>
          <w14:textFill>
            <w14:solidFill>
              <w14:schemeClr w14:val="tx1"/>
            </w14:solidFill>
          </w14:textFill>
        </w:rPr>
        <w:t>采购人</w:t>
      </w:r>
      <w:r>
        <w:rPr>
          <w:color w:val="000000" w:themeColor="text1"/>
          <w:spacing w:val="9"/>
          <w:sz w:val="20"/>
          <w:szCs w:val="20"/>
          <w:highlight w:val="none"/>
          <w14:textFill>
            <w14:solidFill>
              <w14:schemeClr w14:val="tx1"/>
            </w14:solidFill>
          </w14:textFill>
        </w:rPr>
        <w:t>、采购代理机构的答复不满意，或者</w:t>
      </w:r>
      <w:r>
        <w:rPr>
          <w:rFonts w:hint="eastAsia"/>
          <w:color w:val="000000" w:themeColor="text1"/>
          <w:spacing w:val="9"/>
          <w:sz w:val="20"/>
          <w:szCs w:val="20"/>
          <w:highlight w:val="none"/>
          <w:lang w:eastAsia="zh-CN"/>
          <w14:textFill>
            <w14:solidFill>
              <w14:schemeClr w14:val="tx1"/>
            </w14:solidFill>
          </w14:textFill>
        </w:rPr>
        <w:t>采购人</w:t>
      </w:r>
      <w:r>
        <w:rPr>
          <w:color w:val="000000" w:themeColor="text1"/>
          <w:spacing w:val="8"/>
          <w:sz w:val="20"/>
          <w:szCs w:val="20"/>
          <w:highlight w:val="none"/>
          <w14:textFill>
            <w14:solidFill>
              <w14:schemeClr w14:val="tx1"/>
            </w14:solidFill>
          </w14:textFill>
        </w:rPr>
        <w:t>、采购代理机构未在规定</w:t>
      </w:r>
      <w:r>
        <w:rPr>
          <w:color w:val="000000" w:themeColor="text1"/>
          <w:spacing w:val="7"/>
          <w:sz w:val="20"/>
          <w:szCs w:val="20"/>
          <w:highlight w:val="none"/>
          <w14:textFill>
            <w14:solidFill>
              <w14:schemeClr w14:val="tx1"/>
            </w14:solidFill>
          </w14:textFill>
        </w:rPr>
        <w:t>时间内作出答复的，可以在答复期满后</w:t>
      </w:r>
      <w:r>
        <w:rPr>
          <w:color w:val="000000" w:themeColor="text1"/>
          <w:spacing w:val="-6"/>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15</w:t>
      </w:r>
      <w:r>
        <w:rPr>
          <w:color w:val="000000" w:themeColor="text1"/>
          <w:spacing w:val="-40"/>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个工作日内向《政府采购质疑和投诉办法》（财政部令第</w:t>
      </w:r>
      <w:r>
        <w:rPr>
          <w:color w:val="000000" w:themeColor="text1"/>
          <w:spacing w:val="8"/>
          <w:sz w:val="20"/>
          <w:szCs w:val="20"/>
          <w:highlight w:val="none"/>
          <w14:textFill>
            <w14:solidFill>
              <w14:schemeClr w14:val="tx1"/>
            </w14:solidFill>
          </w14:textFill>
        </w:rPr>
        <w:t>94</w:t>
      </w:r>
      <w:r>
        <w:rPr>
          <w:color w:val="000000" w:themeColor="text1"/>
          <w:spacing w:val="-33"/>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号）第六条规定的财政部门提起投诉（投诉书格式后附）。</w:t>
      </w:r>
    </w:p>
    <w:p w14:paraId="787B4214">
      <w:pPr>
        <w:spacing w:line="378" w:lineRule="auto"/>
        <w:rPr>
          <w:color w:val="000000" w:themeColor="text1"/>
          <w:sz w:val="20"/>
          <w:szCs w:val="20"/>
          <w:highlight w:val="none"/>
          <w14:textFill>
            <w14:solidFill>
              <w14:schemeClr w14:val="tx1"/>
            </w14:solidFill>
          </w14:textFill>
        </w:rPr>
        <w:sectPr>
          <w:footerReference r:id="rId26" w:type="default"/>
          <w:pgSz w:w="11906" w:h="16839"/>
          <w:pgMar w:top="1406" w:right="1365" w:bottom="1358" w:left="1423" w:header="964" w:footer="907" w:gutter="0"/>
          <w:pgNumType w:fmt="decimal"/>
          <w:cols w:space="720" w:num="1"/>
        </w:sectPr>
      </w:pPr>
    </w:p>
    <w:p w14:paraId="04609B6E">
      <w:pPr>
        <w:pStyle w:val="5"/>
        <w:spacing w:before="64" w:line="225" w:lineRule="auto"/>
        <w:ind w:left="3583"/>
        <w:outlineLvl w:val="1"/>
        <w:rPr>
          <w:color w:val="000000" w:themeColor="text1"/>
          <w:sz w:val="31"/>
          <w:szCs w:val="31"/>
          <w:highlight w:val="none"/>
          <w14:textFill>
            <w14:solidFill>
              <w14:schemeClr w14:val="tx1"/>
            </w14:solidFill>
          </w14:textFill>
        </w:rPr>
      </w:pPr>
      <w:bookmarkStart w:id="107" w:name="_Toc30389"/>
      <w:r>
        <w:rPr>
          <w:b/>
          <w:bCs/>
          <w:color w:val="000000" w:themeColor="text1"/>
          <w:spacing w:val="4"/>
          <w:sz w:val="31"/>
          <w:szCs w:val="31"/>
          <w:highlight w:val="none"/>
          <w14:textFill>
            <w14:solidFill>
              <w14:schemeClr w14:val="tx1"/>
            </w14:solidFill>
          </w14:textFill>
        </w:rPr>
        <w:t>八、其他事项</w:t>
      </w:r>
      <w:bookmarkEnd w:id="107"/>
    </w:p>
    <w:p w14:paraId="5D279544">
      <w:pPr>
        <w:spacing w:line="242" w:lineRule="auto"/>
        <w:rPr>
          <w:rFonts w:ascii="Arial"/>
          <w:color w:val="000000" w:themeColor="text1"/>
          <w:sz w:val="21"/>
          <w:highlight w:val="none"/>
          <w14:textFill>
            <w14:solidFill>
              <w14:schemeClr w14:val="tx1"/>
            </w14:solidFill>
          </w14:textFill>
        </w:rPr>
      </w:pPr>
    </w:p>
    <w:p w14:paraId="4887A2DF">
      <w:pPr>
        <w:spacing w:line="242" w:lineRule="auto"/>
        <w:rPr>
          <w:rFonts w:ascii="Arial"/>
          <w:color w:val="000000" w:themeColor="text1"/>
          <w:sz w:val="21"/>
          <w:highlight w:val="none"/>
          <w14:textFill>
            <w14:solidFill>
              <w14:schemeClr w14:val="tx1"/>
            </w14:solidFill>
          </w14:textFill>
        </w:rPr>
      </w:pPr>
    </w:p>
    <w:p w14:paraId="271C5682">
      <w:pPr>
        <w:spacing w:before="78" w:line="221" w:lineRule="auto"/>
        <w:ind w:left="422"/>
        <w:outlineLvl w:val="2"/>
        <w:rPr>
          <w:rFonts w:ascii="黑体" w:hAnsi="黑体" w:eastAsia="黑体" w:cs="黑体"/>
          <w:color w:val="000000" w:themeColor="text1"/>
          <w:sz w:val="24"/>
          <w:szCs w:val="24"/>
          <w:highlight w:val="none"/>
          <w14:textFill>
            <w14:solidFill>
              <w14:schemeClr w14:val="tx1"/>
            </w14:solidFill>
          </w14:textFill>
        </w:rPr>
      </w:pPr>
      <w:bookmarkStart w:id="108" w:name="_Toc12906"/>
      <w:r>
        <w:rPr>
          <w:rFonts w:ascii="黑体" w:hAnsi="黑体" w:eastAsia="黑体" w:cs="黑体"/>
          <w:b/>
          <w:bCs/>
          <w:color w:val="000000" w:themeColor="text1"/>
          <w:spacing w:val="-3"/>
          <w:sz w:val="24"/>
          <w:szCs w:val="24"/>
          <w:highlight w:val="none"/>
          <w14:textFill>
            <w14:solidFill>
              <w14:schemeClr w14:val="tx1"/>
            </w14:solidFill>
          </w14:textFill>
        </w:rPr>
        <w:t>39.代理服务费</w:t>
      </w:r>
      <w:bookmarkEnd w:id="108"/>
    </w:p>
    <w:p w14:paraId="3BE91A6F">
      <w:pPr>
        <w:pStyle w:val="5"/>
        <w:spacing w:before="173" w:line="227" w:lineRule="auto"/>
        <w:ind w:right="2"/>
        <w:jc w:val="right"/>
        <w:outlineLvl w:val="2"/>
        <w:rPr>
          <w:color w:val="000000" w:themeColor="text1"/>
          <w:sz w:val="20"/>
          <w:szCs w:val="20"/>
          <w:highlight w:val="none"/>
          <w14:textFill>
            <w14:solidFill>
              <w14:schemeClr w14:val="tx1"/>
            </w14:solidFill>
          </w14:textFill>
        </w:rPr>
      </w:pPr>
      <w:bookmarkStart w:id="109" w:name="_Toc7506"/>
      <w:r>
        <w:rPr>
          <w:color w:val="000000" w:themeColor="text1"/>
          <w:spacing w:val="8"/>
          <w:sz w:val="20"/>
          <w:szCs w:val="20"/>
          <w:highlight w:val="none"/>
          <w14:textFill>
            <w14:solidFill>
              <w14:schemeClr w14:val="tx1"/>
            </w14:solidFill>
          </w14:textFill>
        </w:rPr>
        <w:t>39.1</w:t>
      </w:r>
      <w:r>
        <w:rPr>
          <w:color w:val="000000" w:themeColor="text1"/>
          <w:spacing w:val="-38"/>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代理服务收取标准及缴费账户详见“投标人须知前附表</w:t>
      </w:r>
      <w:r>
        <w:rPr>
          <w:color w:val="000000" w:themeColor="text1"/>
          <w:spacing w:val="-70"/>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”，投标人为联合体的，可以由联</w:t>
      </w:r>
      <w:bookmarkEnd w:id="109"/>
    </w:p>
    <w:p w14:paraId="0BC666D7">
      <w:pPr>
        <w:pStyle w:val="5"/>
        <w:spacing w:before="161" w:line="228" w:lineRule="auto"/>
        <w:ind w:left="421"/>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合体中的一方或者多方共同交纳代理服务费。</w:t>
      </w:r>
    </w:p>
    <w:p w14:paraId="201FE715">
      <w:pPr>
        <w:pStyle w:val="5"/>
        <w:spacing w:before="163" w:line="228" w:lineRule="auto"/>
        <w:ind w:left="425"/>
        <w:outlineLvl w:val="2"/>
        <w:rPr>
          <w:color w:val="000000" w:themeColor="text1"/>
          <w:sz w:val="20"/>
          <w:szCs w:val="20"/>
          <w:highlight w:val="none"/>
          <w14:textFill>
            <w14:solidFill>
              <w14:schemeClr w14:val="tx1"/>
            </w14:solidFill>
          </w14:textFill>
        </w:rPr>
      </w:pPr>
      <w:bookmarkStart w:id="110" w:name="_Toc2104"/>
      <w:r>
        <w:rPr>
          <w:color w:val="000000" w:themeColor="text1"/>
          <w:spacing w:val="6"/>
          <w:sz w:val="20"/>
          <w:szCs w:val="20"/>
          <w:highlight w:val="none"/>
          <w14:textFill>
            <w14:solidFill>
              <w14:schemeClr w14:val="tx1"/>
            </w14:solidFill>
          </w14:textFill>
        </w:rPr>
        <w:t>39.2</w:t>
      </w:r>
      <w:r>
        <w:rPr>
          <w:color w:val="000000" w:themeColor="text1"/>
          <w:spacing w:val="-41"/>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代理服务收费标准：</w:t>
      </w:r>
      <w:bookmarkEnd w:id="110"/>
    </w:p>
    <w:p w14:paraId="1257449B">
      <w:pPr>
        <w:spacing w:before="28"/>
        <w:rPr>
          <w:color w:val="000000" w:themeColor="text1"/>
          <w:highlight w:val="none"/>
          <w14:textFill>
            <w14:solidFill>
              <w14:schemeClr w14:val="tx1"/>
            </w14:solidFill>
          </w14:textFill>
        </w:rPr>
      </w:pPr>
    </w:p>
    <w:p w14:paraId="0AFA2449">
      <w:pPr>
        <w:spacing w:before="28"/>
        <w:rPr>
          <w:color w:val="000000" w:themeColor="text1"/>
          <w:highlight w:val="none"/>
          <w14:textFill>
            <w14:solidFill>
              <w14:schemeClr w14:val="tx1"/>
            </w14:solidFill>
          </w14:textFill>
        </w:rPr>
      </w:pPr>
    </w:p>
    <w:tbl>
      <w:tblPr>
        <w:tblStyle w:val="28"/>
        <w:tblW w:w="8481" w:type="dxa"/>
        <w:tblInd w:w="4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74"/>
        <w:gridCol w:w="1658"/>
        <w:gridCol w:w="1686"/>
        <w:gridCol w:w="1663"/>
      </w:tblGrid>
      <w:tr w14:paraId="1DB0AE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3474" w:type="dxa"/>
            <w:tcBorders>
              <w:tl2br w:val="single" w:color="000000" w:sz="4" w:space="0"/>
            </w:tcBorders>
            <w:vAlign w:val="top"/>
          </w:tcPr>
          <w:p w14:paraId="2EF8F27A">
            <w:pPr>
              <w:pStyle w:val="29"/>
              <w:spacing w:before="34" w:line="228" w:lineRule="auto"/>
              <w:ind w:left="170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费率</w:t>
            </w:r>
          </w:p>
          <w:p w14:paraId="7B4E61F8">
            <w:pPr>
              <w:pStyle w:val="29"/>
              <w:spacing w:before="161" w:line="228" w:lineRule="auto"/>
              <w:ind w:left="135"/>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中标金额</w:t>
            </w:r>
          </w:p>
        </w:tc>
        <w:tc>
          <w:tcPr>
            <w:tcW w:w="1658" w:type="dxa"/>
            <w:vAlign w:val="top"/>
          </w:tcPr>
          <w:p w14:paraId="2A9B4E3E">
            <w:pPr>
              <w:pStyle w:val="29"/>
              <w:spacing w:before="238" w:line="227" w:lineRule="auto"/>
              <w:ind w:left="472"/>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货物招标</w:t>
            </w:r>
          </w:p>
        </w:tc>
        <w:tc>
          <w:tcPr>
            <w:tcW w:w="1686" w:type="dxa"/>
            <w:vAlign w:val="top"/>
          </w:tcPr>
          <w:p w14:paraId="3CB2C4EA">
            <w:pPr>
              <w:pStyle w:val="29"/>
              <w:spacing w:before="238" w:line="228" w:lineRule="auto"/>
              <w:ind w:left="429"/>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服务招标</w:t>
            </w:r>
          </w:p>
        </w:tc>
        <w:tc>
          <w:tcPr>
            <w:tcW w:w="1663" w:type="dxa"/>
            <w:vAlign w:val="top"/>
          </w:tcPr>
          <w:p w14:paraId="53072086">
            <w:pPr>
              <w:pStyle w:val="29"/>
              <w:spacing w:before="239" w:line="228" w:lineRule="auto"/>
              <w:ind w:left="419"/>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工程招标</w:t>
            </w:r>
          </w:p>
        </w:tc>
      </w:tr>
      <w:tr w14:paraId="3AAB77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533DD6E6">
            <w:pPr>
              <w:pStyle w:val="29"/>
              <w:spacing w:before="32" w:line="228" w:lineRule="auto"/>
              <w:ind w:left="13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100</w:t>
            </w:r>
            <w:r>
              <w:rPr>
                <w:color w:val="000000" w:themeColor="text1"/>
                <w:spacing w:val="-34"/>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万元以下</w:t>
            </w:r>
          </w:p>
        </w:tc>
        <w:tc>
          <w:tcPr>
            <w:tcW w:w="1658" w:type="dxa"/>
            <w:vAlign w:val="top"/>
          </w:tcPr>
          <w:p w14:paraId="770E29CA">
            <w:pPr>
              <w:pStyle w:val="29"/>
              <w:spacing w:before="31" w:line="268" w:lineRule="exact"/>
              <w:ind w:left="339"/>
              <w:rPr>
                <w:color w:val="000000" w:themeColor="text1"/>
                <w:highlight w:val="none"/>
                <w14:textFill>
                  <w14:solidFill>
                    <w14:schemeClr w14:val="tx1"/>
                  </w14:solidFill>
                </w14:textFill>
              </w:rPr>
            </w:pPr>
            <w:r>
              <w:rPr>
                <w:color w:val="000000" w:themeColor="text1"/>
                <w:spacing w:val="-1"/>
                <w:position w:val="1"/>
                <w:highlight w:val="none"/>
                <w14:textFill>
                  <w14:solidFill>
                    <w14:schemeClr w14:val="tx1"/>
                  </w14:solidFill>
                </w14:textFill>
              </w:rPr>
              <w:t>1.5%</w:t>
            </w:r>
          </w:p>
        </w:tc>
        <w:tc>
          <w:tcPr>
            <w:tcW w:w="1686" w:type="dxa"/>
            <w:vAlign w:val="top"/>
          </w:tcPr>
          <w:p w14:paraId="75E794CA">
            <w:pPr>
              <w:pStyle w:val="29"/>
              <w:spacing w:before="31" w:line="268" w:lineRule="exact"/>
              <w:ind w:left="339"/>
              <w:rPr>
                <w:color w:val="000000" w:themeColor="text1"/>
                <w:highlight w:val="none"/>
                <w14:textFill>
                  <w14:solidFill>
                    <w14:schemeClr w14:val="tx1"/>
                  </w14:solidFill>
                </w14:textFill>
              </w:rPr>
            </w:pPr>
            <w:r>
              <w:rPr>
                <w:color w:val="000000" w:themeColor="text1"/>
                <w:spacing w:val="-1"/>
                <w:position w:val="1"/>
                <w:highlight w:val="none"/>
                <w14:textFill>
                  <w14:solidFill>
                    <w14:schemeClr w14:val="tx1"/>
                  </w14:solidFill>
                </w14:textFill>
              </w:rPr>
              <w:t>1.5%</w:t>
            </w:r>
          </w:p>
        </w:tc>
        <w:tc>
          <w:tcPr>
            <w:tcW w:w="1663" w:type="dxa"/>
            <w:vAlign w:val="top"/>
          </w:tcPr>
          <w:p w14:paraId="3415454F">
            <w:pPr>
              <w:pStyle w:val="29"/>
              <w:spacing w:before="31" w:line="268" w:lineRule="exact"/>
              <w:ind w:left="340"/>
              <w:rPr>
                <w:color w:val="000000" w:themeColor="text1"/>
                <w:highlight w:val="none"/>
                <w14:textFill>
                  <w14:solidFill>
                    <w14:schemeClr w14:val="tx1"/>
                  </w14:solidFill>
                </w14:textFill>
              </w:rPr>
            </w:pPr>
            <w:r>
              <w:rPr>
                <w:color w:val="000000" w:themeColor="text1"/>
                <w:spacing w:val="-1"/>
                <w:position w:val="1"/>
                <w:highlight w:val="none"/>
                <w14:textFill>
                  <w14:solidFill>
                    <w14:schemeClr w14:val="tx1"/>
                  </w14:solidFill>
                </w14:textFill>
              </w:rPr>
              <w:t>1.0%</w:t>
            </w:r>
          </w:p>
        </w:tc>
      </w:tr>
      <w:tr w14:paraId="26F67F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50743D2D">
            <w:pPr>
              <w:pStyle w:val="29"/>
              <w:spacing w:before="31" w:line="228" w:lineRule="auto"/>
              <w:ind w:left="13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100</w:t>
            </w:r>
            <w:r>
              <w:rPr>
                <w:color w:val="000000" w:themeColor="text1"/>
                <w:spacing w:val="-31"/>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万元～500</w:t>
            </w:r>
            <w:r>
              <w:rPr>
                <w:color w:val="000000" w:themeColor="text1"/>
                <w:spacing w:val="-33"/>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万元</w:t>
            </w:r>
          </w:p>
        </w:tc>
        <w:tc>
          <w:tcPr>
            <w:tcW w:w="1658" w:type="dxa"/>
            <w:vAlign w:val="top"/>
          </w:tcPr>
          <w:p w14:paraId="549D4EEE">
            <w:pPr>
              <w:pStyle w:val="29"/>
              <w:spacing w:before="31" w:line="268" w:lineRule="exact"/>
              <w:ind w:left="339"/>
              <w:rPr>
                <w:color w:val="000000" w:themeColor="text1"/>
                <w:highlight w:val="none"/>
                <w14:textFill>
                  <w14:solidFill>
                    <w14:schemeClr w14:val="tx1"/>
                  </w14:solidFill>
                </w14:textFill>
              </w:rPr>
            </w:pPr>
            <w:r>
              <w:rPr>
                <w:color w:val="000000" w:themeColor="text1"/>
                <w:spacing w:val="-1"/>
                <w:position w:val="1"/>
                <w:highlight w:val="none"/>
                <w14:textFill>
                  <w14:solidFill>
                    <w14:schemeClr w14:val="tx1"/>
                  </w14:solidFill>
                </w14:textFill>
              </w:rPr>
              <w:t>1.1%</w:t>
            </w:r>
          </w:p>
        </w:tc>
        <w:tc>
          <w:tcPr>
            <w:tcW w:w="1686" w:type="dxa"/>
            <w:vAlign w:val="top"/>
          </w:tcPr>
          <w:p w14:paraId="6D5DDAA8">
            <w:pPr>
              <w:pStyle w:val="29"/>
              <w:spacing w:before="31" w:line="268" w:lineRule="exact"/>
              <w:ind w:left="325"/>
              <w:rPr>
                <w:color w:val="000000" w:themeColor="text1"/>
                <w:highlight w:val="none"/>
                <w14:textFill>
                  <w14:solidFill>
                    <w14:schemeClr w14:val="tx1"/>
                  </w14:solidFill>
                </w14:textFill>
              </w:rPr>
            </w:pPr>
            <w:r>
              <w:rPr>
                <w:color w:val="000000" w:themeColor="text1"/>
                <w:spacing w:val="2"/>
                <w:position w:val="1"/>
                <w:highlight w:val="none"/>
                <w14:textFill>
                  <w14:solidFill>
                    <w14:schemeClr w14:val="tx1"/>
                  </w14:solidFill>
                </w14:textFill>
              </w:rPr>
              <w:t>0.8%</w:t>
            </w:r>
          </w:p>
        </w:tc>
        <w:tc>
          <w:tcPr>
            <w:tcW w:w="1663" w:type="dxa"/>
            <w:vAlign w:val="top"/>
          </w:tcPr>
          <w:p w14:paraId="61795179">
            <w:pPr>
              <w:pStyle w:val="29"/>
              <w:spacing w:before="31" w:line="268" w:lineRule="exact"/>
              <w:ind w:left="327"/>
              <w:rPr>
                <w:color w:val="000000" w:themeColor="text1"/>
                <w:highlight w:val="none"/>
                <w14:textFill>
                  <w14:solidFill>
                    <w14:schemeClr w14:val="tx1"/>
                  </w14:solidFill>
                </w14:textFill>
              </w:rPr>
            </w:pPr>
            <w:r>
              <w:rPr>
                <w:color w:val="000000" w:themeColor="text1"/>
                <w:spacing w:val="2"/>
                <w:position w:val="1"/>
                <w:highlight w:val="none"/>
                <w14:textFill>
                  <w14:solidFill>
                    <w14:schemeClr w14:val="tx1"/>
                  </w14:solidFill>
                </w14:textFill>
              </w:rPr>
              <w:t>0.7%</w:t>
            </w:r>
          </w:p>
        </w:tc>
      </w:tr>
      <w:tr w14:paraId="39191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73811DBB">
            <w:pPr>
              <w:pStyle w:val="29"/>
              <w:spacing w:before="33" w:line="228" w:lineRule="auto"/>
              <w:ind w:left="12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500</w:t>
            </w:r>
            <w:r>
              <w:rPr>
                <w:color w:val="000000" w:themeColor="text1"/>
                <w:spacing w:val="-28"/>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万元～1000</w:t>
            </w:r>
            <w:r>
              <w:rPr>
                <w:color w:val="000000" w:themeColor="text1"/>
                <w:spacing w:val="-35"/>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万元</w:t>
            </w:r>
          </w:p>
        </w:tc>
        <w:tc>
          <w:tcPr>
            <w:tcW w:w="1658" w:type="dxa"/>
            <w:vAlign w:val="top"/>
          </w:tcPr>
          <w:p w14:paraId="32B3207A">
            <w:pPr>
              <w:pStyle w:val="29"/>
              <w:spacing w:before="33" w:line="268" w:lineRule="exact"/>
              <w:ind w:left="325"/>
              <w:rPr>
                <w:color w:val="000000" w:themeColor="text1"/>
                <w:highlight w:val="none"/>
                <w14:textFill>
                  <w14:solidFill>
                    <w14:schemeClr w14:val="tx1"/>
                  </w14:solidFill>
                </w14:textFill>
              </w:rPr>
            </w:pPr>
            <w:r>
              <w:rPr>
                <w:color w:val="000000" w:themeColor="text1"/>
                <w:spacing w:val="2"/>
                <w:position w:val="1"/>
                <w:highlight w:val="none"/>
                <w14:textFill>
                  <w14:solidFill>
                    <w14:schemeClr w14:val="tx1"/>
                  </w14:solidFill>
                </w14:textFill>
              </w:rPr>
              <w:t>0.8%</w:t>
            </w:r>
          </w:p>
        </w:tc>
        <w:tc>
          <w:tcPr>
            <w:tcW w:w="1686" w:type="dxa"/>
            <w:vAlign w:val="top"/>
          </w:tcPr>
          <w:p w14:paraId="62670231">
            <w:pPr>
              <w:pStyle w:val="29"/>
              <w:spacing w:before="33" w:line="268" w:lineRule="exact"/>
              <w:ind w:left="325"/>
              <w:rPr>
                <w:color w:val="000000" w:themeColor="text1"/>
                <w:highlight w:val="none"/>
                <w14:textFill>
                  <w14:solidFill>
                    <w14:schemeClr w14:val="tx1"/>
                  </w14:solidFill>
                </w14:textFill>
              </w:rPr>
            </w:pPr>
            <w:r>
              <w:rPr>
                <w:color w:val="000000" w:themeColor="text1"/>
                <w:spacing w:val="2"/>
                <w:position w:val="1"/>
                <w:highlight w:val="none"/>
                <w14:textFill>
                  <w14:solidFill>
                    <w14:schemeClr w14:val="tx1"/>
                  </w14:solidFill>
                </w14:textFill>
              </w:rPr>
              <w:t>0.45%</w:t>
            </w:r>
          </w:p>
        </w:tc>
        <w:tc>
          <w:tcPr>
            <w:tcW w:w="1663" w:type="dxa"/>
            <w:vAlign w:val="top"/>
          </w:tcPr>
          <w:p w14:paraId="729D9546">
            <w:pPr>
              <w:pStyle w:val="29"/>
              <w:spacing w:before="33" w:line="268" w:lineRule="exact"/>
              <w:ind w:left="327"/>
              <w:rPr>
                <w:color w:val="000000" w:themeColor="text1"/>
                <w:highlight w:val="none"/>
                <w14:textFill>
                  <w14:solidFill>
                    <w14:schemeClr w14:val="tx1"/>
                  </w14:solidFill>
                </w14:textFill>
              </w:rPr>
            </w:pPr>
            <w:r>
              <w:rPr>
                <w:color w:val="000000" w:themeColor="text1"/>
                <w:spacing w:val="2"/>
                <w:position w:val="1"/>
                <w:highlight w:val="none"/>
                <w14:textFill>
                  <w14:solidFill>
                    <w14:schemeClr w14:val="tx1"/>
                  </w14:solidFill>
                </w14:textFill>
              </w:rPr>
              <w:t>0.55%</w:t>
            </w:r>
          </w:p>
        </w:tc>
      </w:tr>
      <w:tr w14:paraId="1D6EF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263DC92C">
            <w:pPr>
              <w:pStyle w:val="29"/>
              <w:spacing w:before="33" w:line="228" w:lineRule="auto"/>
              <w:ind w:left="13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1000</w:t>
            </w:r>
            <w:r>
              <w:rPr>
                <w:color w:val="000000" w:themeColor="text1"/>
                <w:spacing w:val="-36"/>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万元～5000</w:t>
            </w:r>
            <w:r>
              <w:rPr>
                <w:color w:val="000000" w:themeColor="text1"/>
                <w:spacing w:val="-36"/>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万元</w:t>
            </w:r>
          </w:p>
        </w:tc>
        <w:tc>
          <w:tcPr>
            <w:tcW w:w="1658" w:type="dxa"/>
            <w:vAlign w:val="top"/>
          </w:tcPr>
          <w:p w14:paraId="586D16A6">
            <w:pPr>
              <w:pStyle w:val="29"/>
              <w:spacing w:before="33" w:line="267" w:lineRule="exact"/>
              <w:ind w:left="325"/>
              <w:rPr>
                <w:color w:val="000000" w:themeColor="text1"/>
                <w:highlight w:val="none"/>
                <w14:textFill>
                  <w14:solidFill>
                    <w14:schemeClr w14:val="tx1"/>
                  </w14:solidFill>
                </w14:textFill>
              </w:rPr>
            </w:pPr>
            <w:r>
              <w:rPr>
                <w:color w:val="000000" w:themeColor="text1"/>
                <w:spacing w:val="2"/>
                <w:position w:val="1"/>
                <w:highlight w:val="none"/>
                <w14:textFill>
                  <w14:solidFill>
                    <w14:schemeClr w14:val="tx1"/>
                  </w14:solidFill>
                </w14:textFill>
              </w:rPr>
              <w:t>0.5%</w:t>
            </w:r>
          </w:p>
        </w:tc>
        <w:tc>
          <w:tcPr>
            <w:tcW w:w="1686" w:type="dxa"/>
            <w:vAlign w:val="top"/>
          </w:tcPr>
          <w:p w14:paraId="3B6DF9ED">
            <w:pPr>
              <w:pStyle w:val="29"/>
              <w:spacing w:before="33" w:line="267" w:lineRule="exact"/>
              <w:ind w:left="325"/>
              <w:rPr>
                <w:color w:val="000000" w:themeColor="text1"/>
                <w:highlight w:val="none"/>
                <w14:textFill>
                  <w14:solidFill>
                    <w14:schemeClr w14:val="tx1"/>
                  </w14:solidFill>
                </w14:textFill>
              </w:rPr>
            </w:pPr>
            <w:r>
              <w:rPr>
                <w:color w:val="000000" w:themeColor="text1"/>
                <w:spacing w:val="2"/>
                <w:position w:val="1"/>
                <w:highlight w:val="none"/>
                <w14:textFill>
                  <w14:solidFill>
                    <w14:schemeClr w14:val="tx1"/>
                  </w14:solidFill>
                </w14:textFill>
              </w:rPr>
              <w:t>0.25%</w:t>
            </w:r>
          </w:p>
        </w:tc>
        <w:tc>
          <w:tcPr>
            <w:tcW w:w="1663" w:type="dxa"/>
            <w:vAlign w:val="top"/>
          </w:tcPr>
          <w:p w14:paraId="5B9200A9">
            <w:pPr>
              <w:pStyle w:val="29"/>
              <w:spacing w:before="33" w:line="267" w:lineRule="exact"/>
              <w:ind w:left="327"/>
              <w:rPr>
                <w:color w:val="000000" w:themeColor="text1"/>
                <w:highlight w:val="none"/>
                <w14:textFill>
                  <w14:solidFill>
                    <w14:schemeClr w14:val="tx1"/>
                  </w14:solidFill>
                </w14:textFill>
              </w:rPr>
            </w:pPr>
            <w:r>
              <w:rPr>
                <w:color w:val="000000" w:themeColor="text1"/>
                <w:spacing w:val="2"/>
                <w:position w:val="1"/>
                <w:highlight w:val="none"/>
                <w14:textFill>
                  <w14:solidFill>
                    <w14:schemeClr w14:val="tx1"/>
                  </w14:solidFill>
                </w14:textFill>
              </w:rPr>
              <w:t>0.35%</w:t>
            </w:r>
          </w:p>
        </w:tc>
      </w:tr>
      <w:tr w14:paraId="16896F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34AF8D1C">
            <w:pPr>
              <w:pStyle w:val="29"/>
              <w:spacing w:before="33" w:line="228" w:lineRule="auto"/>
              <w:ind w:left="120"/>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5000</w:t>
            </w:r>
            <w:r>
              <w:rPr>
                <w:color w:val="000000" w:themeColor="text1"/>
                <w:spacing w:val="-29"/>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万元～1</w:t>
            </w:r>
            <w:r>
              <w:rPr>
                <w:color w:val="000000" w:themeColor="text1"/>
                <w:spacing w:val="-37"/>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亿元</w:t>
            </w:r>
          </w:p>
        </w:tc>
        <w:tc>
          <w:tcPr>
            <w:tcW w:w="1658" w:type="dxa"/>
            <w:vAlign w:val="top"/>
          </w:tcPr>
          <w:p w14:paraId="28E106D1">
            <w:pPr>
              <w:pStyle w:val="29"/>
              <w:spacing w:before="32" w:line="268" w:lineRule="exact"/>
              <w:ind w:left="325"/>
              <w:rPr>
                <w:color w:val="000000" w:themeColor="text1"/>
                <w:highlight w:val="none"/>
                <w14:textFill>
                  <w14:solidFill>
                    <w14:schemeClr w14:val="tx1"/>
                  </w14:solidFill>
                </w14:textFill>
              </w:rPr>
            </w:pPr>
            <w:r>
              <w:rPr>
                <w:color w:val="000000" w:themeColor="text1"/>
                <w:spacing w:val="2"/>
                <w:position w:val="1"/>
                <w:highlight w:val="none"/>
                <w14:textFill>
                  <w14:solidFill>
                    <w14:schemeClr w14:val="tx1"/>
                  </w14:solidFill>
                </w14:textFill>
              </w:rPr>
              <w:t>0.25%</w:t>
            </w:r>
          </w:p>
        </w:tc>
        <w:tc>
          <w:tcPr>
            <w:tcW w:w="1686" w:type="dxa"/>
            <w:vAlign w:val="top"/>
          </w:tcPr>
          <w:p w14:paraId="25F89166">
            <w:pPr>
              <w:pStyle w:val="29"/>
              <w:spacing w:before="32" w:line="268" w:lineRule="exact"/>
              <w:ind w:left="325"/>
              <w:rPr>
                <w:color w:val="000000" w:themeColor="text1"/>
                <w:highlight w:val="none"/>
                <w14:textFill>
                  <w14:solidFill>
                    <w14:schemeClr w14:val="tx1"/>
                  </w14:solidFill>
                </w14:textFill>
              </w:rPr>
            </w:pPr>
            <w:r>
              <w:rPr>
                <w:color w:val="000000" w:themeColor="text1"/>
                <w:spacing w:val="2"/>
                <w:position w:val="1"/>
                <w:highlight w:val="none"/>
                <w14:textFill>
                  <w14:solidFill>
                    <w14:schemeClr w14:val="tx1"/>
                  </w14:solidFill>
                </w14:textFill>
              </w:rPr>
              <w:t>0.1%</w:t>
            </w:r>
          </w:p>
        </w:tc>
        <w:tc>
          <w:tcPr>
            <w:tcW w:w="1663" w:type="dxa"/>
            <w:vAlign w:val="top"/>
          </w:tcPr>
          <w:p w14:paraId="1EC2FB17">
            <w:pPr>
              <w:pStyle w:val="29"/>
              <w:spacing w:before="32" w:line="268" w:lineRule="exact"/>
              <w:ind w:left="327"/>
              <w:rPr>
                <w:color w:val="000000" w:themeColor="text1"/>
                <w:highlight w:val="none"/>
                <w14:textFill>
                  <w14:solidFill>
                    <w14:schemeClr w14:val="tx1"/>
                  </w14:solidFill>
                </w14:textFill>
              </w:rPr>
            </w:pPr>
            <w:r>
              <w:rPr>
                <w:color w:val="000000" w:themeColor="text1"/>
                <w:spacing w:val="2"/>
                <w:position w:val="1"/>
                <w:highlight w:val="none"/>
                <w14:textFill>
                  <w14:solidFill>
                    <w14:schemeClr w14:val="tx1"/>
                  </w14:solidFill>
                </w14:textFill>
              </w:rPr>
              <w:t>0.2%</w:t>
            </w:r>
          </w:p>
        </w:tc>
      </w:tr>
      <w:tr w14:paraId="441C55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2F4F1654">
            <w:pPr>
              <w:pStyle w:val="29"/>
              <w:spacing w:before="35" w:line="228" w:lineRule="auto"/>
              <w:ind w:left="13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w:t>
            </w:r>
            <w:r>
              <w:rPr>
                <w:color w:val="000000" w:themeColor="text1"/>
                <w:spacing w:val="-39"/>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亿元～5</w:t>
            </w:r>
            <w:r>
              <w:rPr>
                <w:color w:val="000000" w:themeColor="text1"/>
                <w:spacing w:val="-37"/>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亿元</w:t>
            </w:r>
          </w:p>
        </w:tc>
        <w:tc>
          <w:tcPr>
            <w:tcW w:w="1658" w:type="dxa"/>
            <w:vAlign w:val="top"/>
          </w:tcPr>
          <w:p w14:paraId="2E1E6B17">
            <w:pPr>
              <w:pStyle w:val="29"/>
              <w:spacing w:before="34" w:line="268" w:lineRule="exact"/>
              <w:ind w:left="325"/>
              <w:rPr>
                <w:color w:val="000000" w:themeColor="text1"/>
                <w:highlight w:val="none"/>
                <w14:textFill>
                  <w14:solidFill>
                    <w14:schemeClr w14:val="tx1"/>
                  </w14:solidFill>
                </w14:textFill>
              </w:rPr>
            </w:pPr>
            <w:r>
              <w:rPr>
                <w:color w:val="000000" w:themeColor="text1"/>
                <w:spacing w:val="2"/>
                <w:position w:val="1"/>
                <w:highlight w:val="none"/>
                <w14:textFill>
                  <w14:solidFill>
                    <w14:schemeClr w14:val="tx1"/>
                  </w14:solidFill>
                </w14:textFill>
              </w:rPr>
              <w:t>0.05%</w:t>
            </w:r>
          </w:p>
        </w:tc>
        <w:tc>
          <w:tcPr>
            <w:tcW w:w="1686" w:type="dxa"/>
            <w:vAlign w:val="top"/>
          </w:tcPr>
          <w:p w14:paraId="03349D67">
            <w:pPr>
              <w:pStyle w:val="29"/>
              <w:spacing w:before="34" w:line="268" w:lineRule="exact"/>
              <w:ind w:left="325"/>
              <w:rPr>
                <w:color w:val="000000" w:themeColor="text1"/>
                <w:highlight w:val="none"/>
                <w14:textFill>
                  <w14:solidFill>
                    <w14:schemeClr w14:val="tx1"/>
                  </w14:solidFill>
                </w14:textFill>
              </w:rPr>
            </w:pPr>
            <w:r>
              <w:rPr>
                <w:color w:val="000000" w:themeColor="text1"/>
                <w:spacing w:val="2"/>
                <w:position w:val="1"/>
                <w:highlight w:val="none"/>
                <w14:textFill>
                  <w14:solidFill>
                    <w14:schemeClr w14:val="tx1"/>
                  </w14:solidFill>
                </w14:textFill>
              </w:rPr>
              <w:t>0.05%</w:t>
            </w:r>
          </w:p>
        </w:tc>
        <w:tc>
          <w:tcPr>
            <w:tcW w:w="1663" w:type="dxa"/>
            <w:vAlign w:val="top"/>
          </w:tcPr>
          <w:p w14:paraId="4B26F507">
            <w:pPr>
              <w:pStyle w:val="29"/>
              <w:spacing w:before="34" w:line="268" w:lineRule="exact"/>
              <w:ind w:left="327"/>
              <w:rPr>
                <w:color w:val="000000" w:themeColor="text1"/>
                <w:highlight w:val="none"/>
                <w14:textFill>
                  <w14:solidFill>
                    <w14:schemeClr w14:val="tx1"/>
                  </w14:solidFill>
                </w14:textFill>
              </w:rPr>
            </w:pPr>
            <w:r>
              <w:rPr>
                <w:color w:val="000000" w:themeColor="text1"/>
                <w:spacing w:val="2"/>
                <w:position w:val="1"/>
                <w:highlight w:val="none"/>
                <w14:textFill>
                  <w14:solidFill>
                    <w14:schemeClr w14:val="tx1"/>
                  </w14:solidFill>
                </w14:textFill>
              </w:rPr>
              <w:t>0.05%</w:t>
            </w:r>
          </w:p>
        </w:tc>
      </w:tr>
      <w:tr w14:paraId="27C539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3BB16953">
            <w:pPr>
              <w:pStyle w:val="29"/>
              <w:spacing w:before="34" w:line="228" w:lineRule="auto"/>
              <w:ind w:left="120"/>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5</w:t>
            </w:r>
            <w:r>
              <w:rPr>
                <w:color w:val="000000" w:themeColor="text1"/>
                <w:spacing w:val="-40"/>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亿元～10</w:t>
            </w:r>
            <w:r>
              <w:rPr>
                <w:color w:val="000000" w:themeColor="text1"/>
                <w:spacing w:val="-39"/>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亿元</w:t>
            </w:r>
          </w:p>
        </w:tc>
        <w:tc>
          <w:tcPr>
            <w:tcW w:w="1658" w:type="dxa"/>
            <w:vAlign w:val="top"/>
          </w:tcPr>
          <w:p w14:paraId="5D8CC4B1">
            <w:pPr>
              <w:pStyle w:val="29"/>
              <w:spacing w:before="34" w:line="267" w:lineRule="exact"/>
              <w:ind w:left="219"/>
              <w:rPr>
                <w:color w:val="000000" w:themeColor="text1"/>
                <w:highlight w:val="none"/>
                <w14:textFill>
                  <w14:solidFill>
                    <w14:schemeClr w14:val="tx1"/>
                  </w14:solidFill>
                </w14:textFill>
              </w:rPr>
            </w:pPr>
            <w:r>
              <w:rPr>
                <w:color w:val="000000" w:themeColor="text1"/>
                <w:spacing w:val="3"/>
                <w:position w:val="1"/>
                <w:highlight w:val="none"/>
                <w14:textFill>
                  <w14:solidFill>
                    <w14:schemeClr w14:val="tx1"/>
                  </w14:solidFill>
                </w14:textFill>
              </w:rPr>
              <w:t>0.035%</w:t>
            </w:r>
          </w:p>
        </w:tc>
        <w:tc>
          <w:tcPr>
            <w:tcW w:w="1686" w:type="dxa"/>
            <w:vAlign w:val="top"/>
          </w:tcPr>
          <w:p w14:paraId="5D2D3C8C">
            <w:pPr>
              <w:pStyle w:val="29"/>
              <w:spacing w:before="34" w:line="267" w:lineRule="exact"/>
              <w:ind w:left="325"/>
              <w:rPr>
                <w:color w:val="000000" w:themeColor="text1"/>
                <w:highlight w:val="none"/>
                <w14:textFill>
                  <w14:solidFill>
                    <w14:schemeClr w14:val="tx1"/>
                  </w14:solidFill>
                </w14:textFill>
              </w:rPr>
            </w:pPr>
            <w:r>
              <w:rPr>
                <w:color w:val="000000" w:themeColor="text1"/>
                <w:spacing w:val="3"/>
                <w:position w:val="1"/>
                <w:highlight w:val="none"/>
                <w14:textFill>
                  <w14:solidFill>
                    <w14:schemeClr w14:val="tx1"/>
                  </w14:solidFill>
                </w14:textFill>
              </w:rPr>
              <w:t>0.035%</w:t>
            </w:r>
          </w:p>
        </w:tc>
        <w:tc>
          <w:tcPr>
            <w:tcW w:w="1663" w:type="dxa"/>
            <w:vAlign w:val="top"/>
          </w:tcPr>
          <w:p w14:paraId="20A232AD">
            <w:pPr>
              <w:pStyle w:val="29"/>
              <w:spacing w:before="34" w:line="267" w:lineRule="exact"/>
              <w:ind w:left="221"/>
              <w:rPr>
                <w:color w:val="000000" w:themeColor="text1"/>
                <w:highlight w:val="none"/>
                <w14:textFill>
                  <w14:solidFill>
                    <w14:schemeClr w14:val="tx1"/>
                  </w14:solidFill>
                </w14:textFill>
              </w:rPr>
            </w:pPr>
            <w:r>
              <w:rPr>
                <w:color w:val="000000" w:themeColor="text1"/>
                <w:spacing w:val="3"/>
                <w:position w:val="1"/>
                <w:highlight w:val="none"/>
                <w14:textFill>
                  <w14:solidFill>
                    <w14:schemeClr w14:val="tx1"/>
                  </w14:solidFill>
                </w14:textFill>
              </w:rPr>
              <w:t>0.035%</w:t>
            </w:r>
          </w:p>
        </w:tc>
      </w:tr>
      <w:tr w14:paraId="6F84BF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79C9DDEA">
            <w:pPr>
              <w:pStyle w:val="29"/>
              <w:spacing w:before="36" w:line="228" w:lineRule="auto"/>
              <w:ind w:left="131"/>
              <w:rPr>
                <w:color w:val="000000" w:themeColor="text1"/>
                <w:highlight w:val="none"/>
                <w14:textFill>
                  <w14:solidFill>
                    <w14:schemeClr w14:val="tx1"/>
                  </w14:solidFill>
                </w14:textFill>
              </w:rPr>
            </w:pPr>
            <w:r>
              <w:rPr>
                <w:color w:val="000000" w:themeColor="text1"/>
                <w:spacing w:val="3"/>
                <w:highlight w:val="none"/>
                <w14:textFill>
                  <w14:solidFill>
                    <w14:schemeClr w14:val="tx1"/>
                  </w14:solidFill>
                </w14:textFill>
              </w:rPr>
              <w:t>10</w:t>
            </w:r>
            <w:r>
              <w:rPr>
                <w:color w:val="000000" w:themeColor="text1"/>
                <w:spacing w:val="-40"/>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亿元～50</w:t>
            </w:r>
            <w:r>
              <w:rPr>
                <w:color w:val="000000" w:themeColor="text1"/>
                <w:spacing w:val="-40"/>
                <w:highlight w:val="none"/>
                <w14:textFill>
                  <w14:solidFill>
                    <w14:schemeClr w14:val="tx1"/>
                  </w14:solidFill>
                </w14:textFill>
              </w:rPr>
              <w:t xml:space="preserve"> </w:t>
            </w:r>
            <w:r>
              <w:rPr>
                <w:color w:val="000000" w:themeColor="text1"/>
                <w:spacing w:val="3"/>
                <w:highlight w:val="none"/>
                <w14:textFill>
                  <w14:solidFill>
                    <w14:schemeClr w14:val="tx1"/>
                  </w14:solidFill>
                </w14:textFill>
              </w:rPr>
              <w:t>亿元</w:t>
            </w:r>
          </w:p>
        </w:tc>
        <w:tc>
          <w:tcPr>
            <w:tcW w:w="1658" w:type="dxa"/>
            <w:vAlign w:val="top"/>
          </w:tcPr>
          <w:p w14:paraId="457B3EA2">
            <w:pPr>
              <w:pStyle w:val="29"/>
              <w:spacing w:before="36" w:line="267" w:lineRule="exact"/>
              <w:ind w:left="219"/>
              <w:rPr>
                <w:color w:val="000000" w:themeColor="text1"/>
                <w:highlight w:val="none"/>
                <w14:textFill>
                  <w14:solidFill>
                    <w14:schemeClr w14:val="tx1"/>
                  </w14:solidFill>
                </w14:textFill>
              </w:rPr>
            </w:pPr>
            <w:r>
              <w:rPr>
                <w:color w:val="000000" w:themeColor="text1"/>
                <w:spacing w:val="3"/>
                <w:position w:val="1"/>
                <w:highlight w:val="none"/>
                <w14:textFill>
                  <w14:solidFill>
                    <w14:schemeClr w14:val="tx1"/>
                  </w14:solidFill>
                </w14:textFill>
              </w:rPr>
              <w:t>0.008%</w:t>
            </w:r>
          </w:p>
        </w:tc>
        <w:tc>
          <w:tcPr>
            <w:tcW w:w="1686" w:type="dxa"/>
            <w:vAlign w:val="top"/>
          </w:tcPr>
          <w:p w14:paraId="6C672859">
            <w:pPr>
              <w:pStyle w:val="29"/>
              <w:spacing w:before="36" w:line="267" w:lineRule="exact"/>
              <w:ind w:left="325"/>
              <w:rPr>
                <w:color w:val="000000" w:themeColor="text1"/>
                <w:highlight w:val="none"/>
                <w14:textFill>
                  <w14:solidFill>
                    <w14:schemeClr w14:val="tx1"/>
                  </w14:solidFill>
                </w14:textFill>
              </w:rPr>
            </w:pPr>
            <w:r>
              <w:rPr>
                <w:color w:val="000000" w:themeColor="text1"/>
                <w:spacing w:val="3"/>
                <w:position w:val="1"/>
                <w:highlight w:val="none"/>
                <w14:textFill>
                  <w14:solidFill>
                    <w14:schemeClr w14:val="tx1"/>
                  </w14:solidFill>
                </w14:textFill>
              </w:rPr>
              <w:t>0.008%</w:t>
            </w:r>
          </w:p>
        </w:tc>
        <w:tc>
          <w:tcPr>
            <w:tcW w:w="1663" w:type="dxa"/>
            <w:vAlign w:val="top"/>
          </w:tcPr>
          <w:p w14:paraId="5525B04E">
            <w:pPr>
              <w:pStyle w:val="29"/>
              <w:spacing w:before="36" w:line="267" w:lineRule="exact"/>
              <w:ind w:left="221"/>
              <w:rPr>
                <w:color w:val="000000" w:themeColor="text1"/>
                <w:highlight w:val="none"/>
                <w14:textFill>
                  <w14:solidFill>
                    <w14:schemeClr w14:val="tx1"/>
                  </w14:solidFill>
                </w14:textFill>
              </w:rPr>
            </w:pPr>
            <w:r>
              <w:rPr>
                <w:color w:val="000000" w:themeColor="text1"/>
                <w:spacing w:val="3"/>
                <w:position w:val="1"/>
                <w:highlight w:val="none"/>
                <w14:textFill>
                  <w14:solidFill>
                    <w14:schemeClr w14:val="tx1"/>
                  </w14:solidFill>
                </w14:textFill>
              </w:rPr>
              <w:t>0.008%</w:t>
            </w:r>
          </w:p>
        </w:tc>
      </w:tr>
      <w:tr w14:paraId="507BA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3" w:hRule="atLeast"/>
        </w:trPr>
        <w:tc>
          <w:tcPr>
            <w:tcW w:w="3474" w:type="dxa"/>
            <w:vAlign w:val="top"/>
          </w:tcPr>
          <w:p w14:paraId="3785E7CE">
            <w:pPr>
              <w:pStyle w:val="29"/>
              <w:spacing w:before="36" w:line="228" w:lineRule="auto"/>
              <w:ind w:left="120"/>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50</w:t>
            </w:r>
            <w:r>
              <w:rPr>
                <w:color w:val="000000" w:themeColor="text1"/>
                <w:spacing w:val="-37"/>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亿元～100</w:t>
            </w:r>
            <w:r>
              <w:rPr>
                <w:color w:val="000000" w:themeColor="text1"/>
                <w:spacing w:val="-39"/>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亿元</w:t>
            </w:r>
          </w:p>
        </w:tc>
        <w:tc>
          <w:tcPr>
            <w:tcW w:w="1658" w:type="dxa"/>
            <w:vAlign w:val="top"/>
          </w:tcPr>
          <w:p w14:paraId="2EF40732">
            <w:pPr>
              <w:pStyle w:val="29"/>
              <w:spacing w:before="35" w:line="268" w:lineRule="exact"/>
              <w:ind w:left="219"/>
              <w:rPr>
                <w:color w:val="000000" w:themeColor="text1"/>
                <w:highlight w:val="none"/>
                <w14:textFill>
                  <w14:solidFill>
                    <w14:schemeClr w14:val="tx1"/>
                  </w14:solidFill>
                </w14:textFill>
              </w:rPr>
            </w:pPr>
            <w:r>
              <w:rPr>
                <w:color w:val="000000" w:themeColor="text1"/>
                <w:spacing w:val="3"/>
                <w:position w:val="1"/>
                <w:highlight w:val="none"/>
                <w14:textFill>
                  <w14:solidFill>
                    <w14:schemeClr w14:val="tx1"/>
                  </w14:solidFill>
                </w14:textFill>
              </w:rPr>
              <w:t>0.006%</w:t>
            </w:r>
          </w:p>
        </w:tc>
        <w:tc>
          <w:tcPr>
            <w:tcW w:w="1686" w:type="dxa"/>
            <w:vAlign w:val="top"/>
          </w:tcPr>
          <w:p w14:paraId="04480042">
            <w:pPr>
              <w:pStyle w:val="29"/>
              <w:spacing w:before="35" w:line="268" w:lineRule="exact"/>
              <w:ind w:left="325"/>
              <w:rPr>
                <w:color w:val="000000" w:themeColor="text1"/>
                <w:highlight w:val="none"/>
                <w14:textFill>
                  <w14:solidFill>
                    <w14:schemeClr w14:val="tx1"/>
                  </w14:solidFill>
                </w14:textFill>
              </w:rPr>
            </w:pPr>
            <w:r>
              <w:rPr>
                <w:color w:val="000000" w:themeColor="text1"/>
                <w:spacing w:val="3"/>
                <w:position w:val="1"/>
                <w:highlight w:val="none"/>
                <w14:textFill>
                  <w14:solidFill>
                    <w14:schemeClr w14:val="tx1"/>
                  </w14:solidFill>
                </w14:textFill>
              </w:rPr>
              <w:t>0.006%</w:t>
            </w:r>
          </w:p>
        </w:tc>
        <w:tc>
          <w:tcPr>
            <w:tcW w:w="1663" w:type="dxa"/>
            <w:vAlign w:val="top"/>
          </w:tcPr>
          <w:p w14:paraId="1CECEE2F">
            <w:pPr>
              <w:pStyle w:val="29"/>
              <w:spacing w:before="35" w:line="268" w:lineRule="exact"/>
              <w:ind w:left="221"/>
              <w:rPr>
                <w:color w:val="000000" w:themeColor="text1"/>
                <w:highlight w:val="none"/>
                <w14:textFill>
                  <w14:solidFill>
                    <w14:schemeClr w14:val="tx1"/>
                  </w14:solidFill>
                </w14:textFill>
              </w:rPr>
            </w:pPr>
            <w:r>
              <w:rPr>
                <w:color w:val="000000" w:themeColor="text1"/>
                <w:spacing w:val="3"/>
                <w:position w:val="1"/>
                <w:highlight w:val="none"/>
                <w14:textFill>
                  <w14:solidFill>
                    <w14:schemeClr w14:val="tx1"/>
                  </w14:solidFill>
                </w14:textFill>
              </w:rPr>
              <w:t>0.006%</w:t>
            </w:r>
          </w:p>
        </w:tc>
      </w:tr>
      <w:tr w14:paraId="1D8829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trPr>
        <w:tc>
          <w:tcPr>
            <w:tcW w:w="3474" w:type="dxa"/>
            <w:vAlign w:val="top"/>
          </w:tcPr>
          <w:p w14:paraId="1CCBF836">
            <w:pPr>
              <w:pStyle w:val="29"/>
              <w:spacing w:before="35" w:line="229" w:lineRule="auto"/>
              <w:ind w:left="131"/>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100</w:t>
            </w:r>
            <w:r>
              <w:rPr>
                <w:color w:val="000000" w:themeColor="text1"/>
                <w:spacing w:val="-40"/>
                <w:highlight w:val="none"/>
                <w14:textFill>
                  <w14:solidFill>
                    <w14:schemeClr w14:val="tx1"/>
                  </w14:solidFill>
                </w14:textFill>
              </w:rPr>
              <w:t xml:space="preserve"> </w:t>
            </w:r>
            <w:r>
              <w:rPr>
                <w:color w:val="000000" w:themeColor="text1"/>
                <w:spacing w:val="2"/>
                <w:highlight w:val="none"/>
                <w14:textFill>
                  <w14:solidFill>
                    <w14:schemeClr w14:val="tx1"/>
                  </w14:solidFill>
                </w14:textFill>
              </w:rPr>
              <w:t>亿以上</w:t>
            </w:r>
          </w:p>
        </w:tc>
        <w:tc>
          <w:tcPr>
            <w:tcW w:w="1658" w:type="dxa"/>
            <w:vAlign w:val="top"/>
          </w:tcPr>
          <w:p w14:paraId="6F463AFE">
            <w:pPr>
              <w:pStyle w:val="29"/>
              <w:spacing w:before="35" w:line="268" w:lineRule="exact"/>
              <w:ind w:left="219"/>
              <w:rPr>
                <w:color w:val="000000" w:themeColor="text1"/>
                <w:highlight w:val="none"/>
                <w14:textFill>
                  <w14:solidFill>
                    <w14:schemeClr w14:val="tx1"/>
                  </w14:solidFill>
                </w14:textFill>
              </w:rPr>
            </w:pPr>
            <w:r>
              <w:rPr>
                <w:color w:val="000000" w:themeColor="text1"/>
                <w:spacing w:val="3"/>
                <w:position w:val="1"/>
                <w:highlight w:val="none"/>
                <w14:textFill>
                  <w14:solidFill>
                    <w14:schemeClr w14:val="tx1"/>
                  </w14:solidFill>
                </w14:textFill>
              </w:rPr>
              <w:t>0.004%</w:t>
            </w:r>
          </w:p>
        </w:tc>
        <w:tc>
          <w:tcPr>
            <w:tcW w:w="1686" w:type="dxa"/>
            <w:vAlign w:val="top"/>
          </w:tcPr>
          <w:p w14:paraId="4B560C73">
            <w:pPr>
              <w:pStyle w:val="29"/>
              <w:spacing w:before="35" w:line="268" w:lineRule="exact"/>
              <w:ind w:left="325"/>
              <w:rPr>
                <w:color w:val="000000" w:themeColor="text1"/>
                <w:highlight w:val="none"/>
                <w14:textFill>
                  <w14:solidFill>
                    <w14:schemeClr w14:val="tx1"/>
                  </w14:solidFill>
                </w14:textFill>
              </w:rPr>
            </w:pPr>
            <w:r>
              <w:rPr>
                <w:color w:val="000000" w:themeColor="text1"/>
                <w:spacing w:val="3"/>
                <w:position w:val="1"/>
                <w:highlight w:val="none"/>
                <w14:textFill>
                  <w14:solidFill>
                    <w14:schemeClr w14:val="tx1"/>
                  </w14:solidFill>
                </w14:textFill>
              </w:rPr>
              <w:t>0.004%</w:t>
            </w:r>
          </w:p>
        </w:tc>
        <w:tc>
          <w:tcPr>
            <w:tcW w:w="1663" w:type="dxa"/>
            <w:vAlign w:val="top"/>
          </w:tcPr>
          <w:p w14:paraId="6A31E3E5">
            <w:pPr>
              <w:pStyle w:val="29"/>
              <w:spacing w:before="35" w:line="268" w:lineRule="exact"/>
              <w:ind w:left="221"/>
              <w:rPr>
                <w:color w:val="000000" w:themeColor="text1"/>
                <w:highlight w:val="none"/>
                <w14:textFill>
                  <w14:solidFill>
                    <w14:schemeClr w14:val="tx1"/>
                  </w14:solidFill>
                </w14:textFill>
              </w:rPr>
            </w:pPr>
            <w:r>
              <w:rPr>
                <w:color w:val="000000" w:themeColor="text1"/>
                <w:spacing w:val="3"/>
                <w:position w:val="1"/>
                <w:highlight w:val="none"/>
                <w14:textFill>
                  <w14:solidFill>
                    <w14:schemeClr w14:val="tx1"/>
                  </w14:solidFill>
                </w14:textFill>
              </w:rPr>
              <w:t>0.004%</w:t>
            </w:r>
          </w:p>
        </w:tc>
      </w:tr>
    </w:tbl>
    <w:p w14:paraId="213D052D">
      <w:pPr>
        <w:pStyle w:val="5"/>
        <w:spacing w:before="32" w:line="232" w:lineRule="auto"/>
        <w:ind w:left="420"/>
        <w:rPr>
          <w:color w:val="000000" w:themeColor="text1"/>
          <w:sz w:val="20"/>
          <w:szCs w:val="20"/>
          <w:highlight w:val="none"/>
          <w14:textFill>
            <w14:solidFill>
              <w14:schemeClr w14:val="tx1"/>
            </w14:solidFill>
          </w14:textFill>
        </w:rPr>
      </w:pPr>
      <w:r>
        <w:rPr>
          <w:color w:val="000000" w:themeColor="text1"/>
          <w:sz w:val="20"/>
          <w:szCs w:val="20"/>
          <w:highlight w:val="none"/>
          <w14:textFill>
            <w14:solidFill>
              <w14:schemeClr w14:val="tx1"/>
            </w14:solidFill>
          </w14:textFill>
        </w:rPr>
        <w:t>注：</w:t>
      </w:r>
    </w:p>
    <w:p w14:paraId="01412958">
      <w:pPr>
        <w:pStyle w:val="5"/>
        <w:spacing w:before="157" w:line="226" w:lineRule="auto"/>
        <w:ind w:left="430"/>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（1）按本表费率计算的收费为采购代理的收费基准价格；</w:t>
      </w:r>
    </w:p>
    <w:p w14:paraId="170461E1">
      <w:pPr>
        <w:pStyle w:val="5"/>
        <w:spacing w:before="163" w:line="227" w:lineRule="auto"/>
        <w:ind w:left="430"/>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（2）采购代理收费按差额定率累进法计算。</w:t>
      </w:r>
    </w:p>
    <w:p w14:paraId="297EAD7A">
      <w:pPr>
        <w:spacing w:before="167" w:line="222" w:lineRule="auto"/>
        <w:ind w:left="415"/>
        <w:outlineLvl w:val="2"/>
        <w:rPr>
          <w:rFonts w:ascii="黑体" w:hAnsi="黑体" w:eastAsia="黑体" w:cs="黑体"/>
          <w:color w:val="000000" w:themeColor="text1"/>
          <w:sz w:val="24"/>
          <w:szCs w:val="24"/>
          <w:highlight w:val="none"/>
          <w14:textFill>
            <w14:solidFill>
              <w14:schemeClr w14:val="tx1"/>
            </w14:solidFill>
          </w14:textFill>
        </w:rPr>
      </w:pPr>
      <w:bookmarkStart w:id="111" w:name="_Toc29591"/>
      <w:r>
        <w:rPr>
          <w:rFonts w:ascii="黑体" w:hAnsi="黑体" w:eastAsia="黑体" w:cs="黑体"/>
          <w:b/>
          <w:bCs/>
          <w:color w:val="000000" w:themeColor="text1"/>
          <w:spacing w:val="-2"/>
          <w:sz w:val="24"/>
          <w:szCs w:val="24"/>
          <w:highlight w:val="none"/>
          <w14:textFill>
            <w14:solidFill>
              <w14:schemeClr w14:val="tx1"/>
            </w14:solidFill>
          </w14:textFill>
        </w:rPr>
        <w:t>40.</w:t>
      </w:r>
      <w:r>
        <w:rPr>
          <w:rFonts w:ascii="黑体" w:hAnsi="黑体" w:eastAsia="黑体" w:cs="黑体"/>
          <w:color w:val="000000" w:themeColor="text1"/>
          <w:spacing w:val="-2"/>
          <w:sz w:val="24"/>
          <w:szCs w:val="24"/>
          <w:highlight w:val="none"/>
          <w14:textFill>
            <w14:solidFill>
              <w14:schemeClr w14:val="tx1"/>
            </w14:solidFill>
          </w14:textFill>
        </w:rPr>
        <w:t xml:space="preserve"> </w:t>
      </w:r>
      <w:r>
        <w:rPr>
          <w:rFonts w:ascii="黑体" w:hAnsi="黑体" w:eastAsia="黑体" w:cs="黑体"/>
          <w:b/>
          <w:bCs/>
          <w:color w:val="000000" w:themeColor="text1"/>
          <w:spacing w:val="-2"/>
          <w:sz w:val="24"/>
          <w:szCs w:val="24"/>
          <w:highlight w:val="none"/>
          <w14:textFill>
            <w14:solidFill>
              <w14:schemeClr w14:val="tx1"/>
            </w14:solidFill>
          </w14:textFill>
        </w:rPr>
        <w:t>需要补充的其他内容</w:t>
      </w:r>
      <w:bookmarkEnd w:id="111"/>
    </w:p>
    <w:p w14:paraId="3C9BC7E3">
      <w:pPr>
        <w:pStyle w:val="5"/>
        <w:spacing w:before="174" w:line="227" w:lineRule="auto"/>
        <w:ind w:left="420"/>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40.1</w:t>
      </w:r>
      <w:r>
        <w:rPr>
          <w:color w:val="000000" w:themeColor="text1"/>
          <w:spacing w:val="-34"/>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本招标文件解释规则详见“投标人须知前附表</w:t>
      </w:r>
      <w:r>
        <w:rPr>
          <w:color w:val="000000" w:themeColor="text1"/>
          <w:spacing w:val="-70"/>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w:t>
      </w:r>
    </w:p>
    <w:p w14:paraId="4F3D54BB">
      <w:pPr>
        <w:pStyle w:val="5"/>
        <w:spacing w:before="162" w:line="227" w:lineRule="auto"/>
        <w:ind w:left="420"/>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40.2 其他事项详见“投标人须知前附表</w:t>
      </w:r>
      <w:r>
        <w:rPr>
          <w:color w:val="000000" w:themeColor="text1"/>
          <w:spacing w:val="-70"/>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w:t>
      </w:r>
    </w:p>
    <w:p w14:paraId="54F7E26F">
      <w:pPr>
        <w:pStyle w:val="5"/>
        <w:spacing w:before="164" w:line="347" w:lineRule="auto"/>
        <w:ind w:right="2" w:firstLine="420"/>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40.3</w:t>
      </w:r>
      <w:r>
        <w:rPr>
          <w:color w:val="000000" w:themeColor="text1"/>
          <w:spacing w:val="-39"/>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本招标文件所称中小企业，是指在中华人民共和国境内依法设立，依据国</w:t>
      </w:r>
      <w:r>
        <w:rPr>
          <w:color w:val="000000" w:themeColor="text1"/>
          <w:spacing w:val="8"/>
          <w:sz w:val="20"/>
          <w:szCs w:val="20"/>
          <w:highlight w:val="none"/>
          <w14:textFill>
            <w14:solidFill>
              <w14:schemeClr w14:val="tx1"/>
            </w14:solidFill>
          </w14:textFill>
        </w:rPr>
        <w:t>务院批准的中小</w:t>
      </w:r>
      <w:r>
        <w:rPr>
          <w:color w:val="000000" w:themeColor="text1"/>
          <w:spacing w:val="11"/>
          <w:sz w:val="20"/>
          <w:szCs w:val="20"/>
          <w:highlight w:val="none"/>
          <w14:textFill>
            <w14:solidFill>
              <w14:schemeClr w14:val="tx1"/>
            </w14:solidFill>
          </w14:textFill>
        </w:rPr>
        <w:t>企业划分标准确定的中型企业、小型企业和微型企业，但与大企业的负</w:t>
      </w:r>
      <w:r>
        <w:rPr>
          <w:color w:val="000000" w:themeColor="text1"/>
          <w:spacing w:val="10"/>
          <w:sz w:val="20"/>
          <w:szCs w:val="20"/>
          <w:highlight w:val="none"/>
          <w14:textFill>
            <w14:solidFill>
              <w14:schemeClr w14:val="tx1"/>
            </w14:solidFill>
          </w14:textFill>
        </w:rPr>
        <w:t>责人为同一人，或者与大企</w:t>
      </w:r>
      <w:r>
        <w:rPr>
          <w:color w:val="000000" w:themeColor="text1"/>
          <w:spacing w:val="11"/>
          <w:sz w:val="20"/>
          <w:szCs w:val="20"/>
          <w:highlight w:val="none"/>
          <w14:textFill>
            <w14:solidFill>
              <w14:schemeClr w14:val="tx1"/>
            </w14:solidFill>
          </w14:textFill>
        </w:rPr>
        <w:t>业存在直接控股、管理关系的除外。符合中小企业划分标准的个体工商</w:t>
      </w:r>
      <w:r>
        <w:rPr>
          <w:color w:val="000000" w:themeColor="text1"/>
          <w:spacing w:val="10"/>
          <w:sz w:val="20"/>
          <w:szCs w:val="20"/>
          <w:highlight w:val="none"/>
          <w14:textFill>
            <w14:solidFill>
              <w14:schemeClr w14:val="tx1"/>
            </w14:solidFill>
          </w14:textFill>
        </w:rPr>
        <w:t>户，在政府采购活动中视同</w:t>
      </w:r>
      <w:r>
        <w:rPr>
          <w:color w:val="000000" w:themeColor="text1"/>
          <w:spacing w:val="11"/>
          <w:sz w:val="20"/>
          <w:szCs w:val="20"/>
          <w:highlight w:val="none"/>
          <w14:textFill>
            <w14:solidFill>
              <w14:schemeClr w14:val="tx1"/>
            </w14:solidFill>
          </w14:textFill>
        </w:rPr>
        <w:t>中小企业。在政府采购活动中，供应商提供的货物、工程或者服务符合</w:t>
      </w:r>
      <w:r>
        <w:rPr>
          <w:color w:val="000000" w:themeColor="text1"/>
          <w:spacing w:val="10"/>
          <w:sz w:val="20"/>
          <w:szCs w:val="20"/>
          <w:highlight w:val="none"/>
          <w14:textFill>
            <w14:solidFill>
              <w14:schemeClr w14:val="tx1"/>
            </w14:solidFill>
          </w14:textFill>
        </w:rPr>
        <w:t>下列情形的，享受本招标文</w:t>
      </w:r>
      <w:r>
        <w:rPr>
          <w:color w:val="000000" w:themeColor="text1"/>
          <w:spacing w:val="8"/>
          <w:sz w:val="20"/>
          <w:szCs w:val="20"/>
          <w:highlight w:val="none"/>
          <w14:textFill>
            <w14:solidFill>
              <w14:schemeClr w14:val="tx1"/>
            </w14:solidFill>
          </w14:textFill>
        </w:rPr>
        <w:t>件规定的中小企业扶持政策：</w:t>
      </w:r>
    </w:p>
    <w:p w14:paraId="497D536C">
      <w:pPr>
        <w:pStyle w:val="5"/>
        <w:spacing w:before="162" w:line="303" w:lineRule="auto"/>
        <w:ind w:left="3" w:right="2" w:firstLine="427"/>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（1）在货物采购项目中，货物由中小企业制造，即货物由中小企业生产且使用该</w:t>
      </w:r>
      <w:r>
        <w:rPr>
          <w:color w:val="000000" w:themeColor="text1"/>
          <w:spacing w:val="7"/>
          <w:sz w:val="20"/>
          <w:szCs w:val="20"/>
          <w:highlight w:val="none"/>
          <w14:textFill>
            <w14:solidFill>
              <w14:schemeClr w14:val="tx1"/>
            </w14:solidFill>
          </w14:textFill>
        </w:rPr>
        <w:t>中小企业商号</w:t>
      </w:r>
      <w:r>
        <w:rPr>
          <w:color w:val="000000" w:themeColor="text1"/>
          <w:spacing w:val="9"/>
          <w:sz w:val="20"/>
          <w:szCs w:val="20"/>
          <w:highlight w:val="none"/>
          <w14:textFill>
            <w14:solidFill>
              <w14:schemeClr w14:val="tx1"/>
            </w14:solidFill>
          </w14:textFill>
        </w:rPr>
        <w:t>或者注册商标，不对其中涉及的工程承建商和服务的承接商作出要求；</w:t>
      </w:r>
    </w:p>
    <w:p w14:paraId="61B8356E">
      <w:pPr>
        <w:pStyle w:val="5"/>
        <w:spacing w:before="161" w:line="227" w:lineRule="auto"/>
        <w:jc w:val="right"/>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（2）在工程采购项目中，工程由中小企业承建，即工程施工单位为中小企业，不对其</w:t>
      </w:r>
      <w:r>
        <w:rPr>
          <w:color w:val="000000" w:themeColor="text1"/>
          <w:spacing w:val="7"/>
          <w:sz w:val="20"/>
          <w:szCs w:val="20"/>
          <w:highlight w:val="none"/>
          <w14:textFill>
            <w14:solidFill>
              <w14:schemeClr w14:val="tx1"/>
            </w14:solidFill>
          </w14:textFill>
        </w:rPr>
        <w:t>中涉及的</w:t>
      </w:r>
    </w:p>
    <w:p w14:paraId="305C37F4">
      <w:pPr>
        <w:spacing w:line="227" w:lineRule="auto"/>
        <w:rPr>
          <w:color w:val="000000" w:themeColor="text1"/>
          <w:sz w:val="20"/>
          <w:szCs w:val="20"/>
          <w:highlight w:val="none"/>
          <w14:textFill>
            <w14:solidFill>
              <w14:schemeClr w14:val="tx1"/>
            </w14:solidFill>
          </w14:textFill>
        </w:rPr>
        <w:sectPr>
          <w:footerReference r:id="rId27" w:type="default"/>
          <w:pgSz w:w="11906" w:h="16839"/>
          <w:pgMar w:top="1403" w:right="1417" w:bottom="1358" w:left="1423" w:header="1020" w:footer="850" w:gutter="0"/>
          <w:pgNumType w:fmt="decimal"/>
          <w:cols w:space="720" w:num="1"/>
        </w:sectPr>
      </w:pPr>
    </w:p>
    <w:p w14:paraId="3DD9C548">
      <w:pPr>
        <w:pStyle w:val="5"/>
        <w:spacing w:before="41" w:line="227" w:lineRule="auto"/>
        <w:ind w:left="6"/>
        <w:rPr>
          <w:color w:val="000000" w:themeColor="text1"/>
          <w:sz w:val="20"/>
          <w:szCs w:val="20"/>
          <w:highlight w:val="none"/>
          <w14:textFill>
            <w14:solidFill>
              <w14:schemeClr w14:val="tx1"/>
            </w14:solidFill>
          </w14:textFill>
        </w:rPr>
      </w:pPr>
      <w:bookmarkStart w:id="112" w:name="bookmark16"/>
      <w:bookmarkEnd w:id="112"/>
      <w:r>
        <w:rPr>
          <w:color w:val="000000" w:themeColor="text1"/>
          <w:spacing w:val="8"/>
          <w:sz w:val="20"/>
          <w:szCs w:val="20"/>
          <w:highlight w:val="none"/>
          <w14:textFill>
            <w14:solidFill>
              <w14:schemeClr w14:val="tx1"/>
            </w14:solidFill>
          </w14:textFill>
        </w:rPr>
        <w:t>货物的制造商和服务的承接商作出要求；</w:t>
      </w:r>
    </w:p>
    <w:p w14:paraId="0CED00D2">
      <w:pPr>
        <w:pStyle w:val="5"/>
        <w:spacing w:before="163" w:line="377" w:lineRule="auto"/>
        <w:ind w:right="158" w:firstLine="430"/>
        <w:jc w:val="both"/>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（3）在服务采购项目中，服务由中小企业承接，即提供服务的人员为中小企业依</w:t>
      </w:r>
      <w:r>
        <w:rPr>
          <w:color w:val="000000" w:themeColor="text1"/>
          <w:spacing w:val="7"/>
          <w:sz w:val="20"/>
          <w:szCs w:val="20"/>
          <w:highlight w:val="none"/>
          <w14:textFill>
            <w14:solidFill>
              <w14:schemeClr w14:val="tx1"/>
            </w14:solidFill>
          </w14:textFill>
        </w:rPr>
        <w:t>照《中华人民</w:t>
      </w:r>
      <w:r>
        <w:rPr>
          <w:color w:val="000000" w:themeColor="text1"/>
          <w:spacing w:val="11"/>
          <w:sz w:val="20"/>
          <w:szCs w:val="20"/>
          <w:highlight w:val="none"/>
          <w14:textFill>
            <w14:solidFill>
              <w14:schemeClr w14:val="tx1"/>
            </w14:solidFill>
          </w14:textFill>
        </w:rPr>
        <w:t>共和国劳动合同法》订立劳动合同的从业人员，不对其中涉及的货物的</w:t>
      </w:r>
      <w:r>
        <w:rPr>
          <w:color w:val="000000" w:themeColor="text1"/>
          <w:spacing w:val="10"/>
          <w:sz w:val="20"/>
          <w:szCs w:val="20"/>
          <w:highlight w:val="none"/>
          <w14:textFill>
            <w14:solidFill>
              <w14:schemeClr w14:val="tx1"/>
            </w14:solidFill>
          </w14:textFill>
        </w:rPr>
        <w:t>制造商和工程承建商作出要</w:t>
      </w:r>
      <w:r>
        <w:rPr>
          <w:color w:val="000000" w:themeColor="text1"/>
          <w:sz w:val="20"/>
          <w:szCs w:val="20"/>
          <w:highlight w:val="none"/>
          <w14:textFill>
            <w14:solidFill>
              <w14:schemeClr w14:val="tx1"/>
            </w14:solidFill>
          </w14:textFill>
        </w:rPr>
        <w:t>求。</w:t>
      </w:r>
    </w:p>
    <w:p w14:paraId="1D30FC47">
      <w:pPr>
        <w:pStyle w:val="5"/>
        <w:spacing w:line="378" w:lineRule="auto"/>
        <w:ind w:right="159" w:firstLine="422"/>
        <w:rPr>
          <w:color w:val="000000" w:themeColor="text1"/>
          <w:sz w:val="20"/>
          <w:szCs w:val="20"/>
          <w:highlight w:val="none"/>
          <w14:textFill>
            <w14:solidFill>
              <w14:schemeClr w14:val="tx1"/>
            </w14:solidFill>
          </w14:textFill>
        </w:rPr>
      </w:pPr>
      <w:r>
        <w:rPr>
          <w:color w:val="000000" w:themeColor="text1"/>
          <w:spacing w:val="11"/>
          <w:sz w:val="20"/>
          <w:szCs w:val="20"/>
          <w:highlight w:val="none"/>
          <w14:textFill>
            <w14:solidFill>
              <w14:schemeClr w14:val="tx1"/>
            </w14:solidFill>
          </w14:textFill>
        </w:rPr>
        <w:t>依据本招标文件规定享受扶持政策获得政府采购合同的，小微企</w:t>
      </w:r>
      <w:r>
        <w:rPr>
          <w:color w:val="000000" w:themeColor="text1"/>
          <w:spacing w:val="10"/>
          <w:sz w:val="20"/>
          <w:szCs w:val="20"/>
          <w:highlight w:val="none"/>
          <w14:textFill>
            <w14:solidFill>
              <w14:schemeClr w14:val="tx1"/>
            </w14:solidFill>
          </w14:textFill>
        </w:rPr>
        <w:t>业不得将合同分包给大中型企</w:t>
      </w:r>
      <w:r>
        <w:rPr>
          <w:color w:val="000000" w:themeColor="text1"/>
          <w:spacing w:val="8"/>
          <w:sz w:val="20"/>
          <w:szCs w:val="20"/>
          <w:highlight w:val="none"/>
          <w14:textFill>
            <w14:solidFill>
              <w14:schemeClr w14:val="tx1"/>
            </w14:solidFill>
          </w14:textFill>
        </w:rPr>
        <w:t>业，中型企业不得将合同分包给大型企业。</w:t>
      </w:r>
    </w:p>
    <w:p w14:paraId="5263CF34">
      <w:pPr>
        <w:spacing w:before="2" w:line="219" w:lineRule="auto"/>
        <w:ind w:left="476"/>
        <w:rPr>
          <w:rFonts w:ascii="黑体" w:hAnsi="黑体" w:eastAsia="黑体" w:cs="黑体"/>
          <w:color w:val="000000" w:themeColor="text1"/>
          <w:sz w:val="24"/>
          <w:szCs w:val="24"/>
          <w:highlight w:val="none"/>
          <w14:textFill>
            <w14:solidFill>
              <w14:schemeClr w14:val="tx1"/>
            </w14:solidFill>
          </w14:textFill>
        </w:rPr>
      </w:pPr>
      <w:r>
        <w:rPr>
          <w:rFonts w:ascii="黑体" w:hAnsi="黑体" w:eastAsia="黑体" w:cs="黑体"/>
          <w:b/>
          <w:bCs/>
          <w:color w:val="000000" w:themeColor="text1"/>
          <w:spacing w:val="-2"/>
          <w:sz w:val="24"/>
          <w:szCs w:val="24"/>
          <w:highlight w:val="none"/>
          <w14:textFill>
            <w14:solidFill>
              <w14:schemeClr w14:val="tx1"/>
            </w14:solidFill>
          </w14:textFill>
        </w:rPr>
        <w:t>41.</w:t>
      </w:r>
      <w:r>
        <w:rPr>
          <w:rFonts w:ascii="黑体" w:hAnsi="黑体" w:eastAsia="黑体" w:cs="黑体"/>
          <w:color w:val="000000" w:themeColor="text1"/>
          <w:spacing w:val="-2"/>
          <w:sz w:val="24"/>
          <w:szCs w:val="24"/>
          <w:highlight w:val="none"/>
          <w14:textFill>
            <w14:solidFill>
              <w14:schemeClr w14:val="tx1"/>
            </w14:solidFill>
          </w14:textFill>
        </w:rPr>
        <w:t xml:space="preserve"> </w:t>
      </w:r>
      <w:r>
        <w:rPr>
          <w:rFonts w:ascii="黑体" w:hAnsi="黑体" w:eastAsia="黑体" w:cs="黑体"/>
          <w:b/>
          <w:bCs/>
          <w:color w:val="000000" w:themeColor="text1"/>
          <w:spacing w:val="-2"/>
          <w:sz w:val="24"/>
          <w:szCs w:val="24"/>
          <w:highlight w:val="none"/>
          <w14:textFill>
            <w14:solidFill>
              <w14:schemeClr w14:val="tx1"/>
            </w14:solidFill>
          </w14:textFill>
        </w:rPr>
        <w:t>广西线上“政采贷”政策告知函：</w:t>
      </w:r>
    </w:p>
    <w:p w14:paraId="6E312997">
      <w:pPr>
        <w:spacing w:line="259" w:lineRule="auto"/>
        <w:rPr>
          <w:rFonts w:ascii="Arial"/>
          <w:color w:val="000000" w:themeColor="text1"/>
          <w:sz w:val="21"/>
          <w:highlight w:val="none"/>
          <w14:textFill>
            <w14:solidFill>
              <w14:schemeClr w14:val="tx1"/>
            </w14:solidFill>
          </w14:textFill>
        </w:rPr>
      </w:pPr>
    </w:p>
    <w:p w14:paraId="1AB7A369">
      <w:pPr>
        <w:spacing w:line="259" w:lineRule="auto"/>
        <w:rPr>
          <w:rFonts w:ascii="Arial"/>
          <w:color w:val="000000" w:themeColor="text1"/>
          <w:sz w:val="21"/>
          <w:highlight w:val="none"/>
          <w14:textFill>
            <w14:solidFill>
              <w14:schemeClr w14:val="tx1"/>
            </w14:solidFill>
          </w14:textFill>
        </w:rPr>
      </w:pPr>
    </w:p>
    <w:p w14:paraId="5CE2E4B6">
      <w:pPr>
        <w:pStyle w:val="5"/>
        <w:spacing w:before="65" w:line="226" w:lineRule="auto"/>
        <w:ind w:left="3068"/>
        <w:rPr>
          <w:color w:val="000000" w:themeColor="text1"/>
          <w:sz w:val="20"/>
          <w:szCs w:val="20"/>
          <w:highlight w:val="none"/>
          <w14:textFill>
            <w14:solidFill>
              <w14:schemeClr w14:val="tx1"/>
            </w14:solidFill>
          </w14:textFill>
        </w:rPr>
      </w:pPr>
      <w:r>
        <w:rPr>
          <w:color w:val="000000" w:themeColor="text1"/>
          <w:spacing w:val="7"/>
          <w:sz w:val="20"/>
          <w:szCs w:val="20"/>
          <w:highlight w:val="none"/>
          <w14:textFill>
            <w14:solidFill>
              <w14:schemeClr w14:val="tx1"/>
            </w14:solidFill>
          </w14:textFill>
        </w:rPr>
        <w:t>广西线上“政采贷</w:t>
      </w:r>
      <w:r>
        <w:rPr>
          <w:color w:val="000000" w:themeColor="text1"/>
          <w:spacing w:val="-70"/>
          <w:sz w:val="20"/>
          <w:szCs w:val="20"/>
          <w:highlight w:val="none"/>
          <w14:textFill>
            <w14:solidFill>
              <w14:schemeClr w14:val="tx1"/>
            </w14:solidFill>
          </w14:textFill>
        </w:rPr>
        <w:t xml:space="preserve"> </w:t>
      </w:r>
      <w:r>
        <w:rPr>
          <w:color w:val="000000" w:themeColor="text1"/>
          <w:spacing w:val="7"/>
          <w:sz w:val="20"/>
          <w:szCs w:val="20"/>
          <w:highlight w:val="none"/>
          <w14:textFill>
            <w14:solidFill>
              <w14:schemeClr w14:val="tx1"/>
            </w14:solidFill>
          </w14:textFill>
        </w:rPr>
        <w:t>”政策告知函</w:t>
      </w:r>
    </w:p>
    <w:p w14:paraId="45673736">
      <w:pPr>
        <w:spacing w:line="251" w:lineRule="auto"/>
        <w:rPr>
          <w:rFonts w:ascii="Arial"/>
          <w:color w:val="000000" w:themeColor="text1"/>
          <w:sz w:val="21"/>
          <w:highlight w:val="none"/>
          <w14:textFill>
            <w14:solidFill>
              <w14:schemeClr w14:val="tx1"/>
            </w14:solidFill>
          </w14:textFill>
        </w:rPr>
      </w:pPr>
    </w:p>
    <w:p w14:paraId="517BC854">
      <w:pPr>
        <w:spacing w:line="251" w:lineRule="auto"/>
        <w:rPr>
          <w:rFonts w:ascii="Arial"/>
          <w:color w:val="000000" w:themeColor="text1"/>
          <w:sz w:val="21"/>
          <w:highlight w:val="none"/>
          <w14:textFill>
            <w14:solidFill>
              <w14:schemeClr w14:val="tx1"/>
            </w14:solidFill>
          </w14:textFill>
        </w:rPr>
      </w:pPr>
    </w:p>
    <w:p w14:paraId="35EA0D83">
      <w:pPr>
        <w:pStyle w:val="5"/>
        <w:spacing w:before="65" w:line="227" w:lineRule="auto"/>
        <w:ind w:left="424"/>
        <w:rPr>
          <w:color w:val="000000" w:themeColor="text1"/>
          <w:sz w:val="20"/>
          <w:szCs w:val="20"/>
          <w:highlight w:val="none"/>
          <w14:textFill>
            <w14:solidFill>
              <w14:schemeClr w14:val="tx1"/>
            </w14:solidFill>
          </w14:textFill>
        </w:rPr>
      </w:pPr>
      <w:r>
        <w:rPr>
          <w:color w:val="000000" w:themeColor="text1"/>
          <w:spacing w:val="5"/>
          <w:sz w:val="20"/>
          <w:szCs w:val="20"/>
          <w:highlight w:val="none"/>
          <w14:textFill>
            <w14:solidFill>
              <w14:schemeClr w14:val="tx1"/>
            </w14:solidFill>
          </w14:textFill>
        </w:rPr>
        <w:t>各供应商：</w:t>
      </w:r>
    </w:p>
    <w:p w14:paraId="5376735A">
      <w:pPr>
        <w:pStyle w:val="5"/>
        <w:spacing w:before="164" w:line="227" w:lineRule="auto"/>
        <w:ind w:left="421"/>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欢迎参与广西政府采购活动！</w:t>
      </w:r>
    </w:p>
    <w:p w14:paraId="28F196BF">
      <w:pPr>
        <w:pStyle w:val="5"/>
        <w:spacing w:before="162" w:line="377" w:lineRule="auto"/>
        <w:ind w:right="156" w:firstLine="424"/>
        <w:rPr>
          <w:color w:val="000000" w:themeColor="text1"/>
          <w:sz w:val="20"/>
          <w:szCs w:val="20"/>
          <w:highlight w:val="none"/>
          <w14:textFill>
            <w14:solidFill>
              <w14:schemeClr w14:val="tx1"/>
            </w14:solidFill>
          </w14:textFill>
        </w:rPr>
      </w:pPr>
      <w:r>
        <w:rPr>
          <w:color w:val="000000" w:themeColor="text1"/>
          <w:spacing w:val="10"/>
          <w:sz w:val="20"/>
          <w:szCs w:val="20"/>
          <w:highlight w:val="none"/>
          <w14:textFill>
            <w14:solidFill>
              <w14:schemeClr w14:val="tx1"/>
            </w14:solidFill>
          </w14:textFill>
        </w:rPr>
        <w:t>线上“政采贷</w:t>
      </w:r>
      <w:r>
        <w:rPr>
          <w:color w:val="000000" w:themeColor="text1"/>
          <w:spacing w:val="-70"/>
          <w:sz w:val="20"/>
          <w:szCs w:val="20"/>
          <w:highlight w:val="none"/>
          <w14:textFill>
            <w14:solidFill>
              <w14:schemeClr w14:val="tx1"/>
            </w14:solidFill>
          </w14:textFill>
        </w:rPr>
        <w:t xml:space="preserve"> </w:t>
      </w:r>
      <w:r>
        <w:rPr>
          <w:color w:val="000000" w:themeColor="text1"/>
          <w:spacing w:val="10"/>
          <w:sz w:val="20"/>
          <w:szCs w:val="20"/>
          <w:highlight w:val="none"/>
          <w14:textFill>
            <w14:solidFill>
              <w14:schemeClr w14:val="tx1"/>
            </w14:solidFill>
          </w14:textFill>
        </w:rPr>
        <w:t>”是人民银行南宁中心支行和自治区财政厅共同支持企业发展，针对参与政府采</w:t>
      </w:r>
      <w:r>
        <w:rPr>
          <w:color w:val="000000" w:themeColor="text1"/>
          <w:spacing w:val="11"/>
          <w:sz w:val="20"/>
          <w:szCs w:val="20"/>
          <w:highlight w:val="none"/>
          <w14:textFill>
            <w14:solidFill>
              <w14:schemeClr w14:val="tx1"/>
            </w14:solidFill>
          </w14:textFill>
        </w:rPr>
        <w:t>购活动的企业融资难、融资贵、融资慢、融资繁问题推出的一项融资政</w:t>
      </w:r>
      <w:r>
        <w:rPr>
          <w:color w:val="000000" w:themeColor="text1"/>
          <w:spacing w:val="10"/>
          <w:sz w:val="20"/>
          <w:szCs w:val="20"/>
          <w:highlight w:val="none"/>
          <w14:textFill>
            <w14:solidFill>
              <w14:schemeClr w14:val="tx1"/>
            </w14:solidFill>
          </w14:textFill>
        </w:rPr>
        <w:t>策。贵公司若成为本次政府</w:t>
      </w:r>
      <w:r>
        <w:rPr>
          <w:color w:val="000000" w:themeColor="text1"/>
          <w:spacing w:val="8"/>
          <w:sz w:val="20"/>
          <w:szCs w:val="20"/>
          <w:highlight w:val="none"/>
          <w14:textFill>
            <w14:solidFill>
              <w14:schemeClr w14:val="tx1"/>
            </w14:solidFill>
          </w14:textFill>
        </w:rPr>
        <w:t>采购项目的中标(成交) 供应商，可持政府采购合同在线向银行业金融机构申请贷款，融资机构将根</w:t>
      </w:r>
      <w:r>
        <w:rPr>
          <w:color w:val="000000" w:themeColor="text1"/>
          <w:spacing w:val="3"/>
          <w:sz w:val="20"/>
          <w:szCs w:val="20"/>
          <w:highlight w:val="none"/>
          <w14:textFill>
            <w14:solidFill>
              <w14:schemeClr w14:val="tx1"/>
            </w14:solidFill>
          </w14:textFill>
        </w:rPr>
        <w:t>据《中国人民银行南宁中心支行广西壮族自治区财政厅关于推广线上“政采贷</w:t>
      </w:r>
      <w:r>
        <w:rPr>
          <w:color w:val="000000" w:themeColor="text1"/>
          <w:spacing w:val="-71"/>
          <w:sz w:val="20"/>
          <w:szCs w:val="20"/>
          <w:highlight w:val="none"/>
          <w14:textFill>
            <w14:solidFill>
              <w14:schemeClr w14:val="tx1"/>
            </w14:solidFill>
          </w14:textFill>
        </w:rPr>
        <w:t xml:space="preserve"> </w:t>
      </w:r>
      <w:r>
        <w:rPr>
          <w:color w:val="000000" w:themeColor="text1"/>
          <w:spacing w:val="3"/>
          <w:sz w:val="20"/>
          <w:szCs w:val="20"/>
          <w:highlight w:val="none"/>
          <w14:textFill>
            <w14:solidFill>
              <w14:schemeClr w14:val="tx1"/>
            </w14:solidFill>
          </w14:textFill>
        </w:rPr>
        <w:t>”融资模式的通知》(南</w:t>
      </w:r>
      <w:r>
        <w:rPr>
          <w:color w:val="000000" w:themeColor="text1"/>
          <w:spacing w:val="8"/>
          <w:sz w:val="20"/>
          <w:szCs w:val="20"/>
          <w:highlight w:val="none"/>
          <w14:textFill>
            <w14:solidFill>
              <w14:schemeClr w14:val="tx1"/>
            </w14:solidFill>
          </w14:textFill>
        </w:rPr>
        <w:t>宁银发〔2021〕258</w:t>
      </w:r>
      <w:r>
        <w:rPr>
          <w:color w:val="000000" w:themeColor="text1"/>
          <w:spacing w:val="-34"/>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号)，按照双方自愿的原则提供便捷、优惠的贷款服务。</w:t>
      </w:r>
    </w:p>
    <w:p w14:paraId="436D88B0">
      <w:pPr>
        <w:pStyle w:val="5"/>
        <w:spacing w:before="2" w:line="375" w:lineRule="auto"/>
        <w:ind w:firstLine="420"/>
        <w:rPr>
          <w:color w:val="000000" w:themeColor="text1"/>
          <w:sz w:val="20"/>
          <w:szCs w:val="20"/>
          <w:highlight w:val="none"/>
          <w14:textFill>
            <w14:solidFill>
              <w14:schemeClr w14:val="tx1"/>
            </w14:solidFill>
          </w14:textFill>
        </w:rPr>
      </w:pPr>
      <w:r>
        <w:rPr>
          <w:color w:val="000000" w:themeColor="text1"/>
          <w:spacing w:val="4"/>
          <w:sz w:val="20"/>
          <w:szCs w:val="20"/>
          <w:highlight w:val="none"/>
          <w14:textFill>
            <w14:solidFill>
              <w14:schemeClr w14:val="tx1"/>
            </w14:solidFill>
          </w14:textFill>
        </w:rPr>
        <w:t>相关金融产品和银行业金融机构联系方式 ，可在中征应</w:t>
      </w:r>
      <w:r>
        <w:rPr>
          <w:color w:val="000000" w:themeColor="text1"/>
          <w:spacing w:val="3"/>
          <w:sz w:val="20"/>
          <w:szCs w:val="20"/>
          <w:highlight w:val="none"/>
          <w14:textFill>
            <w14:solidFill>
              <w14:schemeClr w14:val="tx1"/>
            </w14:solidFill>
          </w14:textFill>
        </w:rPr>
        <w:t>收账款融资服务平台查询</w:t>
      </w:r>
      <w:r>
        <w:rPr>
          <w:color w:val="000000" w:themeColor="text1"/>
          <w:spacing w:val="51"/>
          <w:sz w:val="20"/>
          <w:szCs w:val="20"/>
          <w:highlight w:val="none"/>
          <w14:textFill>
            <w14:solidFill>
              <w14:schemeClr w14:val="tx1"/>
            </w14:solidFill>
          </w14:textFill>
        </w:rPr>
        <w:t xml:space="preserve"> </w:t>
      </w:r>
      <w:r>
        <w:rPr>
          <w:color w:val="000000" w:themeColor="text1"/>
          <w:spacing w:val="3"/>
          <w:sz w:val="20"/>
          <w:szCs w:val="20"/>
          <w:highlight w:val="none"/>
          <w14:textFill>
            <w14:solidFill>
              <w14:schemeClr w14:val="tx1"/>
            </w14:solidFill>
          </w14:textFill>
        </w:rPr>
        <w:t>(网址：</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 </w:instrText>
      </w:r>
      <w:r>
        <w:rPr>
          <w:color w:val="000000" w:themeColor="text1"/>
          <w:highlight w:val="none"/>
          <w14:textFill>
            <w14:solidFill>
              <w14:schemeClr w14:val="tx1"/>
            </w14:solidFill>
          </w14:textFill>
        </w:rPr>
        <w:fldChar w:fldCharType="separate"/>
      </w:r>
      <w:r>
        <w:rPr>
          <w:color w:val="000000" w:themeColor="text1"/>
          <w:sz w:val="20"/>
          <w:szCs w:val="20"/>
          <w:highlight w:val="none"/>
          <w14:textFill>
            <w14:solidFill>
              <w14:schemeClr w14:val="tx1"/>
            </w14:solidFill>
          </w14:textFill>
        </w:rPr>
        <w:t>https</w:t>
      </w:r>
      <w:r>
        <w:rPr>
          <w:color w:val="000000" w:themeColor="text1"/>
          <w:spacing w:val="3"/>
          <w:sz w:val="20"/>
          <w:szCs w:val="20"/>
          <w:highlight w:val="none"/>
          <w14:textFill>
            <w14:solidFill>
              <w14:schemeClr w14:val="tx1"/>
            </w14:solidFill>
          </w14:textFill>
        </w:rPr>
        <w:t>：</w:t>
      </w:r>
      <w:r>
        <w:rPr>
          <w:color w:val="000000" w:themeColor="text1"/>
          <w:spacing w:val="3"/>
          <w:sz w:val="20"/>
          <w:szCs w:val="20"/>
          <w:highlight w:val="none"/>
          <w14:textFill>
            <w14:solidFill>
              <w14:schemeClr w14:val="tx1"/>
            </w14:solidFill>
          </w14:textFill>
        </w:rPr>
        <w:fldChar w:fldCharType="end"/>
      </w:r>
      <w:r>
        <w:rPr>
          <w:color w:val="000000" w:themeColor="text1"/>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HYPERLINK "https://www.crcrfsp.com/" </w:instrText>
      </w:r>
      <w:r>
        <w:rPr>
          <w:color w:val="000000" w:themeColor="text1"/>
          <w:highlight w:val="none"/>
          <w14:textFill>
            <w14:solidFill>
              <w14:schemeClr w14:val="tx1"/>
            </w14:solidFill>
          </w14:textFill>
        </w:rPr>
        <w:fldChar w:fldCharType="separate"/>
      </w:r>
      <w:r>
        <w:rPr>
          <w:color w:val="000000" w:themeColor="text1"/>
          <w:sz w:val="20"/>
          <w:szCs w:val="20"/>
          <w:highlight w:val="none"/>
          <w14:textFill>
            <w14:solidFill>
              <w14:schemeClr w14:val="tx1"/>
            </w14:solidFill>
          </w14:textFill>
        </w:rPr>
        <w:t>www</w:t>
      </w:r>
      <w:r>
        <w:rPr>
          <w:color w:val="000000" w:themeColor="text1"/>
          <w:spacing w:val="8"/>
          <w:sz w:val="20"/>
          <w:szCs w:val="20"/>
          <w:highlight w:val="none"/>
          <w14:textFill>
            <w14:solidFill>
              <w14:schemeClr w14:val="tx1"/>
            </w14:solidFill>
          </w14:textFill>
        </w:rPr>
        <w:t>.</w:t>
      </w:r>
      <w:r>
        <w:rPr>
          <w:color w:val="000000" w:themeColor="text1"/>
          <w:sz w:val="20"/>
          <w:szCs w:val="20"/>
          <w:highlight w:val="none"/>
          <w14:textFill>
            <w14:solidFill>
              <w14:schemeClr w14:val="tx1"/>
            </w14:solidFill>
          </w14:textFill>
        </w:rPr>
        <w:t>crcrfsp</w:t>
      </w:r>
      <w:r>
        <w:rPr>
          <w:color w:val="000000" w:themeColor="text1"/>
          <w:spacing w:val="8"/>
          <w:sz w:val="20"/>
          <w:szCs w:val="20"/>
          <w:highlight w:val="none"/>
          <w14:textFill>
            <w14:solidFill>
              <w14:schemeClr w14:val="tx1"/>
            </w14:solidFill>
          </w14:textFill>
        </w:rPr>
        <w:t>.</w:t>
      </w:r>
      <w:r>
        <w:rPr>
          <w:color w:val="000000" w:themeColor="text1"/>
          <w:sz w:val="20"/>
          <w:szCs w:val="20"/>
          <w:highlight w:val="none"/>
          <w14:textFill>
            <w14:solidFill>
              <w14:schemeClr w14:val="tx1"/>
            </w14:solidFill>
          </w14:textFill>
        </w:rPr>
        <w:t>com</w:t>
      </w:r>
      <w:r>
        <w:rPr>
          <w:color w:val="000000" w:themeColor="text1"/>
          <w:spacing w:val="8"/>
          <w:sz w:val="20"/>
          <w:szCs w:val="20"/>
          <w:highlight w:val="none"/>
          <w14:textFill>
            <w14:solidFill>
              <w14:schemeClr w14:val="tx1"/>
            </w14:solidFill>
          </w14:textFill>
        </w:rPr>
        <w:t>/</w:t>
      </w:r>
      <w:r>
        <w:rPr>
          <w:color w:val="000000" w:themeColor="text1"/>
          <w:spacing w:val="8"/>
          <w:sz w:val="20"/>
          <w:szCs w:val="20"/>
          <w:highlight w:val="none"/>
          <w14:textFill>
            <w14:solidFill>
              <w14:schemeClr w14:val="tx1"/>
            </w14:solidFill>
          </w14:textFill>
        </w:rPr>
        <w:fldChar w:fldCharType="end"/>
      </w:r>
      <w:r>
        <w:rPr>
          <w:color w:val="000000" w:themeColor="text1"/>
          <w:spacing w:val="8"/>
          <w:sz w:val="20"/>
          <w:szCs w:val="20"/>
          <w:highlight w:val="none"/>
          <w14:textFill>
            <w14:solidFill>
              <w14:schemeClr w14:val="tx1"/>
            </w14:solidFill>
          </w14:textFill>
        </w:rPr>
        <w:t>，客服电话：400-009-0001)。</w:t>
      </w:r>
    </w:p>
    <w:p w14:paraId="1D8B57B9">
      <w:pPr>
        <w:spacing w:line="375" w:lineRule="auto"/>
        <w:rPr>
          <w:color w:val="000000" w:themeColor="text1"/>
          <w:sz w:val="20"/>
          <w:szCs w:val="20"/>
          <w:highlight w:val="none"/>
          <w14:textFill>
            <w14:solidFill>
              <w14:schemeClr w14:val="tx1"/>
            </w14:solidFill>
          </w14:textFill>
        </w:rPr>
        <w:sectPr>
          <w:footerReference r:id="rId28" w:type="default"/>
          <w:pgSz w:w="11906" w:h="16839"/>
          <w:pgMar w:top="1406" w:right="1261" w:bottom="1358" w:left="1422" w:header="964" w:footer="907" w:gutter="0"/>
          <w:pgNumType w:fmt="decimal"/>
          <w:cols w:space="720" w:num="1"/>
        </w:sectPr>
      </w:pPr>
    </w:p>
    <w:p w14:paraId="0C396181">
      <w:pPr>
        <w:spacing w:line="253" w:lineRule="auto"/>
        <w:rPr>
          <w:rFonts w:ascii="Arial"/>
          <w:color w:val="000000" w:themeColor="text1"/>
          <w:sz w:val="21"/>
          <w:highlight w:val="none"/>
          <w14:textFill>
            <w14:solidFill>
              <w14:schemeClr w14:val="tx1"/>
            </w14:solidFill>
          </w14:textFill>
        </w:rPr>
      </w:pPr>
    </w:p>
    <w:p w14:paraId="1B9884D0">
      <w:pPr>
        <w:spacing w:line="253" w:lineRule="auto"/>
        <w:rPr>
          <w:rFonts w:ascii="Arial"/>
          <w:color w:val="000000" w:themeColor="text1"/>
          <w:sz w:val="21"/>
          <w:highlight w:val="none"/>
          <w14:textFill>
            <w14:solidFill>
              <w14:schemeClr w14:val="tx1"/>
            </w14:solidFill>
          </w14:textFill>
        </w:rPr>
      </w:pPr>
    </w:p>
    <w:p w14:paraId="581EB307">
      <w:pPr>
        <w:spacing w:line="253" w:lineRule="auto"/>
        <w:rPr>
          <w:rFonts w:ascii="Arial"/>
          <w:color w:val="000000" w:themeColor="text1"/>
          <w:sz w:val="21"/>
          <w:highlight w:val="none"/>
          <w14:textFill>
            <w14:solidFill>
              <w14:schemeClr w14:val="tx1"/>
            </w14:solidFill>
          </w14:textFill>
        </w:rPr>
      </w:pPr>
    </w:p>
    <w:p w14:paraId="12040FE6">
      <w:pPr>
        <w:spacing w:line="253" w:lineRule="auto"/>
        <w:rPr>
          <w:rFonts w:ascii="Arial"/>
          <w:color w:val="000000" w:themeColor="text1"/>
          <w:sz w:val="21"/>
          <w:highlight w:val="none"/>
          <w14:textFill>
            <w14:solidFill>
              <w14:schemeClr w14:val="tx1"/>
            </w14:solidFill>
          </w14:textFill>
        </w:rPr>
      </w:pPr>
    </w:p>
    <w:p w14:paraId="3FBA2D8F">
      <w:pPr>
        <w:spacing w:line="253" w:lineRule="auto"/>
        <w:rPr>
          <w:rFonts w:ascii="Arial"/>
          <w:color w:val="000000" w:themeColor="text1"/>
          <w:sz w:val="21"/>
          <w:highlight w:val="none"/>
          <w14:textFill>
            <w14:solidFill>
              <w14:schemeClr w14:val="tx1"/>
            </w14:solidFill>
          </w14:textFill>
        </w:rPr>
      </w:pPr>
    </w:p>
    <w:p w14:paraId="0389B880">
      <w:pPr>
        <w:spacing w:line="253" w:lineRule="auto"/>
        <w:rPr>
          <w:rFonts w:ascii="Arial"/>
          <w:color w:val="000000" w:themeColor="text1"/>
          <w:sz w:val="21"/>
          <w:highlight w:val="none"/>
          <w14:textFill>
            <w14:solidFill>
              <w14:schemeClr w14:val="tx1"/>
            </w14:solidFill>
          </w14:textFill>
        </w:rPr>
      </w:pPr>
    </w:p>
    <w:p w14:paraId="6509A81C">
      <w:pPr>
        <w:spacing w:line="253" w:lineRule="auto"/>
        <w:rPr>
          <w:rFonts w:ascii="Arial"/>
          <w:color w:val="000000" w:themeColor="text1"/>
          <w:sz w:val="21"/>
          <w:highlight w:val="none"/>
          <w14:textFill>
            <w14:solidFill>
              <w14:schemeClr w14:val="tx1"/>
            </w14:solidFill>
          </w14:textFill>
        </w:rPr>
      </w:pPr>
    </w:p>
    <w:p w14:paraId="7C784E39">
      <w:pPr>
        <w:spacing w:line="253" w:lineRule="auto"/>
        <w:rPr>
          <w:rFonts w:ascii="Arial"/>
          <w:color w:val="000000" w:themeColor="text1"/>
          <w:sz w:val="21"/>
          <w:highlight w:val="none"/>
          <w14:textFill>
            <w14:solidFill>
              <w14:schemeClr w14:val="tx1"/>
            </w14:solidFill>
          </w14:textFill>
        </w:rPr>
      </w:pPr>
    </w:p>
    <w:p w14:paraId="13A822B9">
      <w:pPr>
        <w:spacing w:line="253" w:lineRule="auto"/>
        <w:rPr>
          <w:rFonts w:ascii="Arial"/>
          <w:color w:val="000000" w:themeColor="text1"/>
          <w:sz w:val="21"/>
          <w:highlight w:val="none"/>
          <w14:textFill>
            <w14:solidFill>
              <w14:schemeClr w14:val="tx1"/>
            </w14:solidFill>
          </w14:textFill>
        </w:rPr>
      </w:pPr>
    </w:p>
    <w:p w14:paraId="7877021F">
      <w:pPr>
        <w:spacing w:line="253" w:lineRule="auto"/>
        <w:rPr>
          <w:rFonts w:ascii="Arial"/>
          <w:color w:val="000000" w:themeColor="text1"/>
          <w:sz w:val="21"/>
          <w:highlight w:val="none"/>
          <w14:textFill>
            <w14:solidFill>
              <w14:schemeClr w14:val="tx1"/>
            </w14:solidFill>
          </w14:textFill>
        </w:rPr>
      </w:pPr>
    </w:p>
    <w:p w14:paraId="6EB4595A">
      <w:pPr>
        <w:spacing w:line="253" w:lineRule="auto"/>
        <w:rPr>
          <w:rFonts w:ascii="Arial"/>
          <w:color w:val="000000" w:themeColor="text1"/>
          <w:sz w:val="21"/>
          <w:highlight w:val="none"/>
          <w14:textFill>
            <w14:solidFill>
              <w14:schemeClr w14:val="tx1"/>
            </w14:solidFill>
          </w14:textFill>
        </w:rPr>
      </w:pPr>
    </w:p>
    <w:p w14:paraId="428F4F6E">
      <w:pPr>
        <w:spacing w:line="253" w:lineRule="auto"/>
        <w:rPr>
          <w:rFonts w:ascii="Arial"/>
          <w:color w:val="000000" w:themeColor="text1"/>
          <w:sz w:val="21"/>
          <w:highlight w:val="none"/>
          <w14:textFill>
            <w14:solidFill>
              <w14:schemeClr w14:val="tx1"/>
            </w14:solidFill>
          </w14:textFill>
        </w:rPr>
      </w:pPr>
    </w:p>
    <w:p w14:paraId="7C78184A">
      <w:pPr>
        <w:spacing w:line="253" w:lineRule="auto"/>
        <w:rPr>
          <w:rFonts w:ascii="Arial"/>
          <w:color w:val="000000" w:themeColor="text1"/>
          <w:sz w:val="21"/>
          <w:highlight w:val="none"/>
          <w14:textFill>
            <w14:solidFill>
              <w14:schemeClr w14:val="tx1"/>
            </w14:solidFill>
          </w14:textFill>
        </w:rPr>
      </w:pPr>
    </w:p>
    <w:p w14:paraId="1DB87794">
      <w:pPr>
        <w:spacing w:line="253" w:lineRule="auto"/>
        <w:rPr>
          <w:rFonts w:ascii="Arial"/>
          <w:color w:val="000000" w:themeColor="text1"/>
          <w:sz w:val="21"/>
          <w:highlight w:val="none"/>
          <w14:textFill>
            <w14:solidFill>
              <w14:schemeClr w14:val="tx1"/>
            </w14:solidFill>
          </w14:textFill>
        </w:rPr>
      </w:pPr>
    </w:p>
    <w:p w14:paraId="1CEAD0BA">
      <w:pPr>
        <w:spacing w:line="254" w:lineRule="auto"/>
        <w:rPr>
          <w:rFonts w:ascii="Arial"/>
          <w:color w:val="000000" w:themeColor="text1"/>
          <w:sz w:val="21"/>
          <w:highlight w:val="none"/>
          <w14:textFill>
            <w14:solidFill>
              <w14:schemeClr w14:val="tx1"/>
            </w14:solidFill>
          </w14:textFill>
        </w:rPr>
      </w:pPr>
    </w:p>
    <w:p w14:paraId="4C94E3D8">
      <w:pPr>
        <w:spacing w:line="254" w:lineRule="auto"/>
        <w:rPr>
          <w:rFonts w:ascii="Arial"/>
          <w:color w:val="000000" w:themeColor="text1"/>
          <w:sz w:val="21"/>
          <w:highlight w:val="none"/>
          <w14:textFill>
            <w14:solidFill>
              <w14:schemeClr w14:val="tx1"/>
            </w14:solidFill>
          </w14:textFill>
        </w:rPr>
      </w:pPr>
    </w:p>
    <w:p w14:paraId="08A6FB3C">
      <w:pPr>
        <w:spacing w:line="254" w:lineRule="auto"/>
        <w:rPr>
          <w:rFonts w:ascii="Arial"/>
          <w:color w:val="000000" w:themeColor="text1"/>
          <w:sz w:val="21"/>
          <w:highlight w:val="none"/>
          <w14:textFill>
            <w14:solidFill>
              <w14:schemeClr w14:val="tx1"/>
            </w14:solidFill>
          </w14:textFill>
        </w:rPr>
      </w:pPr>
    </w:p>
    <w:p w14:paraId="4D34EE06">
      <w:pPr>
        <w:spacing w:line="254" w:lineRule="auto"/>
        <w:rPr>
          <w:rFonts w:ascii="Arial"/>
          <w:color w:val="000000" w:themeColor="text1"/>
          <w:sz w:val="21"/>
          <w:highlight w:val="none"/>
          <w14:textFill>
            <w14:solidFill>
              <w14:schemeClr w14:val="tx1"/>
            </w14:solidFill>
          </w14:textFill>
        </w:rPr>
      </w:pPr>
    </w:p>
    <w:p w14:paraId="0F907AC2">
      <w:pPr>
        <w:pStyle w:val="5"/>
        <w:spacing w:before="140" w:line="222" w:lineRule="auto"/>
        <w:ind w:left="1423"/>
        <w:outlineLvl w:val="0"/>
        <w:rPr>
          <w:color w:val="000000" w:themeColor="text1"/>
          <w:sz w:val="43"/>
          <w:szCs w:val="43"/>
          <w:highlight w:val="none"/>
          <w14:textFill>
            <w14:solidFill>
              <w14:schemeClr w14:val="tx1"/>
            </w14:solidFill>
          </w14:textFill>
        </w:rPr>
      </w:pPr>
      <w:bookmarkStart w:id="113" w:name="_Toc24691"/>
      <w:r>
        <w:rPr>
          <w:b/>
          <w:bCs/>
          <w:color w:val="000000" w:themeColor="text1"/>
          <w:spacing w:val="5"/>
          <w:sz w:val="43"/>
          <w:szCs w:val="43"/>
          <w:highlight w:val="none"/>
          <w14:textFill>
            <w14:solidFill>
              <w14:schemeClr w14:val="tx1"/>
            </w14:solidFill>
          </w14:textFill>
        </w:rPr>
        <w:t>第四章</w:t>
      </w:r>
      <w:r>
        <w:rPr>
          <w:color w:val="000000" w:themeColor="text1"/>
          <w:spacing w:val="5"/>
          <w:sz w:val="43"/>
          <w:szCs w:val="43"/>
          <w:highlight w:val="none"/>
          <w14:textFill>
            <w14:solidFill>
              <w14:schemeClr w14:val="tx1"/>
            </w14:solidFill>
          </w14:textFill>
        </w:rPr>
        <w:t xml:space="preserve"> </w:t>
      </w:r>
      <w:r>
        <w:rPr>
          <w:b/>
          <w:bCs/>
          <w:color w:val="000000" w:themeColor="text1"/>
          <w:spacing w:val="5"/>
          <w:sz w:val="43"/>
          <w:szCs w:val="43"/>
          <w:highlight w:val="none"/>
          <w14:textFill>
            <w14:solidFill>
              <w14:schemeClr w14:val="tx1"/>
            </w14:solidFill>
          </w14:textFill>
        </w:rPr>
        <w:t>评标方法及评标标准</w:t>
      </w:r>
      <w:bookmarkEnd w:id="113"/>
    </w:p>
    <w:p w14:paraId="5BD140B3">
      <w:pPr>
        <w:spacing w:line="222" w:lineRule="auto"/>
        <w:rPr>
          <w:color w:val="000000" w:themeColor="text1"/>
          <w:sz w:val="43"/>
          <w:szCs w:val="43"/>
          <w:highlight w:val="none"/>
          <w14:textFill>
            <w14:solidFill>
              <w14:schemeClr w14:val="tx1"/>
            </w14:solidFill>
          </w14:textFill>
        </w:rPr>
        <w:sectPr>
          <w:footerReference r:id="rId29" w:type="default"/>
          <w:pgSz w:w="11906" w:h="16839"/>
          <w:pgMar w:top="1431" w:right="1785" w:bottom="1358" w:left="1785" w:header="964" w:footer="907" w:gutter="0"/>
          <w:pgNumType w:fmt="decimal"/>
          <w:cols w:space="720" w:num="1"/>
        </w:sectPr>
      </w:pPr>
    </w:p>
    <w:p w14:paraId="7606DE82">
      <w:pPr>
        <w:pStyle w:val="5"/>
        <w:spacing w:before="64" w:line="225" w:lineRule="auto"/>
        <w:ind w:left="3584"/>
        <w:outlineLvl w:val="1"/>
        <w:rPr>
          <w:color w:val="000000" w:themeColor="text1"/>
          <w:sz w:val="31"/>
          <w:szCs w:val="31"/>
          <w:highlight w:val="none"/>
          <w14:textFill>
            <w14:solidFill>
              <w14:schemeClr w14:val="tx1"/>
            </w14:solidFill>
          </w14:textFill>
        </w:rPr>
      </w:pPr>
      <w:bookmarkStart w:id="114" w:name="_Toc13162"/>
      <w:r>
        <w:rPr>
          <w:b/>
          <w:bCs/>
          <w:color w:val="000000" w:themeColor="text1"/>
          <w:spacing w:val="4"/>
          <w:sz w:val="31"/>
          <w:szCs w:val="31"/>
          <w:highlight w:val="none"/>
          <w14:textFill>
            <w14:solidFill>
              <w14:schemeClr w14:val="tx1"/>
            </w14:solidFill>
          </w14:textFill>
        </w:rPr>
        <w:t>一、评标方法</w:t>
      </w:r>
      <w:bookmarkEnd w:id="114"/>
    </w:p>
    <w:p w14:paraId="389B1390">
      <w:pPr>
        <w:spacing w:line="257" w:lineRule="auto"/>
        <w:rPr>
          <w:rFonts w:ascii="Arial"/>
          <w:color w:val="000000" w:themeColor="text1"/>
          <w:sz w:val="21"/>
          <w:highlight w:val="none"/>
          <w14:textFill>
            <w14:solidFill>
              <w14:schemeClr w14:val="tx1"/>
            </w14:solidFill>
          </w14:textFill>
        </w:rPr>
      </w:pPr>
    </w:p>
    <w:p w14:paraId="5EA00BC9">
      <w:pPr>
        <w:spacing w:line="257" w:lineRule="auto"/>
        <w:rPr>
          <w:rFonts w:ascii="Arial"/>
          <w:color w:val="000000" w:themeColor="text1"/>
          <w:sz w:val="21"/>
          <w:highlight w:val="none"/>
          <w14:textFill>
            <w14:solidFill>
              <w14:schemeClr w14:val="tx1"/>
            </w14:solidFill>
          </w14:textFill>
        </w:rPr>
      </w:pPr>
    </w:p>
    <w:p w14:paraId="5B87A171">
      <w:pPr>
        <w:pStyle w:val="5"/>
        <w:spacing w:before="65" w:line="378" w:lineRule="auto"/>
        <w:ind w:left="4" w:right="100" w:firstLine="420"/>
        <w:rPr>
          <w:color w:val="000000" w:themeColor="text1"/>
          <w:sz w:val="20"/>
          <w:szCs w:val="20"/>
          <w:highlight w:val="none"/>
          <w14:textFill>
            <w14:solidFill>
              <w14:schemeClr w14:val="tx1"/>
            </w14:solidFill>
          </w14:textFill>
        </w:rPr>
      </w:pPr>
      <w:r>
        <w:rPr>
          <w:color w:val="000000" w:themeColor="text1"/>
          <w:spacing w:val="11"/>
          <w:sz w:val="20"/>
          <w:szCs w:val="20"/>
          <w:highlight w:val="none"/>
          <w14:textFill>
            <w14:solidFill>
              <w14:schemeClr w14:val="tx1"/>
            </w14:solidFill>
          </w14:textFill>
        </w:rPr>
        <w:t>综合评分法，是指投标文件满足招标文件全部实质性要求，且</w:t>
      </w:r>
      <w:r>
        <w:rPr>
          <w:color w:val="000000" w:themeColor="text1"/>
          <w:spacing w:val="10"/>
          <w:sz w:val="20"/>
          <w:szCs w:val="20"/>
          <w:highlight w:val="none"/>
          <w14:textFill>
            <w14:solidFill>
              <w14:schemeClr w14:val="tx1"/>
            </w14:solidFill>
          </w14:textFill>
        </w:rPr>
        <w:t>按照评审因素的量化指标评审得</w:t>
      </w:r>
      <w:r>
        <w:rPr>
          <w:color w:val="000000" w:themeColor="text1"/>
          <w:spacing w:val="8"/>
          <w:sz w:val="20"/>
          <w:szCs w:val="20"/>
          <w:highlight w:val="none"/>
          <w14:textFill>
            <w14:solidFill>
              <w14:schemeClr w14:val="tx1"/>
            </w14:solidFill>
          </w14:textFill>
        </w:rPr>
        <w:t>分最高的投标人为中标候选人的评标方法。</w:t>
      </w:r>
    </w:p>
    <w:p w14:paraId="6A213EA7">
      <w:pPr>
        <w:pStyle w:val="5"/>
        <w:spacing w:before="275" w:line="225" w:lineRule="auto"/>
        <w:ind w:left="3584"/>
        <w:outlineLvl w:val="1"/>
        <w:rPr>
          <w:color w:val="000000" w:themeColor="text1"/>
          <w:sz w:val="31"/>
          <w:szCs w:val="31"/>
          <w:highlight w:val="none"/>
          <w14:textFill>
            <w14:solidFill>
              <w14:schemeClr w14:val="tx1"/>
            </w14:solidFill>
          </w14:textFill>
        </w:rPr>
      </w:pPr>
      <w:bookmarkStart w:id="115" w:name="_Toc14995"/>
      <w:r>
        <w:rPr>
          <w:b/>
          <w:bCs/>
          <w:color w:val="000000" w:themeColor="text1"/>
          <w:spacing w:val="4"/>
          <w:sz w:val="31"/>
          <w:szCs w:val="31"/>
          <w:highlight w:val="none"/>
          <w14:textFill>
            <w14:solidFill>
              <w14:schemeClr w14:val="tx1"/>
            </w14:solidFill>
          </w14:textFill>
        </w:rPr>
        <w:t>二、评标程序</w:t>
      </w:r>
      <w:bookmarkEnd w:id="115"/>
    </w:p>
    <w:p w14:paraId="60E4FF19">
      <w:pPr>
        <w:spacing w:line="256" w:lineRule="auto"/>
        <w:rPr>
          <w:rFonts w:ascii="Arial"/>
          <w:color w:val="000000" w:themeColor="text1"/>
          <w:sz w:val="21"/>
          <w:highlight w:val="none"/>
          <w14:textFill>
            <w14:solidFill>
              <w14:schemeClr w14:val="tx1"/>
            </w14:solidFill>
          </w14:textFill>
        </w:rPr>
      </w:pPr>
    </w:p>
    <w:p w14:paraId="62E88556">
      <w:pPr>
        <w:spacing w:line="257" w:lineRule="auto"/>
        <w:rPr>
          <w:rFonts w:ascii="Arial"/>
          <w:color w:val="000000" w:themeColor="text1"/>
          <w:sz w:val="21"/>
          <w:highlight w:val="none"/>
          <w14:textFill>
            <w14:solidFill>
              <w14:schemeClr w14:val="tx1"/>
            </w14:solidFill>
          </w14:textFill>
        </w:rPr>
      </w:pPr>
    </w:p>
    <w:p w14:paraId="62CAC148">
      <w:pPr>
        <w:pStyle w:val="5"/>
        <w:spacing w:before="65" w:line="228" w:lineRule="auto"/>
        <w:ind w:left="437"/>
        <w:outlineLvl w:val="2"/>
        <w:rPr>
          <w:color w:val="000000" w:themeColor="text1"/>
          <w:sz w:val="20"/>
          <w:szCs w:val="20"/>
          <w:highlight w:val="none"/>
          <w14:textFill>
            <w14:solidFill>
              <w14:schemeClr w14:val="tx1"/>
            </w14:solidFill>
          </w14:textFill>
        </w:rPr>
      </w:pPr>
      <w:bookmarkStart w:id="116" w:name="_Toc32478"/>
      <w:r>
        <w:rPr>
          <w:b/>
          <w:bCs/>
          <w:color w:val="000000" w:themeColor="text1"/>
          <w:spacing w:val="3"/>
          <w:sz w:val="20"/>
          <w:szCs w:val="20"/>
          <w:highlight w:val="none"/>
          <w14:textFill>
            <w14:solidFill>
              <w14:schemeClr w14:val="tx1"/>
            </w14:solidFill>
          </w14:textFill>
        </w:rPr>
        <w:t>1.符合性审查</w:t>
      </w:r>
      <w:bookmarkEnd w:id="116"/>
    </w:p>
    <w:p w14:paraId="6E04E212">
      <w:pPr>
        <w:pStyle w:val="5"/>
        <w:spacing w:before="162" w:line="377" w:lineRule="auto"/>
        <w:ind w:left="6" w:right="98" w:firstLine="416"/>
        <w:rPr>
          <w:color w:val="000000" w:themeColor="text1"/>
          <w:sz w:val="20"/>
          <w:szCs w:val="20"/>
          <w:highlight w:val="none"/>
          <w14:textFill>
            <w14:solidFill>
              <w14:schemeClr w14:val="tx1"/>
            </w14:solidFill>
          </w14:textFill>
        </w:rPr>
      </w:pPr>
      <w:r>
        <w:rPr>
          <w:b/>
          <w:bCs/>
          <w:color w:val="000000" w:themeColor="text1"/>
          <w:spacing w:val="9"/>
          <w:sz w:val="20"/>
          <w:szCs w:val="20"/>
          <w:highlight w:val="none"/>
          <w14:textFill>
            <w14:solidFill>
              <w14:schemeClr w14:val="tx1"/>
            </w14:solidFill>
          </w14:textFill>
        </w:rPr>
        <w:t>评标委员会应当对符合资格的投标人的投标文件进行投标报</w:t>
      </w:r>
      <w:r>
        <w:rPr>
          <w:b/>
          <w:bCs/>
          <w:color w:val="000000" w:themeColor="text1"/>
          <w:spacing w:val="8"/>
          <w:sz w:val="20"/>
          <w:szCs w:val="20"/>
          <w:highlight w:val="none"/>
          <w14:textFill>
            <w14:solidFill>
              <w14:schemeClr w14:val="tx1"/>
            </w14:solidFill>
          </w14:textFill>
        </w:rPr>
        <w:t>价、商务、技术等实质性内容符合</w:t>
      </w:r>
      <w:r>
        <w:rPr>
          <w:b/>
          <w:bCs/>
          <w:color w:val="000000" w:themeColor="text1"/>
          <w:spacing w:val="7"/>
          <w:sz w:val="20"/>
          <w:szCs w:val="20"/>
          <w:highlight w:val="none"/>
          <w14:textFill>
            <w14:solidFill>
              <w14:schemeClr w14:val="tx1"/>
            </w14:solidFill>
          </w14:textFill>
        </w:rPr>
        <w:t>性审查，以确定其是否满足招标文件的实质性要求。</w:t>
      </w:r>
    </w:p>
    <w:p w14:paraId="1E59A97A">
      <w:pPr>
        <w:pStyle w:val="5"/>
        <w:spacing w:before="1" w:line="227" w:lineRule="auto"/>
        <w:ind w:left="424"/>
        <w:outlineLvl w:val="2"/>
        <w:rPr>
          <w:color w:val="000000" w:themeColor="text1"/>
          <w:sz w:val="20"/>
          <w:szCs w:val="20"/>
          <w:highlight w:val="none"/>
          <w14:textFill>
            <w14:solidFill>
              <w14:schemeClr w14:val="tx1"/>
            </w14:solidFill>
          </w14:textFill>
        </w:rPr>
      </w:pPr>
      <w:bookmarkStart w:id="117" w:name="_Toc22233"/>
      <w:r>
        <w:rPr>
          <w:b/>
          <w:bCs/>
          <w:color w:val="000000" w:themeColor="text1"/>
          <w:spacing w:val="7"/>
          <w:sz w:val="20"/>
          <w:szCs w:val="20"/>
          <w:highlight w:val="none"/>
          <w14:textFill>
            <w14:solidFill>
              <w14:schemeClr w14:val="tx1"/>
            </w14:solidFill>
          </w14:textFill>
        </w:rPr>
        <w:t>2.符合性审查不通过而导致投标无效的情形</w:t>
      </w:r>
      <w:bookmarkEnd w:id="117"/>
    </w:p>
    <w:p w14:paraId="07FCAF6C">
      <w:pPr>
        <w:pStyle w:val="5"/>
        <w:spacing w:before="161" w:line="228" w:lineRule="auto"/>
        <w:ind w:left="424"/>
        <w:rPr>
          <w:color w:val="000000" w:themeColor="text1"/>
          <w:sz w:val="20"/>
          <w:szCs w:val="20"/>
          <w:highlight w:val="none"/>
          <w14:textFill>
            <w14:solidFill>
              <w14:schemeClr w14:val="tx1"/>
            </w14:solidFill>
          </w14:textFill>
        </w:rPr>
      </w:pPr>
      <w:r>
        <w:rPr>
          <w:b/>
          <w:bCs/>
          <w:color w:val="000000" w:themeColor="text1"/>
          <w:spacing w:val="8"/>
          <w:sz w:val="20"/>
          <w:szCs w:val="20"/>
          <w:highlight w:val="none"/>
          <w14:textFill>
            <w14:solidFill>
              <w14:schemeClr w14:val="tx1"/>
            </w14:solidFill>
          </w14:textFill>
        </w:rPr>
        <w:t>投标人的投标文件中存在对招标文件的任何实质性要求和条件的负偏离，将被视为投标无效。</w:t>
      </w:r>
    </w:p>
    <w:p w14:paraId="6811FE4F">
      <w:pPr>
        <w:pStyle w:val="5"/>
        <w:spacing w:before="164" w:line="226" w:lineRule="auto"/>
        <w:ind w:left="424"/>
        <w:outlineLvl w:val="2"/>
        <w:rPr>
          <w:color w:val="000000" w:themeColor="text1"/>
          <w:sz w:val="20"/>
          <w:szCs w:val="20"/>
          <w:highlight w:val="none"/>
          <w14:textFill>
            <w14:solidFill>
              <w14:schemeClr w14:val="tx1"/>
            </w14:solidFill>
          </w14:textFill>
        </w:rPr>
      </w:pPr>
      <w:bookmarkStart w:id="118" w:name="_Toc2501"/>
      <w:r>
        <w:rPr>
          <w:b/>
          <w:bCs/>
          <w:color w:val="000000" w:themeColor="text1"/>
          <w:spacing w:val="7"/>
          <w:sz w:val="20"/>
          <w:szCs w:val="20"/>
          <w:highlight w:val="none"/>
          <w14:textFill>
            <w14:solidFill>
              <w14:schemeClr w14:val="tx1"/>
            </w14:solidFill>
          </w14:textFill>
        </w:rPr>
        <w:t>2.1</w:t>
      </w:r>
      <w:r>
        <w:rPr>
          <w:color w:val="000000" w:themeColor="text1"/>
          <w:spacing w:val="-36"/>
          <w:sz w:val="20"/>
          <w:szCs w:val="20"/>
          <w:highlight w:val="none"/>
          <w14:textFill>
            <w14:solidFill>
              <w14:schemeClr w14:val="tx1"/>
            </w14:solidFill>
          </w14:textFill>
        </w:rPr>
        <w:t xml:space="preserve"> </w:t>
      </w:r>
      <w:r>
        <w:rPr>
          <w:b/>
          <w:bCs/>
          <w:color w:val="000000" w:themeColor="text1"/>
          <w:spacing w:val="7"/>
          <w:sz w:val="20"/>
          <w:szCs w:val="20"/>
          <w:highlight w:val="none"/>
          <w14:textFill>
            <w14:solidFill>
              <w14:schemeClr w14:val="tx1"/>
            </w14:solidFill>
          </w14:textFill>
        </w:rPr>
        <w:t>在报价评审时，如发现下列情形之一的，将被视为投标无效：</w:t>
      </w:r>
      <w:bookmarkEnd w:id="118"/>
    </w:p>
    <w:p w14:paraId="1664C10A">
      <w:pPr>
        <w:pStyle w:val="5"/>
        <w:spacing w:before="163" w:line="303" w:lineRule="auto"/>
        <w:ind w:left="18" w:right="88" w:firstLine="389"/>
        <w:rPr>
          <w:color w:val="000000" w:themeColor="text1"/>
          <w:sz w:val="20"/>
          <w:szCs w:val="20"/>
          <w:highlight w:val="none"/>
          <w14:textFill>
            <w14:solidFill>
              <w14:schemeClr w14:val="tx1"/>
            </w14:solidFill>
          </w14:textFill>
        </w:rPr>
      </w:pPr>
      <w:r>
        <w:rPr>
          <w:b/>
          <w:bCs/>
          <w:color w:val="000000" w:themeColor="text1"/>
          <w:spacing w:val="-2"/>
          <w:sz w:val="20"/>
          <w:szCs w:val="20"/>
          <w:highlight w:val="none"/>
          <w14:textFill>
            <w14:solidFill>
              <w14:schemeClr w14:val="tx1"/>
            </w14:solidFill>
          </w14:textFill>
        </w:rPr>
        <w:t>（1）报价文件未提供“投标人须知前附表”第</w:t>
      </w:r>
      <w:r>
        <w:rPr>
          <w:color w:val="000000" w:themeColor="text1"/>
          <w:spacing w:val="-20"/>
          <w:sz w:val="20"/>
          <w:szCs w:val="20"/>
          <w:highlight w:val="none"/>
          <w14:textFill>
            <w14:solidFill>
              <w14:schemeClr w14:val="tx1"/>
            </w14:solidFill>
          </w14:textFill>
        </w:rPr>
        <w:t xml:space="preserve"> </w:t>
      </w:r>
      <w:r>
        <w:rPr>
          <w:b/>
          <w:bCs/>
          <w:color w:val="000000" w:themeColor="text1"/>
          <w:spacing w:val="-2"/>
          <w:sz w:val="20"/>
          <w:szCs w:val="20"/>
          <w:highlight w:val="none"/>
          <w14:textFill>
            <w14:solidFill>
              <w14:schemeClr w14:val="tx1"/>
            </w14:solidFill>
          </w14:textFill>
        </w:rPr>
        <w:t>13</w:t>
      </w:r>
      <w:r>
        <w:rPr>
          <w:color w:val="000000" w:themeColor="text1"/>
          <w:spacing w:val="-48"/>
          <w:sz w:val="20"/>
          <w:szCs w:val="20"/>
          <w:highlight w:val="none"/>
          <w14:textFill>
            <w14:solidFill>
              <w14:schemeClr w14:val="tx1"/>
            </w14:solidFill>
          </w14:textFill>
        </w:rPr>
        <w:t xml:space="preserve"> </w:t>
      </w:r>
      <w:r>
        <w:rPr>
          <w:b/>
          <w:bCs/>
          <w:color w:val="000000" w:themeColor="text1"/>
          <w:spacing w:val="-2"/>
          <w:sz w:val="20"/>
          <w:szCs w:val="20"/>
          <w:highlight w:val="none"/>
          <w14:textFill>
            <w14:solidFill>
              <w14:schemeClr w14:val="tx1"/>
            </w14:solidFill>
          </w14:textFill>
        </w:rPr>
        <w:t>条“报价文件</w:t>
      </w:r>
      <w:r>
        <w:rPr>
          <w:color w:val="000000" w:themeColor="text1"/>
          <w:spacing w:val="-70"/>
          <w:sz w:val="20"/>
          <w:szCs w:val="20"/>
          <w:highlight w:val="none"/>
          <w14:textFill>
            <w14:solidFill>
              <w14:schemeClr w14:val="tx1"/>
            </w14:solidFill>
          </w14:textFill>
        </w:rPr>
        <w:t xml:space="preserve"> </w:t>
      </w:r>
      <w:r>
        <w:rPr>
          <w:b/>
          <w:bCs/>
          <w:color w:val="000000" w:themeColor="text1"/>
          <w:spacing w:val="-2"/>
          <w:sz w:val="20"/>
          <w:szCs w:val="20"/>
          <w:highlight w:val="none"/>
          <w14:textFill>
            <w14:solidFill>
              <w14:schemeClr w14:val="tx1"/>
            </w14:solidFill>
          </w14:textFill>
        </w:rPr>
        <w:t>”规定中“必须提供”的文件资料</w:t>
      </w:r>
      <w:r>
        <w:rPr>
          <w:b/>
          <w:bCs/>
          <w:color w:val="000000" w:themeColor="text1"/>
          <w:spacing w:val="-11"/>
          <w:sz w:val="20"/>
          <w:szCs w:val="20"/>
          <w:highlight w:val="none"/>
          <w14:textFill>
            <w14:solidFill>
              <w14:schemeClr w14:val="tx1"/>
            </w14:solidFill>
          </w14:textFill>
        </w:rPr>
        <w:t>的；</w:t>
      </w:r>
    </w:p>
    <w:p w14:paraId="073E47B6">
      <w:pPr>
        <w:pStyle w:val="5"/>
        <w:spacing w:before="159" w:line="226" w:lineRule="auto"/>
        <w:ind w:left="431"/>
        <w:rPr>
          <w:color w:val="000000" w:themeColor="text1"/>
          <w:sz w:val="20"/>
          <w:szCs w:val="20"/>
          <w:highlight w:val="none"/>
          <w14:textFill>
            <w14:solidFill>
              <w14:schemeClr w14:val="tx1"/>
            </w14:solidFill>
          </w14:textFill>
        </w:rPr>
      </w:pPr>
      <w:r>
        <w:rPr>
          <w:b/>
          <w:bCs/>
          <w:color w:val="000000" w:themeColor="text1"/>
          <w:spacing w:val="-4"/>
          <w:sz w:val="20"/>
          <w:szCs w:val="20"/>
          <w:highlight w:val="none"/>
          <w14:textFill>
            <w14:solidFill>
              <w14:schemeClr w14:val="tx1"/>
            </w14:solidFill>
          </w14:textFill>
        </w:rPr>
        <w:t>（2）报价超出招标文件相应规定最高限价或单项最高限价的；</w:t>
      </w:r>
    </w:p>
    <w:p w14:paraId="74A9B18F">
      <w:pPr>
        <w:pStyle w:val="5"/>
        <w:spacing w:before="167" w:line="326" w:lineRule="auto"/>
        <w:ind w:right="97" w:firstLine="431"/>
        <w:rPr>
          <w:color w:val="000000" w:themeColor="text1"/>
          <w:sz w:val="20"/>
          <w:szCs w:val="20"/>
          <w:highlight w:val="none"/>
          <w14:textFill>
            <w14:solidFill>
              <w14:schemeClr w14:val="tx1"/>
            </w14:solidFill>
          </w14:textFill>
        </w:rPr>
      </w:pPr>
      <w:r>
        <w:rPr>
          <w:b/>
          <w:bCs/>
          <w:color w:val="000000" w:themeColor="text1"/>
          <w:spacing w:val="6"/>
          <w:sz w:val="20"/>
          <w:szCs w:val="20"/>
          <w:highlight w:val="none"/>
          <w14:textFill>
            <w14:solidFill>
              <w14:schemeClr w14:val="tx1"/>
            </w14:solidFill>
          </w14:textFill>
        </w:rPr>
        <w:t>（3）投标人未就所投项目/分标进行报价或者存在漏项</w:t>
      </w:r>
      <w:r>
        <w:rPr>
          <w:b/>
          <w:bCs/>
          <w:color w:val="000000" w:themeColor="text1"/>
          <w:spacing w:val="5"/>
          <w:sz w:val="20"/>
          <w:szCs w:val="20"/>
          <w:highlight w:val="none"/>
          <w14:textFill>
            <w14:solidFill>
              <w14:schemeClr w14:val="tx1"/>
            </w14:solidFill>
          </w14:textFill>
        </w:rPr>
        <w:t>报价；投标人未就所投项目/分标的单项</w:t>
      </w:r>
      <w:r>
        <w:rPr>
          <w:b/>
          <w:bCs/>
          <w:color w:val="000000" w:themeColor="text1"/>
          <w:spacing w:val="6"/>
          <w:sz w:val="20"/>
          <w:szCs w:val="20"/>
          <w:highlight w:val="none"/>
          <w14:textFill>
            <w14:solidFill>
              <w14:schemeClr w14:val="tx1"/>
            </w14:solidFill>
          </w14:textFill>
        </w:rPr>
        <w:t>内容作唯一报价；投标人未就所投项目/分标的全部内容作完整唯一总价报价；存在有选择、有条件</w:t>
      </w:r>
      <w:r>
        <w:rPr>
          <w:b/>
          <w:bCs/>
          <w:color w:val="000000" w:themeColor="text1"/>
          <w:spacing w:val="8"/>
          <w:sz w:val="20"/>
          <w:szCs w:val="20"/>
          <w:highlight w:val="none"/>
          <w14:textFill>
            <w14:solidFill>
              <w14:schemeClr w14:val="tx1"/>
            </w14:solidFill>
          </w14:textFill>
        </w:rPr>
        <w:t>报价的（招标文件允许有备选方案或者其他约定的除外</w:t>
      </w:r>
      <w:r>
        <w:rPr>
          <w:b/>
          <w:bCs/>
          <w:color w:val="000000" w:themeColor="text1"/>
          <w:spacing w:val="1"/>
          <w:sz w:val="20"/>
          <w:szCs w:val="20"/>
          <w:highlight w:val="none"/>
          <w14:textFill>
            <w14:solidFill>
              <w14:schemeClr w14:val="tx1"/>
            </w14:solidFill>
          </w14:textFill>
        </w:rPr>
        <w:t>）；</w:t>
      </w:r>
    </w:p>
    <w:p w14:paraId="74A75E43">
      <w:pPr>
        <w:pStyle w:val="5"/>
        <w:spacing w:before="164" w:line="226" w:lineRule="auto"/>
        <w:ind w:left="431"/>
        <w:rPr>
          <w:color w:val="000000" w:themeColor="text1"/>
          <w:sz w:val="20"/>
          <w:szCs w:val="20"/>
          <w:highlight w:val="none"/>
          <w14:textFill>
            <w14:solidFill>
              <w14:schemeClr w14:val="tx1"/>
            </w14:solidFill>
          </w14:textFill>
        </w:rPr>
      </w:pPr>
      <w:r>
        <w:rPr>
          <w:b/>
          <w:bCs/>
          <w:color w:val="000000" w:themeColor="text1"/>
          <w:spacing w:val="6"/>
          <w:sz w:val="20"/>
          <w:szCs w:val="20"/>
          <w:highlight w:val="none"/>
          <w14:textFill>
            <w14:solidFill>
              <w14:schemeClr w14:val="tx1"/>
            </w14:solidFill>
          </w14:textFill>
        </w:rPr>
        <w:t>（4）修正后的报价，投标人不确认的；</w:t>
      </w:r>
    </w:p>
    <w:p w14:paraId="7F3C8AFB">
      <w:pPr>
        <w:pStyle w:val="5"/>
        <w:spacing w:before="162" w:line="227" w:lineRule="auto"/>
        <w:ind w:left="431"/>
        <w:rPr>
          <w:color w:val="000000" w:themeColor="text1"/>
          <w:sz w:val="20"/>
          <w:szCs w:val="20"/>
          <w:highlight w:val="none"/>
          <w14:textFill>
            <w14:solidFill>
              <w14:schemeClr w14:val="tx1"/>
            </w14:solidFill>
          </w14:textFill>
        </w:rPr>
      </w:pPr>
      <w:r>
        <w:rPr>
          <w:b/>
          <w:bCs/>
          <w:color w:val="000000" w:themeColor="text1"/>
          <w:spacing w:val="5"/>
          <w:sz w:val="20"/>
          <w:szCs w:val="20"/>
          <w:highlight w:val="none"/>
          <w14:textFill>
            <w14:solidFill>
              <w14:schemeClr w14:val="tx1"/>
            </w14:solidFill>
          </w14:textFill>
        </w:rPr>
        <w:t>（5）投标人属于本章第</w:t>
      </w:r>
      <w:r>
        <w:rPr>
          <w:color w:val="000000" w:themeColor="text1"/>
          <w:spacing w:val="-33"/>
          <w:sz w:val="20"/>
          <w:szCs w:val="20"/>
          <w:highlight w:val="none"/>
          <w14:textFill>
            <w14:solidFill>
              <w14:schemeClr w14:val="tx1"/>
            </w14:solidFill>
          </w14:textFill>
        </w:rPr>
        <w:t xml:space="preserve"> </w:t>
      </w:r>
      <w:r>
        <w:rPr>
          <w:b/>
          <w:bCs/>
          <w:color w:val="000000" w:themeColor="text1"/>
          <w:spacing w:val="5"/>
          <w:sz w:val="20"/>
          <w:szCs w:val="20"/>
          <w:highlight w:val="none"/>
          <w14:textFill>
            <w14:solidFill>
              <w14:schemeClr w14:val="tx1"/>
            </w14:solidFill>
          </w14:textFill>
        </w:rPr>
        <w:t>5.1</w:t>
      </w:r>
      <w:r>
        <w:rPr>
          <w:color w:val="000000" w:themeColor="text1"/>
          <w:spacing w:val="-36"/>
          <w:sz w:val="20"/>
          <w:szCs w:val="20"/>
          <w:highlight w:val="none"/>
          <w14:textFill>
            <w14:solidFill>
              <w14:schemeClr w14:val="tx1"/>
            </w14:solidFill>
          </w14:textFill>
        </w:rPr>
        <w:t xml:space="preserve"> </w:t>
      </w:r>
      <w:r>
        <w:rPr>
          <w:b/>
          <w:bCs/>
          <w:color w:val="000000" w:themeColor="text1"/>
          <w:spacing w:val="5"/>
          <w:sz w:val="20"/>
          <w:szCs w:val="20"/>
          <w:highlight w:val="none"/>
          <w14:textFill>
            <w14:solidFill>
              <w14:schemeClr w14:val="tx1"/>
            </w14:solidFill>
          </w14:textFill>
        </w:rPr>
        <w:t>条（2）或者第</w:t>
      </w:r>
      <w:r>
        <w:rPr>
          <w:color w:val="000000" w:themeColor="text1"/>
          <w:spacing w:val="-32"/>
          <w:sz w:val="20"/>
          <w:szCs w:val="20"/>
          <w:highlight w:val="none"/>
          <w14:textFill>
            <w14:solidFill>
              <w14:schemeClr w14:val="tx1"/>
            </w14:solidFill>
          </w14:textFill>
        </w:rPr>
        <w:t xml:space="preserve"> </w:t>
      </w:r>
      <w:r>
        <w:rPr>
          <w:b/>
          <w:bCs/>
          <w:color w:val="000000" w:themeColor="text1"/>
          <w:spacing w:val="5"/>
          <w:sz w:val="20"/>
          <w:szCs w:val="20"/>
          <w:highlight w:val="none"/>
          <w14:textFill>
            <w14:solidFill>
              <w14:schemeClr w14:val="tx1"/>
            </w14:solidFill>
          </w14:textFill>
        </w:rPr>
        <w:t>5.2</w:t>
      </w:r>
      <w:r>
        <w:rPr>
          <w:color w:val="000000" w:themeColor="text1"/>
          <w:spacing w:val="-37"/>
          <w:sz w:val="20"/>
          <w:szCs w:val="20"/>
          <w:highlight w:val="none"/>
          <w14:textFill>
            <w14:solidFill>
              <w14:schemeClr w14:val="tx1"/>
            </w14:solidFill>
          </w14:textFill>
        </w:rPr>
        <w:t xml:space="preserve"> </w:t>
      </w:r>
      <w:r>
        <w:rPr>
          <w:b/>
          <w:bCs/>
          <w:color w:val="000000" w:themeColor="text1"/>
          <w:spacing w:val="4"/>
          <w:sz w:val="20"/>
          <w:szCs w:val="20"/>
          <w:highlight w:val="none"/>
          <w14:textFill>
            <w14:solidFill>
              <w14:schemeClr w14:val="tx1"/>
            </w14:solidFill>
          </w14:textFill>
        </w:rPr>
        <w:t>条（2）项情形的。</w:t>
      </w:r>
    </w:p>
    <w:p w14:paraId="3970252F">
      <w:pPr>
        <w:pStyle w:val="5"/>
        <w:spacing w:before="163" w:line="226" w:lineRule="auto"/>
        <w:ind w:left="407"/>
        <w:rPr>
          <w:color w:val="000000" w:themeColor="text1"/>
          <w:sz w:val="20"/>
          <w:szCs w:val="20"/>
          <w:highlight w:val="none"/>
          <w14:textFill>
            <w14:solidFill>
              <w14:schemeClr w14:val="tx1"/>
            </w14:solidFill>
          </w14:textFill>
        </w:rPr>
      </w:pPr>
      <w:r>
        <w:rPr>
          <w:b/>
          <w:bCs/>
          <w:color w:val="000000" w:themeColor="text1"/>
          <w:spacing w:val="6"/>
          <w:sz w:val="20"/>
          <w:szCs w:val="20"/>
          <w:highlight w:val="none"/>
          <w14:textFill>
            <w14:solidFill>
              <w14:schemeClr w14:val="tx1"/>
            </w14:solidFill>
          </w14:textFill>
        </w:rPr>
        <w:t>（6）报价文件响应的标的数量及单位与招标文件要求实质性不一致的。</w:t>
      </w:r>
    </w:p>
    <w:p w14:paraId="77DCA47C">
      <w:pPr>
        <w:pStyle w:val="5"/>
        <w:spacing w:before="165" w:line="228" w:lineRule="auto"/>
        <w:ind w:left="424"/>
        <w:outlineLvl w:val="2"/>
        <w:rPr>
          <w:color w:val="000000" w:themeColor="text1"/>
          <w:sz w:val="20"/>
          <w:szCs w:val="20"/>
          <w:highlight w:val="none"/>
          <w14:textFill>
            <w14:solidFill>
              <w14:schemeClr w14:val="tx1"/>
            </w14:solidFill>
          </w14:textFill>
        </w:rPr>
      </w:pPr>
      <w:bookmarkStart w:id="119" w:name="_Toc1048"/>
      <w:r>
        <w:rPr>
          <w:b/>
          <w:bCs/>
          <w:color w:val="000000" w:themeColor="text1"/>
          <w:spacing w:val="7"/>
          <w:sz w:val="20"/>
          <w:szCs w:val="20"/>
          <w:highlight w:val="none"/>
          <w14:textFill>
            <w14:solidFill>
              <w14:schemeClr w14:val="tx1"/>
            </w14:solidFill>
          </w14:textFill>
        </w:rPr>
        <w:t>2.2</w:t>
      </w:r>
      <w:r>
        <w:rPr>
          <w:color w:val="000000" w:themeColor="text1"/>
          <w:spacing w:val="-30"/>
          <w:sz w:val="20"/>
          <w:szCs w:val="20"/>
          <w:highlight w:val="none"/>
          <w14:textFill>
            <w14:solidFill>
              <w14:schemeClr w14:val="tx1"/>
            </w14:solidFill>
          </w14:textFill>
        </w:rPr>
        <w:t xml:space="preserve"> </w:t>
      </w:r>
      <w:r>
        <w:rPr>
          <w:b/>
          <w:bCs/>
          <w:color w:val="000000" w:themeColor="text1"/>
          <w:spacing w:val="7"/>
          <w:sz w:val="20"/>
          <w:szCs w:val="20"/>
          <w:highlight w:val="none"/>
          <w14:textFill>
            <w14:solidFill>
              <w14:schemeClr w14:val="tx1"/>
            </w14:solidFill>
          </w14:textFill>
        </w:rPr>
        <w:t>在商务及技术评审时，如发现下列情形之一的，将被视为投标无效：</w:t>
      </w:r>
      <w:bookmarkEnd w:id="119"/>
    </w:p>
    <w:p w14:paraId="6BE0E755">
      <w:pPr>
        <w:pStyle w:val="5"/>
        <w:spacing w:before="161" w:line="227" w:lineRule="auto"/>
        <w:ind w:left="431"/>
        <w:rPr>
          <w:color w:val="000000" w:themeColor="text1"/>
          <w:sz w:val="20"/>
          <w:szCs w:val="20"/>
          <w:highlight w:val="none"/>
          <w14:textFill>
            <w14:solidFill>
              <w14:schemeClr w14:val="tx1"/>
            </w14:solidFill>
          </w14:textFill>
        </w:rPr>
      </w:pPr>
      <w:r>
        <w:rPr>
          <w:b/>
          <w:bCs/>
          <w:color w:val="000000" w:themeColor="text1"/>
          <w:spacing w:val="7"/>
          <w:sz w:val="20"/>
          <w:szCs w:val="20"/>
          <w:highlight w:val="none"/>
          <w14:textFill>
            <w14:solidFill>
              <w14:schemeClr w14:val="tx1"/>
            </w14:solidFill>
          </w14:textFill>
        </w:rPr>
        <w:t>（1）投标文件未按招标文件要求签署、盖章的；</w:t>
      </w:r>
    </w:p>
    <w:p w14:paraId="01C23BB3">
      <w:pPr>
        <w:pStyle w:val="5"/>
        <w:spacing w:before="162" w:line="227" w:lineRule="auto"/>
        <w:ind w:left="431"/>
        <w:rPr>
          <w:color w:val="000000" w:themeColor="text1"/>
          <w:sz w:val="20"/>
          <w:szCs w:val="20"/>
          <w:highlight w:val="none"/>
          <w14:textFill>
            <w14:solidFill>
              <w14:schemeClr w14:val="tx1"/>
            </w14:solidFill>
          </w14:textFill>
        </w:rPr>
      </w:pPr>
      <w:r>
        <w:rPr>
          <w:b/>
          <w:bCs/>
          <w:color w:val="000000" w:themeColor="text1"/>
          <w:spacing w:val="7"/>
          <w:sz w:val="20"/>
          <w:szCs w:val="20"/>
          <w:highlight w:val="none"/>
          <w14:textFill>
            <w14:solidFill>
              <w14:schemeClr w14:val="tx1"/>
            </w14:solidFill>
          </w14:textFill>
        </w:rPr>
        <w:t>（2）委托代理人的身份证信息与授权委托书中的信息不符的；</w:t>
      </w:r>
    </w:p>
    <w:p w14:paraId="7F9C70D9">
      <w:pPr>
        <w:pStyle w:val="5"/>
        <w:spacing w:before="162" w:line="228" w:lineRule="auto"/>
        <w:ind w:left="431"/>
        <w:rPr>
          <w:color w:val="000000" w:themeColor="text1"/>
          <w:sz w:val="20"/>
          <w:szCs w:val="20"/>
          <w:highlight w:val="none"/>
          <w14:textFill>
            <w14:solidFill>
              <w14:schemeClr w14:val="tx1"/>
            </w14:solidFill>
          </w14:textFill>
        </w:rPr>
      </w:pPr>
      <w:r>
        <w:rPr>
          <w:b/>
          <w:bCs/>
          <w:color w:val="000000" w:themeColor="text1"/>
          <w:spacing w:val="8"/>
          <w:sz w:val="20"/>
          <w:szCs w:val="20"/>
          <w:highlight w:val="none"/>
          <w14:textFill>
            <w14:solidFill>
              <w14:schemeClr w14:val="tx1"/>
            </w14:solidFill>
          </w14:textFill>
        </w:rPr>
        <w:t>（3）为无效投标保证金的或者未按照招标文件的规定提交投标保证金的（如有</w:t>
      </w:r>
      <w:r>
        <w:rPr>
          <w:b/>
          <w:bCs/>
          <w:color w:val="000000" w:themeColor="text1"/>
          <w:spacing w:val="-3"/>
          <w:sz w:val="20"/>
          <w:szCs w:val="20"/>
          <w:highlight w:val="none"/>
          <w14:textFill>
            <w14:solidFill>
              <w14:schemeClr w14:val="tx1"/>
            </w14:solidFill>
          </w14:textFill>
        </w:rPr>
        <w:t>）；</w:t>
      </w:r>
    </w:p>
    <w:p w14:paraId="001484E3">
      <w:pPr>
        <w:pStyle w:val="5"/>
        <w:spacing w:before="163" w:line="302" w:lineRule="auto"/>
        <w:ind w:left="4" w:firstLine="427"/>
        <w:rPr>
          <w:color w:val="000000" w:themeColor="text1"/>
          <w:sz w:val="20"/>
          <w:szCs w:val="20"/>
          <w:highlight w:val="none"/>
          <w14:textFill>
            <w14:solidFill>
              <w14:schemeClr w14:val="tx1"/>
            </w14:solidFill>
          </w14:textFill>
        </w:rPr>
      </w:pPr>
      <w:r>
        <w:rPr>
          <w:b/>
          <w:bCs/>
          <w:color w:val="000000" w:themeColor="text1"/>
          <w:spacing w:val="7"/>
          <w:sz w:val="20"/>
          <w:szCs w:val="20"/>
          <w:highlight w:val="none"/>
          <w14:textFill>
            <w14:solidFill>
              <w14:schemeClr w14:val="tx1"/>
            </w14:solidFill>
          </w14:textFill>
        </w:rPr>
        <w:t>（4）投标文件未提供“投标人须知前附表</w:t>
      </w:r>
      <w:r>
        <w:rPr>
          <w:color w:val="000000" w:themeColor="text1"/>
          <w:spacing w:val="-52"/>
          <w:sz w:val="20"/>
          <w:szCs w:val="20"/>
          <w:highlight w:val="none"/>
          <w14:textFill>
            <w14:solidFill>
              <w14:schemeClr w14:val="tx1"/>
            </w14:solidFill>
          </w14:textFill>
        </w:rPr>
        <w:t xml:space="preserve"> </w:t>
      </w:r>
      <w:r>
        <w:rPr>
          <w:b/>
          <w:bCs/>
          <w:color w:val="000000" w:themeColor="text1"/>
          <w:spacing w:val="7"/>
          <w:sz w:val="20"/>
          <w:szCs w:val="20"/>
          <w:highlight w:val="none"/>
          <w14:textFill>
            <w14:solidFill>
              <w14:schemeClr w14:val="tx1"/>
            </w14:solidFill>
          </w14:textFill>
        </w:rPr>
        <w:t>”第</w:t>
      </w:r>
      <w:r>
        <w:rPr>
          <w:color w:val="000000" w:themeColor="text1"/>
          <w:spacing w:val="-22"/>
          <w:sz w:val="20"/>
          <w:szCs w:val="20"/>
          <w:highlight w:val="none"/>
          <w14:textFill>
            <w14:solidFill>
              <w14:schemeClr w14:val="tx1"/>
            </w14:solidFill>
          </w14:textFill>
        </w:rPr>
        <w:t xml:space="preserve"> </w:t>
      </w:r>
      <w:r>
        <w:rPr>
          <w:b/>
          <w:bCs/>
          <w:color w:val="000000" w:themeColor="text1"/>
          <w:spacing w:val="7"/>
          <w:sz w:val="20"/>
          <w:szCs w:val="20"/>
          <w:highlight w:val="none"/>
          <w14:textFill>
            <w14:solidFill>
              <w14:schemeClr w14:val="tx1"/>
            </w14:solidFill>
          </w14:textFill>
        </w:rPr>
        <w:t>13</w:t>
      </w:r>
      <w:r>
        <w:rPr>
          <w:color w:val="000000" w:themeColor="text1"/>
          <w:spacing w:val="-36"/>
          <w:sz w:val="20"/>
          <w:szCs w:val="20"/>
          <w:highlight w:val="none"/>
          <w14:textFill>
            <w14:solidFill>
              <w14:schemeClr w14:val="tx1"/>
            </w14:solidFill>
          </w14:textFill>
        </w:rPr>
        <w:t xml:space="preserve"> </w:t>
      </w:r>
      <w:r>
        <w:rPr>
          <w:b/>
          <w:bCs/>
          <w:color w:val="000000" w:themeColor="text1"/>
          <w:spacing w:val="7"/>
          <w:sz w:val="20"/>
          <w:szCs w:val="20"/>
          <w:highlight w:val="none"/>
          <w14:textFill>
            <w14:solidFill>
              <w14:schemeClr w14:val="tx1"/>
            </w14:solidFill>
          </w14:textFill>
        </w:rPr>
        <w:t>条“商务及技术文件</w:t>
      </w:r>
      <w:r>
        <w:rPr>
          <w:color w:val="000000" w:themeColor="text1"/>
          <w:spacing w:val="-70"/>
          <w:sz w:val="20"/>
          <w:szCs w:val="20"/>
          <w:highlight w:val="none"/>
          <w14:textFill>
            <w14:solidFill>
              <w14:schemeClr w14:val="tx1"/>
            </w14:solidFill>
          </w14:textFill>
        </w:rPr>
        <w:t xml:space="preserve"> </w:t>
      </w:r>
      <w:r>
        <w:rPr>
          <w:b/>
          <w:bCs/>
          <w:color w:val="000000" w:themeColor="text1"/>
          <w:spacing w:val="7"/>
          <w:sz w:val="20"/>
          <w:szCs w:val="20"/>
          <w:highlight w:val="none"/>
          <w14:textFill>
            <w14:solidFill>
              <w14:schemeClr w14:val="tx1"/>
            </w14:solidFill>
          </w14:textFill>
        </w:rPr>
        <w:t>”规定中“必须提供</w:t>
      </w:r>
      <w:r>
        <w:rPr>
          <w:color w:val="000000" w:themeColor="text1"/>
          <w:spacing w:val="-72"/>
          <w:sz w:val="20"/>
          <w:szCs w:val="20"/>
          <w:highlight w:val="none"/>
          <w14:textFill>
            <w14:solidFill>
              <w14:schemeClr w14:val="tx1"/>
            </w14:solidFill>
          </w14:textFill>
        </w:rPr>
        <w:t xml:space="preserve"> </w:t>
      </w:r>
      <w:r>
        <w:rPr>
          <w:b/>
          <w:bCs/>
          <w:color w:val="000000" w:themeColor="text1"/>
          <w:spacing w:val="7"/>
          <w:sz w:val="20"/>
          <w:szCs w:val="20"/>
          <w:highlight w:val="none"/>
          <w14:textFill>
            <w14:solidFill>
              <w14:schemeClr w14:val="tx1"/>
            </w14:solidFill>
          </w14:textFill>
        </w:rPr>
        <w:t>”</w:t>
      </w:r>
      <w:r>
        <w:rPr>
          <w:b/>
          <w:bCs/>
          <w:color w:val="000000" w:themeColor="text1"/>
          <w:spacing w:val="5"/>
          <w:sz w:val="20"/>
          <w:szCs w:val="20"/>
          <w:highlight w:val="none"/>
          <w14:textFill>
            <w14:solidFill>
              <w14:schemeClr w14:val="tx1"/>
            </w14:solidFill>
          </w14:textFill>
        </w:rPr>
        <w:t>或者“委托时必须提供</w:t>
      </w:r>
      <w:r>
        <w:rPr>
          <w:color w:val="000000" w:themeColor="text1"/>
          <w:spacing w:val="-57"/>
          <w:sz w:val="20"/>
          <w:szCs w:val="20"/>
          <w:highlight w:val="none"/>
          <w14:textFill>
            <w14:solidFill>
              <w14:schemeClr w14:val="tx1"/>
            </w14:solidFill>
          </w14:textFill>
        </w:rPr>
        <w:t xml:space="preserve"> </w:t>
      </w:r>
      <w:r>
        <w:rPr>
          <w:b/>
          <w:bCs/>
          <w:color w:val="000000" w:themeColor="text1"/>
          <w:spacing w:val="5"/>
          <w:sz w:val="20"/>
          <w:szCs w:val="20"/>
          <w:highlight w:val="none"/>
          <w14:textFill>
            <w14:solidFill>
              <w14:schemeClr w14:val="tx1"/>
            </w14:solidFill>
          </w14:textFill>
        </w:rPr>
        <w:t>”的文件资料的；</w:t>
      </w:r>
    </w:p>
    <w:p w14:paraId="7A830160">
      <w:pPr>
        <w:pStyle w:val="5"/>
        <w:spacing w:before="161" w:line="327" w:lineRule="auto"/>
        <w:ind w:left="5" w:right="29" w:firstLine="426"/>
        <w:rPr>
          <w:color w:val="000000" w:themeColor="text1"/>
          <w:sz w:val="20"/>
          <w:szCs w:val="20"/>
          <w:highlight w:val="none"/>
          <w14:textFill>
            <w14:solidFill>
              <w14:schemeClr w14:val="tx1"/>
            </w14:solidFill>
          </w14:textFill>
        </w:rPr>
      </w:pPr>
      <w:r>
        <w:rPr>
          <w:b/>
          <w:bCs/>
          <w:color w:val="000000" w:themeColor="text1"/>
          <w:spacing w:val="1"/>
          <w:sz w:val="20"/>
          <w:szCs w:val="20"/>
          <w:highlight w:val="none"/>
          <w14:textFill>
            <w14:solidFill>
              <w14:schemeClr w14:val="tx1"/>
            </w14:solidFill>
          </w14:textFill>
        </w:rPr>
        <w:t>（5）</w:t>
      </w:r>
      <w:r>
        <w:rPr>
          <w:color w:val="000000" w:themeColor="text1"/>
          <w:spacing w:val="-59"/>
          <w:sz w:val="20"/>
          <w:szCs w:val="20"/>
          <w:highlight w:val="none"/>
          <w14:textFill>
            <w14:solidFill>
              <w14:schemeClr w14:val="tx1"/>
            </w14:solidFill>
          </w14:textFill>
        </w:rPr>
        <w:t xml:space="preserve"> </w:t>
      </w:r>
      <w:r>
        <w:rPr>
          <w:b/>
          <w:bCs/>
          <w:color w:val="000000" w:themeColor="text1"/>
          <w:spacing w:val="1"/>
          <w:sz w:val="20"/>
          <w:szCs w:val="20"/>
          <w:highlight w:val="none"/>
          <w14:textFill>
            <w14:solidFill>
              <w14:schemeClr w14:val="tx1"/>
            </w14:solidFill>
          </w14:textFill>
        </w:rPr>
        <w:t>明显不符合招标文件要求的服务，或者与招标文件中标“★</w:t>
      </w:r>
      <w:r>
        <w:rPr>
          <w:color w:val="000000" w:themeColor="text1"/>
          <w:spacing w:val="-70"/>
          <w:sz w:val="20"/>
          <w:szCs w:val="20"/>
          <w:highlight w:val="none"/>
          <w14:textFill>
            <w14:solidFill>
              <w14:schemeClr w14:val="tx1"/>
            </w14:solidFill>
          </w14:textFill>
        </w:rPr>
        <w:t xml:space="preserve"> </w:t>
      </w:r>
      <w:r>
        <w:rPr>
          <w:b/>
          <w:bCs/>
          <w:color w:val="000000" w:themeColor="text1"/>
          <w:spacing w:val="1"/>
          <w:sz w:val="20"/>
          <w:szCs w:val="20"/>
          <w:highlight w:val="none"/>
          <w14:textFill>
            <w14:solidFill>
              <w14:schemeClr w14:val="tx1"/>
            </w14:solidFill>
          </w14:textFill>
        </w:rPr>
        <w:t>”的技术指标、主要功能</w:t>
      </w:r>
      <w:r>
        <w:rPr>
          <w:b/>
          <w:bCs/>
          <w:color w:val="000000" w:themeColor="text1"/>
          <w:sz w:val="20"/>
          <w:szCs w:val="20"/>
          <w:highlight w:val="none"/>
          <w14:textFill>
            <w14:solidFill>
              <w14:schemeClr w14:val="tx1"/>
            </w14:solidFill>
          </w14:textFill>
        </w:rPr>
        <w:t>项目、</w:t>
      </w:r>
      <w:r>
        <w:rPr>
          <w:b/>
          <w:bCs/>
          <w:color w:val="000000" w:themeColor="text1"/>
          <w:spacing w:val="9"/>
          <w:sz w:val="20"/>
          <w:szCs w:val="20"/>
          <w:highlight w:val="none"/>
          <w14:textFill>
            <w14:solidFill>
              <w14:schemeClr w14:val="tx1"/>
            </w14:solidFill>
          </w14:textFill>
        </w:rPr>
        <w:t>商务条款要求发生实质性偏离的，或者允许偏离的技术、</w:t>
      </w:r>
      <w:r>
        <w:rPr>
          <w:b/>
          <w:bCs/>
          <w:color w:val="000000" w:themeColor="text1"/>
          <w:spacing w:val="8"/>
          <w:sz w:val="20"/>
          <w:szCs w:val="20"/>
          <w:highlight w:val="none"/>
          <w14:textFill>
            <w14:solidFill>
              <w14:schemeClr w14:val="tx1"/>
            </w14:solidFill>
          </w14:textFill>
        </w:rPr>
        <w:t>性能指标或者辅助功能项目发生负偏离的</w:t>
      </w:r>
      <w:r>
        <w:rPr>
          <w:b/>
          <w:bCs/>
          <w:color w:val="000000" w:themeColor="text1"/>
          <w:spacing w:val="6"/>
          <w:sz w:val="20"/>
          <w:szCs w:val="20"/>
          <w:highlight w:val="none"/>
          <w14:textFill>
            <w14:solidFill>
              <w14:schemeClr w14:val="tx1"/>
            </w14:solidFill>
          </w14:textFill>
        </w:rPr>
        <w:t>项数的项数超过“投标人须知前附表</w:t>
      </w:r>
      <w:r>
        <w:rPr>
          <w:color w:val="000000" w:themeColor="text1"/>
          <w:spacing w:val="-65"/>
          <w:sz w:val="20"/>
          <w:szCs w:val="20"/>
          <w:highlight w:val="none"/>
          <w14:textFill>
            <w14:solidFill>
              <w14:schemeClr w14:val="tx1"/>
            </w14:solidFill>
          </w14:textFill>
        </w:rPr>
        <w:t xml:space="preserve"> </w:t>
      </w:r>
      <w:r>
        <w:rPr>
          <w:b/>
          <w:bCs/>
          <w:color w:val="000000" w:themeColor="text1"/>
          <w:spacing w:val="6"/>
          <w:sz w:val="20"/>
          <w:szCs w:val="20"/>
          <w:highlight w:val="none"/>
          <w14:textFill>
            <w14:solidFill>
              <w14:schemeClr w14:val="tx1"/>
            </w14:solidFill>
          </w14:textFill>
        </w:rPr>
        <w:t>”规定项数的；</w:t>
      </w:r>
    </w:p>
    <w:p w14:paraId="564655EE">
      <w:pPr>
        <w:pStyle w:val="5"/>
        <w:spacing w:before="165" w:line="228" w:lineRule="auto"/>
        <w:ind w:left="431"/>
        <w:rPr>
          <w:color w:val="000000" w:themeColor="text1"/>
          <w:sz w:val="20"/>
          <w:szCs w:val="20"/>
          <w:highlight w:val="none"/>
          <w14:textFill>
            <w14:solidFill>
              <w14:schemeClr w14:val="tx1"/>
            </w14:solidFill>
          </w14:textFill>
        </w:rPr>
      </w:pPr>
      <w:r>
        <w:rPr>
          <w:b/>
          <w:bCs/>
          <w:color w:val="000000" w:themeColor="text1"/>
          <w:spacing w:val="8"/>
          <w:sz w:val="20"/>
          <w:szCs w:val="20"/>
          <w:highlight w:val="none"/>
          <w14:textFill>
            <w14:solidFill>
              <w14:schemeClr w14:val="tx1"/>
            </w14:solidFill>
          </w14:textFill>
        </w:rPr>
        <w:t>（6）投标文件的实质性内容未使用中文表述、使用计量单位不符</w:t>
      </w:r>
      <w:r>
        <w:rPr>
          <w:b/>
          <w:bCs/>
          <w:color w:val="000000" w:themeColor="text1"/>
          <w:spacing w:val="7"/>
          <w:sz w:val="20"/>
          <w:szCs w:val="20"/>
          <w:highlight w:val="none"/>
          <w14:textFill>
            <w14:solidFill>
              <w14:schemeClr w14:val="tx1"/>
            </w14:solidFill>
          </w14:textFill>
        </w:rPr>
        <w:t>合招标文件要求的；</w:t>
      </w:r>
    </w:p>
    <w:p w14:paraId="235A1924">
      <w:pPr>
        <w:pStyle w:val="5"/>
        <w:spacing w:before="161" w:line="302" w:lineRule="auto"/>
        <w:ind w:right="97" w:firstLine="430"/>
        <w:rPr>
          <w:color w:val="000000" w:themeColor="text1"/>
          <w:sz w:val="20"/>
          <w:szCs w:val="20"/>
          <w:highlight w:val="none"/>
          <w14:textFill>
            <w14:solidFill>
              <w14:schemeClr w14:val="tx1"/>
            </w14:solidFill>
          </w14:textFill>
        </w:rPr>
      </w:pPr>
      <w:r>
        <w:rPr>
          <w:b/>
          <w:bCs/>
          <w:color w:val="000000" w:themeColor="text1"/>
          <w:spacing w:val="11"/>
          <w:sz w:val="20"/>
          <w:szCs w:val="20"/>
          <w:highlight w:val="none"/>
          <w14:textFill>
            <w14:solidFill>
              <w14:schemeClr w14:val="tx1"/>
            </w14:solidFill>
          </w14:textFill>
        </w:rPr>
        <w:t>（7）投标文件中的文件资料因填写不齐全或者内容虚假或者出现其他情形而导致</w:t>
      </w:r>
      <w:r>
        <w:rPr>
          <w:b/>
          <w:bCs/>
          <w:color w:val="000000" w:themeColor="text1"/>
          <w:spacing w:val="10"/>
          <w:sz w:val="20"/>
          <w:szCs w:val="20"/>
          <w:highlight w:val="none"/>
          <w14:textFill>
            <w14:solidFill>
              <w14:schemeClr w14:val="tx1"/>
            </w14:solidFill>
          </w14:textFill>
        </w:rPr>
        <w:t>被评标委员</w:t>
      </w:r>
      <w:r>
        <w:rPr>
          <w:b/>
          <w:bCs/>
          <w:color w:val="000000" w:themeColor="text1"/>
          <w:spacing w:val="5"/>
          <w:sz w:val="20"/>
          <w:szCs w:val="20"/>
          <w:highlight w:val="none"/>
          <w14:textFill>
            <w14:solidFill>
              <w14:schemeClr w14:val="tx1"/>
            </w14:solidFill>
          </w14:textFill>
        </w:rPr>
        <w:t>会认定无效的；</w:t>
      </w:r>
    </w:p>
    <w:p w14:paraId="77013E6D">
      <w:pPr>
        <w:spacing w:line="302" w:lineRule="auto"/>
        <w:rPr>
          <w:color w:val="000000" w:themeColor="text1"/>
          <w:sz w:val="20"/>
          <w:szCs w:val="20"/>
          <w:highlight w:val="none"/>
          <w14:textFill>
            <w14:solidFill>
              <w14:schemeClr w14:val="tx1"/>
            </w14:solidFill>
          </w14:textFill>
        </w:rPr>
        <w:sectPr>
          <w:footerReference r:id="rId30" w:type="default"/>
          <w:pgSz w:w="11906" w:h="16839"/>
          <w:pgMar w:top="1403" w:right="1320" w:bottom="1358" w:left="1422" w:header="1020" w:footer="907" w:gutter="0"/>
          <w:pgNumType w:fmt="decimal"/>
          <w:cols w:space="720" w:num="1"/>
        </w:sectPr>
      </w:pPr>
    </w:p>
    <w:p w14:paraId="1CA960C3">
      <w:pPr>
        <w:pStyle w:val="5"/>
        <w:spacing w:before="41" w:line="227" w:lineRule="auto"/>
        <w:ind w:left="430"/>
        <w:rPr>
          <w:color w:val="000000" w:themeColor="text1"/>
          <w:sz w:val="20"/>
          <w:szCs w:val="20"/>
          <w:highlight w:val="none"/>
          <w14:textFill>
            <w14:solidFill>
              <w14:schemeClr w14:val="tx1"/>
            </w14:solidFill>
          </w14:textFill>
        </w:rPr>
      </w:pPr>
      <w:r>
        <w:rPr>
          <w:b/>
          <w:bCs/>
          <w:color w:val="000000" w:themeColor="text1"/>
          <w:spacing w:val="7"/>
          <w:sz w:val="20"/>
          <w:szCs w:val="20"/>
          <w:highlight w:val="none"/>
          <w14:textFill>
            <w14:solidFill>
              <w14:schemeClr w14:val="tx1"/>
            </w14:solidFill>
          </w14:textFill>
        </w:rPr>
        <w:t>（8）投标文件含有</w:t>
      </w:r>
      <w:r>
        <w:rPr>
          <w:rFonts w:hint="eastAsia"/>
          <w:b/>
          <w:bCs/>
          <w:color w:val="000000" w:themeColor="text1"/>
          <w:spacing w:val="7"/>
          <w:sz w:val="20"/>
          <w:szCs w:val="20"/>
          <w:highlight w:val="none"/>
          <w:lang w:eastAsia="zh-CN"/>
          <w14:textFill>
            <w14:solidFill>
              <w14:schemeClr w14:val="tx1"/>
            </w14:solidFill>
          </w14:textFill>
        </w:rPr>
        <w:t>采购人</w:t>
      </w:r>
      <w:r>
        <w:rPr>
          <w:b/>
          <w:bCs/>
          <w:color w:val="000000" w:themeColor="text1"/>
          <w:spacing w:val="7"/>
          <w:sz w:val="20"/>
          <w:szCs w:val="20"/>
          <w:highlight w:val="none"/>
          <w14:textFill>
            <w14:solidFill>
              <w14:schemeClr w14:val="tx1"/>
            </w14:solidFill>
          </w14:textFill>
        </w:rPr>
        <w:t>不能接受的附加条件的；</w:t>
      </w:r>
    </w:p>
    <w:p w14:paraId="1C098E80">
      <w:pPr>
        <w:pStyle w:val="5"/>
        <w:spacing w:before="161" w:line="228" w:lineRule="auto"/>
        <w:ind w:left="430"/>
        <w:rPr>
          <w:color w:val="000000" w:themeColor="text1"/>
          <w:sz w:val="20"/>
          <w:szCs w:val="20"/>
          <w:highlight w:val="none"/>
          <w14:textFill>
            <w14:solidFill>
              <w14:schemeClr w14:val="tx1"/>
            </w14:solidFill>
          </w14:textFill>
        </w:rPr>
      </w:pPr>
      <w:r>
        <w:rPr>
          <w:b/>
          <w:bCs/>
          <w:color w:val="000000" w:themeColor="text1"/>
          <w:spacing w:val="8"/>
          <w:sz w:val="20"/>
          <w:szCs w:val="20"/>
          <w:highlight w:val="none"/>
          <w14:textFill>
            <w14:solidFill>
              <w14:schemeClr w14:val="tx1"/>
            </w14:solidFill>
          </w14:textFill>
        </w:rPr>
        <w:t>（9）属于投标人须知正文第9.2</w:t>
      </w:r>
      <w:r>
        <w:rPr>
          <w:color w:val="000000" w:themeColor="text1"/>
          <w:spacing w:val="-32"/>
          <w:sz w:val="20"/>
          <w:szCs w:val="20"/>
          <w:highlight w:val="none"/>
          <w14:textFill>
            <w14:solidFill>
              <w14:schemeClr w14:val="tx1"/>
            </w14:solidFill>
          </w14:textFill>
        </w:rPr>
        <w:t xml:space="preserve"> </w:t>
      </w:r>
      <w:r>
        <w:rPr>
          <w:b/>
          <w:bCs/>
          <w:color w:val="000000" w:themeColor="text1"/>
          <w:spacing w:val="8"/>
          <w:sz w:val="20"/>
          <w:szCs w:val="20"/>
          <w:highlight w:val="none"/>
          <w14:textFill>
            <w14:solidFill>
              <w14:schemeClr w14:val="tx1"/>
            </w14:solidFill>
          </w14:textFill>
        </w:rPr>
        <w:t>条情形的；</w:t>
      </w:r>
    </w:p>
    <w:p w14:paraId="148E7DD4">
      <w:pPr>
        <w:pStyle w:val="5"/>
        <w:spacing w:before="161" w:line="303" w:lineRule="auto"/>
        <w:ind w:left="17" w:right="73" w:firstLine="413"/>
        <w:rPr>
          <w:color w:val="000000" w:themeColor="text1"/>
          <w:sz w:val="20"/>
          <w:szCs w:val="20"/>
          <w:highlight w:val="none"/>
          <w14:textFill>
            <w14:solidFill>
              <w14:schemeClr w14:val="tx1"/>
            </w14:solidFill>
          </w14:textFill>
        </w:rPr>
      </w:pPr>
      <w:r>
        <w:rPr>
          <w:b/>
          <w:bCs/>
          <w:color w:val="000000" w:themeColor="text1"/>
          <w:spacing w:val="8"/>
          <w:sz w:val="20"/>
          <w:szCs w:val="20"/>
          <w:highlight w:val="none"/>
          <w14:textFill>
            <w14:solidFill>
              <w14:schemeClr w14:val="tx1"/>
            </w14:solidFill>
          </w14:textFill>
        </w:rPr>
        <w:t>（10）投标文件标注的项目名称或者项目编号与招标文件标注的项目名称或者项目编号不一致</w:t>
      </w:r>
      <w:r>
        <w:rPr>
          <w:b/>
          <w:bCs/>
          <w:color w:val="000000" w:themeColor="text1"/>
          <w:spacing w:val="-11"/>
          <w:sz w:val="20"/>
          <w:szCs w:val="20"/>
          <w:highlight w:val="none"/>
          <w14:textFill>
            <w14:solidFill>
              <w14:schemeClr w14:val="tx1"/>
            </w14:solidFill>
          </w14:textFill>
        </w:rPr>
        <w:t>的；</w:t>
      </w:r>
    </w:p>
    <w:p w14:paraId="71838408">
      <w:pPr>
        <w:pStyle w:val="5"/>
        <w:spacing w:before="161" w:line="228" w:lineRule="auto"/>
        <w:ind w:left="430"/>
        <w:rPr>
          <w:color w:val="000000" w:themeColor="text1"/>
          <w:sz w:val="20"/>
          <w:szCs w:val="20"/>
          <w:highlight w:val="none"/>
          <w14:textFill>
            <w14:solidFill>
              <w14:schemeClr w14:val="tx1"/>
            </w14:solidFill>
          </w14:textFill>
        </w:rPr>
      </w:pPr>
      <w:r>
        <w:rPr>
          <w:b/>
          <w:bCs/>
          <w:color w:val="000000" w:themeColor="text1"/>
          <w:spacing w:val="7"/>
          <w:sz w:val="20"/>
          <w:szCs w:val="20"/>
          <w:highlight w:val="none"/>
          <w14:textFill>
            <w14:solidFill>
              <w14:schemeClr w14:val="tx1"/>
            </w14:solidFill>
          </w14:textFill>
        </w:rPr>
        <w:t>（11）投标文件中承诺的投标有效期低于招标文件要求的期限的；</w:t>
      </w:r>
    </w:p>
    <w:p w14:paraId="495A2C14">
      <w:pPr>
        <w:pStyle w:val="5"/>
        <w:spacing w:before="161" w:line="227" w:lineRule="auto"/>
        <w:ind w:left="430"/>
        <w:rPr>
          <w:color w:val="000000" w:themeColor="text1"/>
          <w:sz w:val="20"/>
          <w:szCs w:val="20"/>
          <w:highlight w:val="none"/>
          <w14:textFill>
            <w14:solidFill>
              <w14:schemeClr w14:val="tx1"/>
            </w14:solidFill>
          </w14:textFill>
        </w:rPr>
      </w:pPr>
      <w:r>
        <w:rPr>
          <w:b/>
          <w:bCs/>
          <w:color w:val="000000" w:themeColor="text1"/>
          <w:spacing w:val="7"/>
          <w:sz w:val="20"/>
          <w:szCs w:val="20"/>
          <w:highlight w:val="none"/>
          <w14:textFill>
            <w14:solidFill>
              <w14:schemeClr w14:val="tx1"/>
            </w14:solidFill>
          </w14:textFill>
        </w:rPr>
        <w:t>（12）虚假投标，或者出现其他情形而导致被评标委员会认定无效的；</w:t>
      </w:r>
    </w:p>
    <w:p w14:paraId="7438F982">
      <w:pPr>
        <w:pStyle w:val="5"/>
        <w:spacing w:before="162" w:line="302" w:lineRule="auto"/>
        <w:ind w:left="2" w:right="73" w:firstLine="428"/>
        <w:rPr>
          <w:color w:val="000000" w:themeColor="text1"/>
          <w:sz w:val="20"/>
          <w:szCs w:val="20"/>
          <w:highlight w:val="none"/>
          <w14:textFill>
            <w14:solidFill>
              <w14:schemeClr w14:val="tx1"/>
            </w14:solidFill>
          </w14:textFill>
        </w:rPr>
      </w:pPr>
      <w:r>
        <w:rPr>
          <w:b/>
          <w:bCs/>
          <w:color w:val="000000" w:themeColor="text1"/>
          <w:spacing w:val="8"/>
          <w:sz w:val="20"/>
          <w:szCs w:val="20"/>
          <w:highlight w:val="none"/>
          <w14:textFill>
            <w14:solidFill>
              <w14:schemeClr w14:val="tx1"/>
            </w14:solidFill>
          </w14:textFill>
        </w:rPr>
        <w:t>（13）招标文件未载明允许提供备选（替代）投标方案或明确不允许提供备选（替代）投标方</w:t>
      </w:r>
      <w:r>
        <w:rPr>
          <w:b/>
          <w:bCs/>
          <w:color w:val="000000" w:themeColor="text1"/>
          <w:spacing w:val="7"/>
          <w:sz w:val="20"/>
          <w:szCs w:val="20"/>
          <w:highlight w:val="none"/>
          <w14:textFill>
            <w14:solidFill>
              <w14:schemeClr w14:val="tx1"/>
            </w14:solidFill>
          </w14:textFill>
        </w:rPr>
        <w:t>案时，投标人提供了备选（替代）投标方案的；</w:t>
      </w:r>
    </w:p>
    <w:p w14:paraId="44DB13F6">
      <w:pPr>
        <w:pStyle w:val="5"/>
        <w:spacing w:before="164" w:line="228" w:lineRule="auto"/>
        <w:ind w:left="430"/>
        <w:rPr>
          <w:color w:val="000000" w:themeColor="text1"/>
          <w:sz w:val="20"/>
          <w:szCs w:val="20"/>
          <w:highlight w:val="none"/>
          <w14:textFill>
            <w14:solidFill>
              <w14:schemeClr w14:val="tx1"/>
            </w14:solidFill>
          </w14:textFill>
        </w:rPr>
      </w:pPr>
      <w:r>
        <w:rPr>
          <w:b/>
          <w:bCs/>
          <w:color w:val="000000" w:themeColor="text1"/>
          <w:spacing w:val="6"/>
          <w:sz w:val="20"/>
          <w:szCs w:val="20"/>
          <w:highlight w:val="none"/>
          <w14:textFill>
            <w14:solidFill>
              <w14:schemeClr w14:val="tx1"/>
            </w14:solidFill>
          </w14:textFill>
        </w:rPr>
        <w:t>（14）未响应招标文件实质性要求的。</w:t>
      </w:r>
    </w:p>
    <w:p w14:paraId="38736192">
      <w:pPr>
        <w:pStyle w:val="5"/>
        <w:spacing w:before="161" w:line="228" w:lineRule="auto"/>
        <w:ind w:left="430"/>
        <w:rPr>
          <w:color w:val="000000" w:themeColor="text1"/>
          <w:sz w:val="20"/>
          <w:szCs w:val="20"/>
          <w:highlight w:val="none"/>
          <w14:textFill>
            <w14:solidFill>
              <w14:schemeClr w14:val="tx1"/>
            </w14:solidFill>
          </w14:textFill>
        </w:rPr>
      </w:pPr>
      <w:r>
        <w:rPr>
          <w:b/>
          <w:bCs/>
          <w:color w:val="000000" w:themeColor="text1"/>
          <w:spacing w:val="7"/>
          <w:sz w:val="20"/>
          <w:szCs w:val="20"/>
          <w:highlight w:val="none"/>
          <w14:textFill>
            <w14:solidFill>
              <w14:schemeClr w14:val="tx1"/>
            </w14:solidFill>
          </w14:textFill>
        </w:rPr>
        <w:t>（15）法律、法规和招标文件规定的其他无效情形。</w:t>
      </w:r>
    </w:p>
    <w:p w14:paraId="0322A394">
      <w:pPr>
        <w:pStyle w:val="5"/>
        <w:spacing w:before="162" w:line="228" w:lineRule="auto"/>
        <w:ind w:left="425"/>
        <w:outlineLvl w:val="2"/>
        <w:rPr>
          <w:color w:val="000000" w:themeColor="text1"/>
          <w:sz w:val="20"/>
          <w:szCs w:val="20"/>
          <w:highlight w:val="none"/>
          <w14:textFill>
            <w14:solidFill>
              <w14:schemeClr w14:val="tx1"/>
            </w14:solidFill>
          </w14:textFill>
        </w:rPr>
      </w:pPr>
      <w:bookmarkStart w:id="120" w:name="_Toc20678"/>
      <w:r>
        <w:rPr>
          <w:b/>
          <w:bCs/>
          <w:color w:val="000000" w:themeColor="text1"/>
          <w:spacing w:val="4"/>
          <w:sz w:val="20"/>
          <w:szCs w:val="20"/>
          <w:highlight w:val="none"/>
          <w14:textFill>
            <w14:solidFill>
              <w14:schemeClr w14:val="tx1"/>
            </w14:solidFill>
          </w14:textFill>
        </w:rPr>
        <w:t>3.澄清补正</w:t>
      </w:r>
      <w:bookmarkEnd w:id="120"/>
    </w:p>
    <w:p w14:paraId="41C9E677">
      <w:pPr>
        <w:pStyle w:val="5"/>
        <w:spacing w:before="161" w:line="377" w:lineRule="auto"/>
        <w:ind w:right="70" w:firstLine="420"/>
        <w:jc w:val="both"/>
        <w:rPr>
          <w:color w:val="000000" w:themeColor="text1"/>
          <w:sz w:val="20"/>
          <w:szCs w:val="20"/>
          <w:highlight w:val="none"/>
          <w14:textFill>
            <w14:solidFill>
              <w14:schemeClr w14:val="tx1"/>
            </w14:solidFill>
          </w14:textFill>
        </w:rPr>
      </w:pPr>
      <w:r>
        <w:rPr>
          <w:color w:val="000000" w:themeColor="text1"/>
          <w:spacing w:val="11"/>
          <w:sz w:val="20"/>
          <w:szCs w:val="20"/>
          <w:highlight w:val="none"/>
          <w14:textFill>
            <w14:solidFill>
              <w14:schemeClr w14:val="tx1"/>
            </w14:solidFill>
          </w14:textFill>
        </w:rPr>
        <w:t>对投标文件中含义不明确、同类问题表述不一致或者有明显文字和计算</w:t>
      </w:r>
      <w:r>
        <w:rPr>
          <w:color w:val="000000" w:themeColor="text1"/>
          <w:spacing w:val="10"/>
          <w:sz w:val="20"/>
          <w:szCs w:val="20"/>
          <w:highlight w:val="none"/>
          <w14:textFill>
            <w14:solidFill>
              <w14:schemeClr w14:val="tx1"/>
            </w14:solidFill>
          </w14:textFill>
        </w:rPr>
        <w:t>错误的内容，评标委员</w:t>
      </w:r>
      <w:r>
        <w:rPr>
          <w:color w:val="000000" w:themeColor="text1"/>
          <w:spacing w:val="11"/>
          <w:sz w:val="20"/>
          <w:szCs w:val="20"/>
          <w:highlight w:val="none"/>
          <w14:textFill>
            <w14:solidFill>
              <w14:schemeClr w14:val="tx1"/>
            </w14:solidFill>
          </w14:textFill>
        </w:rPr>
        <w:t>会应在广西政府采购云平台发布电子澄清函，要求投标人在规定时间内</w:t>
      </w:r>
      <w:r>
        <w:rPr>
          <w:color w:val="000000" w:themeColor="text1"/>
          <w:spacing w:val="10"/>
          <w:sz w:val="20"/>
          <w:szCs w:val="20"/>
          <w:highlight w:val="none"/>
          <w14:textFill>
            <w14:solidFill>
              <w14:schemeClr w14:val="tx1"/>
            </w14:solidFill>
          </w14:textFill>
        </w:rPr>
        <w:t>作出必要的澄清、说明或者补正。投标人在广西政府采购云平台接收到电子澄清函后根据澄清函内容上</w:t>
      </w:r>
      <w:r>
        <w:rPr>
          <w:color w:val="000000" w:themeColor="text1"/>
          <w:spacing w:val="9"/>
          <w:sz w:val="20"/>
          <w:szCs w:val="20"/>
          <w:highlight w:val="none"/>
          <w14:textFill>
            <w14:solidFill>
              <w14:schemeClr w14:val="tx1"/>
            </w14:solidFill>
          </w14:textFill>
        </w:rPr>
        <w:t>传</w:t>
      </w:r>
      <w:r>
        <w:rPr>
          <w:color w:val="000000" w:themeColor="text1"/>
          <w:spacing w:val="-40"/>
          <w:sz w:val="20"/>
          <w:szCs w:val="20"/>
          <w:highlight w:val="none"/>
          <w14:textFill>
            <w14:solidFill>
              <w14:schemeClr w14:val="tx1"/>
            </w14:solidFill>
          </w14:textFill>
        </w:rPr>
        <w:t xml:space="preserve"> </w:t>
      </w:r>
      <w:r>
        <w:rPr>
          <w:color w:val="000000" w:themeColor="text1"/>
          <w:sz w:val="20"/>
          <w:szCs w:val="20"/>
          <w:highlight w:val="none"/>
          <w14:textFill>
            <w14:solidFill>
              <w14:schemeClr w14:val="tx1"/>
            </w14:solidFill>
          </w14:textFill>
        </w:rPr>
        <w:t>PDF</w:t>
      </w:r>
      <w:r>
        <w:rPr>
          <w:color w:val="000000" w:themeColor="text1"/>
          <w:spacing w:val="-40"/>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格式回函，</w:t>
      </w:r>
      <w:r>
        <w:rPr>
          <w:color w:val="000000" w:themeColor="text1"/>
          <w:spacing w:val="-59"/>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电子</w:t>
      </w:r>
      <w:r>
        <w:rPr>
          <w:color w:val="000000" w:themeColor="text1"/>
          <w:spacing w:val="10"/>
          <w:sz w:val="20"/>
          <w:szCs w:val="20"/>
          <w:highlight w:val="none"/>
          <w14:textFill>
            <w14:solidFill>
              <w14:schemeClr w14:val="tx1"/>
            </w14:solidFill>
          </w14:textFill>
        </w:rPr>
        <w:t>澄清答复函使用</w:t>
      </w:r>
      <w:r>
        <w:rPr>
          <w:color w:val="000000" w:themeColor="text1"/>
          <w:sz w:val="20"/>
          <w:szCs w:val="20"/>
          <w:highlight w:val="none"/>
          <w14:textFill>
            <w14:solidFill>
              <w14:schemeClr w14:val="tx1"/>
            </w14:solidFill>
          </w14:textFill>
        </w:rPr>
        <w:t>CA</w:t>
      </w:r>
      <w:r>
        <w:rPr>
          <w:color w:val="000000" w:themeColor="text1"/>
          <w:spacing w:val="-41"/>
          <w:sz w:val="20"/>
          <w:szCs w:val="20"/>
          <w:highlight w:val="none"/>
          <w14:textFill>
            <w14:solidFill>
              <w14:schemeClr w14:val="tx1"/>
            </w14:solidFill>
          </w14:textFill>
        </w:rPr>
        <w:t xml:space="preserve"> </w:t>
      </w:r>
      <w:r>
        <w:rPr>
          <w:color w:val="000000" w:themeColor="text1"/>
          <w:spacing w:val="10"/>
          <w:sz w:val="20"/>
          <w:szCs w:val="20"/>
          <w:highlight w:val="none"/>
          <w14:textFill>
            <w14:solidFill>
              <w14:schemeClr w14:val="tx1"/>
            </w14:solidFill>
          </w14:textFill>
        </w:rPr>
        <w:t>证书加盖投标人电子签章后在线上传至评标</w:t>
      </w:r>
      <w:r>
        <w:rPr>
          <w:color w:val="000000" w:themeColor="text1"/>
          <w:spacing w:val="9"/>
          <w:sz w:val="20"/>
          <w:szCs w:val="20"/>
          <w:highlight w:val="none"/>
          <w14:textFill>
            <w14:solidFill>
              <w14:schemeClr w14:val="tx1"/>
            </w14:solidFill>
          </w14:textFill>
        </w:rPr>
        <w:t>委员会。投标人的澄清、说明或者补正不得超出投标文件的范围或者改变投标文件的实质性内容。</w:t>
      </w:r>
    </w:p>
    <w:p w14:paraId="63063064">
      <w:pPr>
        <w:pStyle w:val="5"/>
        <w:spacing w:line="377" w:lineRule="auto"/>
        <w:ind w:firstLine="423"/>
        <w:jc w:val="both"/>
        <w:rPr>
          <w:color w:val="000000" w:themeColor="text1"/>
          <w:sz w:val="20"/>
          <w:szCs w:val="20"/>
          <w:highlight w:val="none"/>
          <w14:textFill>
            <w14:solidFill>
              <w14:schemeClr w14:val="tx1"/>
            </w14:solidFill>
          </w14:textFill>
        </w:rPr>
      </w:pPr>
      <w:r>
        <w:rPr>
          <w:color w:val="000000" w:themeColor="text1"/>
          <w:spacing w:val="11"/>
          <w:sz w:val="20"/>
          <w:szCs w:val="20"/>
          <w:highlight w:val="none"/>
          <w14:textFill>
            <w14:solidFill>
              <w14:schemeClr w14:val="tx1"/>
            </w14:solidFill>
          </w14:textFill>
        </w:rPr>
        <w:t>异常情况处理：如遇无法正常使用线上发送澄清函的情况，将</w:t>
      </w:r>
      <w:r>
        <w:rPr>
          <w:color w:val="000000" w:themeColor="text1"/>
          <w:spacing w:val="10"/>
          <w:sz w:val="20"/>
          <w:szCs w:val="20"/>
          <w:highlight w:val="none"/>
          <w14:textFill>
            <w14:solidFill>
              <w14:schemeClr w14:val="tx1"/>
            </w14:solidFill>
          </w14:textFill>
        </w:rPr>
        <w:t>启动书面形式办理。启动书面形</w:t>
      </w:r>
      <w:r>
        <w:rPr>
          <w:color w:val="000000" w:themeColor="text1"/>
          <w:spacing w:val="8"/>
          <w:sz w:val="20"/>
          <w:szCs w:val="20"/>
          <w:highlight w:val="none"/>
          <w14:textFill>
            <w14:solidFill>
              <w14:schemeClr w14:val="tx1"/>
            </w14:solidFill>
          </w14:textFill>
        </w:rPr>
        <w:t>式办理的情况下，评标委员会以书面形式要求投标人在规定</w:t>
      </w:r>
      <w:r>
        <w:rPr>
          <w:color w:val="000000" w:themeColor="text1"/>
          <w:spacing w:val="7"/>
          <w:sz w:val="20"/>
          <w:szCs w:val="20"/>
          <w:highlight w:val="none"/>
          <w14:textFill>
            <w14:solidFill>
              <w14:schemeClr w14:val="tx1"/>
            </w14:solidFill>
          </w14:textFill>
        </w:rPr>
        <w:t>时间内作出必要的澄清、说明或者补正。</w:t>
      </w:r>
      <w:r>
        <w:rPr>
          <w:color w:val="000000" w:themeColor="text1"/>
          <w:spacing w:val="11"/>
          <w:sz w:val="20"/>
          <w:szCs w:val="20"/>
          <w:highlight w:val="none"/>
          <w14:textFill>
            <w14:solidFill>
              <w14:schemeClr w14:val="tx1"/>
            </w14:solidFill>
          </w14:textFill>
        </w:rPr>
        <w:t>投标人的澄清、说明或者补正必须采用书面形式，并加盖公章，或者由</w:t>
      </w:r>
      <w:r>
        <w:rPr>
          <w:color w:val="000000" w:themeColor="text1"/>
          <w:spacing w:val="10"/>
          <w:sz w:val="20"/>
          <w:szCs w:val="20"/>
          <w:highlight w:val="none"/>
          <w14:textFill>
            <w14:solidFill>
              <w14:schemeClr w14:val="tx1"/>
            </w14:solidFill>
          </w14:textFill>
        </w:rPr>
        <w:t>法定代表人或者其授权的代</w:t>
      </w:r>
      <w:r>
        <w:rPr>
          <w:color w:val="000000" w:themeColor="text1"/>
          <w:spacing w:val="5"/>
          <w:sz w:val="20"/>
          <w:szCs w:val="20"/>
          <w:highlight w:val="none"/>
          <w14:textFill>
            <w14:solidFill>
              <w14:schemeClr w14:val="tx1"/>
            </w14:solidFill>
          </w14:textFill>
        </w:rPr>
        <w:t>表签字。</w:t>
      </w:r>
    </w:p>
    <w:p w14:paraId="03A49C32">
      <w:pPr>
        <w:pStyle w:val="5"/>
        <w:spacing w:before="2" w:line="376" w:lineRule="auto"/>
        <w:ind w:left="17" w:right="70" w:firstLine="406"/>
        <w:rPr>
          <w:color w:val="000000" w:themeColor="text1"/>
          <w:sz w:val="20"/>
          <w:szCs w:val="20"/>
          <w:highlight w:val="none"/>
          <w14:textFill>
            <w14:solidFill>
              <w14:schemeClr w14:val="tx1"/>
            </w14:solidFill>
          </w14:textFill>
        </w:rPr>
      </w:pPr>
      <w:r>
        <w:rPr>
          <w:color w:val="000000" w:themeColor="text1"/>
          <w:spacing w:val="11"/>
          <w:sz w:val="20"/>
          <w:szCs w:val="20"/>
          <w:highlight w:val="none"/>
          <w14:textFill>
            <w14:solidFill>
              <w14:schemeClr w14:val="tx1"/>
            </w14:solidFill>
          </w14:textFill>
        </w:rPr>
        <w:t>未按评标委员会的要求作出明确澄清、说明或者更正的投标人的投</w:t>
      </w:r>
      <w:r>
        <w:rPr>
          <w:color w:val="000000" w:themeColor="text1"/>
          <w:spacing w:val="10"/>
          <w:sz w:val="20"/>
          <w:szCs w:val="20"/>
          <w:highlight w:val="none"/>
          <w14:textFill>
            <w14:solidFill>
              <w14:schemeClr w14:val="tx1"/>
            </w14:solidFill>
          </w14:textFill>
        </w:rPr>
        <w:t>标文件将按照有利于</w:t>
      </w:r>
      <w:r>
        <w:rPr>
          <w:rFonts w:hint="eastAsia"/>
          <w:color w:val="000000" w:themeColor="text1"/>
          <w:spacing w:val="10"/>
          <w:sz w:val="20"/>
          <w:szCs w:val="20"/>
          <w:highlight w:val="none"/>
          <w:lang w:eastAsia="zh-CN"/>
          <w14:textFill>
            <w14:solidFill>
              <w14:schemeClr w14:val="tx1"/>
            </w14:solidFill>
          </w14:textFill>
        </w:rPr>
        <w:t>采购人</w:t>
      </w:r>
      <w:r>
        <w:rPr>
          <w:color w:val="000000" w:themeColor="text1"/>
          <w:spacing w:val="7"/>
          <w:sz w:val="20"/>
          <w:szCs w:val="20"/>
          <w:highlight w:val="none"/>
          <w14:textFill>
            <w14:solidFill>
              <w14:schemeClr w14:val="tx1"/>
            </w14:solidFill>
          </w14:textFill>
        </w:rPr>
        <w:t>的原则由评标委员会进行判定。</w:t>
      </w:r>
    </w:p>
    <w:p w14:paraId="743C6CD1">
      <w:pPr>
        <w:pStyle w:val="5"/>
        <w:spacing w:line="227" w:lineRule="auto"/>
        <w:ind w:left="420"/>
        <w:outlineLvl w:val="2"/>
        <w:rPr>
          <w:color w:val="000000" w:themeColor="text1"/>
          <w:sz w:val="20"/>
          <w:szCs w:val="20"/>
          <w:highlight w:val="none"/>
          <w14:textFill>
            <w14:solidFill>
              <w14:schemeClr w14:val="tx1"/>
            </w14:solidFill>
          </w14:textFill>
        </w:rPr>
      </w:pPr>
      <w:bookmarkStart w:id="121" w:name="_Toc6392"/>
      <w:r>
        <w:rPr>
          <w:b/>
          <w:bCs/>
          <w:color w:val="000000" w:themeColor="text1"/>
          <w:spacing w:val="6"/>
          <w:sz w:val="20"/>
          <w:szCs w:val="20"/>
          <w:highlight w:val="none"/>
          <w14:textFill>
            <w14:solidFill>
              <w14:schemeClr w14:val="tx1"/>
            </w14:solidFill>
          </w14:textFill>
        </w:rPr>
        <w:t>4.投标文件修正</w:t>
      </w:r>
      <w:bookmarkEnd w:id="121"/>
    </w:p>
    <w:p w14:paraId="422C0E51">
      <w:pPr>
        <w:pStyle w:val="5"/>
        <w:spacing w:before="162" w:line="226" w:lineRule="auto"/>
        <w:ind w:left="420"/>
        <w:outlineLvl w:val="2"/>
        <w:rPr>
          <w:color w:val="000000" w:themeColor="text1"/>
          <w:sz w:val="20"/>
          <w:szCs w:val="20"/>
          <w:highlight w:val="none"/>
          <w14:textFill>
            <w14:solidFill>
              <w14:schemeClr w14:val="tx1"/>
            </w14:solidFill>
          </w14:textFill>
        </w:rPr>
      </w:pPr>
      <w:bookmarkStart w:id="122" w:name="_Toc21022"/>
      <w:r>
        <w:rPr>
          <w:color w:val="000000" w:themeColor="text1"/>
          <w:spacing w:val="8"/>
          <w:sz w:val="20"/>
          <w:szCs w:val="20"/>
          <w:highlight w:val="none"/>
          <w14:textFill>
            <w14:solidFill>
              <w14:schemeClr w14:val="tx1"/>
            </w14:solidFill>
          </w14:textFill>
        </w:rPr>
        <w:t>4.1</w:t>
      </w:r>
      <w:r>
        <w:rPr>
          <w:color w:val="000000" w:themeColor="text1"/>
          <w:spacing w:val="-29"/>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投标文件报价出现前后不一致的，按照下列规定修正：</w:t>
      </w:r>
      <w:bookmarkEnd w:id="122"/>
    </w:p>
    <w:p w14:paraId="18950249">
      <w:pPr>
        <w:pStyle w:val="5"/>
        <w:spacing w:before="166" w:line="301" w:lineRule="auto"/>
        <w:ind w:left="1" w:right="73" w:firstLine="429"/>
        <w:rPr>
          <w:color w:val="000000" w:themeColor="text1"/>
          <w:sz w:val="20"/>
          <w:szCs w:val="20"/>
          <w:highlight w:val="none"/>
          <w14:textFill>
            <w14:solidFill>
              <w14:schemeClr w14:val="tx1"/>
            </w14:solidFill>
          </w14:textFill>
        </w:rPr>
      </w:pPr>
      <w:r>
        <w:rPr>
          <w:color w:val="000000" w:themeColor="text1"/>
          <w:spacing w:val="3"/>
          <w:sz w:val="20"/>
          <w:szCs w:val="20"/>
          <w:highlight w:val="none"/>
          <w14:textFill>
            <w14:solidFill>
              <w14:schemeClr w14:val="tx1"/>
            </w14:solidFill>
          </w14:textFill>
        </w:rPr>
        <w:t>（1）投标文件中开标一览表（报价表）内容与投标文件中相应内容不一致的，以开标一览表（报</w:t>
      </w:r>
      <w:r>
        <w:rPr>
          <w:color w:val="000000" w:themeColor="text1"/>
          <w:spacing w:val="6"/>
          <w:sz w:val="20"/>
          <w:szCs w:val="20"/>
          <w:highlight w:val="none"/>
          <w14:textFill>
            <w14:solidFill>
              <w14:schemeClr w14:val="tx1"/>
            </w14:solidFill>
          </w14:textFill>
        </w:rPr>
        <w:t>价表）为准；</w:t>
      </w:r>
    </w:p>
    <w:p w14:paraId="38B0405F">
      <w:pPr>
        <w:pStyle w:val="5"/>
        <w:spacing w:before="163" w:line="228" w:lineRule="auto"/>
        <w:ind w:left="430"/>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（2）大写金额和小写金额不一致的，以大写金额为准；</w:t>
      </w:r>
    </w:p>
    <w:p w14:paraId="46FFC305">
      <w:pPr>
        <w:pStyle w:val="5"/>
        <w:spacing w:before="161" w:line="226" w:lineRule="auto"/>
        <w:ind w:left="430"/>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（3）单价金额小数点或者百分比有明显错位的，</w:t>
      </w:r>
      <w:r>
        <w:rPr>
          <w:color w:val="000000" w:themeColor="text1"/>
          <w:spacing w:val="-54"/>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以开标一览表的总价为准，并修改单价；</w:t>
      </w:r>
    </w:p>
    <w:p w14:paraId="574BAF43">
      <w:pPr>
        <w:pStyle w:val="5"/>
        <w:spacing w:before="166" w:line="226" w:lineRule="auto"/>
        <w:ind w:left="430"/>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（4）总价金额与按单价汇总金额不一致的，</w:t>
      </w:r>
      <w:r>
        <w:rPr>
          <w:color w:val="000000" w:themeColor="text1"/>
          <w:spacing w:val="-59"/>
          <w:sz w:val="20"/>
          <w:szCs w:val="20"/>
          <w:highlight w:val="none"/>
          <w14:textFill>
            <w14:solidFill>
              <w14:schemeClr w14:val="tx1"/>
            </w14:solidFill>
          </w14:textFill>
        </w:rPr>
        <w:t xml:space="preserve"> </w:t>
      </w:r>
      <w:r>
        <w:rPr>
          <w:color w:val="000000" w:themeColor="text1"/>
          <w:spacing w:val="8"/>
          <w:sz w:val="20"/>
          <w:szCs w:val="20"/>
          <w:highlight w:val="none"/>
          <w14:textFill>
            <w14:solidFill>
              <w14:schemeClr w14:val="tx1"/>
            </w14:solidFill>
          </w14:textFill>
        </w:rPr>
        <w:t>以</w:t>
      </w:r>
      <w:r>
        <w:rPr>
          <w:color w:val="000000" w:themeColor="text1"/>
          <w:spacing w:val="7"/>
          <w:sz w:val="20"/>
          <w:szCs w:val="20"/>
          <w:highlight w:val="none"/>
          <w14:textFill>
            <w14:solidFill>
              <w14:schemeClr w14:val="tx1"/>
            </w14:solidFill>
          </w14:textFill>
        </w:rPr>
        <w:t>单价金额计算结果为准。</w:t>
      </w:r>
    </w:p>
    <w:p w14:paraId="267AB928">
      <w:pPr>
        <w:pStyle w:val="5"/>
        <w:spacing w:before="162" w:line="377" w:lineRule="auto"/>
        <w:ind w:right="70" w:firstLine="440"/>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同时出现两种以上不一致的，按照以上（1）-</w:t>
      </w:r>
      <w:r>
        <w:rPr>
          <w:color w:val="000000" w:themeColor="text1"/>
          <w:spacing w:val="7"/>
          <w:sz w:val="20"/>
          <w:szCs w:val="20"/>
          <w:highlight w:val="none"/>
          <w14:textFill>
            <w14:solidFill>
              <w14:schemeClr w14:val="tx1"/>
            </w14:solidFill>
          </w14:textFill>
        </w:rPr>
        <w:t>（4）规定的顺序修正。修正后的报价经投标人确</w:t>
      </w:r>
      <w:r>
        <w:rPr>
          <w:color w:val="000000" w:themeColor="text1"/>
          <w:spacing w:val="8"/>
          <w:sz w:val="20"/>
          <w:szCs w:val="20"/>
          <w:highlight w:val="none"/>
          <w14:textFill>
            <w14:solidFill>
              <w14:schemeClr w14:val="tx1"/>
            </w14:solidFill>
          </w14:textFill>
        </w:rPr>
        <w:t>认后产生约束力，投标人不确认的，</w:t>
      </w:r>
      <w:r>
        <w:rPr>
          <w:b/>
          <w:bCs/>
          <w:color w:val="000000" w:themeColor="text1"/>
          <w:spacing w:val="8"/>
          <w:sz w:val="20"/>
          <w:szCs w:val="20"/>
          <w:highlight w:val="none"/>
          <w14:textFill>
            <w14:solidFill>
              <w14:schemeClr w14:val="tx1"/>
            </w14:solidFill>
          </w14:textFill>
        </w:rPr>
        <w:t>其投标无效</w:t>
      </w:r>
      <w:r>
        <w:rPr>
          <w:color w:val="000000" w:themeColor="text1"/>
          <w:spacing w:val="8"/>
          <w:sz w:val="20"/>
          <w:szCs w:val="20"/>
          <w:highlight w:val="none"/>
          <w14:textFill>
            <w14:solidFill>
              <w14:schemeClr w14:val="tx1"/>
            </w14:solidFill>
          </w14:textFill>
        </w:rPr>
        <w:t>。</w:t>
      </w:r>
    </w:p>
    <w:p w14:paraId="5F082609">
      <w:pPr>
        <w:pStyle w:val="5"/>
        <w:spacing w:before="1" w:line="303" w:lineRule="auto"/>
        <w:ind w:left="3" w:right="73" w:firstLine="416"/>
        <w:outlineLvl w:val="2"/>
        <w:rPr>
          <w:color w:val="000000" w:themeColor="text1"/>
          <w:sz w:val="20"/>
          <w:szCs w:val="20"/>
          <w:highlight w:val="none"/>
          <w14:textFill>
            <w14:solidFill>
              <w14:schemeClr w14:val="tx1"/>
            </w14:solidFill>
          </w14:textFill>
        </w:rPr>
      </w:pPr>
      <w:bookmarkStart w:id="123" w:name="_Toc23594"/>
      <w:r>
        <w:rPr>
          <w:color w:val="000000" w:themeColor="text1"/>
          <w:spacing w:val="11"/>
          <w:sz w:val="20"/>
          <w:szCs w:val="20"/>
          <w:highlight w:val="none"/>
          <w14:textFill>
            <w14:solidFill>
              <w14:schemeClr w14:val="tx1"/>
            </w14:solidFill>
          </w14:textFill>
        </w:rPr>
        <w:t>4.2</w:t>
      </w:r>
      <w:r>
        <w:rPr>
          <w:color w:val="000000" w:themeColor="text1"/>
          <w:spacing w:val="-36"/>
          <w:sz w:val="20"/>
          <w:szCs w:val="20"/>
          <w:highlight w:val="none"/>
          <w14:textFill>
            <w14:solidFill>
              <w14:schemeClr w14:val="tx1"/>
            </w14:solidFill>
          </w14:textFill>
        </w:rPr>
        <w:t xml:space="preserve"> </w:t>
      </w:r>
      <w:r>
        <w:rPr>
          <w:color w:val="000000" w:themeColor="text1"/>
          <w:spacing w:val="11"/>
          <w:sz w:val="20"/>
          <w:szCs w:val="20"/>
          <w:highlight w:val="none"/>
          <w14:textFill>
            <w14:solidFill>
              <w14:schemeClr w14:val="tx1"/>
            </w14:solidFill>
          </w14:textFill>
        </w:rPr>
        <w:t>经投标人确认修正后的报价若超过采购预算金额或者最高限价，</w:t>
      </w:r>
      <w:r>
        <w:rPr>
          <w:b/>
          <w:bCs/>
          <w:color w:val="000000" w:themeColor="text1"/>
          <w:spacing w:val="11"/>
          <w:sz w:val="20"/>
          <w:szCs w:val="20"/>
          <w:highlight w:val="none"/>
          <w14:textFill>
            <w14:solidFill>
              <w14:schemeClr w14:val="tx1"/>
            </w14:solidFill>
          </w14:textFill>
        </w:rPr>
        <w:t>投标人</w:t>
      </w:r>
      <w:r>
        <w:rPr>
          <w:b/>
          <w:bCs/>
          <w:color w:val="000000" w:themeColor="text1"/>
          <w:spacing w:val="10"/>
          <w:sz w:val="20"/>
          <w:szCs w:val="20"/>
          <w:highlight w:val="none"/>
          <w14:textFill>
            <w14:solidFill>
              <w14:schemeClr w14:val="tx1"/>
            </w14:solidFill>
          </w14:textFill>
        </w:rPr>
        <w:t>的投标文件作无效</w:t>
      </w:r>
      <w:r>
        <w:rPr>
          <w:b/>
          <w:bCs/>
          <w:color w:val="000000" w:themeColor="text1"/>
          <w:spacing w:val="4"/>
          <w:sz w:val="20"/>
          <w:szCs w:val="20"/>
          <w:highlight w:val="none"/>
          <w14:textFill>
            <w14:solidFill>
              <w14:schemeClr w14:val="tx1"/>
            </w14:solidFill>
          </w14:textFill>
        </w:rPr>
        <w:t>投标处理</w:t>
      </w:r>
      <w:r>
        <w:rPr>
          <w:color w:val="000000" w:themeColor="text1"/>
          <w:spacing w:val="4"/>
          <w:sz w:val="20"/>
          <w:szCs w:val="20"/>
          <w:highlight w:val="none"/>
          <w14:textFill>
            <w14:solidFill>
              <w14:schemeClr w14:val="tx1"/>
            </w14:solidFill>
          </w14:textFill>
        </w:rPr>
        <w:t>。</w:t>
      </w:r>
      <w:bookmarkEnd w:id="123"/>
    </w:p>
    <w:p w14:paraId="74E42791">
      <w:pPr>
        <w:pStyle w:val="5"/>
        <w:spacing w:before="161" w:line="226" w:lineRule="auto"/>
        <w:ind w:left="420"/>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4.3</w:t>
      </w:r>
      <w:r>
        <w:rPr>
          <w:color w:val="000000" w:themeColor="text1"/>
          <w:spacing w:val="-39"/>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经投标人确认修正后的报价作为签订合同的依据，并以</w:t>
      </w:r>
      <w:r>
        <w:rPr>
          <w:color w:val="000000" w:themeColor="text1"/>
          <w:spacing w:val="8"/>
          <w:sz w:val="20"/>
          <w:szCs w:val="20"/>
          <w:highlight w:val="none"/>
          <w14:textFill>
            <w14:solidFill>
              <w14:schemeClr w14:val="tx1"/>
            </w14:solidFill>
          </w14:textFill>
        </w:rPr>
        <w:t>此报价计算价格分。</w:t>
      </w:r>
    </w:p>
    <w:p w14:paraId="0446FFF7">
      <w:pPr>
        <w:spacing w:line="226" w:lineRule="auto"/>
        <w:rPr>
          <w:color w:val="000000" w:themeColor="text1"/>
          <w:sz w:val="20"/>
          <w:szCs w:val="20"/>
          <w:highlight w:val="none"/>
          <w14:textFill>
            <w14:solidFill>
              <w14:schemeClr w14:val="tx1"/>
            </w14:solidFill>
          </w14:textFill>
        </w:rPr>
        <w:sectPr>
          <w:footerReference r:id="rId31" w:type="default"/>
          <w:pgSz w:w="11906" w:h="16839"/>
          <w:pgMar w:top="1406" w:right="1347" w:bottom="1358" w:left="1423" w:header="964" w:footer="964" w:gutter="0"/>
          <w:pgNumType w:fmt="decimal"/>
          <w:cols w:space="720" w:num="1"/>
        </w:sectPr>
      </w:pPr>
    </w:p>
    <w:p w14:paraId="50EF6E38">
      <w:pPr>
        <w:pStyle w:val="5"/>
        <w:spacing w:before="41" w:line="226" w:lineRule="auto"/>
        <w:ind w:left="424"/>
        <w:outlineLvl w:val="2"/>
        <w:rPr>
          <w:color w:val="000000" w:themeColor="text1"/>
          <w:sz w:val="20"/>
          <w:szCs w:val="20"/>
          <w:highlight w:val="none"/>
          <w14:textFill>
            <w14:solidFill>
              <w14:schemeClr w14:val="tx1"/>
            </w14:solidFill>
          </w14:textFill>
        </w:rPr>
      </w:pPr>
      <w:bookmarkStart w:id="124" w:name="_Toc7545"/>
      <w:r>
        <w:rPr>
          <w:b/>
          <w:bCs/>
          <w:color w:val="000000" w:themeColor="text1"/>
          <w:spacing w:val="5"/>
          <w:sz w:val="20"/>
          <w:szCs w:val="20"/>
          <w:highlight w:val="none"/>
          <w14:textFill>
            <w14:solidFill>
              <w14:schemeClr w14:val="tx1"/>
            </w14:solidFill>
          </w14:textFill>
        </w:rPr>
        <w:t>5.比较与评价</w:t>
      </w:r>
      <w:bookmarkEnd w:id="124"/>
    </w:p>
    <w:p w14:paraId="0C37240F">
      <w:pPr>
        <w:pStyle w:val="5"/>
        <w:spacing w:before="162" w:line="227" w:lineRule="auto"/>
        <w:ind w:left="424"/>
        <w:rPr>
          <w:color w:val="000000" w:themeColor="text1"/>
          <w:sz w:val="20"/>
          <w:szCs w:val="20"/>
          <w:highlight w:val="none"/>
          <w14:textFill>
            <w14:solidFill>
              <w14:schemeClr w14:val="tx1"/>
            </w14:solidFill>
          </w14:textFill>
        </w:rPr>
      </w:pPr>
      <w:r>
        <w:rPr>
          <w:color w:val="000000" w:themeColor="text1"/>
          <w:spacing w:val="6"/>
          <w:sz w:val="20"/>
          <w:szCs w:val="20"/>
          <w:highlight w:val="none"/>
          <w14:textFill>
            <w14:solidFill>
              <w14:schemeClr w14:val="tx1"/>
            </w14:solidFill>
          </w14:textFill>
        </w:rPr>
        <w:t>5.1</w:t>
      </w:r>
      <w:r>
        <w:rPr>
          <w:color w:val="000000" w:themeColor="text1"/>
          <w:spacing w:val="-35"/>
          <w:sz w:val="20"/>
          <w:szCs w:val="20"/>
          <w:highlight w:val="none"/>
          <w14:textFill>
            <w14:solidFill>
              <w14:schemeClr w14:val="tx1"/>
            </w14:solidFill>
          </w14:textFill>
        </w:rPr>
        <w:t xml:space="preserve"> </w:t>
      </w:r>
      <w:r>
        <w:rPr>
          <w:color w:val="000000" w:themeColor="text1"/>
          <w:spacing w:val="6"/>
          <w:sz w:val="20"/>
          <w:szCs w:val="20"/>
          <w:highlight w:val="none"/>
          <w14:textFill>
            <w14:solidFill>
              <w14:schemeClr w14:val="tx1"/>
            </w14:solidFill>
          </w14:textFill>
        </w:rPr>
        <w:t>采用综合评分法的</w:t>
      </w:r>
    </w:p>
    <w:p w14:paraId="78A5B5A5">
      <w:pPr>
        <w:pStyle w:val="5"/>
        <w:spacing w:before="163" w:line="301" w:lineRule="auto"/>
        <w:ind w:left="3" w:right="2" w:firstLine="426"/>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（1）评标委员会按照招标文件中规定的评标方法及评标标准，对符合性审查合格</w:t>
      </w:r>
      <w:r>
        <w:rPr>
          <w:color w:val="000000" w:themeColor="text1"/>
          <w:spacing w:val="7"/>
          <w:sz w:val="20"/>
          <w:szCs w:val="20"/>
          <w:highlight w:val="none"/>
          <w14:textFill>
            <w14:solidFill>
              <w14:schemeClr w14:val="tx1"/>
            </w14:solidFill>
          </w14:textFill>
        </w:rPr>
        <w:t>的投标文件进</w:t>
      </w:r>
      <w:r>
        <w:rPr>
          <w:color w:val="000000" w:themeColor="text1"/>
          <w:spacing w:val="8"/>
          <w:sz w:val="20"/>
          <w:szCs w:val="20"/>
          <w:highlight w:val="none"/>
          <w14:textFill>
            <w14:solidFill>
              <w14:schemeClr w14:val="tx1"/>
            </w14:solidFill>
          </w14:textFill>
        </w:rPr>
        <w:t>行商务和技术评估，综合比较与评价。</w:t>
      </w:r>
    </w:p>
    <w:p w14:paraId="5B7BA887">
      <w:pPr>
        <w:pStyle w:val="5"/>
        <w:spacing w:before="165" w:line="226" w:lineRule="auto"/>
        <w:ind w:left="430"/>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（2）评标委员会独立对每个投标人的投标文件进行评价，并汇总每个投标人的得分。</w:t>
      </w:r>
    </w:p>
    <w:p w14:paraId="3200F004">
      <w:pPr>
        <w:pStyle w:val="5"/>
        <w:spacing w:before="163" w:line="377" w:lineRule="auto"/>
        <w:ind w:right="2" w:firstLine="419"/>
        <w:jc w:val="both"/>
        <w:rPr>
          <w:color w:val="000000" w:themeColor="text1"/>
          <w:sz w:val="20"/>
          <w:szCs w:val="20"/>
          <w:highlight w:val="none"/>
          <w14:textFill>
            <w14:solidFill>
              <w14:schemeClr w14:val="tx1"/>
            </w14:solidFill>
          </w14:textFill>
        </w:rPr>
      </w:pPr>
      <w:r>
        <w:rPr>
          <w:color w:val="000000" w:themeColor="text1"/>
          <w:spacing w:val="11"/>
          <w:sz w:val="20"/>
          <w:szCs w:val="20"/>
          <w:highlight w:val="none"/>
          <w14:textFill>
            <w14:solidFill>
              <w14:schemeClr w14:val="tx1"/>
            </w14:solidFill>
          </w14:textFill>
        </w:rPr>
        <w:t>评标委员会认为投标人的报价明显低于其他通过符合性审查投标人的报</w:t>
      </w:r>
      <w:r>
        <w:rPr>
          <w:color w:val="000000" w:themeColor="text1"/>
          <w:spacing w:val="10"/>
          <w:sz w:val="20"/>
          <w:szCs w:val="20"/>
          <w:highlight w:val="none"/>
          <w14:textFill>
            <w14:solidFill>
              <w14:schemeClr w14:val="tx1"/>
            </w14:solidFill>
          </w14:textFill>
        </w:rPr>
        <w:t>价，有可能影响产品质</w:t>
      </w:r>
      <w:r>
        <w:rPr>
          <w:color w:val="000000" w:themeColor="text1"/>
          <w:spacing w:val="11"/>
          <w:sz w:val="20"/>
          <w:szCs w:val="20"/>
          <w:highlight w:val="none"/>
          <w14:textFill>
            <w14:solidFill>
              <w14:schemeClr w14:val="tx1"/>
            </w14:solidFill>
          </w14:textFill>
        </w:rPr>
        <w:t>量或者不能诚信履约的，应当要求其在评标现场合理的时间内提供书</w:t>
      </w:r>
      <w:r>
        <w:rPr>
          <w:color w:val="000000" w:themeColor="text1"/>
          <w:spacing w:val="10"/>
          <w:sz w:val="20"/>
          <w:szCs w:val="20"/>
          <w:highlight w:val="none"/>
          <w14:textFill>
            <w14:solidFill>
              <w14:schemeClr w14:val="tx1"/>
            </w14:solidFill>
          </w14:textFill>
        </w:rPr>
        <w:t>面说明，必要时提交相关证明</w:t>
      </w:r>
      <w:r>
        <w:rPr>
          <w:color w:val="000000" w:themeColor="text1"/>
          <w:spacing w:val="8"/>
          <w:sz w:val="20"/>
          <w:szCs w:val="20"/>
          <w:highlight w:val="none"/>
          <w14:textFill>
            <w14:solidFill>
              <w14:schemeClr w14:val="tx1"/>
            </w14:solidFill>
          </w14:textFill>
        </w:rPr>
        <w:t>材料；</w:t>
      </w:r>
      <w:r>
        <w:rPr>
          <w:b/>
          <w:bCs/>
          <w:color w:val="000000" w:themeColor="text1"/>
          <w:spacing w:val="8"/>
          <w:sz w:val="20"/>
          <w:szCs w:val="20"/>
          <w:highlight w:val="none"/>
          <w14:textFill>
            <w14:solidFill>
              <w14:schemeClr w14:val="tx1"/>
            </w14:solidFill>
          </w14:textFill>
        </w:rPr>
        <w:t>投标人不能证明其报价合理性的，评标委员会应当将其作为无效投标处理。</w:t>
      </w:r>
    </w:p>
    <w:p w14:paraId="2B7BEBC9">
      <w:pPr>
        <w:pStyle w:val="5"/>
        <w:spacing w:before="2" w:line="301" w:lineRule="auto"/>
        <w:ind w:left="19" w:firstLine="410"/>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（3）评标委员会按照招标文件中规定的评标方法和标准计算各投标人的报价得分。在</w:t>
      </w:r>
      <w:r>
        <w:rPr>
          <w:color w:val="000000" w:themeColor="text1"/>
          <w:spacing w:val="7"/>
          <w:sz w:val="20"/>
          <w:szCs w:val="20"/>
          <w:highlight w:val="none"/>
          <w14:textFill>
            <w14:solidFill>
              <w14:schemeClr w14:val="tx1"/>
            </w14:solidFill>
          </w14:textFill>
        </w:rPr>
        <w:t>计算过程中，不得去掉最高报价或者最低报价。</w:t>
      </w:r>
    </w:p>
    <w:p w14:paraId="63F7E512">
      <w:pPr>
        <w:pStyle w:val="5"/>
        <w:spacing w:before="163" w:line="228" w:lineRule="auto"/>
        <w:ind w:left="430"/>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（4）各投标人的得分为所有评委的有效评</w:t>
      </w:r>
      <w:r>
        <w:rPr>
          <w:color w:val="000000" w:themeColor="text1"/>
          <w:spacing w:val="8"/>
          <w:sz w:val="20"/>
          <w:szCs w:val="20"/>
          <w:highlight w:val="none"/>
          <w14:textFill>
            <w14:solidFill>
              <w14:schemeClr w14:val="tx1"/>
            </w14:solidFill>
          </w14:textFill>
        </w:rPr>
        <w:t>分的算术平均数。</w:t>
      </w:r>
    </w:p>
    <w:p w14:paraId="0D678830">
      <w:pPr>
        <w:pStyle w:val="5"/>
        <w:spacing w:before="161" w:line="227" w:lineRule="auto"/>
        <w:ind w:left="430"/>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（5）评标委员会按照招标文件中的规定推荐中标候选人。</w:t>
      </w:r>
    </w:p>
    <w:p w14:paraId="2AAEBBC0">
      <w:pPr>
        <w:pStyle w:val="5"/>
        <w:spacing w:before="160" w:line="340" w:lineRule="auto"/>
        <w:ind w:firstLine="429"/>
        <w:rPr>
          <w:color w:val="000000" w:themeColor="text1"/>
          <w:sz w:val="20"/>
          <w:szCs w:val="20"/>
          <w:highlight w:val="none"/>
          <w14:textFill>
            <w14:solidFill>
              <w14:schemeClr w14:val="tx1"/>
            </w14:solidFill>
          </w14:textFill>
        </w:rPr>
      </w:pPr>
      <w:r>
        <w:rPr>
          <w:color w:val="000000" w:themeColor="text1"/>
          <w:spacing w:val="8"/>
          <w:sz w:val="20"/>
          <w:szCs w:val="20"/>
          <w:highlight w:val="none"/>
          <w14:textFill>
            <w14:solidFill>
              <w14:schemeClr w14:val="tx1"/>
            </w14:solidFill>
          </w14:textFill>
        </w:rPr>
        <w:t>（6）起草并签署评标报告。评标委员会根据评标委员会成员签字的原始评标记录和评</w:t>
      </w:r>
      <w:r>
        <w:rPr>
          <w:color w:val="000000" w:themeColor="text1"/>
          <w:spacing w:val="7"/>
          <w:sz w:val="20"/>
          <w:szCs w:val="20"/>
          <w:highlight w:val="none"/>
          <w14:textFill>
            <w14:solidFill>
              <w14:schemeClr w14:val="tx1"/>
            </w14:solidFill>
          </w14:textFill>
        </w:rPr>
        <w:t>标结果编</w:t>
      </w:r>
      <w:r>
        <w:rPr>
          <w:color w:val="000000" w:themeColor="text1"/>
          <w:spacing w:val="11"/>
          <w:sz w:val="20"/>
          <w:szCs w:val="20"/>
          <w:highlight w:val="none"/>
          <w14:textFill>
            <w14:solidFill>
              <w14:schemeClr w14:val="tx1"/>
            </w14:solidFill>
          </w14:textFill>
        </w:rPr>
        <w:t>写评标报告。评标委员会成员均应当在评标报告上签字，对自己的</w:t>
      </w:r>
      <w:r>
        <w:rPr>
          <w:color w:val="000000" w:themeColor="text1"/>
          <w:spacing w:val="10"/>
          <w:sz w:val="20"/>
          <w:szCs w:val="20"/>
          <w:highlight w:val="none"/>
          <w14:textFill>
            <w14:solidFill>
              <w14:schemeClr w14:val="tx1"/>
            </w14:solidFill>
          </w14:textFill>
        </w:rPr>
        <w:t>评标意见承担法律责任。对评标</w:t>
      </w:r>
      <w:r>
        <w:rPr>
          <w:color w:val="000000" w:themeColor="text1"/>
          <w:spacing w:val="11"/>
          <w:sz w:val="20"/>
          <w:szCs w:val="20"/>
          <w:highlight w:val="none"/>
          <w14:textFill>
            <w14:solidFill>
              <w14:schemeClr w14:val="tx1"/>
            </w14:solidFill>
          </w14:textFill>
        </w:rPr>
        <w:t>过程中需要共同认定的事项存在争议的，应当按照少数服从多数的</w:t>
      </w:r>
      <w:r>
        <w:rPr>
          <w:color w:val="000000" w:themeColor="text1"/>
          <w:spacing w:val="10"/>
          <w:sz w:val="20"/>
          <w:szCs w:val="20"/>
          <w:highlight w:val="none"/>
          <w14:textFill>
            <w14:solidFill>
              <w14:schemeClr w14:val="tx1"/>
            </w14:solidFill>
          </w14:textFill>
        </w:rPr>
        <w:t>原则做出结论。持不同意见的评</w:t>
      </w:r>
      <w:r>
        <w:rPr>
          <w:color w:val="000000" w:themeColor="text1"/>
          <w:spacing w:val="9"/>
          <w:sz w:val="20"/>
          <w:szCs w:val="20"/>
          <w:highlight w:val="none"/>
          <w14:textFill>
            <w14:solidFill>
              <w14:schemeClr w14:val="tx1"/>
            </w14:solidFill>
          </w14:textFill>
        </w:rPr>
        <w:t>标委员会成员应当在评标报告上签署不同意见及理由，否则视为同意评标报告。</w:t>
      </w:r>
    </w:p>
    <w:p w14:paraId="37C08BFE">
      <w:pPr>
        <w:spacing w:line="340" w:lineRule="auto"/>
        <w:rPr>
          <w:color w:val="000000" w:themeColor="text1"/>
          <w:sz w:val="20"/>
          <w:szCs w:val="20"/>
          <w:highlight w:val="none"/>
          <w14:textFill>
            <w14:solidFill>
              <w14:schemeClr w14:val="tx1"/>
            </w14:solidFill>
          </w14:textFill>
        </w:rPr>
        <w:sectPr>
          <w:footerReference r:id="rId32" w:type="default"/>
          <w:pgSz w:w="11906" w:h="16839"/>
          <w:pgMar w:top="1406" w:right="1417" w:bottom="1358" w:left="1424" w:header="964" w:footer="964" w:gutter="0"/>
          <w:pgNumType w:fmt="decimal"/>
          <w:cols w:space="720" w:num="1"/>
        </w:sectPr>
      </w:pPr>
    </w:p>
    <w:p w14:paraId="4229129C">
      <w:pPr>
        <w:pStyle w:val="5"/>
        <w:spacing w:before="64" w:line="225" w:lineRule="auto"/>
        <w:ind w:left="3643"/>
        <w:rPr>
          <w:color w:val="000000" w:themeColor="text1"/>
          <w:sz w:val="31"/>
          <w:szCs w:val="31"/>
          <w:highlight w:val="none"/>
          <w14:textFill>
            <w14:solidFill>
              <w14:schemeClr w14:val="tx1"/>
            </w14:solidFill>
          </w14:textFill>
        </w:rPr>
      </w:pPr>
      <w:r>
        <w:rPr>
          <w:b/>
          <w:bCs/>
          <w:color w:val="000000" w:themeColor="text1"/>
          <w:spacing w:val="5"/>
          <w:sz w:val="31"/>
          <w:szCs w:val="31"/>
          <w:highlight w:val="none"/>
          <w14:textFill>
            <w14:solidFill>
              <w14:schemeClr w14:val="tx1"/>
            </w14:solidFill>
          </w14:textFill>
        </w:rPr>
        <w:t>三、评标标准</w:t>
      </w:r>
    </w:p>
    <w:p w14:paraId="558D99EB">
      <w:pPr>
        <w:spacing w:line="399" w:lineRule="auto"/>
        <w:rPr>
          <w:rFonts w:ascii="Arial"/>
          <w:color w:val="000000" w:themeColor="text1"/>
          <w:sz w:val="21"/>
          <w:highlight w:val="none"/>
          <w14:textFill>
            <w14:solidFill>
              <w14:schemeClr w14:val="tx1"/>
            </w14:solidFill>
          </w14:textFill>
        </w:rPr>
      </w:pPr>
    </w:p>
    <w:p w14:paraId="3BBEE9C1">
      <w:pPr>
        <w:pStyle w:val="5"/>
        <w:spacing w:before="101" w:line="360" w:lineRule="auto"/>
        <w:ind w:left="3808"/>
        <w:outlineLvl w:val="1"/>
        <w:rPr>
          <w:b/>
          <w:bCs/>
          <w:color w:val="000000" w:themeColor="text1"/>
          <w:spacing w:val="4"/>
          <w:sz w:val="31"/>
          <w:szCs w:val="31"/>
          <w:highlight w:val="none"/>
          <w14:textFill>
            <w14:solidFill>
              <w14:schemeClr w14:val="tx1"/>
            </w14:solidFill>
          </w14:textFill>
        </w:rPr>
      </w:pPr>
      <w:bookmarkStart w:id="125" w:name="_Toc31589"/>
      <w:r>
        <w:rPr>
          <w:b/>
          <w:bCs/>
          <w:color w:val="000000" w:themeColor="text1"/>
          <w:spacing w:val="4"/>
          <w:sz w:val="31"/>
          <w:szCs w:val="31"/>
          <w:highlight w:val="none"/>
          <w14:textFill>
            <w14:solidFill>
              <w14:schemeClr w14:val="tx1"/>
            </w14:solidFill>
          </w14:textFill>
        </w:rPr>
        <w:t>综合评分法</w:t>
      </w:r>
      <w:bookmarkEnd w:id="125"/>
    </w:p>
    <w:p w14:paraId="4DA25793">
      <w:pPr>
        <w:pStyle w:val="8"/>
        <w:spacing w:line="360" w:lineRule="auto"/>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注：计分方法按四舍五入取至百分位。</w:t>
      </w:r>
    </w:p>
    <w:tbl>
      <w:tblPr>
        <w:tblStyle w:val="13"/>
        <w:tblW w:w="10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119"/>
        <w:gridCol w:w="1754"/>
        <w:gridCol w:w="6654"/>
      </w:tblGrid>
      <w:tr w14:paraId="2929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5C5A7194">
            <w:pPr>
              <w:adjustRightInd w:val="0"/>
              <w:spacing w:line="240" w:lineRule="auto"/>
              <w:jc w:val="center"/>
              <w:textAlignment w:val="baseline"/>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b/>
                <w:color w:val="000000" w:themeColor="text1"/>
                <w:highlight w:val="none"/>
                <w:lang w:eastAsia="zh-CN"/>
                <w14:textFill>
                  <w14:solidFill>
                    <w14:schemeClr w14:val="tx1"/>
                  </w14:solidFill>
                </w14:textFill>
              </w:rPr>
              <w:t>序号</w:t>
            </w:r>
          </w:p>
        </w:tc>
        <w:tc>
          <w:tcPr>
            <w:tcW w:w="2873" w:type="dxa"/>
            <w:gridSpan w:val="2"/>
            <w:tcBorders>
              <w:top w:val="single" w:color="auto" w:sz="4" w:space="0"/>
              <w:left w:val="single" w:color="auto" w:sz="4" w:space="0"/>
              <w:bottom w:val="single" w:color="auto" w:sz="4" w:space="0"/>
              <w:right w:val="single" w:color="auto" w:sz="4" w:space="0"/>
            </w:tcBorders>
            <w:noWrap w:val="0"/>
            <w:vAlign w:val="center"/>
          </w:tcPr>
          <w:p w14:paraId="39AAF432">
            <w:pPr>
              <w:adjustRightInd w:val="0"/>
              <w:spacing w:line="240" w:lineRule="auto"/>
              <w:jc w:val="center"/>
              <w:textAlignment w:val="baseline"/>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评审</w:t>
            </w:r>
            <w:r>
              <w:rPr>
                <w:rFonts w:hint="eastAsia" w:ascii="宋体" w:hAnsi="宋体"/>
                <w:b/>
                <w:color w:val="000000" w:themeColor="text1"/>
                <w:highlight w:val="none"/>
                <w:lang w:eastAsia="zh-CN"/>
                <w14:textFill>
                  <w14:solidFill>
                    <w14:schemeClr w14:val="tx1"/>
                  </w14:solidFill>
                </w14:textFill>
              </w:rPr>
              <w:t>内容</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20FFB553">
            <w:pPr>
              <w:adjustRightInd w:val="0"/>
              <w:spacing w:line="240" w:lineRule="auto"/>
              <w:jc w:val="center"/>
              <w:textAlignment w:val="baseline"/>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评标标准</w:t>
            </w:r>
          </w:p>
        </w:tc>
      </w:tr>
      <w:tr w14:paraId="27BAF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664" w:type="dxa"/>
            <w:tcBorders>
              <w:top w:val="single" w:color="auto" w:sz="4" w:space="0"/>
              <w:left w:val="single" w:color="auto" w:sz="4" w:space="0"/>
              <w:bottom w:val="single" w:color="auto" w:sz="4" w:space="0"/>
              <w:right w:val="single" w:color="auto" w:sz="4" w:space="0"/>
            </w:tcBorders>
            <w:noWrap w:val="0"/>
            <w:vAlign w:val="center"/>
          </w:tcPr>
          <w:p w14:paraId="41786940">
            <w:pPr>
              <w:adjustRightInd w:val="0"/>
              <w:spacing w:line="360" w:lineRule="auto"/>
              <w:jc w:val="center"/>
              <w:textAlignment w:val="baseline"/>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1</w:t>
            </w:r>
          </w:p>
        </w:tc>
        <w:tc>
          <w:tcPr>
            <w:tcW w:w="1119" w:type="dxa"/>
            <w:tcBorders>
              <w:top w:val="single" w:color="auto" w:sz="4" w:space="0"/>
              <w:left w:val="single" w:color="auto" w:sz="4" w:space="0"/>
              <w:bottom w:val="single" w:color="auto" w:sz="4" w:space="0"/>
              <w:right w:val="single" w:color="auto" w:sz="4" w:space="0"/>
            </w:tcBorders>
            <w:noWrap w:val="0"/>
            <w:vAlign w:val="center"/>
          </w:tcPr>
          <w:p w14:paraId="4847EF8A">
            <w:pPr>
              <w:adjustRightInd w:val="0"/>
              <w:spacing w:line="360" w:lineRule="auto"/>
              <w:jc w:val="center"/>
              <w:textAlignment w:val="baseline"/>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价格分</w:t>
            </w:r>
          </w:p>
          <w:p w14:paraId="65FD2A0B">
            <w:pPr>
              <w:adjustRightInd w:val="0"/>
              <w:spacing w:line="360" w:lineRule="auto"/>
              <w:jc w:val="center"/>
              <w:textAlignment w:val="baseline"/>
              <w:rPr>
                <w:rFonts w:hint="eastAsia"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（满分</w:t>
            </w:r>
            <w:r>
              <w:rPr>
                <w:rFonts w:hint="eastAsia" w:ascii="宋体" w:hAnsi="宋体"/>
                <w:color w:val="000000" w:themeColor="text1"/>
                <w:highlight w:val="none"/>
                <w:u w:val="single"/>
                <w14:textFill>
                  <w14:solidFill>
                    <w14:schemeClr w14:val="tx1"/>
                  </w14:solidFill>
                </w14:textFill>
              </w:rPr>
              <w:t>3</w:t>
            </w:r>
            <w:r>
              <w:rPr>
                <w:rFonts w:hint="eastAsia" w:ascii="宋体" w:hAnsi="宋体" w:eastAsia="宋体"/>
                <w:color w:val="000000" w:themeColor="text1"/>
                <w:highlight w:val="none"/>
                <w:u w:val="single"/>
                <w:lang w:val="en-US" w:eastAsia="zh-CN"/>
                <w14:textFill>
                  <w14:solidFill>
                    <w14:schemeClr w14:val="tx1"/>
                  </w14:solidFill>
                </w14:textFill>
              </w:rPr>
              <w:t>5</w:t>
            </w:r>
            <w:r>
              <w:rPr>
                <w:rFonts w:hint="eastAsia" w:ascii="宋体" w:hAnsi="宋体"/>
                <w:color w:val="000000" w:themeColor="text1"/>
                <w:highlight w:val="none"/>
                <w14:textFill>
                  <w14:solidFill>
                    <w14:schemeClr w14:val="tx1"/>
                  </w14:solidFill>
                </w14:textFill>
              </w:rPr>
              <w:t>分）</w:t>
            </w:r>
          </w:p>
          <w:p w14:paraId="2E490D00">
            <w:pPr>
              <w:adjustRightInd w:val="0"/>
              <w:spacing w:line="360" w:lineRule="auto"/>
              <w:jc w:val="left"/>
              <w:textAlignment w:val="baseline"/>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注：货物类项目价格分不低于30分</w:t>
            </w:r>
          </w:p>
        </w:tc>
        <w:tc>
          <w:tcPr>
            <w:tcW w:w="1754" w:type="dxa"/>
            <w:tcBorders>
              <w:top w:val="single" w:color="auto" w:sz="4" w:space="0"/>
              <w:left w:val="single" w:color="auto" w:sz="4" w:space="0"/>
              <w:bottom w:val="single" w:color="auto" w:sz="4" w:space="0"/>
              <w:right w:val="single" w:color="auto" w:sz="4" w:space="0"/>
            </w:tcBorders>
            <w:noWrap w:val="0"/>
            <w:vAlign w:val="center"/>
          </w:tcPr>
          <w:p w14:paraId="29449F42">
            <w:pPr>
              <w:adjustRightInd w:val="0"/>
              <w:spacing w:line="360" w:lineRule="auto"/>
              <w:jc w:val="center"/>
              <w:textAlignment w:val="baseline"/>
              <w:rPr>
                <w:rFonts w:ascii="宋体" w:hAnsi="宋体"/>
                <w:b/>
                <w:color w:val="000000" w:themeColor="text1"/>
                <w:szCs w:val="21"/>
                <w:highlight w:val="none"/>
                <w14:textFill>
                  <w14:solidFill>
                    <w14:schemeClr w14:val="tx1"/>
                  </w14:solidFill>
                </w14:textFill>
              </w:rPr>
            </w:pPr>
            <w:r>
              <w:rPr>
                <w:rFonts w:hint="eastAsia" w:ascii="宋体" w:hAnsi="宋体"/>
                <w:b w:val="0"/>
                <w:bCs/>
                <w:color w:val="000000" w:themeColor="text1"/>
                <w:highlight w:val="none"/>
                <w14:textFill>
                  <w14:solidFill>
                    <w14:schemeClr w14:val="tx1"/>
                  </w14:solidFill>
                </w14:textFill>
              </w:rPr>
              <w:t>投标报价</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42165DE3">
            <w:pPr>
              <w:numPr>
                <w:ilvl w:val="0"/>
                <w:numId w:val="1"/>
              </w:numPr>
              <w:snapToGrid w:val="0"/>
              <w:spacing w:line="360" w:lineRule="auto"/>
              <w:ind w:firstLine="233" w:firstLineChars="111"/>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评标报价为投标人的投标报价进行政策性扣除后的价格，评标报价只是作为评标时使用。最终中标人的中标金额等于投标报价。</w:t>
            </w:r>
          </w:p>
          <w:p w14:paraId="40DDB8EB">
            <w:pPr>
              <w:numPr>
                <w:ilvl w:val="0"/>
                <w:numId w:val="1"/>
              </w:numPr>
              <w:snapToGrid w:val="0"/>
              <w:spacing w:line="360" w:lineRule="auto"/>
              <w:ind w:firstLine="233" w:firstLineChars="111"/>
              <w:rPr>
                <w:rFonts w:hint="eastAsia" w:ascii="宋体" w:hAnsi="宋体"/>
                <w:color w:val="000000" w:themeColor="text1"/>
                <w:highlight w:val="none"/>
                <w14:textFill>
                  <w14:solidFill>
                    <w14:schemeClr w14:val="tx1"/>
                  </w14:solidFill>
                </w14:textFill>
              </w:rPr>
            </w:pPr>
            <w:r>
              <w:rPr>
                <w:rFonts w:hint="eastAsia" w:ascii="宋体" w:hAnsi="宋体" w:eastAsia="宋体" w:cs="Times New Roman"/>
                <w:b w:val="0"/>
                <w:bCs/>
                <w:color w:val="000000" w:themeColor="text1"/>
                <w:kern w:val="2"/>
                <w:sz w:val="21"/>
                <w:szCs w:val="24"/>
                <w:highlight w:val="none"/>
                <w:lang w:val="en-US" w:eastAsia="zh-CN" w:bidi="ar-SA"/>
                <w14:textFill>
                  <w14:solidFill>
                    <w14:schemeClr w14:val="tx1"/>
                  </w14:solidFill>
                </w14:textFill>
              </w:rPr>
              <w:t>按照</w:t>
            </w:r>
            <w:r>
              <w:rPr>
                <w:rFonts w:hint="default" w:ascii="宋体" w:hAnsi="宋体" w:eastAsia="宋体" w:cs="Times New Roman"/>
                <w:b w:val="0"/>
                <w:bCs/>
                <w:color w:val="000000" w:themeColor="text1"/>
                <w:kern w:val="2"/>
                <w:sz w:val="21"/>
                <w:szCs w:val="24"/>
                <w:highlight w:val="none"/>
                <w:lang w:val="en-US" w:eastAsia="zh-CN" w:bidi="ar-SA"/>
                <w14:textFill>
                  <w14:solidFill>
                    <w14:schemeClr w14:val="tx1"/>
                  </w14:solidFill>
                </w14:textFill>
              </w:rPr>
              <w:t>桂财采〔2022〕31号</w:t>
            </w:r>
            <w:r>
              <w:rPr>
                <w:rFonts w:hint="eastAsia" w:ascii="宋体" w:hAnsi="宋体"/>
                <w:bCs/>
                <w:color w:val="000000" w:themeColor="text1"/>
                <w:highlight w:val="none"/>
                <w14:textFill>
                  <w14:solidFill>
                    <w14:schemeClr w14:val="tx1"/>
                  </w14:solidFill>
                </w14:textFill>
              </w:rPr>
              <w:t>《</w:t>
            </w:r>
            <w:r>
              <w:rPr>
                <w:rFonts w:hint="default" w:ascii="宋体" w:hAnsi="宋体" w:eastAsia="宋体" w:cs="Times New Roman"/>
                <w:b w:val="0"/>
                <w:bCs/>
                <w:color w:val="000000" w:themeColor="text1"/>
                <w:kern w:val="2"/>
                <w:sz w:val="21"/>
                <w:szCs w:val="24"/>
                <w:highlight w:val="none"/>
                <w:lang w:val="en-US" w:eastAsia="zh-CN" w:bidi="ar-SA"/>
                <w14:textFill>
                  <w14:solidFill>
                    <w14:schemeClr w14:val="tx1"/>
                  </w14:solidFill>
                </w14:textFill>
              </w:rPr>
              <w:t>广西壮族自治区财政厅关于贯彻落实政府采购支持中小企业发展政策的通知</w:t>
            </w:r>
            <w:r>
              <w:rPr>
                <w:rFonts w:hint="eastAsia" w:ascii="宋体" w:hAnsi="宋体"/>
                <w:bCs/>
                <w:color w:val="000000" w:themeColor="text1"/>
                <w:highlight w:val="none"/>
                <w14:textFill>
                  <w14:solidFill>
                    <w14:schemeClr w14:val="tx1"/>
                  </w14:solidFill>
                </w14:textFill>
              </w:rPr>
              <w:t>》</w:t>
            </w:r>
            <w:r>
              <w:rPr>
                <w:rFonts w:hint="eastAsia" w:ascii="宋体" w:hAnsi="宋体" w:eastAsia="宋体" w:cs="Times New Roman"/>
                <w:b w:val="0"/>
                <w:bCs/>
                <w:color w:val="000000" w:themeColor="text1"/>
                <w:kern w:val="2"/>
                <w:sz w:val="21"/>
                <w:szCs w:val="24"/>
                <w:highlight w:val="none"/>
                <w:lang w:val="en-US" w:eastAsia="zh-CN" w:bidi="ar-SA"/>
                <w14:textFill>
                  <w14:solidFill>
                    <w14:schemeClr w14:val="tx1"/>
                  </w14:solidFill>
                </w14:textFill>
              </w:rPr>
              <w:t>的规定，投标人在其投标文件中提供《中小企业声明函》，且其投标产品全部为小型和微型企业</w:t>
            </w:r>
            <w:r>
              <w:rPr>
                <w:rFonts w:hint="eastAsia" w:ascii="宋体" w:hAnsi="宋体"/>
                <w:bCs/>
                <w:color w:val="000000" w:themeColor="text1"/>
                <w:highlight w:val="none"/>
                <w14:textFill>
                  <w14:solidFill>
                    <w14:schemeClr w14:val="tx1"/>
                  </w14:solidFill>
                </w14:textFill>
              </w:rPr>
              <w:t>产品的，对其最后报价给予</w:t>
            </w:r>
            <w:r>
              <w:rPr>
                <w:rFonts w:hint="eastAsia" w:ascii="宋体" w:hAnsi="宋体"/>
                <w:bCs/>
                <w:color w:val="000000" w:themeColor="text1"/>
                <w:highlight w:val="none"/>
                <w:lang w:val="en-US" w:eastAsia="zh-CN"/>
                <w14:textFill>
                  <w14:solidFill>
                    <w14:schemeClr w14:val="tx1"/>
                  </w14:solidFill>
                </w14:textFill>
              </w:rPr>
              <w:t>20</w:t>
            </w:r>
            <w:r>
              <w:rPr>
                <w:rFonts w:hint="eastAsia" w:ascii="宋体" w:hAnsi="宋体"/>
                <w:bCs/>
                <w:color w:val="000000" w:themeColor="text1"/>
                <w:highlight w:val="none"/>
                <w14:textFill>
                  <w14:solidFill>
                    <w14:schemeClr w14:val="tx1"/>
                  </w14:solidFill>
                </w14:textFill>
              </w:rPr>
              <w:t>%的扣除。</w:t>
            </w:r>
          </w:p>
          <w:p w14:paraId="50C26EDC">
            <w:pPr>
              <w:snapToGrid w:val="0"/>
              <w:spacing w:line="360" w:lineRule="auto"/>
              <w:ind w:firstLine="233" w:firstLineChars="111"/>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（3）按照《财政部、司法部关于政府采购支持监狱企业发展有关问题的通知》（财库〔2014〕68号）的规定，监狱企业视同小型、微型企业，享受预留份额、评审中价格扣除等促进中小企业发展的政府采购政策。</w:t>
            </w:r>
            <w:r>
              <w:rPr>
                <w:rFonts w:hint="eastAsia" w:ascii="宋体" w:hAnsi="宋体"/>
                <w:color w:val="000000" w:themeColor="text1"/>
                <w:highlight w:val="none"/>
                <w14:textFill>
                  <w14:solidFill>
                    <w14:schemeClr w14:val="tx1"/>
                  </w14:solidFill>
                </w14:textFill>
              </w:rPr>
              <w:t>监狱企业参加政府采购活动时，应当提供由省级以上监狱管理局、戒毒管理局(含新疆生产建设兵团)出具的属于监狱企业的证明文件。</w:t>
            </w:r>
            <w:r>
              <w:rPr>
                <w:rFonts w:hint="eastAsia" w:ascii="宋体" w:hAnsi="宋体"/>
                <w:bCs/>
                <w:color w:val="000000" w:themeColor="text1"/>
                <w:highlight w:val="none"/>
                <w14:textFill>
                  <w14:solidFill>
                    <w14:schemeClr w14:val="tx1"/>
                  </w14:solidFill>
                </w14:textFill>
              </w:rPr>
              <w:t>不重复享受政策。</w:t>
            </w:r>
          </w:p>
          <w:p w14:paraId="158E7724">
            <w:pPr>
              <w:snapToGrid w:val="0"/>
              <w:spacing w:line="360" w:lineRule="auto"/>
              <w:ind w:firstLine="233" w:firstLineChars="111"/>
              <w:rPr>
                <w:rFonts w:hint="eastAsia"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（4）按照</w:t>
            </w:r>
            <w:r>
              <w:rPr>
                <w:rFonts w:hint="eastAsia" w:ascii="宋体" w:hAnsi="宋体"/>
                <w:bCs/>
                <w:color w:val="000000" w:themeColor="text1"/>
                <w:highlight w:val="none"/>
                <w14:textFill>
                  <w14:solidFill>
                    <w14:schemeClr w14:val="tx1"/>
                  </w14:solidFill>
                </w14:textFill>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color w:val="000000" w:themeColor="text1"/>
                <w:highlight w:val="none"/>
                <w14:textFill>
                  <w14:solidFill>
                    <w14:schemeClr w14:val="tx1"/>
                  </w14:solidFill>
                </w14:textFill>
              </w:rPr>
              <w:t>残疾人福利性单位参加政府采购活动时，应当提供该通知规定的《残疾人福利性单位声明函》，并对声明的真实性负责。</w:t>
            </w:r>
            <w:r>
              <w:rPr>
                <w:rFonts w:hint="eastAsia" w:ascii="宋体" w:hAnsi="宋体"/>
                <w:bCs/>
                <w:color w:val="000000" w:themeColor="text1"/>
                <w:highlight w:val="none"/>
                <w14:textFill>
                  <w14:solidFill>
                    <w14:schemeClr w14:val="tx1"/>
                  </w14:solidFill>
                </w14:textFill>
              </w:rPr>
              <w:t>残疾人福利性单位属于小型、微型企业的，不重复享受政策。</w:t>
            </w:r>
          </w:p>
          <w:p w14:paraId="1E150F15">
            <w:pPr>
              <w:snapToGrid w:val="0"/>
              <w:spacing w:line="360" w:lineRule="auto"/>
              <w:ind w:firstLine="233" w:firstLineChars="111"/>
              <w:rPr>
                <w:rFonts w:hint="eastAsia"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（5）政策性扣除计算方法。</w:t>
            </w:r>
          </w:p>
          <w:p w14:paraId="2F6A9837">
            <w:pPr>
              <w:snapToGrid w:val="0"/>
              <w:spacing w:line="360" w:lineRule="auto"/>
              <w:ind w:firstLine="420" w:firstLineChars="200"/>
              <w:rPr>
                <w:rFonts w:hint="eastAsia" w:ascii="宋体" w:hAnsi="宋体"/>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在货物采购项目中，投标人投标全部货物由小型和微型企业制造；对符合上述要求的投标人的投标报价给予</w:t>
            </w:r>
            <w:r>
              <w:rPr>
                <w:rFonts w:hint="eastAsia" w:ascii="宋体" w:hAnsi="宋体"/>
                <w:bCs/>
                <w:color w:val="000000" w:themeColor="text1"/>
                <w:highlight w:val="none"/>
                <w:lang w:val="en-US" w:eastAsia="zh-CN"/>
                <w14:textFill>
                  <w14:solidFill>
                    <w14:schemeClr w14:val="tx1"/>
                  </w14:solidFill>
                </w14:textFill>
              </w:rPr>
              <w:t>20</w:t>
            </w:r>
            <w:r>
              <w:rPr>
                <w:rFonts w:hint="eastAsia" w:ascii="宋体" w:hAnsi="宋体"/>
                <w:bCs/>
                <w:color w:val="000000" w:themeColor="text1"/>
                <w:highlight w:val="none"/>
                <w14:textFill>
                  <w14:solidFill>
                    <w14:schemeClr w14:val="tx1"/>
                  </w14:solidFill>
                </w14:textFill>
              </w:rPr>
              <w:t>%的扣除，扣除后的价格为评标报价，即评标报价=投标报价×（1-</w:t>
            </w:r>
            <w:r>
              <w:rPr>
                <w:rFonts w:hint="eastAsia" w:ascii="宋体" w:hAnsi="宋体"/>
                <w:bCs/>
                <w:color w:val="000000" w:themeColor="text1"/>
                <w:highlight w:val="none"/>
                <w:lang w:val="en-US" w:eastAsia="zh-CN"/>
                <w14:textFill>
                  <w14:solidFill>
                    <w14:schemeClr w14:val="tx1"/>
                  </w14:solidFill>
                </w14:textFill>
              </w:rPr>
              <w:t>20</w:t>
            </w:r>
            <w:r>
              <w:rPr>
                <w:rFonts w:hint="eastAsia" w:ascii="宋体" w:hAnsi="宋体"/>
                <w:bCs/>
                <w:color w:val="000000" w:themeColor="text1"/>
                <w:highlight w:val="none"/>
                <w14:textFill>
                  <w14:solidFill>
                    <w14:schemeClr w14:val="tx1"/>
                  </w14:solidFill>
                </w14:textFill>
              </w:rPr>
              <w:t>%）。接受大中型企业与小微企业组成联合体或者允许大中型企业向一家或者多家小微企业分包的采购项目，联合协议或者分包意向协议约定小微企业的合同份额占到合同总金额</w:t>
            </w:r>
            <w:r>
              <w:rPr>
                <w:rFonts w:hint="eastAsia" w:ascii="宋体" w:hAnsi="宋体"/>
                <w:bCs/>
                <w:color w:val="000000" w:themeColor="text1"/>
                <w:highlight w:val="none"/>
                <w:lang w:val="en-US" w:eastAsia="zh-CN"/>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0%以上的，采购人、采购代理机构应当对联合体或者大中型企业的报价给予</w:t>
            </w:r>
            <w:r>
              <w:rPr>
                <w:rFonts w:hint="eastAsia" w:ascii="宋体" w:hAnsi="宋体"/>
                <w:bCs/>
                <w:color w:val="000000" w:themeColor="text1"/>
                <w:highlight w:val="none"/>
                <w:u w:val="single"/>
                <w:lang w:val="en-US" w:eastAsia="zh-CN"/>
                <w14:textFill>
                  <w14:solidFill>
                    <w14:schemeClr w14:val="tx1"/>
                  </w14:solidFill>
                </w14:textFill>
              </w:rPr>
              <w:t>4</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（范围为</w:t>
            </w:r>
            <w:r>
              <w:rPr>
                <w:rFonts w:hint="eastAsia" w:ascii="宋体" w:hAnsi="宋体"/>
                <w:bCs/>
                <w:color w:val="000000" w:themeColor="text1"/>
                <w:highlight w:val="non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lang w:val="en-US" w:eastAsia="zh-CN"/>
                <w14:textFill>
                  <w14:solidFill>
                    <w14:schemeClr w14:val="tx1"/>
                  </w14:solidFill>
                </w14:textFill>
              </w:rPr>
              <w:t>6</w:t>
            </w:r>
            <w:r>
              <w:rPr>
                <w:rFonts w:hint="eastAsia" w:ascii="宋体" w:hAnsi="宋体"/>
                <w:bCs/>
                <w:color w:val="000000" w:themeColor="text1"/>
                <w:highlight w:val="none"/>
                <w14:textFill>
                  <w14:solidFill>
                    <w14:schemeClr w14:val="tx1"/>
                  </w14:solidFill>
                </w14:textFill>
              </w:rPr>
              <w:t>%）的扣除，用扣除后的价格参加评审，扣除后的价格为评标报价，即评标报价=投标报价×（1-</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lang w:val="en-US" w:eastAsia="zh-CN"/>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%）。除上述情况外，评标报价=投标报价。</w:t>
            </w:r>
          </w:p>
          <w:p w14:paraId="65033497">
            <w:pPr>
              <w:snapToGrid w:val="0"/>
              <w:spacing w:line="360" w:lineRule="auto"/>
              <w:ind w:right="-107" w:rightChars="-51" w:firstLine="443" w:firstLineChars="211"/>
              <w:rPr>
                <w:rFonts w:hint="eastAsia" w:ascii="宋体" w:hAnsi="宋体" w:eastAsia="宋体" w:cs="Times New Roman"/>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（6）满足招标文件要求且评标报价最低的评标报价为评标基准价，</w:t>
            </w:r>
            <w:r>
              <w:rPr>
                <w:rFonts w:hint="eastAsia" w:ascii="宋体" w:hAnsi="宋体" w:eastAsia="宋体" w:cs="Times New Roman"/>
                <w:bCs/>
                <w:color w:val="000000" w:themeColor="text1"/>
                <w:highlight w:val="none"/>
                <w14:textFill>
                  <w14:solidFill>
                    <w14:schemeClr w14:val="tx1"/>
                  </w14:solidFill>
                </w14:textFill>
              </w:rPr>
              <w:t>其价格分为满分。</w:t>
            </w:r>
          </w:p>
          <w:p w14:paraId="32F76576">
            <w:pPr>
              <w:snapToGrid w:val="0"/>
              <w:spacing w:line="360" w:lineRule="auto"/>
              <w:ind w:firstLine="443" w:firstLineChars="211"/>
              <w:rPr>
                <w:rFonts w:hint="eastAsia" w:ascii="宋体" w:hAnsi="宋体" w:eastAsia="宋体" w:cs="Times New Roman"/>
                <w:bCs/>
                <w:color w:val="000000" w:themeColor="text1"/>
                <w:highlight w:val="none"/>
                <w14:textFill>
                  <w14:solidFill>
                    <w14:schemeClr w14:val="tx1"/>
                  </w14:solidFill>
                </w14:textFill>
              </w:rPr>
            </w:pPr>
            <w:r>
              <w:rPr>
                <w:rFonts w:hint="eastAsia" w:ascii="宋体" w:hAnsi="宋体" w:eastAsia="宋体" w:cs="Times New Roman"/>
                <w:bCs/>
                <w:color w:val="000000" w:themeColor="text1"/>
                <w:highlight w:val="none"/>
                <w14:textFill>
                  <w14:solidFill>
                    <w14:schemeClr w14:val="tx1"/>
                  </w14:solidFill>
                </w14:textFill>
              </w:rPr>
              <w:t xml:space="preserve">（7）价格分计算公式：        </w:t>
            </w:r>
          </w:p>
          <w:p w14:paraId="726CC583">
            <w:pPr>
              <w:snapToGrid w:val="0"/>
              <w:spacing w:line="360" w:lineRule="auto"/>
              <w:ind w:firstLine="443" w:firstLineChars="211"/>
              <w:rPr>
                <w:rFonts w:ascii="宋体" w:hAnsi="宋体" w:cs="Courier New"/>
                <w:bCs/>
                <w:color w:val="000000" w:themeColor="text1"/>
                <w:szCs w:val="21"/>
                <w:highlight w:val="none"/>
                <w14:textFill>
                  <w14:solidFill>
                    <w14:schemeClr w14:val="tx1"/>
                  </w14:solidFill>
                </w14:textFill>
              </w:rPr>
            </w:pPr>
            <w:r>
              <w:rPr>
                <w:rFonts w:ascii="宋体" w:hAnsi="宋体" w:cs="Courier New"/>
                <w:bCs/>
                <w:color w:val="000000" w:themeColor="text1"/>
                <w:szCs w:val="21"/>
                <w:highlight w:val="none"/>
                <w14:textFill>
                  <w14:solidFill>
                    <w14:schemeClr w14:val="tx1"/>
                  </w14:solidFill>
                </w14:textFill>
              </w:rPr>
              <w:t>价格分=(评标基准价／评标报价)×</w:t>
            </w:r>
            <w:r>
              <w:rPr>
                <w:rFonts w:ascii="宋体" w:hAnsi="宋体" w:cs="Courier New"/>
                <w:bCs/>
                <w:color w:val="000000" w:themeColor="text1"/>
                <w:szCs w:val="21"/>
                <w:highlight w:val="none"/>
                <w:u w:val="single"/>
                <w14:textFill>
                  <w14:solidFill>
                    <w14:schemeClr w14:val="tx1"/>
                  </w14:solidFill>
                </w14:textFill>
              </w:rPr>
              <w:t xml:space="preserve"> 3</w:t>
            </w:r>
            <w:r>
              <w:rPr>
                <w:rFonts w:hint="eastAsia" w:ascii="宋体" w:hAnsi="宋体" w:eastAsia="宋体" w:cs="Courier New"/>
                <w:bCs/>
                <w:color w:val="000000" w:themeColor="text1"/>
                <w:szCs w:val="21"/>
                <w:highlight w:val="none"/>
                <w:u w:val="single"/>
                <w:lang w:val="en-US" w:eastAsia="zh-CN"/>
                <w14:textFill>
                  <w14:solidFill>
                    <w14:schemeClr w14:val="tx1"/>
                  </w14:solidFill>
                </w14:textFill>
              </w:rPr>
              <w:t>5</w:t>
            </w:r>
            <w:r>
              <w:rPr>
                <w:rFonts w:ascii="宋体" w:hAnsi="宋体" w:cs="Courier New"/>
                <w:bCs/>
                <w:color w:val="000000" w:themeColor="text1"/>
                <w:szCs w:val="21"/>
                <w:highlight w:val="none"/>
                <w:u w:val="single"/>
                <w14:textFill>
                  <w14:solidFill>
                    <w14:schemeClr w14:val="tx1"/>
                  </w14:solidFill>
                </w14:textFill>
              </w:rPr>
              <w:t xml:space="preserve"> </w:t>
            </w:r>
            <w:r>
              <w:rPr>
                <w:rFonts w:ascii="宋体" w:hAnsi="宋体" w:cs="Courier New"/>
                <w:bCs/>
                <w:color w:val="000000" w:themeColor="text1"/>
                <w:szCs w:val="21"/>
                <w:highlight w:val="none"/>
                <w14:textFill>
                  <w14:solidFill>
                    <w14:schemeClr w14:val="tx1"/>
                  </w14:solidFill>
                </w14:textFill>
              </w:rPr>
              <w:t>分</w:t>
            </w:r>
          </w:p>
        </w:tc>
      </w:tr>
      <w:tr w14:paraId="58EA1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jc w:val="center"/>
        </w:trPr>
        <w:tc>
          <w:tcPr>
            <w:tcW w:w="664" w:type="dxa"/>
            <w:vMerge w:val="restart"/>
            <w:tcBorders>
              <w:top w:val="nil"/>
              <w:left w:val="single" w:color="auto" w:sz="4" w:space="0"/>
              <w:right w:val="single" w:color="auto" w:sz="4" w:space="0"/>
            </w:tcBorders>
            <w:noWrap w:val="0"/>
            <w:vAlign w:val="center"/>
          </w:tcPr>
          <w:p w14:paraId="5503F14C">
            <w:pPr>
              <w:adjustRightInd w:val="0"/>
              <w:spacing w:line="360" w:lineRule="auto"/>
              <w:jc w:val="center"/>
              <w:textAlignment w:val="baseline"/>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2</w:t>
            </w:r>
          </w:p>
        </w:tc>
        <w:tc>
          <w:tcPr>
            <w:tcW w:w="1119" w:type="dxa"/>
            <w:vMerge w:val="restart"/>
            <w:tcBorders>
              <w:top w:val="nil"/>
              <w:left w:val="single" w:color="auto" w:sz="4" w:space="0"/>
              <w:right w:val="single" w:color="auto" w:sz="4" w:space="0"/>
            </w:tcBorders>
            <w:noWrap w:val="0"/>
            <w:vAlign w:val="center"/>
          </w:tcPr>
          <w:p w14:paraId="0FE55B67">
            <w:pPr>
              <w:adjustRightInd w:val="0"/>
              <w:spacing w:line="360" w:lineRule="auto"/>
              <w:ind w:left="-105" w:leftChars="-50" w:right="-105" w:rightChars="-50"/>
              <w:jc w:val="center"/>
              <w:textAlignment w:val="baseline"/>
              <w:rPr>
                <w:rFonts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技术分</w:t>
            </w:r>
          </w:p>
          <w:p w14:paraId="6565A61E">
            <w:pPr>
              <w:spacing w:line="480" w:lineRule="exact"/>
              <w:rPr>
                <w:rFonts w:hint="eastAsia"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（满分</w:t>
            </w:r>
            <w:r>
              <w:rPr>
                <w:rFonts w:hint="eastAsia" w:ascii="宋体" w:hAnsi="宋体" w:eastAsia="宋体"/>
                <w:b/>
                <w:bCs/>
                <w:color w:val="000000" w:themeColor="text1"/>
                <w:highlight w:val="none"/>
                <w:lang w:val="en-US" w:eastAsia="zh-CN"/>
                <w14:textFill>
                  <w14:solidFill>
                    <w14:schemeClr w14:val="tx1"/>
                  </w14:solidFill>
                </w14:textFill>
              </w:rPr>
              <w:t>45</w:t>
            </w:r>
            <w:r>
              <w:rPr>
                <w:rFonts w:hint="eastAsia" w:ascii="宋体" w:hAnsi="宋体"/>
                <w:b/>
                <w:bCs/>
                <w:color w:val="000000" w:themeColor="text1"/>
                <w:highlight w:val="none"/>
                <w14:textFill>
                  <w14:solidFill>
                    <w14:schemeClr w14:val="tx1"/>
                  </w14:solidFill>
                </w14:textFill>
              </w:rPr>
              <w:t>分）</w:t>
            </w:r>
          </w:p>
          <w:p w14:paraId="288C5A0F">
            <w:pPr>
              <w:spacing w:line="480" w:lineRule="exact"/>
              <w:ind w:firstLine="348" w:firstLineChars="200"/>
              <w:rPr>
                <w:rFonts w:ascii="宋体" w:hAnsi="宋体"/>
                <w:color w:val="000000" w:themeColor="text1"/>
                <w:spacing w:val="-18"/>
                <w:szCs w:val="21"/>
                <w:highlight w:val="none"/>
                <w14:textFill>
                  <w14:solidFill>
                    <w14:schemeClr w14:val="tx1"/>
                  </w14:solidFill>
                </w14:textFill>
              </w:rPr>
            </w:pPr>
          </w:p>
        </w:tc>
        <w:tc>
          <w:tcPr>
            <w:tcW w:w="1754" w:type="dxa"/>
            <w:tcBorders>
              <w:top w:val="single" w:color="auto" w:sz="4" w:space="0"/>
              <w:left w:val="single" w:color="auto" w:sz="4" w:space="0"/>
              <w:right w:val="single" w:color="auto" w:sz="4" w:space="0"/>
            </w:tcBorders>
            <w:noWrap w:val="0"/>
            <w:vAlign w:val="center"/>
          </w:tcPr>
          <w:p w14:paraId="593344EE">
            <w:pPr>
              <w:numPr>
                <w:ilvl w:val="0"/>
                <w:numId w:val="0"/>
              </w:numPr>
              <w:spacing w:line="360" w:lineRule="auto"/>
              <w:jc w:val="center"/>
              <w:rPr>
                <w:rFonts w:hint="eastAsia" w:ascii="宋体" w:hAnsi="宋体" w:eastAsia="宋体" w:cs="Times New Roman"/>
                <w:bCs/>
                <w:color w:val="000000" w:themeColor="text1"/>
                <w:highlight w:val="none"/>
                <w:lang w:eastAsia="zh-CN"/>
                <w14:textFill>
                  <w14:solidFill>
                    <w14:schemeClr w14:val="tx1"/>
                  </w14:solidFill>
                </w14:textFill>
              </w:rPr>
            </w:pPr>
            <w:r>
              <w:rPr>
                <w:rFonts w:hint="eastAsia" w:ascii="宋体" w:hAnsi="宋体" w:eastAsia="宋体"/>
                <w:bCs/>
                <w:color w:val="000000" w:themeColor="text1"/>
                <w:highlight w:val="none"/>
                <w:lang w:val="en-US" w:eastAsia="zh-CN"/>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技术配置分（满分</w:t>
            </w:r>
            <w:r>
              <w:rPr>
                <w:rFonts w:hint="eastAsia" w:ascii="宋体" w:hAnsi="宋体" w:eastAsia="宋体"/>
                <w:bCs/>
                <w:color w:val="000000" w:themeColor="text1"/>
                <w:highlight w:val="none"/>
                <w:lang w:val="en-US" w:eastAsia="zh-CN"/>
                <w14:textFill>
                  <w14:solidFill>
                    <w14:schemeClr w14:val="tx1"/>
                  </w14:solidFill>
                </w14:textFill>
              </w:rPr>
              <w:t>25</w:t>
            </w:r>
            <w:r>
              <w:rPr>
                <w:rFonts w:hint="eastAsia" w:ascii="宋体" w:hAnsi="宋体"/>
                <w:bCs/>
                <w:color w:val="000000" w:themeColor="text1"/>
                <w:highlight w:val="none"/>
                <w14:textFill>
                  <w14:solidFill>
                    <w14:schemeClr w14:val="tx1"/>
                  </w14:solidFill>
                </w14:textFill>
              </w:rPr>
              <w:t>分）</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4B05A77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①投标文件的技术要求中无负偏离的得</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t>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r>
              <w:rPr>
                <w:rFonts w:ascii="宋体" w:hAnsi="宋体" w:eastAsia="宋体" w:cs="宋体"/>
                <w:color w:val="000000" w:themeColor="text1"/>
                <w:sz w:val="21"/>
                <w:szCs w:val="21"/>
                <w:highlight w:val="none"/>
                <w14:textFill>
                  <w14:solidFill>
                    <w14:schemeClr w14:val="tx1"/>
                  </w14:solidFill>
                </w14:textFill>
              </w:rPr>
              <w:t>分。</w:t>
            </w:r>
          </w:p>
          <w:p w14:paraId="7D4ADE3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14:textFill>
                  <w14:solidFill>
                    <w14:schemeClr w14:val="tx1"/>
                  </w14:solidFill>
                </w14:textFill>
              </w:rPr>
              <w:t>非实质性要求的技术</w:t>
            </w:r>
            <w:r>
              <w:rPr>
                <w:rFonts w:hint="eastAsia" w:ascii="宋体" w:hAnsi="宋体" w:eastAsia="宋体" w:cs="宋体"/>
                <w:color w:val="000000" w:themeColor="text1"/>
                <w:sz w:val="21"/>
                <w:szCs w:val="21"/>
                <w:highlight w:val="none"/>
                <w:lang w:eastAsia="zh-CN"/>
                <w14:textFill>
                  <w14:solidFill>
                    <w14:schemeClr w14:val="tx1"/>
                  </w14:solidFill>
                </w14:textFill>
              </w:rPr>
              <w:t>参数</w:t>
            </w:r>
            <w:r>
              <w:rPr>
                <w:rFonts w:ascii="宋体" w:hAnsi="宋体" w:eastAsia="宋体" w:cs="宋体"/>
                <w:color w:val="000000" w:themeColor="text1"/>
                <w:sz w:val="21"/>
                <w:szCs w:val="21"/>
                <w:highlight w:val="none"/>
                <w14:textFill>
                  <w14:solidFill>
                    <w14:schemeClr w14:val="tx1"/>
                  </w14:solidFill>
                </w14:textFill>
              </w:rPr>
              <w:t>有负偏离的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t>得分=该项满分分值-累计扣分分值(有一项非实质性要求的技术</w:t>
            </w:r>
            <w:r>
              <w:rPr>
                <w:rFonts w:hint="eastAsia" w:ascii="宋体" w:hAnsi="宋体" w:eastAsia="宋体" w:cs="宋体"/>
                <w:color w:val="000000" w:themeColor="text1"/>
                <w:sz w:val="21"/>
                <w:szCs w:val="21"/>
                <w:highlight w:val="none"/>
                <w:lang w:eastAsia="zh-CN"/>
                <w14:textFill>
                  <w14:solidFill>
                    <w14:schemeClr w14:val="tx1"/>
                  </w14:solidFill>
                </w14:textFill>
              </w:rPr>
              <w:t>参数</w:t>
            </w:r>
            <w:r>
              <w:rPr>
                <w:rFonts w:ascii="宋体" w:hAnsi="宋体" w:eastAsia="宋体" w:cs="宋体"/>
                <w:color w:val="000000" w:themeColor="text1"/>
                <w:sz w:val="21"/>
                <w:szCs w:val="21"/>
                <w:highlight w:val="none"/>
                <w14:textFill>
                  <w14:solidFill>
                    <w14:schemeClr w14:val="tx1"/>
                  </w14:solidFill>
                </w14:textFill>
              </w:rPr>
              <w:t>负偏离的扣</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t>扣分不能超过满分分值)。</w:t>
            </w:r>
          </w:p>
          <w:p w14:paraId="7AAFA6A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宋体" w:hAnsi="宋体" w:eastAsia="宋体" w:cs="宋体"/>
                <w:color w:val="000000" w:themeColor="text1"/>
                <w:sz w:val="21"/>
                <w:szCs w:val="21"/>
                <w:highlight w:val="none"/>
                <w14:textFill>
                  <w14:solidFill>
                    <w14:schemeClr w14:val="tx1"/>
                  </w14:solidFill>
                </w14:textFill>
              </w:rPr>
            </w:pPr>
            <w:r>
              <w:rPr>
                <w:rFonts w:hint="eastAsia" w:hAnsi="宋体" w:eastAsia="宋体" w:cs="宋体"/>
                <w:color w:val="000000" w:themeColor="text1"/>
                <w:sz w:val="21"/>
                <w:szCs w:val="21"/>
                <w:highlight w:val="none"/>
                <w:lang w:val="en-US" w:eastAsia="zh-CN"/>
                <w14:textFill>
                  <w14:solidFill>
                    <w14:schemeClr w14:val="tx1"/>
                  </w14:solidFill>
                </w14:textFill>
              </w:rPr>
              <w:t xml:space="preserve"> </w:t>
            </w:r>
            <w:r>
              <w:rPr>
                <w:rFonts w:ascii="宋体" w:hAnsi="宋体" w:eastAsia="宋体" w:cs="宋体"/>
                <w:color w:val="000000" w:themeColor="text1"/>
                <w:sz w:val="21"/>
                <w:szCs w:val="21"/>
                <w:highlight w:val="none"/>
                <w14:textFill>
                  <w14:solidFill>
                    <w14:schemeClr w14:val="tx1"/>
                  </w14:solidFill>
                </w14:textFill>
              </w:rPr>
              <w:t>②</w:t>
            </w:r>
            <w:r>
              <w:rPr>
                <w:rFonts w:hint="eastAsia" w:ascii="宋体" w:hAnsi="宋体" w:eastAsia="宋体" w:cs="宋体"/>
                <w:color w:val="000000" w:themeColor="text1"/>
                <w:sz w:val="21"/>
                <w:szCs w:val="21"/>
                <w:highlight w:val="none"/>
                <w:lang w:val="en-US" w:eastAsia="zh-CN"/>
                <w14:textFill>
                  <w14:solidFill>
                    <w14:schemeClr w14:val="tx1"/>
                  </w14:solidFill>
                </w14:textFill>
              </w:rPr>
              <w:t>重点参数</w:t>
            </w:r>
            <w:r>
              <w:rPr>
                <w:rFonts w:ascii="宋体" w:hAnsi="宋体" w:eastAsia="宋体" w:cs="宋体"/>
                <w:color w:val="000000" w:themeColor="text1"/>
                <w:sz w:val="21"/>
                <w:szCs w:val="21"/>
                <w:highlight w:val="none"/>
                <w14:textFill>
                  <w14:solidFill>
                    <w14:schemeClr w14:val="tx1"/>
                  </w14:solidFill>
                </w14:textFill>
              </w:rPr>
              <w:t>要求(带“</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t>”符合)的技术要求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t>投标人在技术要求偏离表中标明正偏离且被评标委员会评定为正偏离的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t>每有一项加</w:t>
            </w: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t>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r>
              <w:rPr>
                <w:rFonts w:ascii="宋体" w:hAnsi="宋体" w:eastAsia="宋体" w:cs="宋体"/>
                <w:color w:val="000000" w:themeColor="text1"/>
                <w:sz w:val="21"/>
                <w:szCs w:val="21"/>
                <w:highlight w:val="none"/>
                <w14:textFill>
                  <w14:solidFill>
                    <w14:schemeClr w14:val="tx1"/>
                  </w14:solidFill>
                </w14:textFill>
              </w:rPr>
              <w:t>分。</w:t>
            </w:r>
          </w:p>
          <w:p w14:paraId="5B469486">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③</w:t>
            </w:r>
            <w:r>
              <w:rPr>
                <w:rFonts w:ascii="宋体" w:hAnsi="宋体" w:eastAsia="宋体" w:cs="宋体"/>
                <w:color w:val="000000" w:themeColor="text1"/>
                <w:sz w:val="21"/>
                <w:szCs w:val="21"/>
                <w:highlight w:val="none"/>
                <w14:textFill>
                  <w14:solidFill>
                    <w14:schemeClr w14:val="tx1"/>
                  </w14:solidFill>
                </w14:textFill>
              </w:rPr>
              <w:t>非</w:t>
            </w:r>
            <w:r>
              <w:rPr>
                <w:rFonts w:hint="eastAsia" w:ascii="宋体" w:hAnsi="宋体" w:eastAsia="宋体" w:cs="宋体"/>
                <w:color w:val="000000" w:themeColor="text1"/>
                <w:sz w:val="21"/>
                <w:szCs w:val="21"/>
                <w:highlight w:val="none"/>
                <w:lang w:val="en-US" w:eastAsia="zh-CN"/>
                <w14:textFill>
                  <w14:solidFill>
                    <w14:schemeClr w14:val="tx1"/>
                  </w14:solidFill>
                </w14:textFill>
              </w:rPr>
              <w:t>重点参数</w:t>
            </w:r>
            <w:r>
              <w:rPr>
                <w:rFonts w:ascii="宋体" w:hAnsi="宋体" w:eastAsia="宋体" w:cs="宋体"/>
                <w:color w:val="000000" w:themeColor="text1"/>
                <w:sz w:val="21"/>
                <w:szCs w:val="21"/>
                <w:highlight w:val="none"/>
                <w14:textFill>
                  <w14:solidFill>
                    <w14:schemeClr w14:val="tx1"/>
                  </w14:solidFill>
                </w14:textFill>
              </w:rPr>
              <w:t>要求的技术要求</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t>投标人在技术要求偏离表中标明正偏离且被评标委员会评定为正偏离的</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t>每有一项加</w:t>
            </w: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ascii="宋体" w:hAnsi="宋体" w:eastAsia="宋体" w:cs="宋体"/>
                <w:color w:val="000000" w:themeColor="text1"/>
                <w:sz w:val="21"/>
                <w:szCs w:val="21"/>
                <w:highlight w:val="none"/>
                <w14:textFill>
                  <w14:solidFill>
                    <w14:schemeClr w14:val="tx1"/>
                  </w14:solidFill>
                </w14:textFill>
              </w:rPr>
              <w:t>满分</w:t>
            </w: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14:paraId="6085208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注：投标人须在投标文件中提供证明所投标产品优于招标文件要求的相关证明材料（复印件）以供评标时核对，包含但不限于中文性能参数指标彩页或说明书（或技术白皮书）和产品详细配置清单（含技术参数），并加盖</w:t>
            </w:r>
            <w:r>
              <w:rPr>
                <w:rFonts w:hint="eastAsia" w:ascii="宋体" w:hAnsi="宋体" w:eastAsia="宋体" w:cs="宋体"/>
                <w:color w:val="000000" w:themeColor="text1"/>
                <w:sz w:val="21"/>
                <w:szCs w:val="21"/>
                <w:highlight w:val="none"/>
                <w:lang w:val="en-US" w:eastAsia="zh-CN"/>
                <w14:textFill>
                  <w14:solidFill>
                    <w14:schemeClr w14:val="tx1"/>
                  </w14:solidFill>
                </w14:textFill>
              </w:rPr>
              <w:t>生产厂家或代理商</w:t>
            </w:r>
            <w:r>
              <w:rPr>
                <w:rFonts w:hint="eastAsia" w:ascii="宋体" w:hAnsi="宋体" w:eastAsia="宋体" w:cs="宋体"/>
                <w:color w:val="000000" w:themeColor="text1"/>
                <w:sz w:val="21"/>
                <w:szCs w:val="21"/>
                <w:highlight w:val="none"/>
                <w14:textFill>
                  <w14:solidFill>
                    <w14:schemeClr w14:val="tx1"/>
                  </w14:solidFill>
                </w14:textFill>
              </w:rPr>
              <w:t>公章。)</w:t>
            </w:r>
          </w:p>
        </w:tc>
      </w:tr>
      <w:tr w14:paraId="2F7E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64" w:type="dxa"/>
            <w:vMerge w:val="continue"/>
            <w:tcBorders>
              <w:left w:val="single" w:color="auto" w:sz="4" w:space="0"/>
              <w:bottom w:val="single" w:color="auto" w:sz="4" w:space="0"/>
              <w:right w:val="single" w:color="auto" w:sz="4" w:space="0"/>
            </w:tcBorders>
            <w:noWrap w:val="0"/>
            <w:vAlign w:val="center"/>
          </w:tcPr>
          <w:p w14:paraId="5EF9A4F8">
            <w:pPr>
              <w:adjustRightInd w:val="0"/>
              <w:spacing w:line="360" w:lineRule="auto"/>
              <w:jc w:val="center"/>
              <w:textAlignment w:val="baseline"/>
              <w:rPr>
                <w:rFonts w:hint="eastAsia" w:ascii="宋体" w:hAnsi="宋体"/>
                <w:b/>
                <w:color w:val="000000" w:themeColor="text1"/>
                <w:highlight w:val="none"/>
                <w14:textFill>
                  <w14:solidFill>
                    <w14:schemeClr w14:val="tx1"/>
                  </w14:solidFill>
                </w14:textFill>
              </w:rPr>
            </w:pPr>
          </w:p>
        </w:tc>
        <w:tc>
          <w:tcPr>
            <w:tcW w:w="1119" w:type="dxa"/>
            <w:vMerge w:val="continue"/>
            <w:tcBorders>
              <w:left w:val="single" w:color="auto" w:sz="4" w:space="0"/>
              <w:bottom w:val="single" w:color="auto" w:sz="4" w:space="0"/>
              <w:right w:val="single" w:color="auto" w:sz="4" w:space="0"/>
            </w:tcBorders>
            <w:noWrap w:val="0"/>
            <w:vAlign w:val="center"/>
          </w:tcPr>
          <w:p w14:paraId="4E1C87B1">
            <w:pPr>
              <w:spacing w:line="480" w:lineRule="exact"/>
              <w:ind w:firstLine="348" w:firstLineChars="200"/>
              <w:rPr>
                <w:rFonts w:ascii="宋体" w:hAnsi="宋体"/>
                <w:color w:val="000000" w:themeColor="text1"/>
                <w:spacing w:val="-18"/>
                <w:szCs w:val="21"/>
                <w:highlight w:val="none"/>
                <w14:textFill>
                  <w14:solidFill>
                    <w14:schemeClr w14:val="tx1"/>
                  </w14:solidFill>
                </w14:textFill>
              </w:rPr>
            </w:pPr>
          </w:p>
        </w:tc>
        <w:tc>
          <w:tcPr>
            <w:tcW w:w="1754" w:type="dxa"/>
            <w:tcBorders>
              <w:top w:val="single" w:color="auto" w:sz="4" w:space="0"/>
              <w:left w:val="single" w:color="auto" w:sz="4" w:space="0"/>
              <w:bottom w:val="single" w:color="auto" w:sz="4" w:space="0"/>
              <w:right w:val="single" w:color="auto" w:sz="4" w:space="0"/>
            </w:tcBorders>
            <w:noWrap w:val="0"/>
            <w:vAlign w:val="center"/>
          </w:tcPr>
          <w:p w14:paraId="4BD5B133">
            <w:pPr>
              <w:spacing w:line="360" w:lineRule="auto"/>
              <w:jc w:val="center"/>
              <w:rPr>
                <w:rFonts w:hint="eastAsia" w:ascii="宋体" w:hAnsi="宋体" w:eastAsia="宋体" w:cs="Times New Roman"/>
                <w:bCs/>
                <w:color w:val="000000" w:themeColor="text1"/>
                <w:highlight w:val="none"/>
                <w:lang w:eastAsia="zh-CN"/>
                <w14:textFill>
                  <w14:solidFill>
                    <w14:schemeClr w14:val="tx1"/>
                  </w14:solidFill>
                </w14:textFill>
              </w:rPr>
            </w:pPr>
            <w:r>
              <w:rPr>
                <w:rFonts w:hint="eastAsia" w:ascii="宋体" w:hAnsi="宋体" w:eastAsia="宋体" w:cs="Times New Roman"/>
                <w:bCs/>
                <w:color w:val="000000" w:themeColor="text1"/>
                <w:highlight w:val="none"/>
                <w:lang w:eastAsia="zh-CN"/>
                <w14:textFill>
                  <w14:solidFill>
                    <w14:schemeClr w14:val="tx1"/>
                  </w14:solidFill>
                </w14:textFill>
              </w:rPr>
              <w:t>（</w:t>
            </w:r>
            <w:r>
              <w:rPr>
                <w:rFonts w:hint="eastAsia" w:ascii="宋体" w:hAnsi="宋体" w:eastAsia="宋体" w:cs="Times New Roman"/>
                <w:bCs/>
                <w:color w:val="000000" w:themeColor="text1"/>
                <w:highlight w:val="none"/>
                <w:lang w:val="en-US" w:eastAsia="zh-CN"/>
                <w14:textFill>
                  <w14:solidFill>
                    <w14:schemeClr w14:val="tx1"/>
                  </w14:solidFill>
                </w14:textFill>
              </w:rPr>
              <w:t>2</w:t>
            </w:r>
            <w:r>
              <w:rPr>
                <w:rFonts w:hint="eastAsia" w:ascii="宋体" w:hAnsi="宋体" w:eastAsia="宋体" w:cs="Times New Roman"/>
                <w:bCs/>
                <w:color w:val="000000" w:themeColor="text1"/>
                <w:highlight w:val="none"/>
                <w:lang w:eastAsia="zh-CN"/>
                <w14:textFill>
                  <w14:solidFill>
                    <w14:schemeClr w14:val="tx1"/>
                  </w14:solidFill>
                </w14:textFill>
              </w:rPr>
              <w:t>）</w:t>
            </w:r>
            <w:r>
              <w:rPr>
                <w:rFonts w:hint="eastAsia" w:ascii="宋体" w:hAnsi="宋体" w:eastAsia="宋体" w:cs="Times New Roman"/>
                <w:bCs/>
                <w:color w:val="000000" w:themeColor="text1"/>
                <w:highlight w:val="none"/>
                <w14:textFill>
                  <w14:solidFill>
                    <w14:schemeClr w14:val="tx1"/>
                  </w14:solidFill>
                </w14:textFill>
              </w:rPr>
              <w:t>售后服务</w:t>
            </w:r>
            <w:r>
              <w:rPr>
                <w:rFonts w:hint="eastAsia" w:ascii="宋体" w:hAnsi="宋体" w:eastAsia="宋体" w:cs="Times New Roman"/>
                <w:bCs/>
                <w:color w:val="000000" w:themeColor="text1"/>
                <w:highlight w:val="none"/>
                <w:lang w:eastAsia="zh-CN"/>
                <w14:textFill>
                  <w14:solidFill>
                    <w14:schemeClr w14:val="tx1"/>
                  </w14:solidFill>
                </w14:textFill>
              </w:rPr>
              <w:t>方案</w:t>
            </w:r>
            <w:r>
              <w:rPr>
                <w:rFonts w:hint="eastAsia" w:ascii="宋体" w:hAnsi="宋体" w:eastAsia="宋体" w:cs="Times New Roman"/>
                <w:bCs/>
                <w:color w:val="000000" w:themeColor="text1"/>
                <w:highlight w:val="none"/>
                <w14:textFill>
                  <w14:solidFill>
                    <w14:schemeClr w14:val="tx1"/>
                  </w14:solidFill>
                </w14:textFill>
              </w:rPr>
              <w:t>(满分</w:t>
            </w:r>
            <w:r>
              <w:rPr>
                <w:rFonts w:hint="eastAsia" w:ascii="宋体" w:hAnsi="宋体" w:eastAsia="宋体" w:cs="Times New Roman"/>
                <w:bCs/>
                <w:color w:val="000000" w:themeColor="text1"/>
                <w:highlight w:val="none"/>
                <w:lang w:val="en-US" w:eastAsia="zh-CN"/>
                <w14:textFill>
                  <w14:solidFill>
                    <w14:schemeClr w14:val="tx1"/>
                  </w14:solidFill>
                </w14:textFill>
              </w:rPr>
              <w:t>20</w:t>
            </w:r>
            <w:r>
              <w:rPr>
                <w:rFonts w:hint="eastAsia" w:ascii="宋体" w:hAnsi="宋体" w:eastAsia="宋体" w:cs="Times New Roman"/>
                <w:bCs/>
                <w:color w:val="000000" w:themeColor="text1"/>
                <w:highlight w:val="none"/>
                <w14:textFill>
                  <w14:solidFill>
                    <w14:schemeClr w14:val="tx1"/>
                  </w14:solidFill>
                </w14:textFill>
              </w:rPr>
              <w:t>分)</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42085B4B">
            <w:pPr>
              <w:pStyle w:val="29"/>
              <w:spacing w:before="144" w:line="370" w:lineRule="auto"/>
              <w:ind w:left="12" w:right="6" w:firstLine="441"/>
              <w:rPr>
                <w:color w:val="000000" w:themeColor="text1"/>
                <w:highlight w:val="none"/>
                <w14:textFill>
                  <w14:solidFill>
                    <w14:schemeClr w14:val="tx1"/>
                  </w14:solidFill>
                </w14:textFill>
              </w:rPr>
            </w:pPr>
            <w:r>
              <w:rPr>
                <w:color w:val="000000" w:themeColor="text1"/>
                <w:spacing w:val="8"/>
                <w:highlight w:val="none"/>
                <w14:textFill>
                  <w14:solidFill>
                    <w14:schemeClr w14:val="tx1"/>
                  </w14:solidFill>
                </w14:textFill>
              </w:rPr>
              <w:t>由评标委员会成员根据以下标准进行独立评审，并独立打分，以下各</w:t>
            </w:r>
            <w:r>
              <w:rPr>
                <w:color w:val="000000" w:themeColor="text1"/>
                <w:spacing w:val="6"/>
                <w:highlight w:val="none"/>
                <w14:textFill>
                  <w14:solidFill>
                    <w14:schemeClr w14:val="tx1"/>
                  </w14:solidFill>
                </w14:textFill>
              </w:rPr>
              <w:t>项不重复计分。</w:t>
            </w:r>
          </w:p>
          <w:p w14:paraId="75935954">
            <w:pPr>
              <w:pStyle w:val="29"/>
              <w:spacing w:line="369" w:lineRule="auto"/>
              <w:ind w:left="8" w:firstLine="419"/>
              <w:jc w:val="both"/>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一档（</w:t>
            </w:r>
            <w:r>
              <w:rPr>
                <w:rFonts w:hint="eastAsia"/>
                <w:color w:val="000000" w:themeColor="text1"/>
                <w:spacing w:val="7"/>
                <w:highlight w:val="none"/>
                <w:lang w:val="en-US" w:eastAsia="zh-CN"/>
                <w14:textFill>
                  <w14:solidFill>
                    <w14:schemeClr w14:val="tx1"/>
                  </w14:solidFill>
                </w14:textFill>
              </w:rPr>
              <w:t>5</w:t>
            </w:r>
            <w:r>
              <w:rPr>
                <w:color w:val="000000" w:themeColor="text1"/>
                <w:spacing w:val="7"/>
                <w:highlight w:val="none"/>
                <w14:textFill>
                  <w14:solidFill>
                    <w14:schemeClr w14:val="tx1"/>
                  </w14:solidFill>
                </w14:textFill>
              </w:rPr>
              <w:t>分</w:t>
            </w:r>
            <w:r>
              <w:rPr>
                <w:color w:val="000000" w:themeColor="text1"/>
                <w:spacing w:val="21"/>
                <w:highlight w:val="none"/>
                <w14:textFill>
                  <w14:solidFill>
                    <w14:schemeClr w14:val="tx1"/>
                  </w14:solidFill>
                </w14:textFill>
              </w:rPr>
              <w:t>）：</w:t>
            </w:r>
            <w:r>
              <w:rPr>
                <w:color w:val="000000" w:themeColor="text1"/>
                <w:spacing w:val="7"/>
                <w:highlight w:val="none"/>
                <w14:textFill>
                  <w14:solidFill>
                    <w14:schemeClr w14:val="tx1"/>
                  </w14:solidFill>
                </w14:textFill>
              </w:rPr>
              <w:t>提供了售后服务方案，售后服务方案包含了投标产品的安装、调试、根据采购人要求所提供的有关使用等方面的技术指导</w:t>
            </w:r>
            <w:r>
              <w:rPr>
                <w:color w:val="000000" w:themeColor="text1"/>
                <w:spacing w:val="6"/>
                <w:highlight w:val="none"/>
                <w14:textFill>
                  <w14:solidFill>
                    <w14:schemeClr w14:val="tx1"/>
                  </w14:solidFill>
                </w14:textFill>
              </w:rPr>
              <w:t>、保</w:t>
            </w:r>
            <w:r>
              <w:rPr>
                <w:color w:val="000000" w:themeColor="text1"/>
                <w:spacing w:val="4"/>
                <w:highlight w:val="none"/>
                <w14:textFill>
                  <w14:solidFill>
                    <w14:schemeClr w14:val="tx1"/>
                  </w14:solidFill>
                </w14:textFill>
              </w:rPr>
              <w:t>证维修零配件的供应、维修服务、对产品实行“三包</w:t>
            </w:r>
            <w:r>
              <w:rPr>
                <w:color w:val="000000" w:themeColor="text1"/>
                <w:spacing w:val="-64"/>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w:t>
            </w:r>
            <w:r>
              <w:rPr>
                <w:color w:val="000000" w:themeColor="text1"/>
                <w:spacing w:val="29"/>
                <w:highlight w:val="none"/>
                <w14:textFill>
                  <w14:solidFill>
                    <w14:schemeClr w14:val="tx1"/>
                  </w14:solidFill>
                </w14:textFill>
              </w:rPr>
              <w:t xml:space="preserve"> </w:t>
            </w:r>
            <w:r>
              <w:rPr>
                <w:color w:val="000000" w:themeColor="text1"/>
                <w:spacing w:val="4"/>
                <w:highlight w:val="none"/>
                <w14:textFill>
                  <w14:solidFill>
                    <w14:schemeClr w14:val="tx1"/>
                  </w14:solidFill>
                </w14:textFill>
              </w:rPr>
              <w:t>即包修、包换、</w:t>
            </w:r>
            <w:r>
              <w:rPr>
                <w:color w:val="000000" w:themeColor="text1"/>
                <w:spacing w:val="7"/>
                <w:highlight w:val="none"/>
                <w14:textFill>
                  <w14:solidFill>
                    <w14:schemeClr w14:val="tx1"/>
                  </w14:solidFill>
                </w14:textFill>
              </w:rPr>
              <w:t>包退）、处理采购人的反馈意见、解答采购人的咨询等，其内容符合项目实际情况，被评委接受。</w:t>
            </w:r>
          </w:p>
          <w:p w14:paraId="2A5A58CA">
            <w:pPr>
              <w:pStyle w:val="29"/>
              <w:spacing w:before="1" w:line="369" w:lineRule="auto"/>
              <w:ind w:left="8" w:firstLine="422"/>
              <w:jc w:val="both"/>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二档（</w:t>
            </w:r>
            <w:r>
              <w:rPr>
                <w:rFonts w:hint="eastAsia"/>
                <w:color w:val="000000" w:themeColor="text1"/>
                <w:spacing w:val="6"/>
                <w:highlight w:val="none"/>
                <w:lang w:val="en-US" w:eastAsia="zh-CN"/>
                <w14:textFill>
                  <w14:solidFill>
                    <w14:schemeClr w14:val="tx1"/>
                  </w14:solidFill>
                </w14:textFill>
              </w:rPr>
              <w:t>15</w:t>
            </w:r>
            <w:r>
              <w:rPr>
                <w:color w:val="000000" w:themeColor="text1"/>
                <w:spacing w:val="-38"/>
                <w:highlight w:val="none"/>
                <w14:textFill>
                  <w14:solidFill>
                    <w14:schemeClr w14:val="tx1"/>
                  </w14:solidFill>
                </w14:textFill>
              </w:rPr>
              <w:t xml:space="preserve"> </w:t>
            </w:r>
            <w:r>
              <w:rPr>
                <w:color w:val="000000" w:themeColor="text1"/>
                <w:spacing w:val="6"/>
                <w:highlight w:val="none"/>
                <w14:textFill>
                  <w14:solidFill>
                    <w14:schemeClr w14:val="tx1"/>
                  </w14:solidFill>
                </w14:textFill>
              </w:rPr>
              <w:t>分</w:t>
            </w:r>
            <w:r>
              <w:rPr>
                <w:color w:val="000000" w:themeColor="text1"/>
                <w:spacing w:val="17"/>
                <w:highlight w:val="none"/>
                <w14:textFill>
                  <w14:solidFill>
                    <w14:schemeClr w14:val="tx1"/>
                  </w14:solidFill>
                </w14:textFill>
              </w:rPr>
              <w:t>）：</w:t>
            </w:r>
            <w:r>
              <w:rPr>
                <w:color w:val="000000" w:themeColor="text1"/>
                <w:spacing w:val="6"/>
                <w:highlight w:val="none"/>
                <w14:textFill>
                  <w14:solidFill>
                    <w14:schemeClr w14:val="tx1"/>
                  </w14:solidFill>
                </w14:textFill>
              </w:rPr>
              <w:t>投标人在满足一档的基础上，具备售后服务承诺书，</w:t>
            </w:r>
            <w:r>
              <w:rPr>
                <w:color w:val="000000" w:themeColor="text1"/>
                <w:spacing w:val="8"/>
                <w:highlight w:val="none"/>
                <w14:textFill>
                  <w14:solidFill>
                    <w14:schemeClr w14:val="tx1"/>
                  </w14:solidFill>
                </w14:textFill>
              </w:rPr>
              <w:t>且售后服务承诺书的内容明确了免费保修期限、到达故障现场时间、故障出现解决方案、定期维护时间，保修期外维修方案、其他优惠措施等，其内容符合项目实际情况，被评委接受。</w:t>
            </w:r>
          </w:p>
          <w:p w14:paraId="0CDC368C">
            <w:pPr>
              <w:pStyle w:val="29"/>
              <w:spacing w:before="1" w:line="369" w:lineRule="auto"/>
              <w:ind w:left="8" w:firstLine="422"/>
              <w:jc w:val="both"/>
              <w:rPr>
                <w:color w:val="000000" w:themeColor="text1"/>
                <w:spacing w:val="8"/>
                <w:highlight w:val="none"/>
                <w14:textFill>
                  <w14:solidFill>
                    <w14:schemeClr w14:val="tx1"/>
                  </w14:solidFill>
                </w14:textFill>
              </w:rPr>
            </w:pPr>
            <w:r>
              <w:rPr>
                <w:color w:val="000000" w:themeColor="text1"/>
                <w:spacing w:val="7"/>
                <w:highlight w:val="none"/>
                <w14:textFill>
                  <w14:solidFill>
                    <w14:schemeClr w14:val="tx1"/>
                  </w14:solidFill>
                </w14:textFill>
              </w:rPr>
              <w:t>三档（</w:t>
            </w:r>
            <w:r>
              <w:rPr>
                <w:rFonts w:hint="eastAsia"/>
                <w:color w:val="000000" w:themeColor="text1"/>
                <w:spacing w:val="7"/>
                <w:highlight w:val="none"/>
                <w:lang w:val="en-US" w:eastAsia="zh-CN"/>
                <w14:textFill>
                  <w14:solidFill>
                    <w14:schemeClr w14:val="tx1"/>
                  </w14:solidFill>
                </w14:textFill>
              </w:rPr>
              <w:t>20</w:t>
            </w:r>
            <w:r>
              <w:rPr>
                <w:color w:val="000000" w:themeColor="text1"/>
                <w:spacing w:val="7"/>
                <w:highlight w:val="none"/>
                <w14:textFill>
                  <w14:solidFill>
                    <w14:schemeClr w14:val="tx1"/>
                  </w14:solidFill>
                </w14:textFill>
              </w:rPr>
              <w:t>分</w:t>
            </w:r>
            <w:r>
              <w:rPr>
                <w:color w:val="000000" w:themeColor="text1"/>
                <w:spacing w:val="1"/>
                <w:highlight w:val="none"/>
                <w14:textFill>
                  <w14:solidFill>
                    <w14:schemeClr w14:val="tx1"/>
                  </w14:solidFill>
                </w14:textFill>
              </w:rPr>
              <w:t>）：</w:t>
            </w:r>
            <w:r>
              <w:rPr>
                <w:color w:val="000000" w:themeColor="text1"/>
                <w:spacing w:val="7"/>
                <w:highlight w:val="none"/>
                <w14:textFill>
                  <w14:solidFill>
                    <w14:schemeClr w14:val="tx1"/>
                  </w14:solidFill>
                </w14:textFill>
              </w:rPr>
              <w:t>投标人在满足二档的基础上，</w:t>
            </w:r>
            <w:r>
              <w:rPr>
                <w:rFonts w:hint="eastAsia"/>
                <w:color w:val="000000" w:themeColor="text1"/>
                <w:spacing w:val="7"/>
                <w:highlight w:val="none"/>
                <w14:textFill>
                  <w14:solidFill>
                    <w14:schemeClr w14:val="tx1"/>
                  </w14:solidFill>
                </w14:textFill>
              </w:rPr>
              <w:t>满足招标文件售后服务要求，售后服务方案完整、详细，有可靠的服务响应体系，优于招标文件售后服务要求的质保期、服务响应时间、服务响应方式。发生故障时提供备用机或有替</w:t>
            </w:r>
            <w:r>
              <w:rPr>
                <w:rFonts w:hint="eastAsia"/>
                <w:color w:val="000000" w:themeColor="text1"/>
                <w:spacing w:val="8"/>
                <w:highlight w:val="none"/>
                <w14:textFill>
                  <w14:solidFill>
                    <w14:schemeClr w14:val="tx1"/>
                  </w14:solidFill>
                </w14:textFill>
              </w:rPr>
              <w:t>代解决方案。免保期后，备品备件及易耗品、耗材更换优惠折扣率的，有偿维护方式、服务范围及费用等方案比较优惠的</w:t>
            </w:r>
            <w:r>
              <w:rPr>
                <w:rFonts w:hint="eastAsia"/>
                <w:color w:val="000000" w:themeColor="text1"/>
                <w:spacing w:val="8"/>
                <w:highlight w:val="none"/>
                <w:lang w:val="en-US" w:eastAsia="zh-CN"/>
                <w14:textFill>
                  <w14:solidFill>
                    <w14:schemeClr w14:val="tx1"/>
                  </w14:solidFill>
                </w14:textFill>
              </w:rPr>
              <w:t>，</w:t>
            </w:r>
            <w:r>
              <w:rPr>
                <w:rFonts w:hint="eastAsia"/>
                <w:color w:val="000000" w:themeColor="text1"/>
                <w:spacing w:val="8"/>
                <w:highlight w:val="none"/>
                <w14:textFill>
                  <w14:solidFill>
                    <w14:schemeClr w14:val="tx1"/>
                  </w14:solidFill>
                </w14:textFill>
              </w:rPr>
              <w:t>有免费技术巡检方案的。</w:t>
            </w:r>
          </w:p>
          <w:p w14:paraId="266DB0C8">
            <w:pPr>
              <w:pStyle w:val="29"/>
              <w:spacing w:before="1" w:line="369" w:lineRule="auto"/>
              <w:ind w:left="8" w:firstLine="422"/>
              <w:jc w:val="both"/>
              <w:rPr>
                <w:rFonts w:hint="eastAsia" w:ascii="宋体" w:hAnsi="宋体" w:eastAsia="宋体" w:cs="宋体"/>
                <w:color w:val="000000" w:themeColor="text1"/>
                <w:sz w:val="21"/>
                <w:szCs w:val="21"/>
                <w:highlight w:val="none"/>
                <w14:textFill>
                  <w14:solidFill>
                    <w14:schemeClr w14:val="tx1"/>
                  </w14:solidFill>
                </w14:textFill>
              </w:rPr>
            </w:pPr>
            <w:r>
              <w:rPr>
                <w:color w:val="000000" w:themeColor="text1"/>
                <w:spacing w:val="8"/>
                <w:highlight w:val="none"/>
                <w14:textFill>
                  <w14:solidFill>
                    <w14:schemeClr w14:val="tx1"/>
                  </w14:solidFill>
                </w14:textFill>
              </w:rPr>
              <w:t>备注：未提供项目售后服务方案的，得 0 分。</w:t>
            </w:r>
          </w:p>
        </w:tc>
      </w:tr>
      <w:tr w14:paraId="31797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64" w:type="dxa"/>
            <w:vMerge w:val="restart"/>
            <w:tcBorders>
              <w:top w:val="single" w:color="auto" w:sz="4" w:space="0"/>
              <w:left w:val="single" w:color="auto" w:sz="4" w:space="0"/>
              <w:right w:val="single" w:color="auto" w:sz="4" w:space="0"/>
            </w:tcBorders>
            <w:noWrap w:val="0"/>
            <w:vAlign w:val="center"/>
          </w:tcPr>
          <w:p w14:paraId="52B327A1">
            <w:pPr>
              <w:spacing w:line="360" w:lineRule="auto"/>
              <w:jc w:val="cente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3</w:t>
            </w:r>
          </w:p>
        </w:tc>
        <w:tc>
          <w:tcPr>
            <w:tcW w:w="1119" w:type="dxa"/>
            <w:vMerge w:val="restart"/>
            <w:tcBorders>
              <w:top w:val="single" w:color="auto" w:sz="4" w:space="0"/>
              <w:left w:val="single" w:color="auto" w:sz="4" w:space="0"/>
              <w:right w:val="single" w:color="auto" w:sz="4" w:space="0"/>
            </w:tcBorders>
            <w:noWrap w:val="0"/>
            <w:vAlign w:val="center"/>
          </w:tcPr>
          <w:p w14:paraId="4D450E98">
            <w:pPr>
              <w:adjustRightInd w:val="0"/>
              <w:spacing w:line="360" w:lineRule="auto"/>
              <w:jc w:val="center"/>
              <w:textAlignment w:val="baseline"/>
              <w:rPr>
                <w:rFonts w:hint="eastAsia" w:ascii="宋体" w:hAnsi="宋体"/>
                <w:b/>
                <w:color w:val="000000" w:themeColor="text1"/>
                <w:highlight w:val="none"/>
                <w14:textFill>
                  <w14:solidFill>
                    <w14:schemeClr w14:val="tx1"/>
                  </w14:solidFill>
                </w14:textFill>
              </w:rPr>
            </w:pPr>
            <w:r>
              <w:rPr>
                <w:rFonts w:hint="eastAsia" w:ascii="宋体" w:hAnsi="宋体"/>
                <w:b/>
                <w:color w:val="000000" w:themeColor="text1"/>
                <w:highlight w:val="none"/>
                <w14:textFill>
                  <w14:solidFill>
                    <w14:schemeClr w14:val="tx1"/>
                  </w14:solidFill>
                </w14:textFill>
              </w:rPr>
              <w:t>商务分</w:t>
            </w:r>
          </w:p>
          <w:p w14:paraId="16D638B6">
            <w:pPr>
              <w:adjustRightInd w:val="0"/>
              <w:spacing w:line="360" w:lineRule="auto"/>
              <w:jc w:val="center"/>
              <w:textAlignment w:val="baseline"/>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highlight w:val="none"/>
                <w:lang w:val="en-US" w:eastAsia="zh-CN"/>
                <w14:textFill>
                  <w14:solidFill>
                    <w14:schemeClr w14:val="tx1"/>
                  </w14:solidFill>
                </w14:textFill>
              </w:rPr>
              <w:t>（满分20分）</w:t>
            </w:r>
          </w:p>
        </w:tc>
        <w:tc>
          <w:tcPr>
            <w:tcW w:w="1754" w:type="dxa"/>
            <w:tcBorders>
              <w:top w:val="single" w:color="auto" w:sz="4" w:space="0"/>
              <w:left w:val="single" w:color="auto" w:sz="4" w:space="0"/>
              <w:right w:val="single" w:color="auto" w:sz="4" w:space="0"/>
            </w:tcBorders>
            <w:noWrap w:val="0"/>
            <w:vAlign w:val="center"/>
          </w:tcPr>
          <w:p w14:paraId="63726D1C">
            <w:pPr>
              <w:numPr>
                <w:ilvl w:val="0"/>
                <w:numId w:val="0"/>
              </w:numPr>
              <w:snapToGrid w:val="0"/>
              <w:spacing w:line="360" w:lineRule="auto"/>
              <w:jc w:val="center"/>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（1）业绩</w:t>
            </w:r>
          </w:p>
          <w:p w14:paraId="5CB39760">
            <w:pPr>
              <w:numPr>
                <w:ilvl w:val="0"/>
                <w:numId w:val="0"/>
              </w:numPr>
              <w:snapToGrid w:val="0"/>
              <w:spacing w:line="360" w:lineRule="auto"/>
              <w:jc w:val="center"/>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（满分8分）</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493261BA">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投标人或生产厂家2022年以来所投产品（核心产品）同型号设备的销售业绩，每提供一份供货合同或中标通知书复印件计2分，满分8分，没有不计分。合同复印件如有多页需带有骑缝章，否则不计分。</w:t>
            </w:r>
          </w:p>
        </w:tc>
      </w:tr>
      <w:tr w14:paraId="6D018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64" w:type="dxa"/>
            <w:vMerge w:val="continue"/>
            <w:tcBorders>
              <w:left w:val="single" w:color="auto" w:sz="4" w:space="0"/>
              <w:right w:val="single" w:color="auto" w:sz="4" w:space="0"/>
            </w:tcBorders>
            <w:noWrap w:val="0"/>
            <w:vAlign w:val="center"/>
          </w:tcPr>
          <w:p w14:paraId="3937CCA0">
            <w:pPr>
              <w:spacing w:line="360" w:lineRule="auto"/>
              <w:jc w:val="center"/>
              <w:rPr>
                <w:rFonts w:hint="eastAsia" w:ascii="宋体" w:hAnsi="宋体"/>
                <w:b/>
                <w:color w:val="000000" w:themeColor="text1"/>
                <w:highlight w:val="none"/>
                <w14:textFill>
                  <w14:solidFill>
                    <w14:schemeClr w14:val="tx1"/>
                  </w14:solidFill>
                </w14:textFill>
              </w:rPr>
            </w:pPr>
          </w:p>
        </w:tc>
        <w:tc>
          <w:tcPr>
            <w:tcW w:w="1119" w:type="dxa"/>
            <w:vMerge w:val="continue"/>
            <w:tcBorders>
              <w:left w:val="single" w:color="auto" w:sz="4" w:space="0"/>
              <w:right w:val="single" w:color="auto" w:sz="4" w:space="0"/>
            </w:tcBorders>
            <w:noWrap w:val="0"/>
            <w:vAlign w:val="center"/>
          </w:tcPr>
          <w:p w14:paraId="6B208784">
            <w:pPr>
              <w:adjustRightInd w:val="0"/>
              <w:spacing w:line="360" w:lineRule="auto"/>
              <w:jc w:val="both"/>
              <w:textAlignment w:val="baseline"/>
              <w:rPr>
                <w:rFonts w:hint="eastAsia" w:ascii="宋体" w:hAnsi="宋体" w:eastAsia="宋体" w:cs="Times New Roman"/>
                <w:color w:val="000000" w:themeColor="text1"/>
                <w:highlight w:val="none"/>
                <w:lang w:val="en-US" w:eastAsia="zh-CN"/>
                <w14:textFill>
                  <w14:solidFill>
                    <w14:schemeClr w14:val="tx1"/>
                  </w14:solidFill>
                </w14:textFill>
              </w:rPr>
            </w:pPr>
          </w:p>
        </w:tc>
        <w:tc>
          <w:tcPr>
            <w:tcW w:w="1754" w:type="dxa"/>
            <w:tcBorders>
              <w:top w:val="single" w:color="auto" w:sz="4" w:space="0"/>
              <w:left w:val="single" w:color="auto" w:sz="4" w:space="0"/>
              <w:right w:val="single" w:color="auto" w:sz="4" w:space="0"/>
            </w:tcBorders>
            <w:noWrap w:val="0"/>
            <w:vAlign w:val="center"/>
          </w:tcPr>
          <w:p w14:paraId="1229F0C4">
            <w:pPr>
              <w:numPr>
                <w:ilvl w:val="0"/>
                <w:numId w:val="0"/>
              </w:numPr>
              <w:snapToGrid w:val="0"/>
              <w:spacing w:line="360" w:lineRule="auto"/>
              <w:jc w:val="center"/>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（2）企业信誉（满分4分）</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5A0B2B4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投标人或其和投标产品生产厂家通过OHSAS18001职业健康安全管理体系认证、ISO9001质量管理体系认证、ISO14001环境管理体系认证、ISO13485医疗器械质量管理体系认证，每提供一份得1分，</w:t>
            </w:r>
            <w:r>
              <w:rPr>
                <w:rFonts w:hint="eastAsia" w:ascii="宋体" w:hAnsi="宋体" w:eastAsia="宋体" w:cs="宋体"/>
                <w:color w:val="000000" w:themeColor="text1"/>
                <w:highlight w:val="none"/>
                <w:lang w:eastAsia="zh-CN"/>
                <w14:textFill>
                  <w14:solidFill>
                    <w14:schemeClr w14:val="tx1"/>
                  </w14:solidFill>
                </w14:textFill>
              </w:rPr>
              <w:t>满分</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eastAsia="宋体" w:cs="宋体"/>
                <w:color w:val="000000" w:themeColor="text1"/>
                <w:highlight w:val="none"/>
                <w:lang w:eastAsia="zh-CN"/>
                <w14:textFill>
                  <w14:solidFill>
                    <w14:schemeClr w14:val="tx1"/>
                  </w14:solidFill>
                </w14:textFill>
              </w:rPr>
              <w:t>需在投标文件中</w:t>
            </w:r>
            <w:r>
              <w:rPr>
                <w:rFonts w:hint="eastAsia" w:ascii="宋体" w:hAnsi="宋体" w:eastAsia="宋体" w:cs="宋体"/>
                <w:color w:val="000000" w:themeColor="text1"/>
                <w:highlight w:val="none"/>
                <w14:textFill>
                  <w14:solidFill>
                    <w14:schemeClr w14:val="tx1"/>
                  </w14:solidFill>
                </w14:textFill>
              </w:rPr>
              <w:t>提供复印件</w:t>
            </w:r>
            <w:r>
              <w:rPr>
                <w:rFonts w:hint="eastAsia" w:ascii="宋体" w:hAnsi="宋体" w:eastAsia="宋体" w:cs="宋体"/>
                <w:color w:val="000000" w:themeColor="text1"/>
                <w:highlight w:val="none"/>
                <w:lang w:eastAsia="zh-CN"/>
                <w14:textFill>
                  <w14:solidFill>
                    <w14:schemeClr w14:val="tx1"/>
                  </w14:solidFill>
                </w14:textFill>
              </w:rPr>
              <w:t>，不提供不得分</w:t>
            </w:r>
            <w:r>
              <w:rPr>
                <w:rFonts w:hint="eastAsia" w:ascii="宋体" w:hAnsi="宋体" w:eastAsia="宋体" w:cs="宋体"/>
                <w:color w:val="000000" w:themeColor="text1"/>
                <w:highlight w:val="none"/>
                <w14:textFill>
                  <w14:solidFill>
                    <w14:schemeClr w14:val="tx1"/>
                  </w14:solidFill>
                </w14:textFill>
              </w:rPr>
              <w:t>）。</w:t>
            </w:r>
          </w:p>
        </w:tc>
      </w:tr>
      <w:tr w14:paraId="3A069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64" w:type="dxa"/>
            <w:vMerge w:val="continue"/>
            <w:tcBorders>
              <w:left w:val="single" w:color="auto" w:sz="4" w:space="0"/>
              <w:bottom w:val="single" w:color="auto" w:sz="4" w:space="0"/>
              <w:right w:val="single" w:color="auto" w:sz="4" w:space="0"/>
            </w:tcBorders>
            <w:noWrap w:val="0"/>
            <w:vAlign w:val="center"/>
          </w:tcPr>
          <w:p w14:paraId="011F4319">
            <w:pPr>
              <w:spacing w:line="360" w:lineRule="auto"/>
              <w:jc w:val="center"/>
              <w:rPr>
                <w:rFonts w:hint="eastAsia" w:ascii="宋体" w:hAnsi="宋体"/>
                <w:b/>
                <w:color w:val="000000" w:themeColor="text1"/>
                <w:highlight w:val="none"/>
                <w14:textFill>
                  <w14:solidFill>
                    <w14:schemeClr w14:val="tx1"/>
                  </w14:solidFill>
                </w14:textFill>
              </w:rPr>
            </w:pPr>
          </w:p>
        </w:tc>
        <w:tc>
          <w:tcPr>
            <w:tcW w:w="1119" w:type="dxa"/>
            <w:vMerge w:val="continue"/>
            <w:tcBorders>
              <w:left w:val="single" w:color="auto" w:sz="4" w:space="0"/>
              <w:right w:val="single" w:color="auto" w:sz="4" w:space="0"/>
            </w:tcBorders>
            <w:noWrap w:val="0"/>
            <w:vAlign w:val="center"/>
          </w:tcPr>
          <w:p w14:paraId="52F3799F">
            <w:pPr>
              <w:adjustRightInd w:val="0"/>
              <w:spacing w:line="360" w:lineRule="auto"/>
              <w:jc w:val="both"/>
              <w:textAlignment w:val="baseline"/>
              <w:rPr>
                <w:rFonts w:hint="eastAsia" w:ascii="宋体" w:hAnsi="宋体" w:eastAsia="宋体" w:cs="Times New Roman"/>
                <w:color w:val="000000" w:themeColor="text1"/>
                <w:highlight w:val="none"/>
                <w:lang w:val="en-US" w:eastAsia="zh-CN"/>
                <w14:textFill>
                  <w14:solidFill>
                    <w14:schemeClr w14:val="tx1"/>
                  </w14:solidFill>
                </w14:textFill>
              </w:rPr>
            </w:pPr>
          </w:p>
        </w:tc>
        <w:tc>
          <w:tcPr>
            <w:tcW w:w="1754" w:type="dxa"/>
            <w:tcBorders>
              <w:left w:val="single" w:color="auto" w:sz="4" w:space="0"/>
              <w:right w:val="single" w:color="auto" w:sz="4" w:space="0"/>
            </w:tcBorders>
            <w:noWrap w:val="0"/>
            <w:vAlign w:val="center"/>
          </w:tcPr>
          <w:p w14:paraId="3240F611">
            <w:pPr>
              <w:numPr>
                <w:ilvl w:val="0"/>
                <w:numId w:val="0"/>
              </w:numPr>
              <w:snapToGrid w:val="0"/>
              <w:spacing w:line="360" w:lineRule="auto"/>
              <w:ind w:leftChars="0"/>
              <w:jc w:val="center"/>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（3）质保期</w:t>
            </w:r>
          </w:p>
          <w:p w14:paraId="7464050D">
            <w:pPr>
              <w:numPr>
                <w:ilvl w:val="0"/>
                <w:numId w:val="0"/>
              </w:numPr>
              <w:snapToGrid w:val="0"/>
              <w:spacing w:line="360" w:lineRule="auto"/>
              <w:ind w:leftChars="0"/>
              <w:jc w:val="center"/>
              <w:rPr>
                <w:rFonts w:hint="eastAsia" w:ascii="宋体" w:hAnsi="宋体" w:eastAsia="宋体" w:cs="Times New Roman"/>
                <w:color w:val="000000" w:themeColor="text1"/>
                <w:highlight w:val="none"/>
                <w:lang w:val="en-US" w:eastAsia="zh-CN"/>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（满分8分）</w:t>
            </w:r>
          </w:p>
        </w:tc>
        <w:tc>
          <w:tcPr>
            <w:tcW w:w="6654" w:type="dxa"/>
            <w:tcBorders>
              <w:top w:val="single" w:color="auto" w:sz="4" w:space="0"/>
              <w:left w:val="single" w:color="auto" w:sz="4" w:space="0"/>
              <w:bottom w:val="single" w:color="auto" w:sz="4" w:space="0"/>
              <w:right w:val="single" w:color="auto" w:sz="4" w:space="0"/>
            </w:tcBorders>
            <w:noWrap w:val="0"/>
            <w:vAlign w:val="center"/>
          </w:tcPr>
          <w:p w14:paraId="2B7E4598">
            <w:pPr>
              <w:pStyle w:val="5"/>
              <w:spacing w:before="210" w:line="405" w:lineRule="auto"/>
              <w:ind w:left="1" w:right="54" w:firstLine="419"/>
              <w:jc w:val="both"/>
              <w:rPr>
                <w:rFonts w:hint="eastAsia" w:ascii="宋体" w:hAnsi="宋体" w:eastAsia="宋体" w:cs="Times New Roman"/>
                <w:color w:val="000000" w:themeColor="text1"/>
                <w:highlight w:val="none"/>
                <w:lang w:val="en-US" w:eastAsia="zh-CN"/>
                <w14:textFill>
                  <w14:solidFill>
                    <w14:schemeClr w14:val="tx1"/>
                  </w14:solidFill>
                </w14:textFill>
              </w:rPr>
            </w:pPr>
            <w:r>
              <w:rPr>
                <w:rFonts w:ascii="宋体" w:hAnsi="宋体" w:eastAsia="宋体" w:cs="宋体"/>
                <w:color w:val="000000" w:themeColor="text1"/>
                <w:spacing w:val="10"/>
                <w:sz w:val="20"/>
                <w:szCs w:val="20"/>
                <w:highlight w:val="none"/>
                <w14:textFill>
                  <w14:solidFill>
                    <w14:schemeClr w14:val="tx1"/>
                  </w14:solidFill>
                </w14:textFill>
              </w:rPr>
              <w:t>在满足招标文件要求前提下，所投产品（核心产品）每免费延长一年投标设</w:t>
            </w:r>
            <w:r>
              <w:rPr>
                <w:rFonts w:ascii="宋体" w:hAnsi="宋体" w:eastAsia="宋体" w:cs="宋体"/>
                <w:color w:val="000000" w:themeColor="text1"/>
                <w:spacing w:val="9"/>
                <w:sz w:val="20"/>
                <w:szCs w:val="20"/>
                <w:highlight w:val="none"/>
                <w14:textFill>
                  <w14:solidFill>
                    <w14:schemeClr w14:val="tx1"/>
                  </w14:solidFill>
                </w14:textFill>
              </w:rPr>
              <w:t>备生产厂家整机全保的</w:t>
            </w:r>
            <w:r>
              <w:rPr>
                <w:rFonts w:ascii="宋体" w:hAnsi="宋体" w:eastAsia="宋体" w:cs="宋体"/>
                <w:color w:val="000000" w:themeColor="text1"/>
                <w:spacing w:val="8"/>
                <w:sz w:val="20"/>
                <w:szCs w:val="20"/>
                <w:highlight w:val="none"/>
                <w14:textFill>
                  <w14:solidFill>
                    <w14:schemeClr w14:val="tx1"/>
                  </w14:solidFill>
                </w14:textFill>
              </w:rPr>
              <w:t>计</w:t>
            </w:r>
            <w:r>
              <w:rPr>
                <w:rFonts w:hint="eastAsia"/>
                <w:color w:val="000000" w:themeColor="text1"/>
                <w:spacing w:val="8"/>
                <w:sz w:val="20"/>
                <w:szCs w:val="20"/>
                <w:highlight w:val="none"/>
                <w:lang w:val="en-US" w:eastAsia="zh-CN"/>
                <w14:textFill>
                  <w14:solidFill>
                    <w14:schemeClr w14:val="tx1"/>
                  </w14:solidFill>
                </w14:textFill>
              </w:rPr>
              <w:t>2</w:t>
            </w:r>
            <w:r>
              <w:rPr>
                <w:rFonts w:ascii="宋体" w:hAnsi="宋体" w:eastAsia="宋体" w:cs="宋体"/>
                <w:color w:val="000000" w:themeColor="text1"/>
                <w:spacing w:val="8"/>
                <w:sz w:val="20"/>
                <w:szCs w:val="20"/>
                <w:highlight w:val="none"/>
                <w14:textFill>
                  <w14:solidFill>
                    <w14:schemeClr w14:val="tx1"/>
                  </w14:solidFill>
                </w14:textFill>
              </w:rPr>
              <w:t>分，最多计</w:t>
            </w:r>
            <w:r>
              <w:rPr>
                <w:rFonts w:hint="eastAsia"/>
                <w:color w:val="000000" w:themeColor="text1"/>
                <w:spacing w:val="8"/>
                <w:sz w:val="20"/>
                <w:szCs w:val="20"/>
                <w:highlight w:val="none"/>
                <w:lang w:val="en-US" w:eastAsia="zh-CN"/>
                <w14:textFill>
                  <w14:solidFill>
                    <w14:schemeClr w14:val="tx1"/>
                  </w14:solidFill>
                </w14:textFill>
              </w:rPr>
              <w:t>8</w:t>
            </w:r>
            <w:r>
              <w:rPr>
                <w:rFonts w:ascii="宋体" w:hAnsi="宋体" w:eastAsia="宋体" w:cs="宋体"/>
                <w:color w:val="000000" w:themeColor="text1"/>
                <w:spacing w:val="8"/>
                <w:sz w:val="20"/>
                <w:szCs w:val="20"/>
                <w:highlight w:val="none"/>
                <w14:textFill>
                  <w14:solidFill>
                    <w14:schemeClr w14:val="tx1"/>
                  </w14:solidFill>
                </w14:textFill>
              </w:rPr>
              <w:t>分。投标人必须在投标文件中做出相应承诺，如无相应承诺函这此项</w:t>
            </w:r>
            <w:r>
              <w:rPr>
                <w:rFonts w:ascii="宋体" w:hAnsi="宋体" w:eastAsia="宋体" w:cs="宋体"/>
                <w:color w:val="000000" w:themeColor="text1"/>
                <w:spacing w:val="7"/>
                <w:sz w:val="20"/>
                <w:szCs w:val="20"/>
                <w:highlight w:val="none"/>
                <w14:textFill>
                  <w14:solidFill>
                    <w14:schemeClr w14:val="tx1"/>
                  </w14:solidFill>
                </w14:textFill>
              </w:rPr>
              <w:t>不计分。维保费</w:t>
            </w:r>
            <w:r>
              <w:rPr>
                <w:rFonts w:ascii="宋体" w:hAnsi="宋体" w:eastAsia="宋体" w:cs="宋体"/>
                <w:color w:val="000000" w:themeColor="text1"/>
                <w:spacing w:val="9"/>
                <w:sz w:val="20"/>
                <w:szCs w:val="20"/>
                <w:highlight w:val="none"/>
                <w14:textFill>
                  <w14:solidFill>
                    <w14:schemeClr w14:val="tx1"/>
                  </w14:solidFill>
                </w14:textFill>
              </w:rPr>
              <w:t>用应包含在投标总价中，采购人不再支付任何额外费用。</w:t>
            </w:r>
          </w:p>
        </w:tc>
      </w:tr>
      <w:tr w14:paraId="35C15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0191" w:type="dxa"/>
            <w:gridSpan w:val="4"/>
            <w:tcBorders>
              <w:top w:val="single" w:color="auto" w:sz="4" w:space="0"/>
              <w:left w:val="single" w:color="auto" w:sz="4" w:space="0"/>
              <w:bottom w:val="single" w:color="auto" w:sz="4" w:space="0"/>
              <w:right w:val="single" w:color="auto" w:sz="4" w:space="0"/>
            </w:tcBorders>
            <w:noWrap w:val="0"/>
            <w:vAlign w:val="center"/>
          </w:tcPr>
          <w:p w14:paraId="55D0B1A8">
            <w:pPr>
              <w:spacing w:line="360" w:lineRule="auto"/>
              <w:rPr>
                <w:rFonts w:ascii="宋体" w:hAnsi="宋体" w:cs="Courier New"/>
                <w:b/>
                <w:bCs/>
                <w:color w:val="000000" w:themeColor="text1"/>
                <w:szCs w:val="21"/>
                <w:highlight w:val="none"/>
                <w14:textFill>
                  <w14:solidFill>
                    <w14:schemeClr w14:val="tx1"/>
                  </w14:solidFill>
                </w14:textFill>
              </w:rPr>
            </w:pPr>
            <w:r>
              <w:rPr>
                <w:rFonts w:hint="eastAsia" w:ascii="宋体" w:hAnsi="宋体" w:cs="Courier New"/>
                <w:b/>
                <w:bCs/>
                <w:color w:val="000000" w:themeColor="text1"/>
                <w:highlight w:val="none"/>
                <w14:textFill>
                  <w14:solidFill>
                    <w14:schemeClr w14:val="tx1"/>
                  </w14:solidFill>
                </w14:textFill>
              </w:rPr>
              <w:t>总得分=1+2+3。</w:t>
            </w:r>
          </w:p>
        </w:tc>
      </w:tr>
    </w:tbl>
    <w:p w14:paraId="7D6B09DA">
      <w:pPr>
        <w:rPr>
          <w:b/>
          <w:bCs/>
          <w:color w:val="000000" w:themeColor="text1"/>
          <w:spacing w:val="4"/>
          <w:sz w:val="31"/>
          <w:szCs w:val="31"/>
          <w:highlight w:val="none"/>
          <w14:textFill>
            <w14:solidFill>
              <w14:schemeClr w14:val="tx1"/>
            </w14:solidFill>
          </w14:textFill>
        </w:rPr>
      </w:pPr>
    </w:p>
    <w:p w14:paraId="25F430B1">
      <w:pPr>
        <w:pStyle w:val="2"/>
        <w:rPr>
          <w:b/>
          <w:bCs/>
          <w:color w:val="000000" w:themeColor="text1"/>
          <w:spacing w:val="4"/>
          <w:sz w:val="31"/>
          <w:szCs w:val="31"/>
          <w:highlight w:val="none"/>
          <w14:textFill>
            <w14:solidFill>
              <w14:schemeClr w14:val="tx1"/>
            </w14:solidFill>
          </w14:textFill>
        </w:rPr>
      </w:pPr>
    </w:p>
    <w:p w14:paraId="24AD7B55">
      <w:pPr>
        <w:pStyle w:val="2"/>
        <w:rPr>
          <w:b/>
          <w:bCs/>
          <w:color w:val="000000" w:themeColor="text1"/>
          <w:spacing w:val="4"/>
          <w:sz w:val="31"/>
          <w:szCs w:val="31"/>
          <w:highlight w:val="none"/>
          <w14:textFill>
            <w14:solidFill>
              <w14:schemeClr w14:val="tx1"/>
            </w14:solidFill>
          </w14:textFill>
        </w:rPr>
      </w:pPr>
    </w:p>
    <w:p w14:paraId="320EE211">
      <w:pPr>
        <w:pStyle w:val="2"/>
        <w:rPr>
          <w:b/>
          <w:bCs/>
          <w:color w:val="000000" w:themeColor="text1"/>
          <w:spacing w:val="4"/>
          <w:sz w:val="31"/>
          <w:szCs w:val="31"/>
          <w:highlight w:val="none"/>
          <w14:textFill>
            <w14:solidFill>
              <w14:schemeClr w14:val="tx1"/>
            </w14:solidFill>
          </w14:textFill>
        </w:rPr>
      </w:pPr>
    </w:p>
    <w:p w14:paraId="0A15230F">
      <w:pPr>
        <w:pStyle w:val="2"/>
        <w:rPr>
          <w:b/>
          <w:bCs/>
          <w:color w:val="000000" w:themeColor="text1"/>
          <w:spacing w:val="4"/>
          <w:sz w:val="31"/>
          <w:szCs w:val="31"/>
          <w:highlight w:val="none"/>
          <w14:textFill>
            <w14:solidFill>
              <w14:schemeClr w14:val="tx1"/>
            </w14:solidFill>
          </w14:textFill>
        </w:rPr>
      </w:pPr>
    </w:p>
    <w:p w14:paraId="1FAC873A">
      <w:pPr>
        <w:pStyle w:val="2"/>
        <w:rPr>
          <w:b/>
          <w:bCs/>
          <w:color w:val="000000" w:themeColor="text1"/>
          <w:spacing w:val="4"/>
          <w:sz w:val="31"/>
          <w:szCs w:val="31"/>
          <w:highlight w:val="none"/>
          <w14:textFill>
            <w14:solidFill>
              <w14:schemeClr w14:val="tx1"/>
            </w14:solidFill>
          </w14:textFill>
        </w:rPr>
      </w:pPr>
    </w:p>
    <w:p w14:paraId="5309F63D">
      <w:pPr>
        <w:pStyle w:val="2"/>
        <w:rPr>
          <w:b/>
          <w:bCs/>
          <w:color w:val="000000" w:themeColor="text1"/>
          <w:spacing w:val="4"/>
          <w:sz w:val="31"/>
          <w:szCs w:val="31"/>
          <w:highlight w:val="none"/>
          <w14:textFill>
            <w14:solidFill>
              <w14:schemeClr w14:val="tx1"/>
            </w14:solidFill>
          </w14:textFill>
        </w:rPr>
      </w:pPr>
    </w:p>
    <w:p w14:paraId="7D04B5F3">
      <w:pPr>
        <w:pStyle w:val="2"/>
        <w:rPr>
          <w:b/>
          <w:bCs/>
          <w:color w:val="000000" w:themeColor="text1"/>
          <w:spacing w:val="4"/>
          <w:sz w:val="31"/>
          <w:szCs w:val="31"/>
          <w:highlight w:val="none"/>
          <w14:textFill>
            <w14:solidFill>
              <w14:schemeClr w14:val="tx1"/>
            </w14:solidFill>
          </w14:textFill>
        </w:rPr>
      </w:pPr>
    </w:p>
    <w:p w14:paraId="5BB479F4">
      <w:pPr>
        <w:pStyle w:val="2"/>
        <w:rPr>
          <w:b/>
          <w:bCs/>
          <w:color w:val="000000" w:themeColor="text1"/>
          <w:spacing w:val="4"/>
          <w:sz w:val="31"/>
          <w:szCs w:val="31"/>
          <w:highlight w:val="none"/>
          <w14:textFill>
            <w14:solidFill>
              <w14:schemeClr w14:val="tx1"/>
            </w14:solidFill>
          </w14:textFill>
        </w:rPr>
      </w:pPr>
    </w:p>
    <w:p w14:paraId="2EC92A05">
      <w:pPr>
        <w:pStyle w:val="2"/>
        <w:rPr>
          <w:b/>
          <w:bCs/>
          <w:color w:val="000000" w:themeColor="text1"/>
          <w:spacing w:val="4"/>
          <w:sz w:val="31"/>
          <w:szCs w:val="31"/>
          <w:highlight w:val="none"/>
          <w14:textFill>
            <w14:solidFill>
              <w14:schemeClr w14:val="tx1"/>
            </w14:solidFill>
          </w14:textFill>
        </w:rPr>
      </w:pPr>
    </w:p>
    <w:p w14:paraId="22DC12F2">
      <w:pPr>
        <w:pStyle w:val="2"/>
        <w:rPr>
          <w:b/>
          <w:bCs/>
          <w:color w:val="000000" w:themeColor="text1"/>
          <w:spacing w:val="4"/>
          <w:sz w:val="31"/>
          <w:szCs w:val="31"/>
          <w:highlight w:val="none"/>
          <w14:textFill>
            <w14:solidFill>
              <w14:schemeClr w14:val="tx1"/>
            </w14:solidFill>
          </w14:textFill>
        </w:rPr>
      </w:pPr>
    </w:p>
    <w:p w14:paraId="1130C043">
      <w:pPr>
        <w:spacing w:before="7"/>
        <w:rPr>
          <w:color w:val="000000" w:themeColor="text1"/>
          <w:highlight w:val="none"/>
          <w14:textFill>
            <w14:solidFill>
              <w14:schemeClr w14:val="tx1"/>
            </w14:solidFill>
          </w14:textFill>
        </w:rPr>
      </w:pPr>
    </w:p>
    <w:p w14:paraId="3D05268D">
      <w:pPr>
        <w:rPr>
          <w:rFonts w:ascii="Arial" w:hAnsi="Arial" w:eastAsia="Arial" w:cs="Arial"/>
          <w:color w:val="000000" w:themeColor="text1"/>
          <w:sz w:val="21"/>
          <w:szCs w:val="21"/>
          <w:highlight w:val="none"/>
          <w14:textFill>
            <w14:solidFill>
              <w14:schemeClr w14:val="tx1"/>
            </w14:solidFill>
          </w14:textFill>
        </w:rPr>
        <w:sectPr>
          <w:footerReference r:id="rId33" w:type="default"/>
          <w:pgSz w:w="11906" w:h="16839"/>
          <w:pgMar w:top="1403" w:right="1358" w:bottom="1358" w:left="1358" w:header="964" w:footer="907" w:gutter="0"/>
          <w:pgNumType w:fmt="decimal"/>
          <w:cols w:space="720" w:num="1"/>
        </w:sectPr>
      </w:pPr>
    </w:p>
    <w:p w14:paraId="53D0E90F">
      <w:pPr>
        <w:pStyle w:val="5"/>
        <w:spacing w:before="59" w:line="219" w:lineRule="auto"/>
        <w:ind w:left="2913"/>
        <w:outlineLvl w:val="1"/>
        <w:rPr>
          <w:color w:val="000000" w:themeColor="text1"/>
          <w:sz w:val="30"/>
          <w:szCs w:val="30"/>
          <w:highlight w:val="none"/>
          <w14:textFill>
            <w14:solidFill>
              <w14:schemeClr w14:val="tx1"/>
            </w14:solidFill>
          </w14:textFill>
        </w:rPr>
      </w:pPr>
      <w:bookmarkStart w:id="126" w:name="bookmark17"/>
      <w:bookmarkEnd w:id="126"/>
      <w:bookmarkStart w:id="127" w:name="_Toc31622"/>
      <w:r>
        <w:rPr>
          <w:b/>
          <w:bCs/>
          <w:color w:val="000000" w:themeColor="text1"/>
          <w:spacing w:val="-6"/>
          <w:sz w:val="30"/>
          <w:szCs w:val="30"/>
          <w:highlight w:val="none"/>
          <w14:textFill>
            <w14:solidFill>
              <w14:schemeClr w14:val="tx1"/>
            </w14:solidFill>
          </w14:textFill>
        </w:rPr>
        <w:t>四、中标候选人推荐原则</w:t>
      </w:r>
      <w:bookmarkEnd w:id="127"/>
    </w:p>
    <w:p w14:paraId="6D6E568A">
      <w:pPr>
        <w:spacing w:line="248" w:lineRule="auto"/>
        <w:rPr>
          <w:rFonts w:ascii="Arial"/>
          <w:color w:val="000000" w:themeColor="text1"/>
          <w:sz w:val="21"/>
          <w:highlight w:val="none"/>
          <w14:textFill>
            <w14:solidFill>
              <w14:schemeClr w14:val="tx1"/>
            </w14:solidFill>
          </w14:textFill>
        </w:rPr>
      </w:pPr>
    </w:p>
    <w:p w14:paraId="04684323">
      <w:pPr>
        <w:spacing w:line="248" w:lineRule="auto"/>
        <w:rPr>
          <w:rFonts w:ascii="Arial"/>
          <w:color w:val="000000" w:themeColor="text1"/>
          <w:sz w:val="21"/>
          <w:highlight w:val="none"/>
          <w14:textFill>
            <w14:solidFill>
              <w14:schemeClr w14:val="tx1"/>
            </w14:solidFill>
          </w14:textFill>
        </w:rPr>
      </w:pPr>
    </w:p>
    <w:p w14:paraId="0EDE3EA0">
      <w:pPr>
        <w:pStyle w:val="5"/>
        <w:spacing w:before="65" w:line="302" w:lineRule="auto"/>
        <w:ind w:firstLine="437"/>
        <w:rPr>
          <w:color w:val="000000" w:themeColor="text1"/>
          <w:sz w:val="20"/>
          <w:szCs w:val="20"/>
          <w:highlight w:val="none"/>
          <w14:textFill>
            <w14:solidFill>
              <w14:schemeClr w14:val="tx1"/>
            </w14:solidFill>
          </w14:textFill>
        </w:rPr>
      </w:pPr>
      <w:r>
        <w:rPr>
          <w:color w:val="000000" w:themeColor="text1"/>
          <w:spacing w:val="10"/>
          <w:sz w:val="20"/>
          <w:szCs w:val="20"/>
          <w:highlight w:val="none"/>
          <w14:textFill>
            <w14:solidFill>
              <w14:schemeClr w14:val="tx1"/>
            </w14:solidFill>
          </w14:textFill>
        </w:rPr>
        <w:t>1.评标委员会根据原始评标记录和评标结果编写评标报告，并通过电子交易平台向</w:t>
      </w:r>
      <w:r>
        <w:rPr>
          <w:rFonts w:hint="eastAsia"/>
          <w:color w:val="000000" w:themeColor="text1"/>
          <w:spacing w:val="10"/>
          <w:sz w:val="20"/>
          <w:szCs w:val="20"/>
          <w:highlight w:val="none"/>
          <w:lang w:eastAsia="zh-CN"/>
          <w14:textFill>
            <w14:solidFill>
              <w14:schemeClr w14:val="tx1"/>
            </w14:solidFill>
          </w14:textFill>
        </w:rPr>
        <w:t>采购人</w:t>
      </w:r>
      <w:r>
        <w:rPr>
          <w:color w:val="000000" w:themeColor="text1"/>
          <w:spacing w:val="10"/>
          <w:sz w:val="20"/>
          <w:szCs w:val="20"/>
          <w:highlight w:val="none"/>
          <w14:textFill>
            <w14:solidFill>
              <w14:schemeClr w14:val="tx1"/>
            </w14:solidFill>
          </w14:textFill>
        </w:rPr>
        <w:t>、采</w:t>
      </w:r>
      <w:r>
        <w:rPr>
          <w:color w:val="000000" w:themeColor="text1"/>
          <w:spacing w:val="7"/>
          <w:sz w:val="20"/>
          <w:szCs w:val="20"/>
          <w:highlight w:val="none"/>
          <w14:textFill>
            <w14:solidFill>
              <w14:schemeClr w14:val="tx1"/>
            </w14:solidFill>
          </w14:textFill>
        </w:rPr>
        <w:t>购代理机构提交。</w:t>
      </w:r>
    </w:p>
    <w:p w14:paraId="4D92C01B">
      <w:pPr>
        <w:pStyle w:val="5"/>
        <w:spacing w:before="161" w:line="328" w:lineRule="auto"/>
        <w:ind w:firstLine="423"/>
        <w:rPr>
          <w:color w:val="000000" w:themeColor="text1"/>
          <w:sz w:val="20"/>
          <w:szCs w:val="20"/>
          <w:highlight w:val="none"/>
          <w14:textFill>
            <w14:solidFill>
              <w14:schemeClr w14:val="tx1"/>
            </w14:solidFill>
          </w14:textFill>
        </w:rPr>
      </w:pPr>
      <w:r>
        <w:rPr>
          <w:color w:val="000000" w:themeColor="text1"/>
          <w:spacing w:val="10"/>
          <w:sz w:val="20"/>
          <w:szCs w:val="20"/>
          <w:highlight w:val="none"/>
          <w14:textFill>
            <w14:solidFill>
              <w14:schemeClr w14:val="tx1"/>
            </w14:solidFill>
          </w14:textFill>
        </w:rPr>
        <w:t>2.评标委员会将根据总得分由高到低排列次序</w:t>
      </w:r>
      <w:r>
        <w:rPr>
          <w:color w:val="000000" w:themeColor="text1"/>
          <w:spacing w:val="9"/>
          <w:sz w:val="20"/>
          <w:szCs w:val="20"/>
          <w:highlight w:val="none"/>
          <w14:textFill>
            <w14:solidFill>
              <w14:schemeClr w14:val="tx1"/>
            </w14:solidFill>
          </w14:textFill>
        </w:rPr>
        <w:t>并推荐中标候选人。得分相同的，</w:t>
      </w:r>
      <w:r>
        <w:rPr>
          <w:color w:val="000000" w:themeColor="text1"/>
          <w:spacing w:val="-59"/>
          <w:sz w:val="20"/>
          <w:szCs w:val="20"/>
          <w:highlight w:val="none"/>
          <w14:textFill>
            <w14:solidFill>
              <w14:schemeClr w14:val="tx1"/>
            </w14:solidFill>
          </w14:textFill>
        </w:rPr>
        <w:t xml:space="preserve"> </w:t>
      </w:r>
      <w:r>
        <w:rPr>
          <w:color w:val="000000" w:themeColor="text1"/>
          <w:spacing w:val="9"/>
          <w:sz w:val="20"/>
          <w:szCs w:val="20"/>
          <w:highlight w:val="none"/>
          <w14:textFill>
            <w14:solidFill>
              <w14:schemeClr w14:val="tx1"/>
            </w14:solidFill>
          </w14:textFill>
        </w:rPr>
        <w:t>以投标报价由</w:t>
      </w:r>
      <w:r>
        <w:rPr>
          <w:color w:val="000000" w:themeColor="text1"/>
          <w:spacing w:val="11"/>
          <w:sz w:val="20"/>
          <w:szCs w:val="20"/>
          <w:highlight w:val="none"/>
          <w14:textFill>
            <w14:solidFill>
              <w14:schemeClr w14:val="tx1"/>
            </w14:solidFill>
          </w14:textFill>
        </w:rPr>
        <w:t>低到高顺序排列。得分相同且投标报价相同的并列，投标文件满足招标</w:t>
      </w:r>
      <w:r>
        <w:rPr>
          <w:color w:val="000000" w:themeColor="text1"/>
          <w:spacing w:val="10"/>
          <w:sz w:val="20"/>
          <w:szCs w:val="20"/>
          <w:highlight w:val="none"/>
          <w14:textFill>
            <w14:solidFill>
              <w14:schemeClr w14:val="tx1"/>
            </w14:solidFill>
          </w14:textFill>
        </w:rPr>
        <w:t>文件全部实质性要求，且按</w:t>
      </w:r>
      <w:r>
        <w:rPr>
          <w:color w:val="000000" w:themeColor="text1"/>
          <w:spacing w:val="9"/>
          <w:sz w:val="20"/>
          <w:szCs w:val="20"/>
          <w:highlight w:val="none"/>
          <w14:textFill>
            <w14:solidFill>
              <w14:schemeClr w14:val="tx1"/>
            </w14:solidFill>
          </w14:textFill>
        </w:rPr>
        <w:t>照评审因素的量化指标评审得分最高的投标人为排名第一的中标候选人。</w:t>
      </w:r>
    </w:p>
    <w:p w14:paraId="4A966BB4">
      <w:pPr>
        <w:spacing w:line="328" w:lineRule="auto"/>
        <w:rPr>
          <w:color w:val="000000" w:themeColor="text1"/>
          <w:sz w:val="20"/>
          <w:szCs w:val="20"/>
          <w:highlight w:val="none"/>
          <w14:textFill>
            <w14:solidFill>
              <w14:schemeClr w14:val="tx1"/>
            </w14:solidFill>
          </w14:textFill>
        </w:rPr>
        <w:sectPr>
          <w:footerReference r:id="rId34" w:type="default"/>
          <w:pgSz w:w="11906" w:h="16839"/>
          <w:pgMar w:top="1401" w:right="1417" w:bottom="1358" w:left="1422" w:header="0" w:footer="1020" w:gutter="0"/>
          <w:pgNumType w:fmt="decimal"/>
          <w:cols w:space="720" w:num="1"/>
        </w:sectPr>
      </w:pPr>
    </w:p>
    <w:p w14:paraId="0269D014">
      <w:pPr>
        <w:pStyle w:val="5"/>
        <w:spacing w:before="88" w:line="222" w:lineRule="auto"/>
        <w:jc w:val="center"/>
        <w:outlineLvl w:val="0"/>
        <w:rPr>
          <w:color w:val="000000" w:themeColor="text1"/>
          <w:sz w:val="43"/>
          <w:szCs w:val="43"/>
          <w:highlight w:val="none"/>
          <w14:textFill>
            <w14:solidFill>
              <w14:schemeClr w14:val="tx1"/>
            </w14:solidFill>
          </w14:textFill>
        </w:rPr>
      </w:pPr>
      <w:bookmarkStart w:id="128" w:name="bookmark18"/>
      <w:bookmarkEnd w:id="128"/>
      <w:bookmarkStart w:id="129" w:name="_Toc28454"/>
      <w:r>
        <w:rPr>
          <w:b/>
          <w:bCs/>
          <w:color w:val="000000" w:themeColor="text1"/>
          <w:spacing w:val="5"/>
          <w:sz w:val="43"/>
          <w:szCs w:val="43"/>
          <w:highlight w:val="none"/>
          <w14:textFill>
            <w14:solidFill>
              <w14:schemeClr w14:val="tx1"/>
            </w14:solidFill>
          </w14:textFill>
        </w:rPr>
        <w:t>第五章</w:t>
      </w:r>
      <w:r>
        <w:rPr>
          <w:color w:val="000000" w:themeColor="text1"/>
          <w:spacing w:val="5"/>
          <w:sz w:val="43"/>
          <w:szCs w:val="43"/>
          <w:highlight w:val="none"/>
          <w14:textFill>
            <w14:solidFill>
              <w14:schemeClr w14:val="tx1"/>
            </w14:solidFill>
          </w14:textFill>
        </w:rPr>
        <w:t xml:space="preserve"> </w:t>
      </w:r>
      <w:r>
        <w:rPr>
          <w:b/>
          <w:bCs/>
          <w:color w:val="000000" w:themeColor="text1"/>
          <w:spacing w:val="5"/>
          <w:sz w:val="43"/>
          <w:szCs w:val="43"/>
          <w:highlight w:val="none"/>
          <w14:textFill>
            <w14:solidFill>
              <w14:schemeClr w14:val="tx1"/>
            </w14:solidFill>
          </w14:textFill>
        </w:rPr>
        <w:t>拟签订的合同文本</w:t>
      </w:r>
      <w:bookmarkEnd w:id="129"/>
    </w:p>
    <w:p w14:paraId="076A46C8">
      <w:pPr>
        <w:spacing w:line="253" w:lineRule="auto"/>
        <w:rPr>
          <w:rFonts w:ascii="Arial"/>
          <w:color w:val="000000" w:themeColor="text1"/>
          <w:sz w:val="21"/>
          <w:highlight w:val="none"/>
          <w14:textFill>
            <w14:solidFill>
              <w14:schemeClr w14:val="tx1"/>
            </w14:solidFill>
          </w14:textFill>
        </w:rPr>
      </w:pPr>
    </w:p>
    <w:p w14:paraId="44155324">
      <w:pPr>
        <w:spacing w:line="253" w:lineRule="auto"/>
        <w:rPr>
          <w:rFonts w:ascii="Arial"/>
          <w:color w:val="000000" w:themeColor="text1"/>
          <w:sz w:val="21"/>
          <w:highlight w:val="none"/>
          <w14:textFill>
            <w14:solidFill>
              <w14:schemeClr w14:val="tx1"/>
            </w14:solidFill>
          </w14:textFill>
        </w:rPr>
      </w:pPr>
    </w:p>
    <w:p w14:paraId="4AB1E4B6">
      <w:pPr>
        <w:pStyle w:val="8"/>
        <w:jc w:val="center"/>
        <w:rPr>
          <w:rFonts w:hint="eastAsia" w:hAnsi="宋体"/>
          <w:b/>
          <w:color w:val="000000" w:themeColor="text1"/>
          <w:sz w:val="52"/>
          <w:szCs w:val="52"/>
          <w:highlight w:val="none"/>
          <w14:textFill>
            <w14:solidFill>
              <w14:schemeClr w14:val="tx1"/>
            </w14:solidFill>
          </w14:textFill>
        </w:rPr>
      </w:pPr>
    </w:p>
    <w:p w14:paraId="11295C63">
      <w:pPr>
        <w:pStyle w:val="8"/>
        <w:jc w:val="center"/>
        <w:rPr>
          <w:rFonts w:hint="eastAsia" w:hAnsi="宋体"/>
          <w:b/>
          <w:color w:val="000000" w:themeColor="text1"/>
          <w:sz w:val="52"/>
          <w:szCs w:val="52"/>
          <w:highlight w:val="none"/>
          <w14:textFill>
            <w14:solidFill>
              <w14:schemeClr w14:val="tx1"/>
            </w14:solidFill>
          </w14:textFill>
        </w:rPr>
      </w:pPr>
      <w:r>
        <w:rPr>
          <w:rFonts w:hint="eastAsia" w:hAnsi="宋体"/>
          <w:b/>
          <w:color w:val="000000" w:themeColor="text1"/>
          <w:sz w:val="52"/>
          <w:szCs w:val="52"/>
          <w:highlight w:val="none"/>
          <w14:textFill>
            <w14:solidFill>
              <w14:schemeClr w14:val="tx1"/>
            </w14:solidFill>
          </w14:textFill>
        </w:rPr>
        <w:t>钦州市政府采购合同</w:t>
      </w:r>
    </w:p>
    <w:p w14:paraId="1405869B">
      <w:pPr>
        <w:pStyle w:val="8"/>
        <w:rPr>
          <w:rFonts w:hint="eastAsia" w:hAnsi="宋体"/>
          <w:color w:val="000000" w:themeColor="text1"/>
          <w:highlight w:val="none"/>
          <w14:textFill>
            <w14:solidFill>
              <w14:schemeClr w14:val="tx1"/>
            </w14:solidFill>
          </w14:textFill>
        </w:rPr>
      </w:pPr>
    </w:p>
    <w:p w14:paraId="2A001C78">
      <w:pPr>
        <w:pStyle w:val="8"/>
        <w:rPr>
          <w:rFonts w:hint="eastAsia" w:hAnsi="宋体"/>
          <w:color w:val="000000" w:themeColor="text1"/>
          <w:highlight w:val="none"/>
          <w14:textFill>
            <w14:solidFill>
              <w14:schemeClr w14:val="tx1"/>
            </w14:solidFill>
          </w14:textFill>
        </w:rPr>
      </w:pPr>
    </w:p>
    <w:p w14:paraId="301E8B72">
      <w:pPr>
        <w:pStyle w:val="8"/>
        <w:rPr>
          <w:rFonts w:hint="eastAsia" w:hAnsi="宋体"/>
          <w:color w:val="000000" w:themeColor="text1"/>
          <w:highlight w:val="none"/>
          <w14:textFill>
            <w14:solidFill>
              <w14:schemeClr w14:val="tx1"/>
            </w14:solidFill>
          </w14:textFill>
        </w:rPr>
      </w:pPr>
    </w:p>
    <w:p w14:paraId="403626E8">
      <w:pPr>
        <w:pStyle w:val="8"/>
        <w:rPr>
          <w:rFonts w:hint="eastAsia" w:hAnsi="宋体"/>
          <w:color w:val="000000" w:themeColor="text1"/>
          <w:highlight w:val="none"/>
          <w14:textFill>
            <w14:solidFill>
              <w14:schemeClr w14:val="tx1"/>
            </w14:solidFill>
          </w14:textFill>
        </w:rPr>
      </w:pPr>
    </w:p>
    <w:p w14:paraId="7D59369A">
      <w:pPr>
        <w:pStyle w:val="8"/>
        <w:ind w:firstLine="1585" w:firstLineChars="495"/>
        <w:rPr>
          <w:rFonts w:hint="eastAsia"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合同名称：</w:t>
      </w:r>
      <w:r>
        <w:rPr>
          <w:rFonts w:hint="eastAsia" w:hAnsi="宋体"/>
          <w:b/>
          <w:color w:val="000000" w:themeColor="text1"/>
          <w:sz w:val="32"/>
          <w:szCs w:val="32"/>
          <w:highlight w:val="none"/>
          <w:u w:val="single"/>
          <w14:textFill>
            <w14:solidFill>
              <w14:schemeClr w14:val="tx1"/>
            </w14:solidFill>
          </w14:textFill>
        </w:rPr>
        <w:t xml:space="preserve">                            </w:t>
      </w:r>
    </w:p>
    <w:p w14:paraId="1B573E87">
      <w:pPr>
        <w:pStyle w:val="8"/>
        <w:ind w:firstLine="1585" w:firstLineChars="495"/>
        <w:rPr>
          <w:rFonts w:hint="eastAsia" w:hAnsi="宋体"/>
          <w:b/>
          <w:color w:val="000000" w:themeColor="text1"/>
          <w:sz w:val="32"/>
          <w:szCs w:val="32"/>
          <w:highlight w:val="none"/>
          <w14:textFill>
            <w14:solidFill>
              <w14:schemeClr w14:val="tx1"/>
            </w14:solidFill>
          </w14:textFill>
        </w:rPr>
      </w:pPr>
    </w:p>
    <w:p w14:paraId="46834FC3">
      <w:pPr>
        <w:pStyle w:val="8"/>
        <w:ind w:firstLine="1585" w:firstLineChars="495"/>
        <w:rPr>
          <w:rFonts w:hint="eastAsia"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合同编号：</w:t>
      </w:r>
      <w:r>
        <w:rPr>
          <w:rFonts w:hint="eastAsia" w:hAnsi="宋体"/>
          <w:b/>
          <w:color w:val="000000" w:themeColor="text1"/>
          <w:sz w:val="32"/>
          <w:szCs w:val="32"/>
          <w:highlight w:val="none"/>
          <w:u w:val="single"/>
          <w14:textFill>
            <w14:solidFill>
              <w14:schemeClr w14:val="tx1"/>
            </w14:solidFill>
          </w14:textFill>
        </w:rPr>
        <w:t xml:space="preserve">                            </w:t>
      </w:r>
    </w:p>
    <w:p w14:paraId="642DD06C">
      <w:pPr>
        <w:pStyle w:val="8"/>
        <w:jc w:val="center"/>
        <w:rPr>
          <w:rFonts w:hint="eastAsia" w:hAnsi="宋体"/>
          <w:color w:val="000000" w:themeColor="text1"/>
          <w:highlight w:val="none"/>
          <w14:textFill>
            <w14:solidFill>
              <w14:schemeClr w14:val="tx1"/>
            </w14:solidFill>
          </w14:textFill>
        </w:rPr>
      </w:pPr>
    </w:p>
    <w:p w14:paraId="4DABB671">
      <w:pPr>
        <w:pStyle w:val="8"/>
        <w:jc w:val="center"/>
        <w:rPr>
          <w:rFonts w:hint="eastAsia" w:hAnsi="宋体"/>
          <w:color w:val="000000" w:themeColor="text1"/>
          <w:highlight w:val="none"/>
          <w14:textFill>
            <w14:solidFill>
              <w14:schemeClr w14:val="tx1"/>
            </w14:solidFill>
          </w14:textFill>
        </w:rPr>
      </w:pPr>
    </w:p>
    <w:p w14:paraId="06F3FE89">
      <w:pPr>
        <w:pStyle w:val="8"/>
        <w:jc w:val="center"/>
        <w:rPr>
          <w:rFonts w:hint="eastAsia" w:hAnsi="宋体"/>
          <w:color w:val="000000" w:themeColor="text1"/>
          <w:highlight w:val="none"/>
          <w14:textFill>
            <w14:solidFill>
              <w14:schemeClr w14:val="tx1"/>
            </w14:solidFill>
          </w14:textFill>
        </w:rPr>
      </w:pPr>
    </w:p>
    <w:p w14:paraId="6E070075">
      <w:pPr>
        <w:pStyle w:val="8"/>
        <w:spacing w:after="156" w:afterLines="50" w:line="340" w:lineRule="exact"/>
        <w:ind w:firstLine="1585" w:firstLineChars="495"/>
        <w:rPr>
          <w:rFonts w:hint="eastAsia"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采购单位（甲方）</w:t>
      </w:r>
      <w:r>
        <w:rPr>
          <w:rFonts w:hint="eastAsia" w:hAnsi="宋体"/>
          <w:b/>
          <w:color w:val="000000" w:themeColor="text1"/>
          <w:sz w:val="32"/>
          <w:szCs w:val="32"/>
          <w:highlight w:val="none"/>
          <w:u w:val="single"/>
          <w14:textFill>
            <w14:solidFill>
              <w14:schemeClr w14:val="tx1"/>
            </w14:solidFill>
          </w14:textFill>
        </w:rPr>
        <w:t xml:space="preserve">                      </w:t>
      </w:r>
    </w:p>
    <w:p w14:paraId="337B626B">
      <w:pPr>
        <w:pStyle w:val="8"/>
        <w:spacing w:line="340" w:lineRule="exact"/>
        <w:ind w:firstLine="1585" w:firstLineChars="495"/>
        <w:rPr>
          <w:rFonts w:hint="eastAsia"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住   所：</w:t>
      </w:r>
      <w:r>
        <w:rPr>
          <w:rFonts w:hint="eastAsia" w:hAnsi="宋体"/>
          <w:b/>
          <w:color w:val="000000" w:themeColor="text1"/>
          <w:sz w:val="32"/>
          <w:szCs w:val="32"/>
          <w:highlight w:val="none"/>
          <w:u w:val="single"/>
          <w14:textFill>
            <w14:solidFill>
              <w14:schemeClr w14:val="tx1"/>
            </w14:solidFill>
          </w14:textFill>
        </w:rPr>
        <w:t xml:space="preserve">                            </w:t>
      </w:r>
    </w:p>
    <w:p w14:paraId="250ABFEA">
      <w:pPr>
        <w:pStyle w:val="8"/>
        <w:spacing w:line="340" w:lineRule="exact"/>
        <w:ind w:firstLine="1585" w:firstLineChars="495"/>
        <w:rPr>
          <w:rFonts w:hint="eastAsia" w:hAnsi="宋体"/>
          <w:b/>
          <w:color w:val="000000" w:themeColor="text1"/>
          <w:sz w:val="32"/>
          <w:szCs w:val="32"/>
          <w:highlight w:val="none"/>
          <w14:textFill>
            <w14:solidFill>
              <w14:schemeClr w14:val="tx1"/>
            </w14:solidFill>
          </w14:textFill>
        </w:rPr>
      </w:pPr>
    </w:p>
    <w:p w14:paraId="2FBE5EC4">
      <w:pPr>
        <w:pStyle w:val="8"/>
        <w:spacing w:line="340" w:lineRule="exact"/>
        <w:ind w:firstLine="1585" w:firstLineChars="495"/>
        <w:rPr>
          <w:rFonts w:hint="eastAsia" w:hAnsi="宋体"/>
          <w:b/>
          <w:color w:val="000000" w:themeColor="text1"/>
          <w:sz w:val="32"/>
          <w:szCs w:val="32"/>
          <w:highlight w:val="none"/>
          <w14:textFill>
            <w14:solidFill>
              <w14:schemeClr w14:val="tx1"/>
            </w14:solidFill>
          </w14:textFill>
        </w:rPr>
      </w:pPr>
    </w:p>
    <w:p w14:paraId="65E9E357">
      <w:pPr>
        <w:pStyle w:val="8"/>
        <w:spacing w:after="156" w:afterLines="50" w:line="340" w:lineRule="exact"/>
        <w:ind w:firstLine="1585" w:firstLineChars="495"/>
        <w:rPr>
          <w:rFonts w:hint="eastAsia"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供 应 商（乙方）</w:t>
      </w:r>
      <w:r>
        <w:rPr>
          <w:rFonts w:hint="eastAsia" w:hAnsi="宋体"/>
          <w:b/>
          <w:color w:val="000000" w:themeColor="text1"/>
          <w:sz w:val="32"/>
          <w:szCs w:val="32"/>
          <w:highlight w:val="none"/>
          <w:u w:val="single"/>
          <w14:textFill>
            <w14:solidFill>
              <w14:schemeClr w14:val="tx1"/>
            </w14:solidFill>
          </w14:textFill>
        </w:rPr>
        <w:t xml:space="preserve">                      </w:t>
      </w:r>
    </w:p>
    <w:p w14:paraId="244FB66C">
      <w:pPr>
        <w:pStyle w:val="8"/>
        <w:spacing w:line="340" w:lineRule="exact"/>
        <w:ind w:firstLine="1585" w:firstLineChars="495"/>
        <w:rPr>
          <w:rFonts w:hint="eastAsia"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住   所：</w:t>
      </w:r>
      <w:r>
        <w:rPr>
          <w:rFonts w:hint="eastAsia" w:hAnsi="宋体"/>
          <w:b/>
          <w:color w:val="000000" w:themeColor="text1"/>
          <w:sz w:val="32"/>
          <w:szCs w:val="32"/>
          <w:highlight w:val="none"/>
          <w:u w:val="single"/>
          <w14:textFill>
            <w14:solidFill>
              <w14:schemeClr w14:val="tx1"/>
            </w14:solidFill>
          </w14:textFill>
        </w:rPr>
        <w:t xml:space="preserve">                            </w:t>
      </w:r>
    </w:p>
    <w:p w14:paraId="49E980B9">
      <w:pPr>
        <w:pStyle w:val="8"/>
        <w:spacing w:line="340" w:lineRule="exact"/>
        <w:ind w:firstLine="1585" w:firstLineChars="495"/>
        <w:rPr>
          <w:rFonts w:hint="eastAsia" w:hAnsi="宋体"/>
          <w:b/>
          <w:color w:val="000000" w:themeColor="text1"/>
          <w:sz w:val="32"/>
          <w:szCs w:val="32"/>
          <w:highlight w:val="none"/>
          <w14:textFill>
            <w14:solidFill>
              <w14:schemeClr w14:val="tx1"/>
            </w14:solidFill>
          </w14:textFill>
        </w:rPr>
      </w:pPr>
    </w:p>
    <w:p w14:paraId="1B9A96E2">
      <w:pPr>
        <w:pStyle w:val="8"/>
        <w:jc w:val="center"/>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 xml:space="preserve"> </w:t>
      </w:r>
    </w:p>
    <w:p w14:paraId="4A296703">
      <w:pPr>
        <w:pStyle w:val="8"/>
        <w:jc w:val="center"/>
        <w:rPr>
          <w:rFonts w:hint="eastAsia" w:hAnsi="宋体"/>
          <w:color w:val="000000" w:themeColor="text1"/>
          <w:highlight w:val="none"/>
          <w14:textFill>
            <w14:solidFill>
              <w14:schemeClr w14:val="tx1"/>
            </w14:solidFill>
          </w14:textFill>
        </w:rPr>
      </w:pPr>
    </w:p>
    <w:p w14:paraId="2140854E">
      <w:pPr>
        <w:pStyle w:val="8"/>
        <w:jc w:val="center"/>
        <w:rPr>
          <w:rFonts w:hint="eastAsia" w:hAnsi="宋体"/>
          <w:color w:val="000000" w:themeColor="text1"/>
          <w:highlight w:val="none"/>
          <w14:textFill>
            <w14:solidFill>
              <w14:schemeClr w14:val="tx1"/>
            </w14:solidFill>
          </w14:textFill>
        </w:rPr>
      </w:pPr>
    </w:p>
    <w:p w14:paraId="1EB097BA">
      <w:pPr>
        <w:pStyle w:val="8"/>
        <w:ind w:firstLine="1585" w:firstLineChars="495"/>
        <w:rPr>
          <w:rFonts w:hint="eastAsia" w:hAnsi="宋体"/>
          <w:b/>
          <w:color w:val="000000" w:themeColor="text1"/>
          <w:sz w:val="32"/>
          <w:szCs w:val="32"/>
          <w:highlight w:val="none"/>
          <w:u w:val="singl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签订合同地点：</w:t>
      </w:r>
      <w:r>
        <w:rPr>
          <w:rFonts w:hint="eastAsia" w:hAnsi="宋体"/>
          <w:b/>
          <w:color w:val="000000" w:themeColor="text1"/>
          <w:sz w:val="32"/>
          <w:szCs w:val="32"/>
          <w:highlight w:val="none"/>
          <w:u w:val="single"/>
          <w14:textFill>
            <w14:solidFill>
              <w14:schemeClr w14:val="tx1"/>
            </w14:solidFill>
          </w14:textFill>
        </w:rPr>
        <w:t xml:space="preserve">                       </w:t>
      </w:r>
    </w:p>
    <w:p w14:paraId="5BD68C6B">
      <w:pPr>
        <w:pStyle w:val="8"/>
        <w:ind w:firstLine="1585" w:firstLineChars="495"/>
        <w:rPr>
          <w:rFonts w:hint="eastAsia" w:hAnsi="宋体"/>
          <w:b/>
          <w:color w:val="000000" w:themeColor="text1"/>
          <w:sz w:val="32"/>
          <w:szCs w:val="32"/>
          <w:highlight w:val="none"/>
          <w14:textFill>
            <w14:solidFill>
              <w14:schemeClr w14:val="tx1"/>
            </w14:solidFill>
          </w14:textFill>
        </w:rPr>
      </w:pPr>
    </w:p>
    <w:p w14:paraId="6CAB07A6">
      <w:pPr>
        <w:pStyle w:val="8"/>
        <w:ind w:firstLine="1585" w:firstLineChars="495"/>
        <w:rPr>
          <w:rFonts w:hint="eastAsia" w:hAnsi="宋体"/>
          <w:b/>
          <w:color w:val="000000" w:themeColor="text1"/>
          <w:sz w:val="32"/>
          <w:szCs w:val="32"/>
          <w:highlight w:val="none"/>
          <w14:textFill>
            <w14:solidFill>
              <w14:schemeClr w14:val="tx1"/>
            </w14:solidFill>
          </w14:textFill>
        </w:rPr>
      </w:pPr>
      <w:r>
        <w:rPr>
          <w:rFonts w:hint="eastAsia" w:hAnsi="宋体"/>
          <w:b/>
          <w:color w:val="000000" w:themeColor="text1"/>
          <w:sz w:val="32"/>
          <w:szCs w:val="32"/>
          <w:highlight w:val="none"/>
          <w14:textFill>
            <w14:solidFill>
              <w14:schemeClr w14:val="tx1"/>
            </w14:solidFill>
          </w14:textFill>
        </w:rPr>
        <w:t>签订合同时间：</w:t>
      </w:r>
      <w:r>
        <w:rPr>
          <w:rFonts w:hint="eastAsia" w:hAnsi="宋体"/>
          <w:b/>
          <w:color w:val="000000" w:themeColor="text1"/>
          <w:sz w:val="32"/>
          <w:szCs w:val="32"/>
          <w:highlight w:val="none"/>
          <w:u w:val="single"/>
          <w14:textFill>
            <w14:solidFill>
              <w14:schemeClr w14:val="tx1"/>
            </w14:solidFill>
          </w14:textFill>
        </w:rPr>
        <w:t xml:space="preserve">                       </w:t>
      </w:r>
    </w:p>
    <w:p w14:paraId="2B618C42">
      <w:pPr>
        <w:pStyle w:val="8"/>
        <w:jc w:val="center"/>
        <w:rPr>
          <w:rFonts w:hint="eastAsia" w:hAnsi="宋体"/>
          <w:color w:val="000000" w:themeColor="text1"/>
          <w:highlight w:val="none"/>
          <w14:textFill>
            <w14:solidFill>
              <w14:schemeClr w14:val="tx1"/>
            </w14:solidFill>
          </w14:textFill>
        </w:rPr>
      </w:pPr>
    </w:p>
    <w:p w14:paraId="26706B96">
      <w:pPr>
        <w:pStyle w:val="8"/>
        <w:jc w:val="center"/>
        <w:rPr>
          <w:rFonts w:hint="eastAsia" w:hAnsi="宋体"/>
          <w:color w:val="000000" w:themeColor="text1"/>
          <w:highlight w:val="none"/>
          <w14:textFill>
            <w14:solidFill>
              <w14:schemeClr w14:val="tx1"/>
            </w14:solidFill>
          </w14:textFill>
        </w:rPr>
      </w:pPr>
    </w:p>
    <w:p w14:paraId="16B9E03F">
      <w:pPr>
        <w:pStyle w:val="8"/>
        <w:jc w:val="center"/>
        <w:rPr>
          <w:rFonts w:hint="eastAsia"/>
          <w:color w:val="000000" w:themeColor="text1"/>
          <w:highlight w:val="none"/>
          <w14:textFill>
            <w14:solidFill>
              <w14:schemeClr w14:val="tx1"/>
            </w14:solidFill>
          </w14:textFill>
        </w:rPr>
      </w:pPr>
    </w:p>
    <w:p w14:paraId="12D9B66C">
      <w:pPr>
        <w:pStyle w:val="8"/>
        <w:jc w:val="center"/>
        <w:rPr>
          <w:rFonts w:hint="eastAsia" w:hAnsi="宋体"/>
          <w:color w:val="000000" w:themeColor="text1"/>
          <w:highlight w:val="none"/>
          <w14:textFill>
            <w14:solidFill>
              <w14:schemeClr w14:val="tx1"/>
            </w14:solidFill>
          </w14:textFill>
        </w:rPr>
      </w:pPr>
    </w:p>
    <w:p w14:paraId="61A8D847">
      <w:pPr>
        <w:pStyle w:val="8"/>
        <w:spacing w:line="420" w:lineRule="exact"/>
        <w:jc w:val="both"/>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合同使用说明：根据《中华人民共和国政府采购法》、《中华人民共和国民法典》等法律、法规规定，</w:t>
      </w:r>
      <w:bookmarkStart w:id="130" w:name="_Toc8772"/>
      <w:r>
        <w:rPr>
          <w:rFonts w:hint="eastAsia" w:hAnsi="宋体"/>
          <w:color w:val="000000" w:themeColor="text1"/>
          <w:highlight w:val="none"/>
          <w14:textFill>
            <w14:solidFill>
              <w14:schemeClr w14:val="tx1"/>
            </w14:solidFill>
          </w14:textFill>
        </w:rPr>
        <w:t>按照</w:t>
      </w:r>
      <w:r>
        <w:rPr>
          <w:rFonts w:hint="eastAsia" w:hAnsi="宋体"/>
          <w:color w:val="000000" w:themeColor="text1"/>
          <w:highlight w:val="none"/>
          <w:lang w:eastAsia="zh-CN"/>
          <w14:textFill>
            <w14:solidFill>
              <w14:schemeClr w14:val="tx1"/>
            </w14:solidFill>
          </w14:textFill>
        </w:rPr>
        <w:t>招标文件</w:t>
      </w:r>
      <w:r>
        <w:rPr>
          <w:rFonts w:hint="eastAsia" w:hAnsi="宋体"/>
          <w:color w:val="000000" w:themeColor="text1"/>
          <w:highlight w:val="none"/>
          <w14:textFill>
            <w14:solidFill>
              <w14:schemeClr w14:val="tx1"/>
            </w14:solidFill>
          </w14:textFill>
        </w:rPr>
        <w:t>规定条款和中标供应商投标文件及其承诺，甲乙双方签订本合同。</w:t>
      </w:r>
      <w:bookmarkEnd w:id="130"/>
    </w:p>
    <w:p w14:paraId="5CCB7BF6">
      <w:pPr>
        <w:pStyle w:val="8"/>
        <w:snapToGrid w:val="0"/>
        <w:spacing w:before="120" w:after="120"/>
        <w:jc w:val="center"/>
        <w:outlineLvl w:val="9"/>
        <w:rPr>
          <w:rFonts w:hint="eastAsia" w:hAnsi="宋体"/>
          <w:color w:val="000000" w:themeColor="text1"/>
          <w:highlight w:val="none"/>
          <w14:textFill>
            <w14:solidFill>
              <w14:schemeClr w14:val="tx1"/>
            </w14:solidFill>
          </w14:textFill>
        </w:rPr>
      </w:pPr>
    </w:p>
    <w:p w14:paraId="36AEF30F">
      <w:pPr>
        <w:spacing w:line="300" w:lineRule="exact"/>
        <w:jc w:val="both"/>
        <w:rPr>
          <w:rFonts w:hint="eastAsia" w:ascii="宋体" w:hAnsi="宋体"/>
          <w:b/>
          <w:color w:val="000000" w:themeColor="text1"/>
          <w:sz w:val="32"/>
          <w:szCs w:val="32"/>
          <w:highlight w:val="none"/>
          <w14:textFill>
            <w14:solidFill>
              <w14:schemeClr w14:val="tx1"/>
            </w14:solidFill>
          </w14:textFill>
        </w:rPr>
      </w:pPr>
    </w:p>
    <w:p w14:paraId="0B1BF6EE">
      <w:pPr>
        <w:pStyle w:val="2"/>
        <w:rPr>
          <w:rFonts w:hint="eastAsia" w:ascii="宋体" w:hAnsi="宋体"/>
          <w:b/>
          <w:color w:val="000000" w:themeColor="text1"/>
          <w:sz w:val="32"/>
          <w:szCs w:val="32"/>
          <w:highlight w:val="none"/>
          <w14:textFill>
            <w14:solidFill>
              <w14:schemeClr w14:val="tx1"/>
            </w14:solidFill>
          </w14:textFill>
        </w:rPr>
      </w:pPr>
    </w:p>
    <w:p w14:paraId="173C147B">
      <w:pPr>
        <w:pStyle w:val="2"/>
        <w:rPr>
          <w:rFonts w:hint="eastAsia" w:ascii="宋体" w:hAnsi="宋体"/>
          <w:b/>
          <w:color w:val="000000" w:themeColor="text1"/>
          <w:sz w:val="32"/>
          <w:szCs w:val="32"/>
          <w:highlight w:val="none"/>
          <w14:textFill>
            <w14:solidFill>
              <w14:schemeClr w14:val="tx1"/>
            </w14:solidFill>
          </w14:textFill>
        </w:rPr>
      </w:pPr>
    </w:p>
    <w:p w14:paraId="68A152E4">
      <w:pPr>
        <w:spacing w:line="360" w:lineRule="auto"/>
        <w:jc w:val="center"/>
        <w:rPr>
          <w:rFonts w:ascii="宋体" w:hAnsi="宋体"/>
          <w:b/>
          <w:color w:val="000000" w:themeColor="text1"/>
          <w:sz w:val="32"/>
          <w:szCs w:val="32"/>
          <w:highlight w:val="none"/>
          <w14:textFill>
            <w14:solidFill>
              <w14:schemeClr w14:val="tx1"/>
            </w14:solidFill>
          </w14:textFill>
        </w:rPr>
      </w:pPr>
      <w:r>
        <w:rPr>
          <w:rFonts w:hint="eastAsia" w:ascii="宋体" w:hAnsi="宋体"/>
          <w:b/>
          <w:color w:val="000000" w:themeColor="text1"/>
          <w:sz w:val="32"/>
          <w:szCs w:val="32"/>
          <w:highlight w:val="none"/>
          <w14:textFill>
            <w14:solidFill>
              <w14:schemeClr w14:val="tx1"/>
            </w14:solidFill>
          </w14:textFill>
        </w:rPr>
        <w:t>广西壮族自治区政府采购合同（格式）</w:t>
      </w:r>
    </w:p>
    <w:p w14:paraId="72E06D61">
      <w:pPr>
        <w:spacing w:line="400" w:lineRule="exact"/>
        <w:rPr>
          <w:rFonts w:hint="eastAsia" w:ascii="宋体" w:hAnsi="宋体" w:cs="宋体"/>
          <w:color w:val="000000" w:themeColor="text1"/>
          <w:sz w:val="22"/>
          <w:highlight w:val="none"/>
          <w14:textFill>
            <w14:solidFill>
              <w14:schemeClr w14:val="tx1"/>
            </w14:solidFill>
          </w14:textFill>
        </w:rPr>
      </w:pPr>
    </w:p>
    <w:p w14:paraId="5521CB89">
      <w:pPr>
        <w:spacing w:line="400" w:lineRule="exact"/>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合同编号：</w:t>
      </w:r>
    </w:p>
    <w:p w14:paraId="08DE2A13">
      <w:pPr>
        <w:spacing w:line="400" w:lineRule="exact"/>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 xml:space="preserve">采购人（甲方）：                                  采 购 计 划 号：                         </w:t>
      </w:r>
    </w:p>
    <w:p w14:paraId="10C3F2F7">
      <w:pPr>
        <w:spacing w:line="400" w:lineRule="exact"/>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 xml:space="preserve">供应商（乙方）：                                  采购项目名称和编号：                       </w:t>
      </w:r>
    </w:p>
    <w:p w14:paraId="5F5D62A1">
      <w:pPr>
        <w:spacing w:line="400" w:lineRule="exact"/>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 xml:space="preserve">签  订  地  点：                                  签 订 时 间：                       </w:t>
      </w:r>
    </w:p>
    <w:p w14:paraId="69B9F4A1">
      <w:pPr>
        <w:spacing w:line="400" w:lineRule="exact"/>
        <w:ind w:left="798"/>
        <w:rPr>
          <w:rFonts w:ascii="宋体" w:hAnsi="宋体" w:cs="宋体"/>
          <w:color w:val="000000" w:themeColor="text1"/>
          <w:sz w:val="22"/>
          <w:highlight w:val="none"/>
          <w14:textFill>
            <w14:solidFill>
              <w14:schemeClr w14:val="tx1"/>
            </w14:solidFill>
          </w14:textFill>
        </w:rPr>
      </w:pPr>
    </w:p>
    <w:p w14:paraId="679C309E">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根据《中华人民共和国政府采购法》、《中华人民共和国民法典》之合同编等法律、法规规定，按照</w:t>
      </w:r>
      <w:r>
        <w:rPr>
          <w:rFonts w:hint="eastAsia" w:ascii="宋体" w:hAnsi="宋体" w:cs="宋体"/>
          <w:color w:val="000000" w:themeColor="text1"/>
          <w:sz w:val="22"/>
          <w:highlight w:val="none"/>
          <w:lang w:val="en-US" w:eastAsia="zh-CN"/>
          <w14:textFill>
            <w14:solidFill>
              <w14:schemeClr w14:val="tx1"/>
            </w14:solidFill>
          </w14:textFill>
        </w:rPr>
        <w:t>公开招标</w:t>
      </w:r>
      <w:r>
        <w:rPr>
          <w:rFonts w:hint="eastAsia" w:ascii="宋体" w:hAnsi="宋体" w:cs="宋体"/>
          <w:color w:val="000000" w:themeColor="text1"/>
          <w:sz w:val="22"/>
          <w:highlight w:val="none"/>
          <w14:textFill>
            <w14:solidFill>
              <w14:schemeClr w14:val="tx1"/>
            </w14:solidFill>
          </w14:textFill>
        </w:rPr>
        <w:t>文件规定条款和乙方</w:t>
      </w:r>
      <w:r>
        <w:rPr>
          <w:rFonts w:hint="eastAsia" w:ascii="宋体" w:hAnsi="宋体" w:cs="宋体"/>
          <w:color w:val="000000" w:themeColor="text1"/>
          <w:sz w:val="22"/>
          <w:highlight w:val="none"/>
          <w:lang w:val="en-US" w:eastAsia="zh-CN"/>
          <w14:textFill>
            <w14:solidFill>
              <w14:schemeClr w14:val="tx1"/>
            </w14:solidFill>
          </w14:textFill>
        </w:rPr>
        <w:t>投标</w:t>
      </w:r>
      <w:r>
        <w:rPr>
          <w:rFonts w:hint="eastAsia" w:ascii="宋体" w:hAnsi="宋体" w:cs="宋体"/>
          <w:color w:val="000000" w:themeColor="text1"/>
          <w:sz w:val="22"/>
          <w:highlight w:val="none"/>
          <w14:textFill>
            <w14:solidFill>
              <w14:schemeClr w14:val="tx1"/>
            </w14:solidFill>
          </w14:textFill>
        </w:rPr>
        <w:t>文件及其承诺，甲乙双方签订本合同。</w:t>
      </w:r>
    </w:p>
    <w:p w14:paraId="669021DF">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第一条　合同标的</w:t>
      </w:r>
    </w:p>
    <w:p w14:paraId="054EB459">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1、</w:t>
      </w:r>
      <w:r>
        <w:rPr>
          <w:rFonts w:hint="eastAsia" w:ascii="宋体" w:hAnsi="宋体" w:cs="宋体"/>
          <w:color w:val="000000" w:themeColor="text1"/>
          <w:sz w:val="22"/>
          <w:highlight w:val="none"/>
          <w14:textFill>
            <w14:solidFill>
              <w14:schemeClr w14:val="tx1"/>
            </w14:solidFill>
          </w14:textFill>
        </w:rPr>
        <w:t>供货一览表</w:t>
      </w:r>
    </w:p>
    <w:tbl>
      <w:tblPr>
        <w:tblStyle w:val="13"/>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190"/>
        <w:gridCol w:w="1185"/>
        <w:gridCol w:w="1191"/>
        <w:gridCol w:w="1244"/>
        <w:gridCol w:w="732"/>
        <w:gridCol w:w="700"/>
        <w:gridCol w:w="1385"/>
        <w:gridCol w:w="1641"/>
      </w:tblGrid>
      <w:tr w14:paraId="2A03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688" w:type="dxa"/>
            <w:noWrap w:val="0"/>
            <w:vAlign w:val="center"/>
          </w:tcPr>
          <w:p w14:paraId="501AB309">
            <w:pPr>
              <w:spacing w:line="240" w:lineRule="auto"/>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序号</w:t>
            </w:r>
          </w:p>
        </w:tc>
        <w:tc>
          <w:tcPr>
            <w:tcW w:w="1190" w:type="dxa"/>
            <w:noWrap w:val="0"/>
            <w:vAlign w:val="center"/>
          </w:tcPr>
          <w:p w14:paraId="5450E1A9">
            <w:pPr>
              <w:spacing w:line="240" w:lineRule="auto"/>
              <w:jc w:val="both"/>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产品名称</w:t>
            </w:r>
          </w:p>
        </w:tc>
        <w:tc>
          <w:tcPr>
            <w:tcW w:w="1185" w:type="dxa"/>
            <w:noWrap w:val="0"/>
            <w:vAlign w:val="center"/>
          </w:tcPr>
          <w:p w14:paraId="21B16836">
            <w:pPr>
              <w:spacing w:line="240" w:lineRule="auto"/>
              <w:jc w:val="both"/>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商标品牌</w:t>
            </w:r>
          </w:p>
        </w:tc>
        <w:tc>
          <w:tcPr>
            <w:tcW w:w="1191" w:type="dxa"/>
            <w:noWrap w:val="0"/>
            <w:vAlign w:val="center"/>
          </w:tcPr>
          <w:p w14:paraId="578F1560">
            <w:pPr>
              <w:spacing w:line="240" w:lineRule="auto"/>
              <w:jc w:val="both"/>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规格型号</w:t>
            </w:r>
          </w:p>
        </w:tc>
        <w:tc>
          <w:tcPr>
            <w:tcW w:w="1244" w:type="dxa"/>
            <w:noWrap w:val="0"/>
            <w:vAlign w:val="center"/>
          </w:tcPr>
          <w:p w14:paraId="5DC4A5C7">
            <w:pPr>
              <w:spacing w:line="240" w:lineRule="auto"/>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生产厂家</w:t>
            </w:r>
          </w:p>
        </w:tc>
        <w:tc>
          <w:tcPr>
            <w:tcW w:w="732" w:type="dxa"/>
            <w:noWrap w:val="0"/>
            <w:vAlign w:val="center"/>
          </w:tcPr>
          <w:p w14:paraId="0B8C4B5A">
            <w:pPr>
              <w:spacing w:line="240" w:lineRule="auto"/>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数量</w:t>
            </w:r>
          </w:p>
        </w:tc>
        <w:tc>
          <w:tcPr>
            <w:tcW w:w="700" w:type="dxa"/>
            <w:noWrap w:val="0"/>
            <w:vAlign w:val="center"/>
          </w:tcPr>
          <w:p w14:paraId="12BD338E">
            <w:pPr>
              <w:spacing w:line="240" w:lineRule="auto"/>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单位</w:t>
            </w:r>
          </w:p>
        </w:tc>
        <w:tc>
          <w:tcPr>
            <w:tcW w:w="1385" w:type="dxa"/>
            <w:noWrap w:val="0"/>
            <w:vAlign w:val="center"/>
          </w:tcPr>
          <w:p w14:paraId="71658291">
            <w:pPr>
              <w:spacing w:line="240" w:lineRule="auto"/>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单价（元）</w:t>
            </w:r>
          </w:p>
        </w:tc>
        <w:tc>
          <w:tcPr>
            <w:tcW w:w="1641" w:type="dxa"/>
            <w:noWrap w:val="0"/>
            <w:vAlign w:val="center"/>
          </w:tcPr>
          <w:p w14:paraId="01ABB4B5">
            <w:pPr>
              <w:spacing w:line="240" w:lineRule="auto"/>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金额（元）</w:t>
            </w:r>
          </w:p>
        </w:tc>
      </w:tr>
      <w:tr w14:paraId="1A746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688" w:type="dxa"/>
            <w:noWrap w:val="0"/>
            <w:vAlign w:val="center"/>
          </w:tcPr>
          <w:p w14:paraId="73296AE7">
            <w:pPr>
              <w:spacing w:line="440" w:lineRule="exact"/>
              <w:ind w:left="798"/>
              <w:jc w:val="center"/>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1</w:t>
            </w:r>
          </w:p>
        </w:tc>
        <w:tc>
          <w:tcPr>
            <w:tcW w:w="1190" w:type="dxa"/>
            <w:noWrap w:val="0"/>
            <w:vAlign w:val="center"/>
          </w:tcPr>
          <w:p w14:paraId="06044181">
            <w:pPr>
              <w:spacing w:line="440" w:lineRule="exact"/>
              <w:ind w:left="798"/>
              <w:rPr>
                <w:rFonts w:ascii="宋体" w:hAnsi="宋体" w:cs="宋体"/>
                <w:color w:val="000000" w:themeColor="text1"/>
                <w:sz w:val="22"/>
                <w:highlight w:val="none"/>
                <w14:textFill>
                  <w14:solidFill>
                    <w14:schemeClr w14:val="tx1"/>
                  </w14:solidFill>
                </w14:textFill>
              </w:rPr>
            </w:pPr>
          </w:p>
        </w:tc>
        <w:tc>
          <w:tcPr>
            <w:tcW w:w="1185" w:type="dxa"/>
            <w:noWrap w:val="0"/>
            <w:vAlign w:val="center"/>
          </w:tcPr>
          <w:p w14:paraId="4CD5BE9C">
            <w:pPr>
              <w:spacing w:line="440" w:lineRule="exact"/>
              <w:ind w:left="798"/>
              <w:rPr>
                <w:rFonts w:ascii="宋体" w:hAnsi="宋体" w:cs="宋体"/>
                <w:color w:val="000000" w:themeColor="text1"/>
                <w:sz w:val="22"/>
                <w:highlight w:val="none"/>
                <w14:textFill>
                  <w14:solidFill>
                    <w14:schemeClr w14:val="tx1"/>
                  </w14:solidFill>
                </w14:textFill>
              </w:rPr>
            </w:pPr>
          </w:p>
        </w:tc>
        <w:tc>
          <w:tcPr>
            <w:tcW w:w="1191" w:type="dxa"/>
            <w:noWrap w:val="0"/>
            <w:vAlign w:val="center"/>
          </w:tcPr>
          <w:p w14:paraId="67D80563">
            <w:pPr>
              <w:spacing w:line="440" w:lineRule="exact"/>
              <w:ind w:left="798"/>
              <w:rPr>
                <w:rFonts w:ascii="宋体" w:hAnsi="宋体" w:cs="宋体"/>
                <w:color w:val="000000" w:themeColor="text1"/>
                <w:sz w:val="22"/>
                <w:highlight w:val="none"/>
                <w14:textFill>
                  <w14:solidFill>
                    <w14:schemeClr w14:val="tx1"/>
                  </w14:solidFill>
                </w14:textFill>
              </w:rPr>
            </w:pPr>
          </w:p>
        </w:tc>
        <w:tc>
          <w:tcPr>
            <w:tcW w:w="1244" w:type="dxa"/>
            <w:noWrap w:val="0"/>
            <w:vAlign w:val="center"/>
          </w:tcPr>
          <w:p w14:paraId="334665F8">
            <w:pPr>
              <w:spacing w:line="440" w:lineRule="exact"/>
              <w:ind w:left="798"/>
              <w:rPr>
                <w:rFonts w:ascii="宋体" w:hAnsi="宋体" w:cs="宋体"/>
                <w:color w:val="000000" w:themeColor="text1"/>
                <w:sz w:val="22"/>
                <w:highlight w:val="none"/>
                <w14:textFill>
                  <w14:solidFill>
                    <w14:schemeClr w14:val="tx1"/>
                  </w14:solidFill>
                </w14:textFill>
              </w:rPr>
            </w:pPr>
          </w:p>
        </w:tc>
        <w:tc>
          <w:tcPr>
            <w:tcW w:w="732" w:type="dxa"/>
            <w:noWrap w:val="0"/>
            <w:vAlign w:val="center"/>
          </w:tcPr>
          <w:p w14:paraId="26743A95">
            <w:pPr>
              <w:spacing w:line="440" w:lineRule="exact"/>
              <w:ind w:left="798"/>
              <w:rPr>
                <w:rFonts w:ascii="宋体" w:hAnsi="宋体" w:cs="宋体"/>
                <w:color w:val="000000" w:themeColor="text1"/>
                <w:sz w:val="22"/>
                <w:highlight w:val="none"/>
                <w14:textFill>
                  <w14:solidFill>
                    <w14:schemeClr w14:val="tx1"/>
                  </w14:solidFill>
                </w14:textFill>
              </w:rPr>
            </w:pPr>
          </w:p>
        </w:tc>
        <w:tc>
          <w:tcPr>
            <w:tcW w:w="700" w:type="dxa"/>
            <w:noWrap w:val="0"/>
            <w:vAlign w:val="center"/>
          </w:tcPr>
          <w:p w14:paraId="62A25ABA">
            <w:pPr>
              <w:spacing w:line="440" w:lineRule="exact"/>
              <w:ind w:left="798"/>
              <w:rPr>
                <w:rFonts w:ascii="宋体" w:hAnsi="宋体" w:cs="宋体"/>
                <w:color w:val="000000" w:themeColor="text1"/>
                <w:sz w:val="22"/>
                <w:highlight w:val="none"/>
                <w14:textFill>
                  <w14:solidFill>
                    <w14:schemeClr w14:val="tx1"/>
                  </w14:solidFill>
                </w14:textFill>
              </w:rPr>
            </w:pPr>
          </w:p>
        </w:tc>
        <w:tc>
          <w:tcPr>
            <w:tcW w:w="1385" w:type="dxa"/>
            <w:noWrap w:val="0"/>
            <w:vAlign w:val="center"/>
          </w:tcPr>
          <w:p w14:paraId="121C7E43">
            <w:pPr>
              <w:spacing w:line="440" w:lineRule="exact"/>
              <w:ind w:left="798"/>
              <w:rPr>
                <w:rFonts w:ascii="宋体" w:hAnsi="宋体" w:cs="宋体"/>
                <w:color w:val="000000" w:themeColor="text1"/>
                <w:sz w:val="22"/>
                <w:highlight w:val="none"/>
                <w14:textFill>
                  <w14:solidFill>
                    <w14:schemeClr w14:val="tx1"/>
                  </w14:solidFill>
                </w14:textFill>
              </w:rPr>
            </w:pPr>
          </w:p>
        </w:tc>
        <w:tc>
          <w:tcPr>
            <w:tcW w:w="1641" w:type="dxa"/>
            <w:noWrap w:val="0"/>
            <w:vAlign w:val="center"/>
          </w:tcPr>
          <w:p w14:paraId="6555DB79">
            <w:pPr>
              <w:spacing w:line="440" w:lineRule="exact"/>
              <w:ind w:left="798"/>
              <w:rPr>
                <w:rFonts w:ascii="宋体" w:hAnsi="宋体" w:cs="宋体"/>
                <w:color w:val="000000" w:themeColor="text1"/>
                <w:sz w:val="22"/>
                <w:highlight w:val="none"/>
                <w14:textFill>
                  <w14:solidFill>
                    <w14:schemeClr w14:val="tx1"/>
                  </w14:solidFill>
                </w14:textFill>
              </w:rPr>
            </w:pPr>
          </w:p>
        </w:tc>
      </w:tr>
      <w:tr w14:paraId="15279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688" w:type="dxa"/>
            <w:noWrap w:val="0"/>
            <w:vAlign w:val="center"/>
          </w:tcPr>
          <w:p w14:paraId="4807DE90">
            <w:pPr>
              <w:spacing w:line="440" w:lineRule="exact"/>
              <w:ind w:left="798"/>
              <w:rPr>
                <w:rFonts w:ascii="宋体" w:hAnsi="宋体" w:cs="宋体"/>
                <w:color w:val="000000" w:themeColor="text1"/>
                <w:sz w:val="22"/>
                <w:highlight w:val="none"/>
                <w14:textFill>
                  <w14:solidFill>
                    <w14:schemeClr w14:val="tx1"/>
                  </w14:solidFill>
                </w14:textFill>
              </w:rPr>
            </w:pPr>
          </w:p>
        </w:tc>
        <w:tc>
          <w:tcPr>
            <w:tcW w:w="1190" w:type="dxa"/>
            <w:noWrap w:val="0"/>
            <w:vAlign w:val="center"/>
          </w:tcPr>
          <w:p w14:paraId="46EADE52">
            <w:pPr>
              <w:spacing w:line="440" w:lineRule="exact"/>
              <w:ind w:left="798"/>
              <w:rPr>
                <w:rFonts w:ascii="宋体" w:hAnsi="宋体" w:cs="宋体"/>
                <w:color w:val="000000" w:themeColor="text1"/>
                <w:sz w:val="22"/>
                <w:highlight w:val="none"/>
                <w14:textFill>
                  <w14:solidFill>
                    <w14:schemeClr w14:val="tx1"/>
                  </w14:solidFill>
                </w14:textFill>
              </w:rPr>
            </w:pPr>
          </w:p>
        </w:tc>
        <w:tc>
          <w:tcPr>
            <w:tcW w:w="1185" w:type="dxa"/>
            <w:noWrap w:val="0"/>
            <w:vAlign w:val="center"/>
          </w:tcPr>
          <w:p w14:paraId="77150C34">
            <w:pPr>
              <w:spacing w:line="440" w:lineRule="exact"/>
              <w:ind w:left="798"/>
              <w:rPr>
                <w:rFonts w:ascii="宋体" w:hAnsi="宋体" w:cs="宋体"/>
                <w:color w:val="000000" w:themeColor="text1"/>
                <w:sz w:val="22"/>
                <w:highlight w:val="none"/>
                <w14:textFill>
                  <w14:solidFill>
                    <w14:schemeClr w14:val="tx1"/>
                  </w14:solidFill>
                </w14:textFill>
              </w:rPr>
            </w:pPr>
          </w:p>
        </w:tc>
        <w:tc>
          <w:tcPr>
            <w:tcW w:w="1191" w:type="dxa"/>
            <w:noWrap w:val="0"/>
            <w:vAlign w:val="center"/>
          </w:tcPr>
          <w:p w14:paraId="72F2B22F">
            <w:pPr>
              <w:spacing w:line="440" w:lineRule="exact"/>
              <w:ind w:left="798"/>
              <w:rPr>
                <w:rFonts w:ascii="宋体" w:hAnsi="宋体" w:cs="宋体"/>
                <w:color w:val="000000" w:themeColor="text1"/>
                <w:sz w:val="22"/>
                <w:highlight w:val="none"/>
                <w14:textFill>
                  <w14:solidFill>
                    <w14:schemeClr w14:val="tx1"/>
                  </w14:solidFill>
                </w14:textFill>
              </w:rPr>
            </w:pPr>
          </w:p>
        </w:tc>
        <w:tc>
          <w:tcPr>
            <w:tcW w:w="1244" w:type="dxa"/>
            <w:noWrap w:val="0"/>
            <w:vAlign w:val="center"/>
          </w:tcPr>
          <w:p w14:paraId="0C2EE3C2">
            <w:pPr>
              <w:spacing w:line="440" w:lineRule="exact"/>
              <w:ind w:left="798"/>
              <w:rPr>
                <w:rFonts w:ascii="宋体" w:hAnsi="宋体" w:cs="宋体"/>
                <w:color w:val="000000" w:themeColor="text1"/>
                <w:sz w:val="22"/>
                <w:highlight w:val="none"/>
                <w14:textFill>
                  <w14:solidFill>
                    <w14:schemeClr w14:val="tx1"/>
                  </w14:solidFill>
                </w14:textFill>
              </w:rPr>
            </w:pPr>
          </w:p>
        </w:tc>
        <w:tc>
          <w:tcPr>
            <w:tcW w:w="732" w:type="dxa"/>
            <w:noWrap w:val="0"/>
            <w:vAlign w:val="center"/>
          </w:tcPr>
          <w:p w14:paraId="0BF77A87">
            <w:pPr>
              <w:spacing w:line="440" w:lineRule="exact"/>
              <w:ind w:left="798"/>
              <w:rPr>
                <w:rFonts w:ascii="宋体" w:hAnsi="宋体" w:cs="宋体"/>
                <w:color w:val="000000" w:themeColor="text1"/>
                <w:sz w:val="22"/>
                <w:highlight w:val="none"/>
                <w14:textFill>
                  <w14:solidFill>
                    <w14:schemeClr w14:val="tx1"/>
                  </w14:solidFill>
                </w14:textFill>
              </w:rPr>
            </w:pPr>
          </w:p>
        </w:tc>
        <w:tc>
          <w:tcPr>
            <w:tcW w:w="700" w:type="dxa"/>
            <w:noWrap w:val="0"/>
            <w:vAlign w:val="center"/>
          </w:tcPr>
          <w:p w14:paraId="460570DD">
            <w:pPr>
              <w:spacing w:line="440" w:lineRule="exact"/>
              <w:ind w:left="798"/>
              <w:rPr>
                <w:rFonts w:ascii="宋体" w:hAnsi="宋体" w:cs="宋体"/>
                <w:color w:val="000000" w:themeColor="text1"/>
                <w:sz w:val="22"/>
                <w:highlight w:val="none"/>
                <w14:textFill>
                  <w14:solidFill>
                    <w14:schemeClr w14:val="tx1"/>
                  </w14:solidFill>
                </w14:textFill>
              </w:rPr>
            </w:pPr>
          </w:p>
        </w:tc>
        <w:tc>
          <w:tcPr>
            <w:tcW w:w="1385" w:type="dxa"/>
            <w:noWrap w:val="0"/>
            <w:vAlign w:val="center"/>
          </w:tcPr>
          <w:p w14:paraId="4888F2BE">
            <w:pPr>
              <w:spacing w:line="440" w:lineRule="exact"/>
              <w:ind w:left="798"/>
              <w:rPr>
                <w:rFonts w:ascii="宋体" w:hAnsi="宋体" w:cs="宋体"/>
                <w:color w:val="000000" w:themeColor="text1"/>
                <w:sz w:val="22"/>
                <w:highlight w:val="none"/>
                <w14:textFill>
                  <w14:solidFill>
                    <w14:schemeClr w14:val="tx1"/>
                  </w14:solidFill>
                </w14:textFill>
              </w:rPr>
            </w:pPr>
          </w:p>
        </w:tc>
        <w:tc>
          <w:tcPr>
            <w:tcW w:w="1641" w:type="dxa"/>
            <w:noWrap w:val="0"/>
            <w:vAlign w:val="center"/>
          </w:tcPr>
          <w:p w14:paraId="55D951D9">
            <w:pPr>
              <w:spacing w:line="440" w:lineRule="exact"/>
              <w:ind w:left="798"/>
              <w:rPr>
                <w:rFonts w:ascii="宋体" w:hAnsi="宋体" w:cs="宋体"/>
                <w:color w:val="000000" w:themeColor="text1"/>
                <w:sz w:val="22"/>
                <w:highlight w:val="none"/>
                <w14:textFill>
                  <w14:solidFill>
                    <w14:schemeClr w14:val="tx1"/>
                  </w14:solidFill>
                </w14:textFill>
              </w:rPr>
            </w:pPr>
          </w:p>
        </w:tc>
      </w:tr>
      <w:tr w14:paraId="246C6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9956" w:type="dxa"/>
            <w:gridSpan w:val="9"/>
            <w:noWrap w:val="0"/>
            <w:vAlign w:val="center"/>
          </w:tcPr>
          <w:p w14:paraId="573E289D">
            <w:pPr>
              <w:spacing w:line="440" w:lineRule="exact"/>
              <w:ind w:left="798"/>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 xml:space="preserve">人民币合计金额（大写）                          （小写）                 </w:t>
            </w:r>
          </w:p>
        </w:tc>
      </w:tr>
    </w:tbl>
    <w:p w14:paraId="530F7857">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2、合同合计金额包括货物价款，备件、专用工具、安装、调试、检验、技术培训及技术资料和包装、运输等全部费用。如</w:t>
      </w:r>
      <w:r>
        <w:rPr>
          <w:rFonts w:hint="eastAsia" w:ascii="宋体" w:hAnsi="宋体" w:eastAsia="宋体" w:cs="宋体"/>
          <w:color w:val="000000" w:themeColor="text1"/>
          <w:sz w:val="22"/>
          <w:highlight w:val="none"/>
          <w:lang w:eastAsia="zh-CN"/>
          <w14:textFill>
            <w14:solidFill>
              <w14:schemeClr w14:val="tx1"/>
            </w14:solidFill>
          </w14:textFill>
        </w:rPr>
        <w:t>招标文件</w:t>
      </w:r>
      <w:r>
        <w:rPr>
          <w:rFonts w:hint="eastAsia" w:ascii="宋体" w:hAnsi="宋体" w:cs="宋体"/>
          <w:color w:val="000000" w:themeColor="text1"/>
          <w:sz w:val="22"/>
          <w:highlight w:val="none"/>
          <w14:textFill>
            <w14:solidFill>
              <w14:schemeClr w14:val="tx1"/>
            </w14:solidFill>
          </w14:textFill>
        </w:rPr>
        <w:t>、</w:t>
      </w:r>
      <w:r>
        <w:rPr>
          <w:rFonts w:hint="eastAsia" w:ascii="宋体" w:hAnsi="宋体" w:eastAsia="宋体" w:cs="宋体"/>
          <w:color w:val="000000" w:themeColor="text1"/>
          <w:sz w:val="22"/>
          <w:highlight w:val="none"/>
          <w:lang w:eastAsia="zh-CN"/>
          <w14:textFill>
            <w14:solidFill>
              <w14:schemeClr w14:val="tx1"/>
            </w14:solidFill>
          </w14:textFill>
        </w:rPr>
        <w:t>投标</w:t>
      </w:r>
      <w:r>
        <w:rPr>
          <w:rFonts w:hint="eastAsia" w:ascii="宋体" w:hAnsi="宋体" w:cs="宋体"/>
          <w:color w:val="000000" w:themeColor="text1"/>
          <w:sz w:val="22"/>
          <w:highlight w:val="none"/>
          <w14:textFill>
            <w14:solidFill>
              <w14:schemeClr w14:val="tx1"/>
            </w14:solidFill>
          </w14:textFill>
        </w:rPr>
        <w:t>文件对其另有规定的，从其规定。</w:t>
      </w:r>
    </w:p>
    <w:p w14:paraId="1B5F8F2C">
      <w:pPr>
        <w:spacing w:line="440" w:lineRule="exact"/>
        <w:ind w:firstLine="418" w:firstLineChars="19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第二条　质量保证</w:t>
      </w:r>
    </w:p>
    <w:p w14:paraId="6C9D7141">
      <w:pPr>
        <w:spacing w:line="440" w:lineRule="exact"/>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 xml:space="preserve">    1、乙方所提供的货物型号、技术规格、技术参数等质量必须与</w:t>
      </w:r>
      <w:r>
        <w:rPr>
          <w:rFonts w:hint="eastAsia" w:ascii="宋体" w:hAnsi="宋体" w:cs="宋体"/>
          <w:color w:val="000000" w:themeColor="text1"/>
          <w:sz w:val="22"/>
          <w:highlight w:val="none"/>
          <w:lang w:eastAsia="zh-CN"/>
          <w14:textFill>
            <w14:solidFill>
              <w14:schemeClr w14:val="tx1"/>
            </w14:solidFill>
          </w14:textFill>
        </w:rPr>
        <w:t>招标文件</w:t>
      </w:r>
      <w:r>
        <w:rPr>
          <w:rFonts w:hint="eastAsia" w:ascii="宋体" w:hAnsi="宋体" w:cs="宋体"/>
          <w:color w:val="000000" w:themeColor="text1"/>
          <w:sz w:val="22"/>
          <w:highlight w:val="none"/>
          <w14:textFill>
            <w14:solidFill>
              <w14:schemeClr w14:val="tx1"/>
            </w14:solidFill>
          </w14:textFill>
        </w:rPr>
        <w:t>、</w:t>
      </w:r>
      <w:r>
        <w:rPr>
          <w:rFonts w:hint="eastAsia" w:ascii="宋体" w:hAnsi="宋体" w:cs="宋体"/>
          <w:color w:val="000000" w:themeColor="text1"/>
          <w:sz w:val="22"/>
          <w:highlight w:val="none"/>
          <w:lang w:eastAsia="zh-CN"/>
          <w14:textFill>
            <w14:solidFill>
              <w14:schemeClr w14:val="tx1"/>
            </w14:solidFill>
          </w14:textFill>
        </w:rPr>
        <w:t>投标文件</w:t>
      </w:r>
      <w:r>
        <w:rPr>
          <w:rFonts w:hint="eastAsia" w:ascii="宋体" w:hAnsi="宋体" w:cs="宋体"/>
          <w:color w:val="000000" w:themeColor="text1"/>
          <w:sz w:val="22"/>
          <w:highlight w:val="none"/>
          <w14:textFill>
            <w14:solidFill>
              <w14:schemeClr w14:val="tx1"/>
            </w14:solidFill>
          </w14:textFill>
        </w:rPr>
        <w:t>和承诺相一致。乙方提供的节能和环保产品必须是列入政府采购清单的产品。</w:t>
      </w:r>
    </w:p>
    <w:p w14:paraId="4770F107">
      <w:pPr>
        <w:spacing w:line="440" w:lineRule="exact"/>
        <w:ind w:firstLine="220" w:firstLineChars="1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 xml:space="preserve">  2、乙方所提供的货物必须是全新、未经使用的原装产品，且在正常安装、使用和保养条件下，其使用寿命期内各项指标均达到质量要求。</w:t>
      </w:r>
    </w:p>
    <w:p w14:paraId="0DD599DC">
      <w:pPr>
        <w:spacing w:line="440" w:lineRule="exact"/>
        <w:ind w:firstLine="440" w:firstLineChars="200"/>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第三条　权利保证</w:t>
      </w:r>
    </w:p>
    <w:p w14:paraId="238EF226">
      <w:pPr>
        <w:spacing w:line="440" w:lineRule="exact"/>
        <w:ind w:firstLine="440" w:firstLineChars="200"/>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乙方应保证所提供货物在使用时不会侵犯任何第三方的专利权、商标权、工业设计权或其他权利。</w:t>
      </w:r>
    </w:p>
    <w:p w14:paraId="7D73EDC4">
      <w:pPr>
        <w:spacing w:line="440" w:lineRule="exact"/>
        <w:ind w:firstLine="440" w:firstLineChars="200"/>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乙方应按</w:t>
      </w:r>
      <w:r>
        <w:rPr>
          <w:rFonts w:hint="eastAsia" w:ascii="宋体" w:hAnsi="宋体" w:cs="宋体"/>
          <w:color w:val="000000" w:themeColor="text1"/>
          <w:sz w:val="22"/>
          <w:highlight w:val="none"/>
          <w:lang w:eastAsia="zh-CN"/>
          <w14:textFill>
            <w14:solidFill>
              <w14:schemeClr w14:val="tx1"/>
            </w14:solidFill>
          </w14:textFill>
        </w:rPr>
        <w:t>招标文件</w:t>
      </w:r>
      <w:r>
        <w:rPr>
          <w:rFonts w:hint="eastAsia" w:ascii="宋体" w:hAnsi="宋体" w:cs="宋体"/>
          <w:color w:val="000000" w:themeColor="text1"/>
          <w:sz w:val="22"/>
          <w:highlight w:val="none"/>
          <w14:textFill>
            <w14:solidFill>
              <w14:schemeClr w14:val="tx1"/>
            </w14:solidFill>
          </w14:textFill>
        </w:rPr>
        <w:t>规定的时间或</w:t>
      </w:r>
      <w:r>
        <w:rPr>
          <w:rFonts w:hint="eastAsia" w:ascii="宋体" w:hAnsi="宋体" w:cs="宋体"/>
          <w:color w:val="000000" w:themeColor="text1"/>
          <w:sz w:val="22"/>
          <w:highlight w:val="none"/>
          <w:lang w:eastAsia="zh-CN"/>
          <w14:textFill>
            <w14:solidFill>
              <w14:schemeClr w14:val="tx1"/>
            </w14:solidFill>
          </w14:textFill>
        </w:rPr>
        <w:t>投标文件</w:t>
      </w:r>
      <w:r>
        <w:rPr>
          <w:rFonts w:hint="eastAsia" w:ascii="宋体" w:hAnsi="宋体" w:cs="宋体"/>
          <w:color w:val="000000" w:themeColor="text1"/>
          <w:sz w:val="22"/>
          <w:highlight w:val="none"/>
          <w14:textFill>
            <w14:solidFill>
              <w14:schemeClr w14:val="tx1"/>
            </w14:solidFill>
          </w14:textFill>
        </w:rPr>
        <w:t>承诺的时间向甲方提供使用货物的有关技术资料</w:t>
      </w:r>
      <w:r>
        <w:rPr>
          <w:rFonts w:hint="eastAsia" w:ascii="宋体" w:hAnsi="宋体" w:eastAsia="宋体" w:cs="宋体"/>
          <w:color w:val="000000" w:themeColor="text1"/>
          <w:sz w:val="22"/>
          <w:highlight w:val="none"/>
          <w:lang w:eastAsia="zh-CN"/>
          <w14:textFill>
            <w14:solidFill>
              <w14:schemeClr w14:val="tx1"/>
            </w14:solidFill>
          </w14:textFill>
        </w:rPr>
        <w:t>。</w:t>
      </w:r>
    </w:p>
    <w:p w14:paraId="700266FE">
      <w:pPr>
        <w:spacing w:line="440" w:lineRule="exact"/>
        <w:ind w:firstLine="440" w:firstLineChars="200"/>
        <w:rPr>
          <w:rFonts w:ascii="Arial" w:hAnsi="Arial" w:eastAsia="Arial" w:cs="Arial"/>
          <w:snapToGrid w:val="0"/>
          <w:color w:val="000000" w:themeColor="text1"/>
          <w:kern w:val="0"/>
          <w:sz w:val="21"/>
          <w:szCs w:val="21"/>
          <w:highlight w:val="none"/>
          <w:lang w:val="en-US" w:eastAsia="en-US" w:bidi="ar-SA"/>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没有甲方事先书面同意，乙方不得将由甲方提供的有关合同或任何合同条文、规格、计划</w:t>
      </w: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cs="宋体"/>
          <w:color w:val="000000" w:themeColor="text1"/>
          <w:sz w:val="22"/>
          <w:highlight w:val="none"/>
          <w14:textFill>
            <w14:solidFill>
              <w14:schemeClr w14:val="tx1"/>
            </w14:solidFill>
          </w14:textFill>
        </w:rPr>
        <w:t>图纸、样品或资料提供给与履行本合同无关的任何其他人。即使向履行本合同有关的人员提供</w:t>
      </w: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cs="宋体"/>
          <w:color w:val="000000" w:themeColor="text1"/>
          <w:sz w:val="22"/>
          <w:highlight w:val="none"/>
          <w14:textFill>
            <w14:solidFill>
              <w14:schemeClr w14:val="tx1"/>
            </w14:solidFill>
          </w14:textFill>
        </w:rPr>
        <w:t>也应注意保密并限于履行合同的必需范围。</w:t>
      </w:r>
    </w:p>
    <w:p w14:paraId="65F2CBD9">
      <w:pPr>
        <w:spacing w:line="440" w:lineRule="exact"/>
        <w:ind w:firstLine="308" w:firstLineChars="14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 xml:space="preserve"> 乙方保证所交付的货物的所有权完全属于乙方且无任何抵押、质押、查封等产权瑕疵。</w:t>
      </w:r>
    </w:p>
    <w:p w14:paraId="3C850D16">
      <w:pPr>
        <w:spacing w:line="440" w:lineRule="exact"/>
        <w:ind w:firstLine="418" w:firstLineChars="19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第四条　包装和运输</w:t>
      </w:r>
    </w:p>
    <w:p w14:paraId="3AF6F19D">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1、乙方提供的货物均应按</w:t>
      </w:r>
      <w:r>
        <w:rPr>
          <w:rFonts w:hint="eastAsia" w:ascii="宋体" w:hAnsi="宋体" w:cs="宋体"/>
          <w:color w:val="000000" w:themeColor="text1"/>
          <w:sz w:val="22"/>
          <w:highlight w:val="none"/>
          <w:lang w:eastAsia="zh-CN"/>
          <w14:textFill>
            <w14:solidFill>
              <w14:schemeClr w14:val="tx1"/>
            </w14:solidFill>
          </w14:textFill>
        </w:rPr>
        <w:t>招标文件</w:t>
      </w:r>
      <w:r>
        <w:rPr>
          <w:rFonts w:hint="eastAsia" w:ascii="宋体" w:hAnsi="宋体" w:cs="宋体"/>
          <w:color w:val="000000" w:themeColor="text1"/>
          <w:sz w:val="22"/>
          <w:highlight w:val="none"/>
          <w14:textFill>
            <w14:solidFill>
              <w14:schemeClr w14:val="tx1"/>
            </w14:solidFill>
          </w14:textFill>
        </w:rPr>
        <w:t>、</w:t>
      </w:r>
      <w:r>
        <w:rPr>
          <w:rFonts w:hint="eastAsia" w:ascii="宋体" w:hAnsi="宋体" w:cs="宋体"/>
          <w:color w:val="000000" w:themeColor="text1"/>
          <w:sz w:val="22"/>
          <w:highlight w:val="none"/>
          <w:lang w:eastAsia="zh-CN"/>
          <w14:textFill>
            <w14:solidFill>
              <w14:schemeClr w14:val="tx1"/>
            </w14:solidFill>
          </w14:textFill>
        </w:rPr>
        <w:t>投标文件</w:t>
      </w:r>
      <w:r>
        <w:rPr>
          <w:rFonts w:hint="eastAsia" w:ascii="宋体" w:hAnsi="宋体" w:cs="宋体"/>
          <w:color w:val="000000" w:themeColor="text1"/>
          <w:sz w:val="22"/>
          <w:highlight w:val="none"/>
          <w14:textFill>
            <w14:solidFill>
              <w14:schemeClr w14:val="tx1"/>
            </w14:solidFill>
          </w14:textFill>
        </w:rPr>
        <w:t>要求的包装材料、包装标准、包装方式进行包装，每一包装单元内应附详细的装箱单和质量合格证。</w:t>
      </w:r>
    </w:p>
    <w:p w14:paraId="38A219A2">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2、货物的运输方式：</w:t>
      </w:r>
      <w:r>
        <w:rPr>
          <w:rFonts w:hint="eastAsia" w:ascii="宋体" w:hAnsi="宋体" w:cs="宋体"/>
          <w:color w:val="000000" w:themeColor="text1"/>
          <w:sz w:val="22"/>
          <w:highlight w:val="none"/>
          <w:u w:val="single"/>
          <w14:textFill>
            <w14:solidFill>
              <w14:schemeClr w14:val="tx1"/>
            </w14:solidFill>
          </w14:textFill>
        </w:rPr>
        <w:t xml:space="preserve">  （由乙方自定）   </w:t>
      </w:r>
      <w:r>
        <w:rPr>
          <w:rFonts w:hint="eastAsia" w:ascii="宋体" w:hAnsi="宋体" w:cs="宋体"/>
          <w:color w:val="000000" w:themeColor="text1"/>
          <w:sz w:val="22"/>
          <w:highlight w:val="none"/>
          <w14:textFill>
            <w14:solidFill>
              <w14:schemeClr w14:val="tx1"/>
            </w14:solidFill>
          </w14:textFill>
        </w:rPr>
        <w:t>。</w:t>
      </w:r>
    </w:p>
    <w:p w14:paraId="31E1062F">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3、乙方负责货物运输，货物运输合理损耗及计算方法：</w:t>
      </w:r>
      <w:r>
        <w:rPr>
          <w:rFonts w:hint="eastAsia" w:ascii="宋体" w:hAnsi="宋体" w:cs="宋体"/>
          <w:color w:val="000000" w:themeColor="text1"/>
          <w:sz w:val="22"/>
          <w:highlight w:val="none"/>
          <w:u w:val="single"/>
          <w14:textFill>
            <w14:solidFill>
              <w14:schemeClr w14:val="tx1"/>
            </w14:solidFill>
          </w14:textFill>
        </w:rPr>
        <w:t xml:space="preserve"> 由乙方负责 </w:t>
      </w:r>
      <w:r>
        <w:rPr>
          <w:rFonts w:hint="eastAsia" w:ascii="宋体" w:hAnsi="宋体" w:cs="宋体"/>
          <w:color w:val="000000" w:themeColor="text1"/>
          <w:sz w:val="22"/>
          <w:highlight w:val="none"/>
          <w14:textFill>
            <w14:solidFill>
              <w14:schemeClr w14:val="tx1"/>
            </w14:solidFill>
          </w14:textFill>
        </w:rPr>
        <w:t>。</w:t>
      </w:r>
    </w:p>
    <w:p w14:paraId="0B2C7500">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第五条　交付和验收</w:t>
      </w:r>
    </w:p>
    <w:p w14:paraId="2DD52724">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1、交付使用时间：</w:t>
      </w:r>
      <w:r>
        <w:rPr>
          <w:rFonts w:hint="eastAsia" w:ascii="宋体" w:hAnsi="宋体" w:cs="宋体"/>
          <w:color w:val="000000" w:themeColor="text1"/>
          <w:sz w:val="22"/>
          <w:highlight w:val="none"/>
          <w:u w:val="single"/>
          <w14:textFill>
            <w14:solidFill>
              <w14:schemeClr w14:val="tx1"/>
            </w14:solidFill>
          </w14:textFill>
        </w:rPr>
        <w:t>按乙方</w:t>
      </w:r>
      <w:r>
        <w:rPr>
          <w:rFonts w:hint="eastAsia" w:ascii="宋体" w:hAnsi="宋体" w:cs="宋体"/>
          <w:color w:val="000000" w:themeColor="text1"/>
          <w:sz w:val="22"/>
          <w:highlight w:val="none"/>
          <w:u w:val="single"/>
          <w:lang w:eastAsia="zh-CN"/>
          <w14:textFill>
            <w14:solidFill>
              <w14:schemeClr w14:val="tx1"/>
            </w14:solidFill>
          </w14:textFill>
        </w:rPr>
        <w:t>投标文件</w:t>
      </w:r>
      <w:r>
        <w:rPr>
          <w:rFonts w:hint="eastAsia" w:ascii="宋体" w:hAnsi="宋体" w:cs="宋体"/>
          <w:color w:val="000000" w:themeColor="text1"/>
          <w:sz w:val="22"/>
          <w:highlight w:val="none"/>
          <w:u w:val="single"/>
          <w14:textFill>
            <w14:solidFill>
              <w14:schemeClr w14:val="tx1"/>
            </w14:solidFill>
          </w14:textFill>
        </w:rPr>
        <w:t>中所承诺的时间；地点：采购人指定地点 。</w:t>
      </w:r>
    </w:p>
    <w:p w14:paraId="1F791A56">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2、乙方提供不符合</w:t>
      </w:r>
      <w:r>
        <w:rPr>
          <w:rFonts w:hint="eastAsia" w:ascii="宋体" w:hAnsi="宋体" w:cs="宋体"/>
          <w:color w:val="000000" w:themeColor="text1"/>
          <w:sz w:val="22"/>
          <w:highlight w:val="none"/>
          <w:lang w:eastAsia="zh-CN"/>
          <w14:textFill>
            <w14:solidFill>
              <w14:schemeClr w14:val="tx1"/>
            </w14:solidFill>
          </w14:textFill>
        </w:rPr>
        <w:t>招标文件</w:t>
      </w:r>
      <w:r>
        <w:rPr>
          <w:rFonts w:hint="eastAsia" w:ascii="宋体" w:hAnsi="宋体" w:cs="宋体"/>
          <w:color w:val="000000" w:themeColor="text1"/>
          <w:sz w:val="22"/>
          <w:highlight w:val="none"/>
          <w14:textFill>
            <w14:solidFill>
              <w14:schemeClr w14:val="tx1"/>
            </w14:solidFill>
          </w14:textFill>
        </w:rPr>
        <w:t>、</w:t>
      </w:r>
      <w:r>
        <w:rPr>
          <w:rFonts w:hint="eastAsia" w:ascii="宋体" w:hAnsi="宋体" w:cs="宋体"/>
          <w:color w:val="000000" w:themeColor="text1"/>
          <w:sz w:val="22"/>
          <w:highlight w:val="none"/>
          <w:lang w:eastAsia="zh-CN"/>
          <w14:textFill>
            <w14:solidFill>
              <w14:schemeClr w14:val="tx1"/>
            </w14:solidFill>
          </w14:textFill>
        </w:rPr>
        <w:t>投标文件</w:t>
      </w:r>
      <w:r>
        <w:rPr>
          <w:rFonts w:hint="eastAsia" w:ascii="宋体" w:hAnsi="宋体" w:cs="宋体"/>
          <w:color w:val="000000" w:themeColor="text1"/>
          <w:sz w:val="22"/>
          <w:highlight w:val="none"/>
          <w14:textFill>
            <w14:solidFill>
              <w14:schemeClr w14:val="tx1"/>
            </w14:solidFill>
          </w14:textFill>
        </w:rPr>
        <w:t>和本合同规定的货物，甲方有权拒绝接受。</w:t>
      </w:r>
    </w:p>
    <w:p w14:paraId="695A4D78">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3、乙方应将所提供货物的装箱清单、用户手册、原厂保修卡、随机资料、工具和备品、备件等交付给甲方，如有缺失应及时补齐，否则视为逾期交货。</w:t>
      </w:r>
    </w:p>
    <w:p w14:paraId="54ACF6B0">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4、甲方应当在到货（安装、调试完）后七个工作日内进行验收，逾期不验收的，乙方可视同验收合格。验收合格后由甲乙双方签署货物验收单并加盖采购人公章，甲乙双方各执一份</w:t>
      </w:r>
      <w:r>
        <w:rPr>
          <w:rFonts w:hint="eastAsia" w:ascii="宋体" w:hAnsi="宋体" w:eastAsia="宋体" w:cs="宋体"/>
          <w:color w:val="000000" w:themeColor="text1"/>
          <w:sz w:val="22"/>
          <w:highlight w:val="none"/>
          <w:lang w:eastAsia="zh-CN"/>
          <w14:textFill>
            <w14:solidFill>
              <w14:schemeClr w14:val="tx1"/>
            </w14:solidFill>
          </w14:textFill>
        </w:rPr>
        <w:t>。</w:t>
      </w:r>
    </w:p>
    <w:p w14:paraId="685C6F75">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5、采购人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14:paraId="457DA5EF">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6、甲方对验收有异议的，在验收后五个工作日内以书面形式向乙方提出，乙方应自收到甲方书面异议后</w:t>
      </w:r>
      <w:r>
        <w:rPr>
          <w:rFonts w:hint="eastAsia" w:ascii="宋体" w:hAnsi="宋体" w:cs="宋体"/>
          <w:color w:val="000000" w:themeColor="text1"/>
          <w:sz w:val="22"/>
          <w:highlight w:val="none"/>
          <w:u w:val="single"/>
          <w14:textFill>
            <w14:solidFill>
              <w14:schemeClr w14:val="tx1"/>
            </w14:solidFill>
          </w14:textFill>
        </w:rPr>
        <w:t xml:space="preserve"> 七个工作 </w:t>
      </w:r>
      <w:r>
        <w:rPr>
          <w:rFonts w:hint="eastAsia" w:ascii="宋体" w:hAnsi="宋体" w:cs="宋体"/>
          <w:color w:val="000000" w:themeColor="text1"/>
          <w:sz w:val="22"/>
          <w:highlight w:val="none"/>
          <w14:textFill>
            <w14:solidFill>
              <w14:schemeClr w14:val="tx1"/>
            </w14:solidFill>
          </w14:textFill>
        </w:rPr>
        <w:t>日内及时予以解决。</w:t>
      </w:r>
    </w:p>
    <w:p w14:paraId="67AB3EF6">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第六条　安装和培训</w:t>
      </w:r>
    </w:p>
    <w:p w14:paraId="76EF6308">
      <w:pPr>
        <w:spacing w:line="440" w:lineRule="exact"/>
        <w:ind w:firstLine="418" w:firstLineChars="19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1、甲方应提供必要安装条件（如场地、电源、水源等）。</w:t>
      </w:r>
    </w:p>
    <w:p w14:paraId="3761B919">
      <w:pPr>
        <w:spacing w:line="440" w:lineRule="exact"/>
        <w:ind w:firstLine="110" w:firstLineChars="50"/>
        <w:rPr>
          <w:rFonts w:ascii="宋体" w:hAnsi="宋体" w:cs="宋体"/>
          <w:color w:val="000000" w:themeColor="text1"/>
          <w:sz w:val="22"/>
          <w:highlight w:val="none"/>
          <w:u w:val="singl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 xml:space="preserve">   2、乙方负责甲方有关人员的培训。培训时间、地点</w:t>
      </w:r>
      <w:r>
        <w:rPr>
          <w:rFonts w:hint="eastAsia" w:ascii="宋体" w:hAnsi="宋体" w:cs="宋体"/>
          <w:color w:val="000000" w:themeColor="text1"/>
          <w:sz w:val="22"/>
          <w:highlight w:val="none"/>
          <w:u w:val="single"/>
          <w14:textFill>
            <w14:solidFill>
              <w14:schemeClr w14:val="tx1"/>
            </w14:solidFill>
          </w14:textFill>
        </w:rPr>
        <w:t xml:space="preserve">：由甲方根据情况合理安排 </w:t>
      </w:r>
      <w:r>
        <w:rPr>
          <w:rFonts w:hint="eastAsia" w:ascii="宋体" w:hAnsi="宋体" w:cs="宋体"/>
          <w:color w:val="000000" w:themeColor="text1"/>
          <w:sz w:val="22"/>
          <w:highlight w:val="none"/>
          <w14:textFill>
            <w14:solidFill>
              <w14:schemeClr w14:val="tx1"/>
            </w14:solidFill>
          </w14:textFill>
        </w:rPr>
        <w:t>。</w:t>
      </w:r>
    </w:p>
    <w:p w14:paraId="6B39105C">
      <w:pPr>
        <w:spacing w:line="440" w:lineRule="exact"/>
        <w:ind w:firstLine="418" w:firstLineChars="19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第七条  售后服务、保修期</w:t>
      </w:r>
    </w:p>
    <w:p w14:paraId="04A90023">
      <w:pPr>
        <w:spacing w:line="440" w:lineRule="exact"/>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 xml:space="preserve">    1、乙方应按照国家有关法律法规和“三包”规定以及</w:t>
      </w:r>
      <w:r>
        <w:rPr>
          <w:rFonts w:hint="eastAsia" w:ascii="宋体" w:hAnsi="宋体" w:cs="宋体"/>
          <w:color w:val="000000" w:themeColor="text1"/>
          <w:sz w:val="22"/>
          <w:highlight w:val="none"/>
          <w:lang w:eastAsia="zh-CN"/>
          <w14:textFill>
            <w14:solidFill>
              <w14:schemeClr w14:val="tx1"/>
            </w14:solidFill>
          </w14:textFill>
        </w:rPr>
        <w:t>招标文件</w:t>
      </w:r>
      <w:r>
        <w:rPr>
          <w:rFonts w:hint="eastAsia" w:ascii="宋体" w:hAnsi="宋体" w:cs="宋体"/>
          <w:color w:val="000000" w:themeColor="text1"/>
          <w:sz w:val="22"/>
          <w:highlight w:val="none"/>
          <w14:textFill>
            <w14:solidFill>
              <w14:schemeClr w14:val="tx1"/>
            </w14:solidFill>
          </w14:textFill>
        </w:rPr>
        <w:t>、</w:t>
      </w:r>
      <w:r>
        <w:rPr>
          <w:rFonts w:hint="eastAsia" w:ascii="宋体" w:hAnsi="宋体" w:cs="宋体"/>
          <w:color w:val="000000" w:themeColor="text1"/>
          <w:sz w:val="22"/>
          <w:highlight w:val="none"/>
          <w:lang w:eastAsia="zh-CN"/>
          <w14:textFill>
            <w14:solidFill>
              <w14:schemeClr w14:val="tx1"/>
            </w14:solidFill>
          </w14:textFill>
        </w:rPr>
        <w:t>投标文件</w:t>
      </w:r>
      <w:r>
        <w:rPr>
          <w:rFonts w:hint="eastAsia" w:ascii="宋体" w:hAnsi="宋体" w:cs="宋体"/>
          <w:color w:val="000000" w:themeColor="text1"/>
          <w:sz w:val="22"/>
          <w:highlight w:val="none"/>
          <w14:textFill>
            <w14:solidFill>
              <w14:schemeClr w14:val="tx1"/>
            </w14:solidFill>
          </w14:textFill>
        </w:rPr>
        <w:t>和本合同所附的《服务承诺》，为甲方提供售后服务。</w:t>
      </w:r>
    </w:p>
    <w:p w14:paraId="07AFAF2C">
      <w:pPr>
        <w:spacing w:line="440" w:lineRule="exact"/>
        <w:ind w:firstLine="330" w:firstLineChars="15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 xml:space="preserve"> 2、货物保修期：</w:t>
      </w:r>
      <w:r>
        <w:rPr>
          <w:rFonts w:hint="eastAsia" w:ascii="宋体" w:hAnsi="宋体" w:cs="宋体"/>
          <w:color w:val="000000" w:themeColor="text1"/>
          <w:sz w:val="22"/>
          <w:highlight w:val="none"/>
          <w:u w:val="single"/>
          <w14:textFill>
            <w14:solidFill>
              <w14:schemeClr w14:val="tx1"/>
            </w14:solidFill>
          </w14:textFill>
        </w:rPr>
        <w:t>按</w:t>
      </w:r>
      <w:r>
        <w:rPr>
          <w:rFonts w:hint="eastAsia" w:ascii="宋体" w:hAnsi="宋体" w:cs="宋体"/>
          <w:color w:val="000000" w:themeColor="text1"/>
          <w:sz w:val="22"/>
          <w:highlight w:val="none"/>
          <w:u w:val="single"/>
          <w:lang w:eastAsia="zh-CN"/>
          <w14:textFill>
            <w14:solidFill>
              <w14:schemeClr w14:val="tx1"/>
            </w14:solidFill>
          </w14:textFill>
        </w:rPr>
        <w:t>投标文件</w:t>
      </w:r>
      <w:r>
        <w:rPr>
          <w:rFonts w:hint="eastAsia" w:ascii="宋体" w:hAnsi="宋体" w:cs="宋体"/>
          <w:color w:val="000000" w:themeColor="text1"/>
          <w:sz w:val="22"/>
          <w:highlight w:val="none"/>
          <w:u w:val="single"/>
          <w14:textFill>
            <w14:solidFill>
              <w14:schemeClr w14:val="tx1"/>
            </w14:solidFill>
          </w14:textFill>
        </w:rPr>
        <w:t>的承诺</w:t>
      </w:r>
      <w:r>
        <w:rPr>
          <w:rFonts w:hint="eastAsia" w:ascii="宋体" w:hAnsi="宋体" w:cs="宋体"/>
          <w:color w:val="000000" w:themeColor="text1"/>
          <w:sz w:val="22"/>
          <w:highlight w:val="none"/>
          <w14:textFill>
            <w14:solidFill>
              <w14:schemeClr w14:val="tx1"/>
            </w14:solidFill>
          </w14:textFill>
        </w:rPr>
        <w:t>。</w:t>
      </w:r>
    </w:p>
    <w:p w14:paraId="30D65D97">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3、乙方提供的服务承诺和售后服务及保修期责任等其它具体约定事项。（见合同附件）</w:t>
      </w:r>
    </w:p>
    <w:p w14:paraId="039A3386">
      <w:pPr>
        <w:spacing w:line="440" w:lineRule="exact"/>
        <w:ind w:firstLine="418" w:firstLineChars="19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第八条　付款方式</w:t>
      </w:r>
    </w:p>
    <w:p w14:paraId="156DDB34">
      <w:pPr>
        <w:spacing w:line="440" w:lineRule="exact"/>
        <w:ind w:firstLine="418" w:firstLineChars="190"/>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付款方式：</w:t>
      </w:r>
      <w:r>
        <w:rPr>
          <w:rFonts w:hint="eastAsia" w:ascii="宋体" w:hAnsi="宋体" w:cs="宋体"/>
          <w:color w:val="000000" w:themeColor="text1"/>
          <w:sz w:val="22"/>
          <w:highlight w:val="none"/>
          <w:lang w:val="en-US" w:eastAsia="zh-CN"/>
          <w14:textFill>
            <w14:solidFill>
              <w14:schemeClr w14:val="tx1"/>
            </w14:solidFill>
          </w14:textFill>
        </w:rPr>
        <w:t>采购人自合同签订之日起7天内支付20%合同货款，货到安装并验收合格后，中标供应商自验收合格之日起10天内开具全额发票给采购人，采购人收到发票后在12个月内付清80%合同货款。特殊项目国家另有付款规定的，按国家付款规定执行</w:t>
      </w:r>
      <w:r>
        <w:rPr>
          <w:rFonts w:hint="eastAsia" w:ascii="宋体" w:hAnsi="宋体" w:cs="宋体"/>
          <w:color w:val="000000" w:themeColor="text1"/>
          <w:sz w:val="22"/>
          <w:highlight w:val="none"/>
          <w14:textFill>
            <w14:solidFill>
              <w14:schemeClr w14:val="tx1"/>
            </w14:solidFill>
          </w14:textFill>
        </w:rPr>
        <w:t>。</w:t>
      </w:r>
    </w:p>
    <w:p w14:paraId="0F70537D">
      <w:pPr>
        <w:spacing w:line="440" w:lineRule="exact"/>
        <w:ind w:firstLine="440" w:firstLineChars="200"/>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第九条　履约保证金</w:t>
      </w:r>
    </w:p>
    <w:p w14:paraId="6761B70E">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无。</w:t>
      </w:r>
    </w:p>
    <w:p w14:paraId="28143407">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第十条  税费</w:t>
      </w:r>
    </w:p>
    <w:p w14:paraId="449D71D4">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本合同执行中相关的一切税费均由乙方负担。</w:t>
      </w:r>
    </w:p>
    <w:p w14:paraId="3CAD766D">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第十一条  质量保证及售后服务</w:t>
      </w:r>
    </w:p>
    <w:p w14:paraId="6A7C64F1">
      <w:pPr>
        <w:spacing w:line="440" w:lineRule="exact"/>
        <w:ind w:firstLine="440" w:firstLineChars="200"/>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1、乙方应按</w:t>
      </w:r>
      <w:r>
        <w:rPr>
          <w:rFonts w:hint="eastAsia" w:ascii="宋体" w:hAnsi="宋体" w:cs="宋体"/>
          <w:color w:val="000000" w:themeColor="text1"/>
          <w:sz w:val="22"/>
          <w:highlight w:val="none"/>
          <w:lang w:eastAsia="zh-CN"/>
          <w14:textFill>
            <w14:solidFill>
              <w14:schemeClr w14:val="tx1"/>
            </w14:solidFill>
          </w14:textFill>
        </w:rPr>
        <w:t>招标文件</w:t>
      </w:r>
      <w:r>
        <w:rPr>
          <w:rFonts w:hint="eastAsia" w:ascii="宋体" w:hAnsi="宋体" w:cs="宋体"/>
          <w:color w:val="000000" w:themeColor="text1"/>
          <w:sz w:val="22"/>
          <w:highlight w:val="none"/>
          <w14:textFill>
            <w14:solidFill>
              <w14:schemeClr w14:val="tx1"/>
            </w14:solidFill>
          </w14:textFill>
        </w:rPr>
        <w:t>规定及</w:t>
      </w:r>
      <w:r>
        <w:rPr>
          <w:rFonts w:hint="eastAsia" w:ascii="宋体" w:hAnsi="宋体" w:cs="宋体"/>
          <w:color w:val="000000" w:themeColor="text1"/>
          <w:sz w:val="22"/>
          <w:highlight w:val="none"/>
          <w:lang w:eastAsia="zh-CN"/>
          <w14:textFill>
            <w14:solidFill>
              <w14:schemeClr w14:val="tx1"/>
            </w14:solidFill>
          </w14:textFill>
        </w:rPr>
        <w:t>投标文件</w:t>
      </w:r>
      <w:r>
        <w:rPr>
          <w:rFonts w:hint="eastAsia" w:ascii="宋体" w:hAnsi="宋体" w:cs="宋体"/>
          <w:color w:val="000000" w:themeColor="text1"/>
          <w:sz w:val="22"/>
          <w:highlight w:val="none"/>
          <w14:textFill>
            <w14:solidFill>
              <w14:schemeClr w14:val="tx1"/>
            </w14:solidFill>
          </w14:textFill>
        </w:rPr>
        <w:t>承诺的货物性能、技术要求、质量标准向甲方提供未经使用的全新产品。乙方提供货物的质量保证期按交货验收合格之日起计（期限见《采购需求》中的要求）。在保证期内因货物本身的质量问题发生故障，乙方应负责免费修理和更换零部件。对达不到技术要求者，根据实际情况，经双方协商，可按以下办法处理：</w:t>
      </w:r>
    </w:p>
    <w:p w14:paraId="02325533">
      <w:pPr>
        <w:spacing w:line="440" w:lineRule="exact"/>
        <w:ind w:firstLine="440" w:firstLineChars="200"/>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（1）更换：由乙方承担所发生的全部费用。</w:t>
      </w:r>
    </w:p>
    <w:p w14:paraId="149ECF3E">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（2）贬值处理：由甲乙双方合议定价。</w:t>
      </w:r>
    </w:p>
    <w:p w14:paraId="201D1432">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（3）退货处理：乙方应退还甲方支付的合同款，同时应承担该货物的直接费用（运输、保险、检验、货款利息及银行手续费等）。</w:t>
      </w:r>
    </w:p>
    <w:p w14:paraId="021D5FFB">
      <w:pPr>
        <w:spacing w:line="440" w:lineRule="exact"/>
        <w:ind w:firstLine="418" w:firstLineChars="19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2、如在使用过程中发生质量问题，乙方在接到甲方通知后在</w:t>
      </w:r>
      <w:r>
        <w:rPr>
          <w:rFonts w:hint="eastAsia" w:ascii="宋体" w:hAnsi="宋体" w:cs="宋体"/>
          <w:color w:val="000000" w:themeColor="text1"/>
          <w:sz w:val="22"/>
          <w:highlight w:val="none"/>
          <w:u w:val="single"/>
          <w14:textFill>
            <w14:solidFill>
              <w14:schemeClr w14:val="tx1"/>
            </w14:solidFill>
          </w14:textFill>
        </w:rPr>
        <w:t xml:space="preserve">    </w:t>
      </w:r>
      <w:r>
        <w:rPr>
          <w:rFonts w:hint="eastAsia" w:ascii="宋体" w:hAnsi="宋体" w:cs="宋体"/>
          <w:color w:val="000000" w:themeColor="text1"/>
          <w:sz w:val="22"/>
          <w:highlight w:val="none"/>
          <w14:textFill>
            <w14:solidFill>
              <w14:schemeClr w14:val="tx1"/>
            </w14:solidFill>
          </w14:textFill>
        </w:rPr>
        <w:t>小时内到达甲方现场。</w:t>
      </w:r>
    </w:p>
    <w:p w14:paraId="68542709">
      <w:pPr>
        <w:spacing w:line="440" w:lineRule="exact"/>
        <w:ind w:firstLine="308" w:firstLineChars="14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 xml:space="preserve"> 3、在质保期内，乙方应对货物出现的质量及安全问题负责处理解决并承担一切费用。</w:t>
      </w:r>
    </w:p>
    <w:p w14:paraId="2C8B3F54">
      <w:pPr>
        <w:spacing w:line="440" w:lineRule="exact"/>
        <w:ind w:firstLine="418" w:firstLineChars="19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4、产品质量保证期应当包括但不限于：质保期不少于1年，质保期内，乙方负责对其提供的设备进行上门维修，不收取额外费用，所涉及的部件质保期内免费更换。</w:t>
      </w:r>
    </w:p>
    <w:p w14:paraId="4A8710D0">
      <w:pPr>
        <w:spacing w:line="440" w:lineRule="exact"/>
        <w:ind w:firstLine="418" w:firstLineChars="19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第十二条  调试和验收</w:t>
      </w:r>
    </w:p>
    <w:p w14:paraId="7187A783">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1、甲方对乙方提交的货物依据</w:t>
      </w:r>
      <w:r>
        <w:rPr>
          <w:rFonts w:hint="eastAsia" w:ascii="宋体" w:hAnsi="宋体" w:cs="宋体"/>
          <w:color w:val="000000" w:themeColor="text1"/>
          <w:sz w:val="22"/>
          <w:highlight w:val="none"/>
          <w:lang w:eastAsia="zh-CN"/>
          <w14:textFill>
            <w14:solidFill>
              <w14:schemeClr w14:val="tx1"/>
            </w14:solidFill>
          </w14:textFill>
        </w:rPr>
        <w:t>招标文件</w:t>
      </w:r>
      <w:r>
        <w:rPr>
          <w:rFonts w:hint="eastAsia" w:ascii="宋体" w:hAnsi="宋体" w:cs="宋体"/>
          <w:color w:val="000000" w:themeColor="text1"/>
          <w:sz w:val="22"/>
          <w:highlight w:val="none"/>
          <w14:textFill>
            <w14:solidFill>
              <w14:schemeClr w14:val="tx1"/>
            </w14:solidFill>
          </w14:textFill>
        </w:rPr>
        <w:t>上的技术规格要求和国家有关质量标准进行现场初步验收，外观、说明书符合</w:t>
      </w:r>
      <w:r>
        <w:rPr>
          <w:rFonts w:hint="eastAsia" w:ascii="宋体" w:hAnsi="宋体" w:cs="宋体"/>
          <w:color w:val="000000" w:themeColor="text1"/>
          <w:sz w:val="22"/>
          <w:highlight w:val="none"/>
          <w:lang w:eastAsia="zh-CN"/>
          <w14:textFill>
            <w14:solidFill>
              <w14:schemeClr w14:val="tx1"/>
            </w14:solidFill>
          </w14:textFill>
        </w:rPr>
        <w:t>招标文件</w:t>
      </w:r>
      <w:r>
        <w:rPr>
          <w:rFonts w:hint="eastAsia" w:ascii="宋体" w:hAnsi="宋体" w:cs="宋体"/>
          <w:color w:val="000000" w:themeColor="text1"/>
          <w:sz w:val="22"/>
          <w:highlight w:val="none"/>
          <w14:textFill>
            <w14:solidFill>
              <w14:schemeClr w14:val="tx1"/>
            </w14:solidFill>
          </w14:textFill>
        </w:rPr>
        <w:t>技术要求的，给予签收，初步验收不合格的不予签收。货到后，甲方应当在到货（安装、调试完）后七个工作日内进行验收。</w:t>
      </w:r>
    </w:p>
    <w:p w14:paraId="791ADFF7">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2、乙方交货前应对产品作出全面检查和对验收文件进行整理，并列出清单，作为甲方收货验收和使用的技术条件依据，检验的结果应随货物交甲方。</w:t>
      </w:r>
    </w:p>
    <w:p w14:paraId="477D8BE3">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3、甲方对乙方提供的货物在使用前进行调试时，乙方需负责安装并培训甲方的使用操作人员，并协助甲方一起调试，直到符合技术要求，甲方才做最终验收。</w:t>
      </w:r>
    </w:p>
    <w:p w14:paraId="058B1D50">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4、对技术复杂的货物，甲方应请国家认可的专业检测机构参与初步验收及最终验收，并由其出具质量检测报告。</w:t>
      </w:r>
    </w:p>
    <w:p w14:paraId="2D13C1D4">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5、验收时乙方必须在现场，验收完毕后作出验收结果报告；验收费用由乙方负责。</w:t>
      </w:r>
    </w:p>
    <w:p w14:paraId="60E58C2B">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第十三条  货物包装、发运及运输</w:t>
      </w:r>
    </w:p>
    <w:p w14:paraId="49CCC1FE">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1、乙方应在货物发运前对其进行满足运输距离、防潮、防震、防锈和防破损装卸等要求包装，以保证货物安全运达甲方指定地点。</w:t>
      </w:r>
    </w:p>
    <w:p w14:paraId="1E121302">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2、乙方应提供设备的随机附件、技术资料，可包括相应的安装配件、图纸、操作手册、维护手册、质量保证文件、服务指南、清单等一并附于货物内。</w:t>
      </w:r>
    </w:p>
    <w:p w14:paraId="08027144">
      <w:pPr>
        <w:spacing w:line="440" w:lineRule="exact"/>
        <w:ind w:firstLine="418" w:firstLineChars="19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3、乙方在货物发运手续办理完毕后二十四小时内或货到甲方四十八小时前通知甲方，以准备接货。</w:t>
      </w:r>
    </w:p>
    <w:p w14:paraId="1F592C28">
      <w:pPr>
        <w:spacing w:line="440" w:lineRule="exact"/>
        <w:ind w:firstLine="418" w:firstLineChars="19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4、货物在交付甲方前发生的损毁、灭失等风险均由乙方负责。</w:t>
      </w:r>
    </w:p>
    <w:p w14:paraId="031EC082">
      <w:pPr>
        <w:spacing w:line="440" w:lineRule="exact"/>
        <w:ind w:firstLine="308" w:firstLineChars="14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 xml:space="preserve"> 5、货物在规定的交付期限内由乙方送达甲方指定的地点视为交付，乙方同时需通知甲方货物已送达。</w:t>
      </w:r>
    </w:p>
    <w:p w14:paraId="0D1DF956">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第十四条　 违约责任</w:t>
      </w:r>
    </w:p>
    <w:p w14:paraId="16669934">
      <w:pPr>
        <w:spacing w:line="440" w:lineRule="exact"/>
        <w:ind w:firstLine="418" w:firstLineChars="19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1、乙方所提供的货物规格、技术标准、材料等质量不合格的，应及时更换，更换不及时的按逾期交货处理；因质量问题甲方不同意接收的或特殊情况甲方同意接收的，乙方应向甲方支付违约货款额5%违约金并赔偿甲方经济损失。</w:t>
      </w:r>
    </w:p>
    <w:p w14:paraId="71387DCF">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2、乙方提供的货物如侵犯了第三方合法权益而引发的任何纠纷或诉讼，均由乙方负责交涉并承担全部责任，且乙方须按合同总额的5%向甲方支付违约金。</w:t>
      </w:r>
    </w:p>
    <w:p w14:paraId="440BE6E5">
      <w:pPr>
        <w:spacing w:line="440" w:lineRule="exact"/>
        <w:ind w:firstLine="308" w:firstLineChars="14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 xml:space="preserve"> 3、因包装、运输引起的货物损坏，按质量不合格处理。</w:t>
      </w:r>
    </w:p>
    <w:p w14:paraId="48FAB64F">
      <w:pPr>
        <w:spacing w:line="440" w:lineRule="exact"/>
        <w:ind w:firstLine="418" w:firstLineChars="190"/>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4、甲方无故延期接收货物、乙方逾期交货的，每天向对方偿付违约货款额3‰违约金，但违约金累计不得超过违约货款额5%，超过30天对方有权解除合同，违约方承担因此给对方造成经济损失；甲方延期付货款的，每天向乙方偿付延期货款额3‰ 滞纳金，但滞纳金累计不得超过延期货款额5%。</w:t>
      </w:r>
    </w:p>
    <w:p w14:paraId="35FB9256">
      <w:pPr>
        <w:spacing w:line="440" w:lineRule="exact"/>
        <w:ind w:firstLine="330" w:firstLineChars="15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 xml:space="preserve"> 5、乙方未按本合同和</w:t>
      </w:r>
      <w:r>
        <w:rPr>
          <w:rFonts w:hint="eastAsia" w:ascii="宋体" w:hAnsi="宋体" w:cs="宋体"/>
          <w:color w:val="000000" w:themeColor="text1"/>
          <w:sz w:val="22"/>
          <w:highlight w:val="none"/>
          <w:lang w:eastAsia="zh-CN"/>
          <w14:textFill>
            <w14:solidFill>
              <w14:schemeClr w14:val="tx1"/>
            </w14:solidFill>
          </w14:textFill>
        </w:rPr>
        <w:t>投标文件</w:t>
      </w:r>
      <w:r>
        <w:rPr>
          <w:rFonts w:hint="eastAsia" w:ascii="宋体" w:hAnsi="宋体" w:cs="宋体"/>
          <w:color w:val="000000" w:themeColor="text1"/>
          <w:sz w:val="22"/>
          <w:highlight w:val="none"/>
          <w14:textFill>
            <w14:solidFill>
              <w14:schemeClr w14:val="tx1"/>
            </w14:solidFill>
          </w14:textFill>
        </w:rPr>
        <w:t>中规定的服务承诺提供服务的，乙方应按本合同合计金额 5%向甲方支付违约金，甲方有权解除合同。</w:t>
      </w:r>
    </w:p>
    <w:p w14:paraId="3ACF4631">
      <w:pPr>
        <w:spacing w:line="440" w:lineRule="exact"/>
        <w:ind w:firstLine="330" w:firstLineChars="15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 xml:space="preserve"> 6、乙方提供的货物在质量保证期内，因设计、工艺或材料的缺陷和其它质量原因造成的问题，由乙方负责，</w:t>
      </w:r>
      <w:r>
        <w:rPr>
          <w:rFonts w:hint="eastAsia" w:ascii="宋体" w:hAnsi="宋体" w:cs="宋体"/>
          <w:color w:val="000000" w:themeColor="text1"/>
          <w:sz w:val="22"/>
          <w:highlight w:val="none"/>
          <w:lang w:eastAsia="zh-CN"/>
          <w14:textFill>
            <w14:solidFill>
              <w14:schemeClr w14:val="tx1"/>
            </w14:solidFill>
          </w14:textFill>
        </w:rPr>
        <w:t>并承担相关</w:t>
      </w:r>
      <w:r>
        <w:rPr>
          <w:rFonts w:hint="eastAsia" w:ascii="宋体" w:hAnsi="宋体" w:cs="宋体"/>
          <w:color w:val="000000" w:themeColor="text1"/>
          <w:sz w:val="22"/>
          <w:highlight w:val="none"/>
          <w14:textFill>
            <w14:solidFill>
              <w14:schemeClr w14:val="tx1"/>
            </w14:solidFill>
          </w14:textFill>
        </w:rPr>
        <w:t>费用。</w:t>
      </w:r>
    </w:p>
    <w:p w14:paraId="36E262C9">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7、其它违约行为按合同金额5%收取违约金。</w:t>
      </w:r>
    </w:p>
    <w:p w14:paraId="087A2D33">
      <w:pPr>
        <w:spacing w:line="440" w:lineRule="exact"/>
        <w:ind w:firstLine="418" w:firstLineChars="19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8、乙方支付的违约金不足以弥补甲方损失的，还应承担赔偿责任。</w:t>
      </w:r>
    </w:p>
    <w:p w14:paraId="2CACD21B">
      <w:pPr>
        <w:spacing w:line="440" w:lineRule="exact"/>
        <w:ind w:firstLine="308" w:firstLineChars="14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 xml:space="preserve"> 第十五条  不可抗力事件处理</w:t>
      </w:r>
    </w:p>
    <w:p w14:paraId="7BFD875C">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1、在合同有效期内，任何一方因不可抗力事件导致不能履行合同，则合同履行期可延长</w:t>
      </w:r>
      <w:r>
        <w:rPr>
          <w:rFonts w:hint="eastAsia" w:ascii="宋体" w:hAnsi="宋体" w:eastAsia="宋体" w:cs="宋体"/>
          <w:color w:val="000000" w:themeColor="text1"/>
          <w:sz w:val="22"/>
          <w:highlight w:val="none"/>
          <w:lang w:eastAsia="zh-CN"/>
          <w14:textFill>
            <w14:solidFill>
              <w14:schemeClr w14:val="tx1"/>
            </w14:solidFill>
          </w14:textFill>
        </w:rPr>
        <w:t>，</w:t>
      </w:r>
      <w:r>
        <w:rPr>
          <w:rFonts w:hint="eastAsia" w:ascii="宋体" w:hAnsi="宋体" w:cs="宋体"/>
          <w:color w:val="000000" w:themeColor="text1"/>
          <w:sz w:val="22"/>
          <w:highlight w:val="none"/>
          <w14:textFill>
            <w14:solidFill>
              <w14:schemeClr w14:val="tx1"/>
            </w14:solidFill>
          </w14:textFill>
        </w:rPr>
        <w:t>其延长期与不可抗力影响期相同。</w:t>
      </w:r>
    </w:p>
    <w:p w14:paraId="3601A1FB">
      <w:pPr>
        <w:spacing w:line="440" w:lineRule="exact"/>
        <w:ind w:firstLine="440" w:firstLineChars="200"/>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2、不可抗力事件发生后，应立即通知对方，并寄送有关权威机构出具的证明。</w:t>
      </w:r>
    </w:p>
    <w:p w14:paraId="609685C1">
      <w:pPr>
        <w:spacing w:line="440" w:lineRule="exact"/>
        <w:ind w:firstLine="440" w:firstLineChars="2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3、不可抗力事件延续一百二十天以上，双方应通过友好协商，确定是否继续履行合同。</w:t>
      </w:r>
    </w:p>
    <w:p w14:paraId="26204822">
      <w:pPr>
        <w:spacing w:line="440" w:lineRule="exact"/>
        <w:ind w:firstLine="418" w:firstLineChars="19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第十六条  合同争议解决</w:t>
      </w:r>
    </w:p>
    <w:p w14:paraId="2996E77B">
      <w:pPr>
        <w:keepNext w:val="0"/>
        <w:keepLines w:val="0"/>
        <w:pageBreakBefore w:val="0"/>
        <w:widowControl/>
        <w:kinsoku w:val="0"/>
        <w:wordWrap/>
        <w:overflowPunct/>
        <w:topLinePunct w:val="0"/>
        <w:autoSpaceDE w:val="0"/>
        <w:autoSpaceDN w:val="0"/>
        <w:bidi w:val="0"/>
        <w:adjustRightInd w:val="0"/>
        <w:snapToGrid w:val="0"/>
        <w:spacing w:line="420" w:lineRule="exact"/>
        <w:ind w:firstLine="440" w:firstLineChars="200"/>
        <w:textAlignment w:val="baseline"/>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1、因货物质量问题发生争议的，应邀请国家认可的质量检测机构对货物质量进行鉴定，鉴定费由乙方承担。</w:t>
      </w:r>
    </w:p>
    <w:p w14:paraId="2C027CAA">
      <w:pPr>
        <w:keepNext w:val="0"/>
        <w:keepLines w:val="0"/>
        <w:pageBreakBefore w:val="0"/>
        <w:widowControl/>
        <w:kinsoku w:val="0"/>
        <w:wordWrap/>
        <w:overflowPunct/>
        <w:topLinePunct w:val="0"/>
        <w:autoSpaceDE w:val="0"/>
        <w:autoSpaceDN w:val="0"/>
        <w:bidi w:val="0"/>
        <w:adjustRightInd w:val="0"/>
        <w:snapToGrid w:val="0"/>
        <w:spacing w:line="420" w:lineRule="exact"/>
        <w:ind w:firstLine="440" w:firstLineChars="200"/>
        <w:textAlignment w:val="baseline"/>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2、因履行本合同引起的或与本合同有关的争议，甲乙双方应首先通过友好协商解决，如果协商不能解决，可向仲裁委员会申请仲裁或向人民法院提起诉讼。</w:t>
      </w:r>
    </w:p>
    <w:p w14:paraId="7725FCAE">
      <w:pPr>
        <w:keepNext w:val="0"/>
        <w:keepLines w:val="0"/>
        <w:pageBreakBefore w:val="0"/>
        <w:widowControl/>
        <w:kinsoku w:val="0"/>
        <w:wordWrap/>
        <w:overflowPunct/>
        <w:topLinePunct w:val="0"/>
        <w:autoSpaceDE w:val="0"/>
        <w:autoSpaceDN w:val="0"/>
        <w:bidi w:val="0"/>
        <w:adjustRightInd w:val="0"/>
        <w:snapToGrid w:val="0"/>
        <w:spacing w:line="420" w:lineRule="exact"/>
        <w:ind w:firstLine="440" w:firstLineChars="200"/>
        <w:textAlignment w:val="baseline"/>
        <w:rPr>
          <w:rFonts w:hint="eastAsia"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3、诉讼期间，本合同继续履行。</w:t>
      </w:r>
    </w:p>
    <w:p w14:paraId="257248AF">
      <w:pPr>
        <w:keepNext w:val="0"/>
        <w:keepLines w:val="0"/>
        <w:pageBreakBefore w:val="0"/>
        <w:widowControl/>
        <w:kinsoku w:val="0"/>
        <w:wordWrap/>
        <w:overflowPunct/>
        <w:topLinePunct w:val="0"/>
        <w:autoSpaceDE w:val="0"/>
        <w:autoSpaceDN w:val="0"/>
        <w:bidi w:val="0"/>
        <w:adjustRightInd w:val="0"/>
        <w:snapToGrid w:val="0"/>
        <w:spacing w:line="420" w:lineRule="exact"/>
        <w:ind w:firstLine="440" w:firstLineChars="200"/>
        <w:textAlignment w:val="baseline"/>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第十七条  合同生效及其它</w:t>
      </w:r>
    </w:p>
    <w:p w14:paraId="52AD0CE4">
      <w:pPr>
        <w:keepNext w:val="0"/>
        <w:keepLines w:val="0"/>
        <w:pageBreakBefore w:val="0"/>
        <w:widowControl/>
        <w:kinsoku w:val="0"/>
        <w:wordWrap/>
        <w:overflowPunct/>
        <w:topLinePunct w:val="0"/>
        <w:autoSpaceDE w:val="0"/>
        <w:autoSpaceDN w:val="0"/>
        <w:bidi w:val="0"/>
        <w:adjustRightInd w:val="0"/>
        <w:snapToGrid w:val="0"/>
        <w:spacing w:line="420" w:lineRule="exact"/>
        <w:ind w:firstLine="418" w:firstLineChars="190"/>
        <w:textAlignment w:val="baseline"/>
        <w:rPr>
          <w:rFonts w:hint="eastAsia" w:ascii="宋体" w:hAnsi="宋体" w:cs="宋体"/>
          <w:color w:val="000000" w:themeColor="text1"/>
          <w:sz w:val="22"/>
          <w:highlight w:val="none"/>
          <w:lang w:val="en-US" w:eastAsia="zh-CN"/>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1、合同经双方法定代表人或授权代表（委托代理人）签字并加盖单位公章后生效。</w:t>
      </w:r>
    </w:p>
    <w:p w14:paraId="4C2310C6">
      <w:pPr>
        <w:keepNext w:val="0"/>
        <w:keepLines w:val="0"/>
        <w:pageBreakBefore w:val="0"/>
        <w:widowControl/>
        <w:kinsoku w:val="0"/>
        <w:wordWrap/>
        <w:overflowPunct/>
        <w:topLinePunct w:val="0"/>
        <w:autoSpaceDE w:val="0"/>
        <w:autoSpaceDN w:val="0"/>
        <w:bidi w:val="0"/>
        <w:adjustRightInd w:val="0"/>
        <w:snapToGrid w:val="0"/>
        <w:spacing w:line="420" w:lineRule="exact"/>
        <w:ind w:firstLine="418" w:firstLineChars="190"/>
        <w:textAlignment w:val="baseline"/>
        <w:rPr>
          <w:rFonts w:hint="eastAsia" w:ascii="宋体" w:hAnsi="宋体" w:cs="宋体"/>
          <w:color w:val="000000" w:themeColor="text1"/>
          <w:sz w:val="22"/>
          <w:highlight w:val="none"/>
          <w:lang w:val="en-US" w:eastAsia="zh-CN"/>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2、本合同未尽事宜，遵照《中华人民共和国民法典》有关条文执行。</w:t>
      </w:r>
    </w:p>
    <w:p w14:paraId="52285966">
      <w:pPr>
        <w:keepNext w:val="0"/>
        <w:keepLines w:val="0"/>
        <w:pageBreakBefore w:val="0"/>
        <w:widowControl/>
        <w:kinsoku w:val="0"/>
        <w:wordWrap/>
        <w:overflowPunct/>
        <w:topLinePunct w:val="0"/>
        <w:autoSpaceDE w:val="0"/>
        <w:autoSpaceDN w:val="0"/>
        <w:bidi w:val="0"/>
        <w:adjustRightInd w:val="0"/>
        <w:snapToGrid w:val="0"/>
        <w:spacing w:line="420" w:lineRule="exact"/>
        <w:ind w:firstLine="418" w:firstLineChars="190"/>
        <w:textAlignment w:val="baseline"/>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第十八条　 合同的变更、终止与转让</w:t>
      </w:r>
    </w:p>
    <w:p w14:paraId="0C14A3D9">
      <w:pPr>
        <w:keepNext w:val="0"/>
        <w:keepLines w:val="0"/>
        <w:pageBreakBefore w:val="0"/>
        <w:widowControl/>
        <w:kinsoku w:val="0"/>
        <w:wordWrap/>
        <w:overflowPunct/>
        <w:topLinePunct w:val="0"/>
        <w:autoSpaceDE w:val="0"/>
        <w:autoSpaceDN w:val="0"/>
        <w:bidi w:val="0"/>
        <w:adjustRightInd w:val="0"/>
        <w:snapToGrid w:val="0"/>
        <w:spacing w:line="420" w:lineRule="exact"/>
        <w:ind w:firstLine="418" w:firstLineChars="190"/>
        <w:textAlignment w:val="baseline"/>
        <w:rPr>
          <w:rFonts w:hint="eastAsia" w:ascii="宋体" w:hAnsi="宋体" w:cs="宋体"/>
          <w:color w:val="000000" w:themeColor="text1"/>
          <w:sz w:val="22"/>
          <w:highlight w:val="none"/>
          <w:lang w:val="en-US" w:eastAsia="zh-CN"/>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1、除《中华人民共和国政府采购法》第五十条规定的情形外，本合同一经签订，甲乙双方不得擅自变更、中止或终止。</w:t>
      </w:r>
    </w:p>
    <w:p w14:paraId="4171A082">
      <w:pPr>
        <w:keepNext w:val="0"/>
        <w:keepLines w:val="0"/>
        <w:pageBreakBefore w:val="0"/>
        <w:widowControl/>
        <w:kinsoku w:val="0"/>
        <w:wordWrap/>
        <w:overflowPunct/>
        <w:topLinePunct w:val="0"/>
        <w:autoSpaceDE w:val="0"/>
        <w:autoSpaceDN w:val="0"/>
        <w:bidi w:val="0"/>
        <w:adjustRightInd w:val="0"/>
        <w:snapToGrid w:val="0"/>
        <w:spacing w:line="420" w:lineRule="exact"/>
        <w:ind w:firstLine="418" w:firstLineChars="190"/>
        <w:textAlignment w:val="baseline"/>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2、乙方不得擅自转让（无进口资格的供应商委托进口货物除外）其应履行的合同义务。</w:t>
      </w:r>
    </w:p>
    <w:p w14:paraId="576C1231">
      <w:pPr>
        <w:keepNext w:val="0"/>
        <w:keepLines w:val="0"/>
        <w:pageBreakBefore w:val="0"/>
        <w:widowControl/>
        <w:kinsoku w:val="0"/>
        <w:wordWrap/>
        <w:overflowPunct/>
        <w:topLinePunct w:val="0"/>
        <w:autoSpaceDE w:val="0"/>
        <w:autoSpaceDN w:val="0"/>
        <w:bidi w:val="0"/>
        <w:adjustRightInd w:val="0"/>
        <w:snapToGrid w:val="0"/>
        <w:spacing w:line="420" w:lineRule="exact"/>
        <w:ind w:firstLine="418" w:firstLineChars="190"/>
        <w:textAlignment w:val="baseline"/>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第十九条　 签订本合同依据</w:t>
      </w:r>
    </w:p>
    <w:p w14:paraId="6F6B1618">
      <w:pPr>
        <w:keepNext w:val="0"/>
        <w:keepLines w:val="0"/>
        <w:pageBreakBefore w:val="0"/>
        <w:widowControl/>
        <w:kinsoku w:val="0"/>
        <w:wordWrap/>
        <w:overflowPunct/>
        <w:topLinePunct w:val="0"/>
        <w:autoSpaceDE w:val="0"/>
        <w:autoSpaceDN w:val="0"/>
        <w:bidi w:val="0"/>
        <w:adjustRightInd w:val="0"/>
        <w:snapToGrid w:val="0"/>
        <w:spacing w:line="420" w:lineRule="exact"/>
        <w:ind w:firstLine="418" w:firstLineChars="190"/>
        <w:textAlignment w:val="baseline"/>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1、</w:t>
      </w:r>
      <w:r>
        <w:rPr>
          <w:rFonts w:hint="eastAsia" w:ascii="宋体" w:hAnsi="宋体" w:cs="宋体"/>
          <w:color w:val="000000" w:themeColor="text1"/>
          <w:sz w:val="22"/>
          <w:highlight w:val="none"/>
          <w:lang w:eastAsia="zh-CN"/>
          <w14:textFill>
            <w14:solidFill>
              <w14:schemeClr w14:val="tx1"/>
            </w14:solidFill>
          </w14:textFill>
        </w:rPr>
        <w:t>招标文件</w:t>
      </w:r>
      <w:r>
        <w:rPr>
          <w:rFonts w:hint="eastAsia" w:ascii="宋体" w:hAnsi="宋体" w:cs="宋体"/>
          <w:color w:val="000000" w:themeColor="text1"/>
          <w:sz w:val="22"/>
          <w:highlight w:val="none"/>
          <w14:textFill>
            <w14:solidFill>
              <w14:schemeClr w14:val="tx1"/>
            </w14:solidFill>
          </w14:textFill>
        </w:rPr>
        <w:t>；</w:t>
      </w:r>
    </w:p>
    <w:p w14:paraId="268EBA5B">
      <w:pPr>
        <w:keepNext w:val="0"/>
        <w:keepLines w:val="0"/>
        <w:pageBreakBefore w:val="0"/>
        <w:widowControl/>
        <w:kinsoku w:val="0"/>
        <w:wordWrap/>
        <w:overflowPunct/>
        <w:topLinePunct w:val="0"/>
        <w:autoSpaceDE w:val="0"/>
        <w:autoSpaceDN w:val="0"/>
        <w:bidi w:val="0"/>
        <w:adjustRightInd w:val="0"/>
        <w:snapToGrid w:val="0"/>
        <w:spacing w:line="420" w:lineRule="exact"/>
        <w:ind w:firstLine="418" w:firstLineChars="190"/>
        <w:textAlignment w:val="baseline"/>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2、乙方提供的</w:t>
      </w:r>
      <w:r>
        <w:rPr>
          <w:rFonts w:hint="eastAsia" w:ascii="宋体" w:hAnsi="宋体" w:cs="宋体"/>
          <w:color w:val="000000" w:themeColor="text1"/>
          <w:sz w:val="22"/>
          <w:highlight w:val="none"/>
          <w:lang w:eastAsia="zh-CN"/>
          <w14:textFill>
            <w14:solidFill>
              <w14:schemeClr w14:val="tx1"/>
            </w14:solidFill>
          </w14:textFill>
        </w:rPr>
        <w:t>投标文件</w:t>
      </w:r>
      <w:r>
        <w:rPr>
          <w:rFonts w:hint="eastAsia" w:ascii="宋体" w:hAnsi="宋体" w:cs="宋体"/>
          <w:color w:val="000000" w:themeColor="text1"/>
          <w:sz w:val="22"/>
          <w:highlight w:val="none"/>
          <w14:textFill>
            <w14:solidFill>
              <w14:schemeClr w14:val="tx1"/>
            </w14:solidFill>
          </w14:textFill>
        </w:rPr>
        <w:t>；</w:t>
      </w:r>
    </w:p>
    <w:p w14:paraId="1E8F75BB">
      <w:pPr>
        <w:keepNext w:val="0"/>
        <w:keepLines w:val="0"/>
        <w:pageBreakBefore w:val="0"/>
        <w:widowControl/>
        <w:kinsoku w:val="0"/>
        <w:wordWrap/>
        <w:overflowPunct/>
        <w:topLinePunct w:val="0"/>
        <w:autoSpaceDE w:val="0"/>
        <w:autoSpaceDN w:val="0"/>
        <w:bidi w:val="0"/>
        <w:adjustRightInd w:val="0"/>
        <w:snapToGrid w:val="0"/>
        <w:spacing w:line="420" w:lineRule="exact"/>
        <w:ind w:firstLine="418" w:firstLineChars="190"/>
        <w:textAlignment w:val="baseline"/>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lang w:val="en-US" w:eastAsia="zh-CN"/>
          <w14:textFill>
            <w14:solidFill>
              <w14:schemeClr w14:val="tx1"/>
            </w14:solidFill>
          </w14:textFill>
        </w:rPr>
        <w:t>3</w:t>
      </w:r>
      <w:r>
        <w:rPr>
          <w:rFonts w:hint="eastAsia" w:ascii="宋体" w:hAnsi="宋体" w:cs="宋体"/>
          <w:color w:val="000000" w:themeColor="text1"/>
          <w:sz w:val="22"/>
          <w:highlight w:val="none"/>
          <w14:textFill>
            <w14:solidFill>
              <w14:schemeClr w14:val="tx1"/>
            </w14:solidFill>
          </w14:textFill>
        </w:rPr>
        <w:t>、</w:t>
      </w:r>
      <w:r>
        <w:rPr>
          <w:rFonts w:hint="eastAsia" w:ascii="宋体" w:hAnsi="宋体" w:eastAsia="宋体" w:cs="宋体"/>
          <w:color w:val="000000" w:themeColor="text1"/>
          <w:sz w:val="22"/>
          <w:highlight w:val="none"/>
          <w:lang w:eastAsia="zh-CN"/>
          <w14:textFill>
            <w14:solidFill>
              <w14:schemeClr w14:val="tx1"/>
            </w14:solidFill>
          </w14:textFill>
        </w:rPr>
        <w:t>中标</w:t>
      </w:r>
      <w:r>
        <w:rPr>
          <w:rFonts w:hint="eastAsia" w:ascii="宋体" w:hAnsi="宋体" w:cs="宋体"/>
          <w:color w:val="000000" w:themeColor="text1"/>
          <w:sz w:val="22"/>
          <w:highlight w:val="none"/>
          <w14:textFill>
            <w14:solidFill>
              <w14:schemeClr w14:val="tx1"/>
            </w14:solidFill>
          </w14:textFill>
        </w:rPr>
        <w:t>通知书。</w:t>
      </w:r>
    </w:p>
    <w:p w14:paraId="05740B7F">
      <w:pPr>
        <w:keepNext w:val="0"/>
        <w:keepLines w:val="0"/>
        <w:pageBreakBefore w:val="0"/>
        <w:widowControl/>
        <w:kinsoku w:val="0"/>
        <w:wordWrap/>
        <w:overflowPunct/>
        <w:topLinePunct w:val="0"/>
        <w:autoSpaceDE w:val="0"/>
        <w:autoSpaceDN w:val="0"/>
        <w:bidi w:val="0"/>
        <w:adjustRightInd w:val="0"/>
        <w:snapToGrid w:val="0"/>
        <w:spacing w:line="420" w:lineRule="exact"/>
        <w:ind w:firstLine="418" w:firstLineChars="190"/>
        <w:textAlignment w:val="baseline"/>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第二十条　本合同一式陆份，甲乙双方签字盖章后生效，均具有同等法律效力，采购代理机构执壹份，甲方执肆份，乙方执壹份。</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7"/>
        <w:gridCol w:w="4512"/>
      </w:tblGrid>
      <w:tr w14:paraId="5021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3" w:hRule="atLeast"/>
          <w:jc w:val="center"/>
        </w:trPr>
        <w:tc>
          <w:tcPr>
            <w:tcW w:w="4867" w:type="dxa"/>
            <w:noWrap w:val="0"/>
            <w:vAlign w:val="center"/>
          </w:tcPr>
          <w:p w14:paraId="730A9162">
            <w:pPr>
              <w:spacing w:line="440" w:lineRule="exact"/>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甲方</w:t>
            </w:r>
            <w:r>
              <w:rPr>
                <w:rFonts w:hint="eastAsia" w:ascii="宋体" w:hAnsi="宋体" w:cs="宋体"/>
                <w:color w:val="000000" w:themeColor="text1"/>
                <w:sz w:val="22"/>
                <w:highlight w:val="none"/>
                <w:lang w:eastAsia="zh-CN"/>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灵山县人民医院</w:t>
            </w:r>
            <w:r>
              <w:rPr>
                <w:rFonts w:hint="eastAsia" w:ascii="宋体" w:hAnsi="宋体" w:cs="宋体"/>
                <w:color w:val="000000" w:themeColor="text1"/>
                <w:sz w:val="22"/>
                <w:highlight w:val="none"/>
                <w14:textFill>
                  <w14:solidFill>
                    <w14:schemeClr w14:val="tx1"/>
                  </w14:solidFill>
                </w14:textFill>
              </w:rPr>
              <w:t xml:space="preserve">（章）           </w:t>
            </w:r>
          </w:p>
          <w:p w14:paraId="613D5A37">
            <w:pPr>
              <w:spacing w:line="440" w:lineRule="exact"/>
              <w:ind w:left="798" w:firstLine="2200" w:firstLineChars="10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年   月   日</w:t>
            </w:r>
          </w:p>
        </w:tc>
        <w:tc>
          <w:tcPr>
            <w:tcW w:w="4512" w:type="dxa"/>
            <w:noWrap w:val="0"/>
            <w:vAlign w:val="center"/>
          </w:tcPr>
          <w:p w14:paraId="0DFEE9F0">
            <w:pPr>
              <w:spacing w:line="440" w:lineRule="exact"/>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乙方</w:t>
            </w:r>
            <w:r>
              <w:rPr>
                <w:rFonts w:hint="eastAsia" w:ascii="宋体" w:hAnsi="宋体" w:cs="宋体"/>
                <w:color w:val="000000" w:themeColor="text1"/>
                <w:sz w:val="22"/>
                <w:highlight w:val="none"/>
                <w:lang w:eastAsia="zh-CN"/>
                <w14:textFill>
                  <w14:solidFill>
                    <w14:schemeClr w14:val="tx1"/>
                  </w14:solidFill>
                </w14:textFill>
              </w:rPr>
              <w:t>：</w:t>
            </w:r>
            <w:r>
              <w:rPr>
                <w:rFonts w:hint="eastAsia" w:ascii="宋体" w:hAnsi="宋体" w:cs="宋体"/>
                <w:color w:val="000000" w:themeColor="text1"/>
                <w:sz w:val="22"/>
                <w:highlight w:val="none"/>
                <w:lang w:val="en-US" w:eastAsia="zh-CN"/>
                <w14:textFill>
                  <w14:solidFill>
                    <w14:schemeClr w14:val="tx1"/>
                  </w14:solidFill>
                </w14:textFill>
              </w:rPr>
              <w:t xml:space="preserve">           </w:t>
            </w:r>
            <w:r>
              <w:rPr>
                <w:rFonts w:hint="eastAsia" w:ascii="宋体" w:hAnsi="宋体" w:cs="宋体"/>
                <w:color w:val="000000" w:themeColor="text1"/>
                <w:sz w:val="22"/>
                <w:highlight w:val="none"/>
                <w14:textFill>
                  <w14:solidFill>
                    <w14:schemeClr w14:val="tx1"/>
                  </w14:solidFill>
                </w14:textFill>
              </w:rPr>
              <w:t xml:space="preserve">（章）              </w:t>
            </w:r>
          </w:p>
          <w:p w14:paraId="2E4AC7CE">
            <w:pPr>
              <w:spacing w:line="440" w:lineRule="exact"/>
              <w:ind w:left="798" w:firstLine="1760" w:firstLineChars="800"/>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 xml:space="preserve"> 年   月   日</w:t>
            </w:r>
          </w:p>
        </w:tc>
      </w:tr>
      <w:tr w14:paraId="5580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4867" w:type="dxa"/>
            <w:noWrap w:val="0"/>
            <w:vAlign w:val="top"/>
          </w:tcPr>
          <w:p w14:paraId="1D28FF6D">
            <w:pPr>
              <w:spacing w:line="440" w:lineRule="exact"/>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单位地址</w:t>
            </w:r>
            <w:r>
              <w:rPr>
                <w:rFonts w:hint="eastAsia" w:ascii="宋体" w:hAnsi="宋体" w:cs="宋体"/>
                <w:color w:val="000000" w:themeColor="text1"/>
                <w:sz w:val="22"/>
                <w:highlight w:val="none"/>
                <w:lang w:eastAsia="zh-CN"/>
                <w14:textFill>
                  <w14:solidFill>
                    <w14:schemeClr w14:val="tx1"/>
                  </w14:solidFill>
                </w14:textFill>
              </w:rPr>
              <w:t>：</w:t>
            </w:r>
            <w:r>
              <w:rPr>
                <w:rFonts w:hint="eastAsia" w:ascii="宋体" w:hAnsi="宋体" w:eastAsia="宋体"/>
                <w:color w:val="000000" w:themeColor="text1"/>
                <w:sz w:val="21"/>
                <w:szCs w:val="21"/>
                <w:highlight w:val="none"/>
                <w:lang w:eastAsia="zh-CN"/>
                <w14:textFill>
                  <w14:solidFill>
                    <w14:schemeClr w14:val="tx1"/>
                  </w14:solidFill>
                </w14:textFill>
              </w:rPr>
              <w:t>灵山县灵城街道钟秀路1号</w:t>
            </w:r>
          </w:p>
        </w:tc>
        <w:tc>
          <w:tcPr>
            <w:tcW w:w="4512" w:type="dxa"/>
            <w:noWrap w:val="0"/>
            <w:vAlign w:val="top"/>
          </w:tcPr>
          <w:p w14:paraId="3F492E39">
            <w:pPr>
              <w:spacing w:line="440" w:lineRule="exact"/>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单位地址：</w:t>
            </w:r>
          </w:p>
        </w:tc>
      </w:tr>
      <w:tr w14:paraId="089BE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4867" w:type="dxa"/>
            <w:noWrap w:val="0"/>
            <w:vAlign w:val="top"/>
          </w:tcPr>
          <w:p w14:paraId="620A83F2">
            <w:pPr>
              <w:spacing w:line="440" w:lineRule="exact"/>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法定代表人：</w:t>
            </w:r>
          </w:p>
        </w:tc>
        <w:tc>
          <w:tcPr>
            <w:tcW w:w="4512" w:type="dxa"/>
            <w:noWrap w:val="0"/>
            <w:vAlign w:val="top"/>
          </w:tcPr>
          <w:p w14:paraId="2E3FF1B0">
            <w:pPr>
              <w:spacing w:line="440" w:lineRule="exact"/>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法定代表人：</w:t>
            </w:r>
          </w:p>
        </w:tc>
      </w:tr>
      <w:tr w14:paraId="60CD3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4867" w:type="dxa"/>
            <w:noWrap w:val="0"/>
            <w:vAlign w:val="top"/>
          </w:tcPr>
          <w:p w14:paraId="224C56E6">
            <w:pPr>
              <w:spacing w:line="440" w:lineRule="exact"/>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委托代理人：</w:t>
            </w:r>
          </w:p>
        </w:tc>
        <w:tc>
          <w:tcPr>
            <w:tcW w:w="4512" w:type="dxa"/>
            <w:noWrap w:val="0"/>
            <w:vAlign w:val="top"/>
          </w:tcPr>
          <w:p w14:paraId="37304463">
            <w:pPr>
              <w:spacing w:line="440" w:lineRule="exact"/>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委托代理人：</w:t>
            </w:r>
          </w:p>
        </w:tc>
      </w:tr>
      <w:tr w14:paraId="69C2C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4867" w:type="dxa"/>
            <w:noWrap w:val="0"/>
            <w:vAlign w:val="top"/>
          </w:tcPr>
          <w:p w14:paraId="7EDC9301">
            <w:pPr>
              <w:spacing w:line="440" w:lineRule="exact"/>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电话：</w:t>
            </w:r>
            <w:r>
              <w:rPr>
                <w:rFonts w:hint="eastAsia" w:ascii="宋体" w:hAnsi="宋体" w:eastAsia="宋体"/>
                <w:color w:val="000000" w:themeColor="text1"/>
                <w:sz w:val="21"/>
                <w:szCs w:val="21"/>
                <w:highlight w:val="none"/>
                <w:lang w:val="en-US" w:eastAsia="zh-CN"/>
                <w14:textFill>
                  <w14:solidFill>
                    <w14:schemeClr w14:val="tx1"/>
                  </w14:solidFill>
                </w14:textFill>
              </w:rPr>
              <w:t>0777-6218020</w:t>
            </w:r>
          </w:p>
        </w:tc>
        <w:tc>
          <w:tcPr>
            <w:tcW w:w="4512" w:type="dxa"/>
            <w:noWrap w:val="0"/>
            <w:vAlign w:val="top"/>
          </w:tcPr>
          <w:p w14:paraId="57E74923">
            <w:pPr>
              <w:spacing w:line="440" w:lineRule="exact"/>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电话：</w:t>
            </w:r>
          </w:p>
        </w:tc>
      </w:tr>
      <w:tr w14:paraId="39390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7" w:hRule="atLeast"/>
          <w:jc w:val="center"/>
        </w:trPr>
        <w:tc>
          <w:tcPr>
            <w:tcW w:w="4867" w:type="dxa"/>
            <w:noWrap w:val="0"/>
            <w:vAlign w:val="top"/>
          </w:tcPr>
          <w:p w14:paraId="104C2ED2">
            <w:pPr>
              <w:spacing w:line="440" w:lineRule="exact"/>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电子邮箱：</w:t>
            </w:r>
          </w:p>
        </w:tc>
        <w:tc>
          <w:tcPr>
            <w:tcW w:w="4512" w:type="dxa"/>
            <w:noWrap w:val="0"/>
            <w:vAlign w:val="top"/>
          </w:tcPr>
          <w:p w14:paraId="419DC6FE">
            <w:pPr>
              <w:spacing w:line="440" w:lineRule="exact"/>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电子邮箱：</w:t>
            </w:r>
          </w:p>
        </w:tc>
      </w:tr>
      <w:tr w14:paraId="01C4B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4867" w:type="dxa"/>
            <w:noWrap w:val="0"/>
            <w:vAlign w:val="top"/>
          </w:tcPr>
          <w:p w14:paraId="1551D1B9">
            <w:pPr>
              <w:spacing w:line="440" w:lineRule="exact"/>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开户银行：</w:t>
            </w:r>
            <w:r>
              <w:rPr>
                <w:rFonts w:hint="eastAsia" w:ascii="宋体" w:hAnsi="宋体" w:eastAsia="宋体"/>
                <w:color w:val="000000" w:themeColor="text1"/>
                <w:sz w:val="21"/>
                <w:szCs w:val="21"/>
                <w:highlight w:val="none"/>
                <w:lang w:val="en-US" w:eastAsia="zh-CN"/>
                <w14:textFill>
                  <w14:solidFill>
                    <w14:schemeClr w14:val="tx1"/>
                  </w14:solidFill>
                </w14:textFill>
              </w:rPr>
              <w:t xml:space="preserve"> </w:t>
            </w:r>
          </w:p>
        </w:tc>
        <w:tc>
          <w:tcPr>
            <w:tcW w:w="4512" w:type="dxa"/>
            <w:noWrap w:val="0"/>
            <w:vAlign w:val="top"/>
          </w:tcPr>
          <w:p w14:paraId="37B49B53">
            <w:pPr>
              <w:spacing w:line="440" w:lineRule="exact"/>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开户银行：</w:t>
            </w:r>
          </w:p>
        </w:tc>
      </w:tr>
      <w:tr w14:paraId="105BB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jc w:val="center"/>
        </w:trPr>
        <w:tc>
          <w:tcPr>
            <w:tcW w:w="4867" w:type="dxa"/>
            <w:noWrap w:val="0"/>
            <w:vAlign w:val="top"/>
          </w:tcPr>
          <w:p w14:paraId="20DCB30D">
            <w:pPr>
              <w:spacing w:line="440" w:lineRule="exact"/>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账号：</w:t>
            </w:r>
            <w:r>
              <w:rPr>
                <w:rFonts w:hint="eastAsia" w:ascii="宋体" w:hAnsi="宋体" w:eastAsia="宋体"/>
                <w:color w:val="000000" w:themeColor="text1"/>
                <w:sz w:val="21"/>
                <w:szCs w:val="21"/>
                <w:highlight w:val="none"/>
                <w:lang w:val="en-US" w:eastAsia="zh-CN"/>
                <w14:textFill>
                  <w14:solidFill>
                    <w14:schemeClr w14:val="tx1"/>
                  </w14:solidFill>
                </w14:textFill>
              </w:rPr>
              <w:t xml:space="preserve"> </w:t>
            </w:r>
          </w:p>
        </w:tc>
        <w:tc>
          <w:tcPr>
            <w:tcW w:w="4512" w:type="dxa"/>
            <w:noWrap w:val="0"/>
            <w:vAlign w:val="top"/>
          </w:tcPr>
          <w:p w14:paraId="2FB85438">
            <w:pPr>
              <w:spacing w:line="440" w:lineRule="exact"/>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14:textFill>
                  <w14:solidFill>
                    <w14:schemeClr w14:val="tx1"/>
                  </w14:solidFill>
                </w14:textFill>
              </w:rPr>
              <w:t>账号：</w:t>
            </w:r>
          </w:p>
        </w:tc>
      </w:tr>
      <w:tr w14:paraId="1428C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1" w:hRule="atLeast"/>
          <w:jc w:val="center"/>
        </w:trPr>
        <w:tc>
          <w:tcPr>
            <w:tcW w:w="4867" w:type="dxa"/>
            <w:noWrap w:val="0"/>
            <w:vAlign w:val="center"/>
          </w:tcPr>
          <w:p w14:paraId="20CE765D">
            <w:pPr>
              <w:spacing w:line="440" w:lineRule="exact"/>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 xml:space="preserve">纳税人识别号： </w:t>
            </w:r>
          </w:p>
        </w:tc>
        <w:tc>
          <w:tcPr>
            <w:tcW w:w="4512" w:type="dxa"/>
            <w:noWrap w:val="0"/>
            <w:vAlign w:val="center"/>
          </w:tcPr>
          <w:p w14:paraId="5B59FEE6">
            <w:pPr>
              <w:spacing w:line="440" w:lineRule="exact"/>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纳税人识别号：</w:t>
            </w:r>
          </w:p>
        </w:tc>
      </w:tr>
      <w:tr w14:paraId="2795F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4867" w:type="dxa"/>
            <w:noWrap w:val="0"/>
            <w:vAlign w:val="top"/>
          </w:tcPr>
          <w:p w14:paraId="1413BFFD">
            <w:pPr>
              <w:spacing w:line="440" w:lineRule="exact"/>
              <w:rPr>
                <w:rFonts w:hint="eastAsia" w:ascii="宋体" w:hAnsi="宋体" w:eastAsia="宋体" w:cs="Times New Roman"/>
                <w:color w:val="000000" w:themeColor="text1"/>
                <w:sz w:val="21"/>
                <w:szCs w:val="21"/>
                <w:highlight w:val="none"/>
                <w:lang w:val="en-US" w:eastAsia="zh-CN"/>
                <w14:textFill>
                  <w14:solidFill>
                    <w14:schemeClr w14:val="tx1"/>
                  </w14:solidFill>
                </w14:textFill>
              </w:rPr>
            </w:pPr>
            <w:r>
              <w:rPr>
                <w:rFonts w:hint="eastAsia" w:ascii="宋体" w:hAnsi="宋体" w:eastAsia="宋体" w:cs="Times New Roman"/>
                <w:color w:val="000000" w:themeColor="text1"/>
                <w:sz w:val="21"/>
                <w:szCs w:val="21"/>
                <w:highlight w:val="none"/>
                <w:lang w:val="en-US" w:eastAsia="zh-CN"/>
                <w14:textFill>
                  <w14:solidFill>
                    <w14:schemeClr w14:val="tx1"/>
                  </w14:solidFill>
                </w14:textFill>
              </w:rPr>
              <w:t xml:space="preserve">邮政编码： </w:t>
            </w:r>
          </w:p>
        </w:tc>
        <w:tc>
          <w:tcPr>
            <w:tcW w:w="4512" w:type="dxa"/>
            <w:noWrap w:val="0"/>
            <w:vAlign w:val="top"/>
          </w:tcPr>
          <w:p w14:paraId="4EDC9965">
            <w:pPr>
              <w:spacing w:line="440" w:lineRule="exact"/>
              <w:rPr>
                <w:rFonts w:hint="eastAsia" w:ascii="宋体" w:hAnsi="宋体" w:eastAsia="宋体" w:cs="宋体"/>
                <w:color w:val="000000" w:themeColor="text1"/>
                <w:sz w:val="22"/>
                <w:highlight w:val="none"/>
                <w14:textFill>
                  <w14:solidFill>
                    <w14:schemeClr w14:val="tx1"/>
                  </w14:solidFill>
                </w14:textFill>
              </w:rPr>
            </w:pPr>
            <w:r>
              <w:rPr>
                <w:rFonts w:hint="eastAsia" w:ascii="宋体" w:hAnsi="宋体" w:eastAsia="宋体" w:cs="宋体"/>
                <w:color w:val="000000" w:themeColor="text1"/>
                <w:sz w:val="22"/>
                <w:highlight w:val="none"/>
                <w:lang w:val="en-US" w:eastAsia="zh-CN"/>
                <w14:textFill>
                  <w14:solidFill>
                    <w14:schemeClr w14:val="tx1"/>
                  </w14:solidFill>
                </w14:textFill>
              </w:rPr>
              <w:t>邮政编码：</w:t>
            </w:r>
          </w:p>
        </w:tc>
      </w:tr>
      <w:tr w14:paraId="1FB27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9379" w:type="dxa"/>
            <w:gridSpan w:val="2"/>
            <w:noWrap w:val="0"/>
            <w:vAlign w:val="top"/>
          </w:tcPr>
          <w:p w14:paraId="4194863C">
            <w:pPr>
              <w:spacing w:line="440" w:lineRule="exact"/>
              <w:ind w:left="798"/>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经办人：</w:t>
            </w:r>
          </w:p>
          <w:p w14:paraId="7A58CA1A">
            <w:pPr>
              <w:spacing w:line="440" w:lineRule="exact"/>
              <w:ind w:left="798"/>
              <w:rPr>
                <w:rFonts w:ascii="宋体" w:hAnsi="宋体" w:cs="宋体"/>
                <w:color w:val="000000" w:themeColor="text1"/>
                <w:sz w:val="22"/>
                <w:highlight w:val="none"/>
                <w14:textFill>
                  <w14:solidFill>
                    <w14:schemeClr w14:val="tx1"/>
                  </w14:solidFill>
                </w14:textFill>
              </w:rPr>
            </w:pPr>
            <w:r>
              <w:rPr>
                <w:rFonts w:hint="eastAsia" w:ascii="宋体" w:hAnsi="宋体" w:cs="宋体"/>
                <w:color w:val="000000" w:themeColor="text1"/>
                <w:sz w:val="22"/>
                <w:highlight w:val="none"/>
                <w14:textFill>
                  <w14:solidFill>
                    <w14:schemeClr w14:val="tx1"/>
                  </w14:solidFill>
                </w14:textFill>
              </w:rPr>
              <w:t>年    月    日</w:t>
            </w:r>
          </w:p>
        </w:tc>
      </w:tr>
    </w:tbl>
    <w:p w14:paraId="1A7A7670">
      <w:pPr>
        <w:snapToGrid w:val="0"/>
        <w:spacing w:line="400" w:lineRule="exact"/>
        <w:rPr>
          <w:rFonts w:hint="eastAsia" w:ascii="宋体" w:hAnsi="宋体" w:cs="宋体"/>
          <w:b/>
          <w:color w:val="000000" w:themeColor="text1"/>
          <w:szCs w:val="21"/>
          <w:highlight w:val="none"/>
          <w14:textFill>
            <w14:solidFill>
              <w14:schemeClr w14:val="tx1"/>
            </w14:solidFill>
          </w14:textFill>
        </w:rPr>
      </w:pPr>
      <w:r>
        <w:rPr>
          <w:rFonts w:ascii="宋体" w:hAnsi="宋体"/>
          <w:b/>
          <w:color w:val="000000" w:themeColor="text1"/>
          <w:sz w:val="28"/>
          <w:szCs w:val="28"/>
          <w:highlight w:val="none"/>
          <w14:textFill>
            <w14:solidFill>
              <w14:schemeClr w14:val="tx1"/>
            </w14:solidFill>
          </w14:textFill>
        </w:rPr>
        <w:br w:type="page"/>
      </w:r>
    </w:p>
    <w:p w14:paraId="3AA41F26">
      <w:pPr>
        <w:snapToGrid w:val="0"/>
        <w:spacing w:line="400" w:lineRule="exact"/>
        <w:jc w:val="center"/>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合 同 附 件1</w:t>
      </w:r>
    </w:p>
    <w:p w14:paraId="2E217866">
      <w:pPr>
        <w:snapToGrid w:val="0"/>
        <w:spacing w:line="400" w:lineRule="exact"/>
        <w:ind w:firstLine="315" w:firstLineChars="15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一般货物类</w:t>
      </w:r>
    </w:p>
    <w:tbl>
      <w:tblPr>
        <w:tblStyle w:val="13"/>
        <w:tblW w:w="9407" w:type="dxa"/>
        <w:tblInd w:w="-78" w:type="dxa"/>
        <w:tblLayout w:type="fixed"/>
        <w:tblCellMar>
          <w:top w:w="0" w:type="dxa"/>
          <w:left w:w="108" w:type="dxa"/>
          <w:bottom w:w="0" w:type="dxa"/>
          <w:right w:w="108" w:type="dxa"/>
        </w:tblCellMar>
      </w:tblPr>
      <w:tblGrid>
        <w:gridCol w:w="5000"/>
        <w:gridCol w:w="4407"/>
      </w:tblGrid>
      <w:tr w14:paraId="2D0AF30E">
        <w:tblPrEx>
          <w:tblCellMar>
            <w:top w:w="0" w:type="dxa"/>
            <w:left w:w="108" w:type="dxa"/>
            <w:bottom w:w="0" w:type="dxa"/>
            <w:right w:w="108" w:type="dxa"/>
          </w:tblCellMar>
        </w:tblPrEx>
        <w:trPr>
          <w:trHeight w:val="453" w:hRule="exact"/>
        </w:trPr>
        <w:tc>
          <w:tcPr>
            <w:tcW w:w="9407" w:type="dxa"/>
            <w:gridSpan w:val="2"/>
            <w:tcBorders>
              <w:top w:val="single" w:color="auto" w:sz="4" w:space="0"/>
              <w:left w:val="single" w:color="auto" w:sz="4" w:space="0"/>
              <w:right w:val="single" w:color="auto" w:sz="4" w:space="0"/>
            </w:tcBorders>
            <w:noWrap w:val="0"/>
            <w:vAlign w:val="center"/>
          </w:tcPr>
          <w:p w14:paraId="54B80917">
            <w:pPr>
              <w:snapToGrid w:val="0"/>
              <w:spacing w:line="40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1、供应商承诺具体事项：</w:t>
            </w:r>
          </w:p>
        </w:tc>
      </w:tr>
      <w:tr w14:paraId="07E9C77F">
        <w:tblPrEx>
          <w:tblCellMar>
            <w:top w:w="0" w:type="dxa"/>
            <w:left w:w="108" w:type="dxa"/>
            <w:bottom w:w="0" w:type="dxa"/>
            <w:right w:w="108" w:type="dxa"/>
          </w:tblCellMar>
        </w:tblPrEx>
        <w:trPr>
          <w:trHeight w:val="453" w:hRule="exact"/>
        </w:trPr>
        <w:tc>
          <w:tcPr>
            <w:tcW w:w="9407" w:type="dxa"/>
            <w:gridSpan w:val="2"/>
            <w:tcBorders>
              <w:left w:val="single" w:color="auto" w:sz="4" w:space="0"/>
              <w:right w:val="single" w:color="auto" w:sz="4" w:space="0"/>
            </w:tcBorders>
            <w:noWrap w:val="0"/>
            <w:vAlign w:val="center"/>
          </w:tcPr>
          <w:p w14:paraId="6B2A1687">
            <w:pPr>
              <w:snapToGrid w:val="0"/>
              <w:spacing w:line="400" w:lineRule="exact"/>
              <w:ind w:firstLine="420" w:firstLineChars="200"/>
              <w:rPr>
                <w:rFonts w:hint="eastAsia" w:ascii="宋体" w:hAnsi="宋体" w:cs="宋体"/>
                <w:b/>
                <w:color w:val="000000" w:themeColor="text1"/>
                <w:szCs w:val="21"/>
                <w:highlight w:val="none"/>
                <w14:textFill>
                  <w14:solidFill>
                    <w14:schemeClr w14:val="tx1"/>
                  </w14:solidFill>
                </w14:textFill>
              </w:rPr>
            </w:pPr>
          </w:p>
        </w:tc>
      </w:tr>
      <w:tr w14:paraId="2AF4126C">
        <w:tblPrEx>
          <w:tblCellMar>
            <w:top w:w="0" w:type="dxa"/>
            <w:left w:w="108" w:type="dxa"/>
            <w:bottom w:w="0" w:type="dxa"/>
            <w:right w:w="108" w:type="dxa"/>
          </w:tblCellMar>
        </w:tblPrEx>
        <w:trPr>
          <w:trHeight w:val="453" w:hRule="exact"/>
        </w:trPr>
        <w:tc>
          <w:tcPr>
            <w:tcW w:w="9407" w:type="dxa"/>
            <w:gridSpan w:val="2"/>
            <w:tcBorders>
              <w:left w:val="single" w:color="auto" w:sz="4" w:space="0"/>
              <w:right w:val="single" w:color="auto" w:sz="4" w:space="0"/>
            </w:tcBorders>
            <w:noWrap w:val="0"/>
            <w:vAlign w:val="center"/>
          </w:tcPr>
          <w:p w14:paraId="4976B931">
            <w:pPr>
              <w:snapToGrid w:val="0"/>
              <w:spacing w:line="400" w:lineRule="exact"/>
              <w:ind w:firstLine="420" w:firstLineChars="200"/>
              <w:rPr>
                <w:rFonts w:hint="eastAsia" w:ascii="宋体" w:hAnsi="宋体" w:cs="宋体"/>
                <w:b/>
                <w:color w:val="000000" w:themeColor="text1"/>
                <w:szCs w:val="21"/>
                <w:highlight w:val="none"/>
                <w14:textFill>
                  <w14:solidFill>
                    <w14:schemeClr w14:val="tx1"/>
                  </w14:solidFill>
                </w14:textFill>
              </w:rPr>
            </w:pPr>
          </w:p>
        </w:tc>
      </w:tr>
      <w:tr w14:paraId="4FD4A2CB">
        <w:tblPrEx>
          <w:tblCellMar>
            <w:top w:w="0" w:type="dxa"/>
            <w:left w:w="108" w:type="dxa"/>
            <w:bottom w:w="0" w:type="dxa"/>
            <w:right w:w="108" w:type="dxa"/>
          </w:tblCellMar>
        </w:tblPrEx>
        <w:trPr>
          <w:trHeight w:val="453" w:hRule="exact"/>
        </w:trPr>
        <w:tc>
          <w:tcPr>
            <w:tcW w:w="9407" w:type="dxa"/>
            <w:gridSpan w:val="2"/>
            <w:tcBorders>
              <w:left w:val="single" w:color="auto" w:sz="4" w:space="0"/>
              <w:right w:val="single" w:color="auto" w:sz="4" w:space="0"/>
            </w:tcBorders>
            <w:noWrap w:val="0"/>
            <w:vAlign w:val="center"/>
          </w:tcPr>
          <w:p w14:paraId="038847EE">
            <w:pPr>
              <w:snapToGrid w:val="0"/>
              <w:spacing w:line="400" w:lineRule="exact"/>
              <w:ind w:firstLine="420" w:firstLineChars="200"/>
              <w:rPr>
                <w:rFonts w:hint="eastAsia" w:ascii="宋体" w:hAnsi="宋体" w:cs="宋体"/>
                <w:b/>
                <w:color w:val="000000" w:themeColor="text1"/>
                <w:szCs w:val="21"/>
                <w:highlight w:val="none"/>
                <w14:textFill>
                  <w14:solidFill>
                    <w14:schemeClr w14:val="tx1"/>
                  </w14:solidFill>
                </w14:textFill>
              </w:rPr>
            </w:pPr>
          </w:p>
        </w:tc>
      </w:tr>
      <w:tr w14:paraId="3B604E12">
        <w:tblPrEx>
          <w:tblCellMar>
            <w:top w:w="0" w:type="dxa"/>
            <w:left w:w="108" w:type="dxa"/>
            <w:bottom w:w="0" w:type="dxa"/>
            <w:right w:w="108" w:type="dxa"/>
          </w:tblCellMar>
        </w:tblPrEx>
        <w:trPr>
          <w:trHeight w:val="453" w:hRule="exact"/>
        </w:trPr>
        <w:tc>
          <w:tcPr>
            <w:tcW w:w="9407" w:type="dxa"/>
            <w:gridSpan w:val="2"/>
            <w:tcBorders>
              <w:top w:val="single" w:color="auto" w:sz="4" w:space="0"/>
              <w:left w:val="single" w:color="auto" w:sz="4" w:space="0"/>
              <w:right w:val="single" w:color="auto" w:sz="4" w:space="0"/>
            </w:tcBorders>
            <w:noWrap w:val="0"/>
            <w:vAlign w:val="center"/>
          </w:tcPr>
          <w:p w14:paraId="414B6F27">
            <w:pPr>
              <w:snapToGrid w:val="0"/>
              <w:spacing w:line="40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2、售后服务具体事项：</w:t>
            </w:r>
          </w:p>
        </w:tc>
      </w:tr>
      <w:tr w14:paraId="1A27A609">
        <w:tblPrEx>
          <w:tblCellMar>
            <w:top w:w="0" w:type="dxa"/>
            <w:left w:w="108" w:type="dxa"/>
            <w:bottom w:w="0" w:type="dxa"/>
            <w:right w:w="108" w:type="dxa"/>
          </w:tblCellMar>
        </w:tblPrEx>
        <w:trPr>
          <w:trHeight w:val="453" w:hRule="exact"/>
        </w:trPr>
        <w:tc>
          <w:tcPr>
            <w:tcW w:w="9407" w:type="dxa"/>
            <w:gridSpan w:val="2"/>
            <w:tcBorders>
              <w:left w:val="single" w:color="auto" w:sz="4" w:space="0"/>
              <w:right w:val="single" w:color="auto" w:sz="4" w:space="0"/>
            </w:tcBorders>
            <w:noWrap w:val="0"/>
            <w:vAlign w:val="center"/>
          </w:tcPr>
          <w:p w14:paraId="0D4ED782">
            <w:pPr>
              <w:snapToGrid w:val="0"/>
              <w:spacing w:line="400" w:lineRule="exact"/>
              <w:ind w:firstLine="420" w:firstLineChars="200"/>
              <w:rPr>
                <w:rFonts w:hint="eastAsia" w:ascii="宋体" w:hAnsi="宋体" w:cs="宋体"/>
                <w:b/>
                <w:color w:val="000000" w:themeColor="text1"/>
                <w:szCs w:val="21"/>
                <w:highlight w:val="none"/>
                <w14:textFill>
                  <w14:solidFill>
                    <w14:schemeClr w14:val="tx1"/>
                  </w14:solidFill>
                </w14:textFill>
              </w:rPr>
            </w:pPr>
          </w:p>
        </w:tc>
      </w:tr>
      <w:tr w14:paraId="466F8936">
        <w:tblPrEx>
          <w:tblCellMar>
            <w:top w:w="0" w:type="dxa"/>
            <w:left w:w="108" w:type="dxa"/>
            <w:bottom w:w="0" w:type="dxa"/>
            <w:right w:w="108" w:type="dxa"/>
          </w:tblCellMar>
        </w:tblPrEx>
        <w:trPr>
          <w:trHeight w:val="453" w:hRule="exact"/>
        </w:trPr>
        <w:tc>
          <w:tcPr>
            <w:tcW w:w="9407" w:type="dxa"/>
            <w:gridSpan w:val="2"/>
            <w:tcBorders>
              <w:left w:val="single" w:color="auto" w:sz="4" w:space="0"/>
              <w:right w:val="single" w:color="auto" w:sz="4" w:space="0"/>
            </w:tcBorders>
            <w:noWrap w:val="0"/>
            <w:vAlign w:val="center"/>
          </w:tcPr>
          <w:p w14:paraId="52BB0BE1">
            <w:pPr>
              <w:snapToGrid w:val="0"/>
              <w:spacing w:line="400" w:lineRule="exact"/>
              <w:ind w:firstLine="420" w:firstLineChars="200"/>
              <w:rPr>
                <w:rFonts w:hint="eastAsia" w:ascii="宋体" w:hAnsi="宋体" w:cs="宋体"/>
                <w:b/>
                <w:color w:val="000000" w:themeColor="text1"/>
                <w:szCs w:val="21"/>
                <w:highlight w:val="none"/>
                <w14:textFill>
                  <w14:solidFill>
                    <w14:schemeClr w14:val="tx1"/>
                  </w14:solidFill>
                </w14:textFill>
              </w:rPr>
            </w:pPr>
          </w:p>
        </w:tc>
      </w:tr>
      <w:tr w14:paraId="23A1CF5B">
        <w:tblPrEx>
          <w:tblCellMar>
            <w:top w:w="0" w:type="dxa"/>
            <w:left w:w="108" w:type="dxa"/>
            <w:bottom w:w="0" w:type="dxa"/>
            <w:right w:w="108" w:type="dxa"/>
          </w:tblCellMar>
        </w:tblPrEx>
        <w:trPr>
          <w:trHeight w:val="453" w:hRule="exact"/>
        </w:trPr>
        <w:tc>
          <w:tcPr>
            <w:tcW w:w="9407" w:type="dxa"/>
            <w:gridSpan w:val="2"/>
            <w:tcBorders>
              <w:left w:val="single" w:color="auto" w:sz="4" w:space="0"/>
              <w:bottom w:val="single" w:color="auto" w:sz="4" w:space="0"/>
              <w:right w:val="single" w:color="auto" w:sz="4" w:space="0"/>
            </w:tcBorders>
            <w:noWrap w:val="0"/>
            <w:vAlign w:val="center"/>
          </w:tcPr>
          <w:p w14:paraId="1BDA1833">
            <w:pPr>
              <w:snapToGrid w:val="0"/>
              <w:spacing w:line="400" w:lineRule="exact"/>
              <w:ind w:firstLine="420" w:firstLineChars="200"/>
              <w:rPr>
                <w:rFonts w:hint="eastAsia" w:ascii="宋体" w:hAnsi="宋体" w:cs="宋体"/>
                <w:b/>
                <w:color w:val="000000" w:themeColor="text1"/>
                <w:szCs w:val="21"/>
                <w:highlight w:val="none"/>
                <w14:textFill>
                  <w14:solidFill>
                    <w14:schemeClr w14:val="tx1"/>
                  </w14:solidFill>
                </w14:textFill>
              </w:rPr>
            </w:pPr>
          </w:p>
        </w:tc>
      </w:tr>
      <w:tr w14:paraId="6602E4B1">
        <w:tblPrEx>
          <w:tblCellMar>
            <w:top w:w="0" w:type="dxa"/>
            <w:left w:w="108" w:type="dxa"/>
            <w:bottom w:w="0" w:type="dxa"/>
            <w:right w:w="108" w:type="dxa"/>
          </w:tblCellMar>
        </w:tblPrEx>
        <w:trPr>
          <w:trHeight w:val="453" w:hRule="exact"/>
        </w:trPr>
        <w:tc>
          <w:tcPr>
            <w:tcW w:w="9407" w:type="dxa"/>
            <w:gridSpan w:val="2"/>
            <w:tcBorders>
              <w:top w:val="single" w:color="auto" w:sz="4" w:space="0"/>
              <w:left w:val="single" w:color="auto" w:sz="4" w:space="0"/>
              <w:right w:val="single" w:color="auto" w:sz="4" w:space="0"/>
            </w:tcBorders>
            <w:noWrap w:val="0"/>
            <w:vAlign w:val="center"/>
          </w:tcPr>
          <w:p w14:paraId="2832E5C4">
            <w:pPr>
              <w:snapToGrid w:val="0"/>
              <w:spacing w:line="40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3、保修期责任：</w:t>
            </w:r>
          </w:p>
        </w:tc>
      </w:tr>
      <w:tr w14:paraId="1F7FEE85">
        <w:tblPrEx>
          <w:tblCellMar>
            <w:top w:w="0" w:type="dxa"/>
            <w:left w:w="108" w:type="dxa"/>
            <w:bottom w:w="0" w:type="dxa"/>
            <w:right w:w="108" w:type="dxa"/>
          </w:tblCellMar>
        </w:tblPrEx>
        <w:trPr>
          <w:trHeight w:val="453" w:hRule="exact"/>
        </w:trPr>
        <w:tc>
          <w:tcPr>
            <w:tcW w:w="9407" w:type="dxa"/>
            <w:gridSpan w:val="2"/>
            <w:tcBorders>
              <w:left w:val="single" w:color="auto" w:sz="4" w:space="0"/>
              <w:right w:val="single" w:color="auto" w:sz="4" w:space="0"/>
            </w:tcBorders>
            <w:noWrap w:val="0"/>
            <w:vAlign w:val="center"/>
          </w:tcPr>
          <w:p w14:paraId="179201E6">
            <w:pPr>
              <w:snapToGrid w:val="0"/>
              <w:spacing w:line="400" w:lineRule="exact"/>
              <w:ind w:firstLine="420" w:firstLineChars="200"/>
              <w:rPr>
                <w:rFonts w:hint="eastAsia" w:ascii="宋体" w:hAnsi="宋体" w:cs="宋体"/>
                <w:b/>
                <w:color w:val="000000" w:themeColor="text1"/>
                <w:szCs w:val="21"/>
                <w:highlight w:val="none"/>
                <w14:textFill>
                  <w14:solidFill>
                    <w14:schemeClr w14:val="tx1"/>
                  </w14:solidFill>
                </w14:textFill>
              </w:rPr>
            </w:pPr>
          </w:p>
        </w:tc>
      </w:tr>
      <w:tr w14:paraId="552561A9">
        <w:tblPrEx>
          <w:tblCellMar>
            <w:top w:w="0" w:type="dxa"/>
            <w:left w:w="108" w:type="dxa"/>
            <w:bottom w:w="0" w:type="dxa"/>
            <w:right w:w="108" w:type="dxa"/>
          </w:tblCellMar>
        </w:tblPrEx>
        <w:trPr>
          <w:trHeight w:val="453" w:hRule="exact"/>
        </w:trPr>
        <w:tc>
          <w:tcPr>
            <w:tcW w:w="9407" w:type="dxa"/>
            <w:gridSpan w:val="2"/>
            <w:tcBorders>
              <w:left w:val="single" w:color="auto" w:sz="4" w:space="0"/>
              <w:right w:val="single" w:color="auto" w:sz="4" w:space="0"/>
            </w:tcBorders>
            <w:noWrap w:val="0"/>
            <w:vAlign w:val="center"/>
          </w:tcPr>
          <w:p w14:paraId="03A71A9E">
            <w:pPr>
              <w:snapToGrid w:val="0"/>
              <w:spacing w:line="400" w:lineRule="exact"/>
              <w:ind w:firstLine="420" w:firstLineChars="200"/>
              <w:rPr>
                <w:rFonts w:hint="eastAsia" w:ascii="宋体" w:hAnsi="宋体" w:cs="宋体"/>
                <w:b/>
                <w:color w:val="000000" w:themeColor="text1"/>
                <w:szCs w:val="21"/>
                <w:highlight w:val="none"/>
                <w14:textFill>
                  <w14:solidFill>
                    <w14:schemeClr w14:val="tx1"/>
                  </w14:solidFill>
                </w14:textFill>
              </w:rPr>
            </w:pPr>
          </w:p>
        </w:tc>
      </w:tr>
      <w:tr w14:paraId="340E7025">
        <w:tblPrEx>
          <w:tblCellMar>
            <w:top w:w="0" w:type="dxa"/>
            <w:left w:w="108" w:type="dxa"/>
            <w:bottom w:w="0" w:type="dxa"/>
            <w:right w:w="108" w:type="dxa"/>
          </w:tblCellMar>
        </w:tblPrEx>
        <w:trPr>
          <w:trHeight w:val="453" w:hRule="exact"/>
        </w:trPr>
        <w:tc>
          <w:tcPr>
            <w:tcW w:w="9407" w:type="dxa"/>
            <w:gridSpan w:val="2"/>
            <w:tcBorders>
              <w:left w:val="single" w:color="auto" w:sz="4" w:space="0"/>
              <w:right w:val="single" w:color="auto" w:sz="4" w:space="0"/>
            </w:tcBorders>
            <w:noWrap w:val="0"/>
            <w:vAlign w:val="center"/>
          </w:tcPr>
          <w:p w14:paraId="6D1F05A5">
            <w:pPr>
              <w:snapToGrid w:val="0"/>
              <w:spacing w:line="400" w:lineRule="exact"/>
              <w:ind w:firstLine="420" w:firstLineChars="200"/>
              <w:rPr>
                <w:rFonts w:hint="eastAsia" w:ascii="宋体" w:hAnsi="宋体" w:cs="宋体"/>
                <w:b/>
                <w:color w:val="000000" w:themeColor="text1"/>
                <w:szCs w:val="21"/>
                <w:highlight w:val="none"/>
                <w14:textFill>
                  <w14:solidFill>
                    <w14:schemeClr w14:val="tx1"/>
                  </w14:solidFill>
                </w14:textFill>
              </w:rPr>
            </w:pPr>
          </w:p>
        </w:tc>
      </w:tr>
      <w:tr w14:paraId="4D07E3EF">
        <w:tblPrEx>
          <w:tblCellMar>
            <w:top w:w="0" w:type="dxa"/>
            <w:left w:w="108" w:type="dxa"/>
            <w:bottom w:w="0" w:type="dxa"/>
            <w:right w:w="108" w:type="dxa"/>
          </w:tblCellMar>
        </w:tblPrEx>
        <w:trPr>
          <w:trHeight w:val="453" w:hRule="exact"/>
        </w:trPr>
        <w:tc>
          <w:tcPr>
            <w:tcW w:w="9407" w:type="dxa"/>
            <w:gridSpan w:val="2"/>
            <w:tcBorders>
              <w:left w:val="single" w:color="auto" w:sz="4" w:space="0"/>
              <w:bottom w:val="single" w:color="auto" w:sz="4" w:space="0"/>
              <w:right w:val="single" w:color="auto" w:sz="4" w:space="0"/>
            </w:tcBorders>
            <w:noWrap w:val="0"/>
            <w:vAlign w:val="center"/>
          </w:tcPr>
          <w:p w14:paraId="5CA81DA4">
            <w:pPr>
              <w:snapToGrid w:val="0"/>
              <w:spacing w:line="400" w:lineRule="exact"/>
              <w:ind w:firstLine="420" w:firstLineChars="200"/>
              <w:rPr>
                <w:rFonts w:hint="eastAsia" w:ascii="宋体" w:hAnsi="宋体" w:cs="宋体"/>
                <w:b/>
                <w:color w:val="000000" w:themeColor="text1"/>
                <w:szCs w:val="21"/>
                <w:highlight w:val="none"/>
                <w14:textFill>
                  <w14:solidFill>
                    <w14:schemeClr w14:val="tx1"/>
                  </w14:solidFill>
                </w14:textFill>
              </w:rPr>
            </w:pPr>
          </w:p>
        </w:tc>
      </w:tr>
      <w:tr w14:paraId="52ED01C7">
        <w:tblPrEx>
          <w:tblCellMar>
            <w:top w:w="0" w:type="dxa"/>
            <w:left w:w="108" w:type="dxa"/>
            <w:bottom w:w="0" w:type="dxa"/>
            <w:right w:w="108" w:type="dxa"/>
          </w:tblCellMar>
        </w:tblPrEx>
        <w:trPr>
          <w:trHeight w:val="453" w:hRule="exact"/>
        </w:trPr>
        <w:tc>
          <w:tcPr>
            <w:tcW w:w="9407" w:type="dxa"/>
            <w:gridSpan w:val="2"/>
            <w:tcBorders>
              <w:top w:val="single" w:color="auto" w:sz="4" w:space="0"/>
              <w:left w:val="single" w:color="auto" w:sz="4" w:space="0"/>
              <w:right w:val="single" w:color="auto" w:sz="4" w:space="0"/>
            </w:tcBorders>
            <w:noWrap w:val="0"/>
            <w:vAlign w:val="center"/>
          </w:tcPr>
          <w:p w14:paraId="6FA51A7D">
            <w:pPr>
              <w:snapToGrid w:val="0"/>
              <w:spacing w:line="40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4、其他具体事项：</w:t>
            </w:r>
          </w:p>
        </w:tc>
      </w:tr>
      <w:tr w14:paraId="64629819">
        <w:tblPrEx>
          <w:tblCellMar>
            <w:top w:w="0" w:type="dxa"/>
            <w:left w:w="108" w:type="dxa"/>
            <w:bottom w:w="0" w:type="dxa"/>
            <w:right w:w="108" w:type="dxa"/>
          </w:tblCellMar>
        </w:tblPrEx>
        <w:trPr>
          <w:trHeight w:val="453" w:hRule="exact"/>
        </w:trPr>
        <w:tc>
          <w:tcPr>
            <w:tcW w:w="9407" w:type="dxa"/>
            <w:gridSpan w:val="2"/>
            <w:tcBorders>
              <w:left w:val="single" w:color="auto" w:sz="4" w:space="0"/>
              <w:right w:val="single" w:color="auto" w:sz="4" w:space="0"/>
            </w:tcBorders>
            <w:noWrap w:val="0"/>
            <w:vAlign w:val="center"/>
          </w:tcPr>
          <w:p w14:paraId="2309B20D">
            <w:pPr>
              <w:snapToGrid w:val="0"/>
              <w:spacing w:line="400" w:lineRule="exact"/>
              <w:ind w:firstLine="420" w:firstLineChars="200"/>
              <w:rPr>
                <w:rFonts w:hint="eastAsia" w:ascii="宋体" w:hAnsi="宋体" w:cs="宋体"/>
                <w:b/>
                <w:color w:val="000000" w:themeColor="text1"/>
                <w:szCs w:val="21"/>
                <w:highlight w:val="none"/>
                <w14:textFill>
                  <w14:solidFill>
                    <w14:schemeClr w14:val="tx1"/>
                  </w14:solidFill>
                </w14:textFill>
              </w:rPr>
            </w:pPr>
          </w:p>
        </w:tc>
      </w:tr>
      <w:tr w14:paraId="33036B7F">
        <w:tblPrEx>
          <w:tblCellMar>
            <w:top w:w="0" w:type="dxa"/>
            <w:left w:w="108" w:type="dxa"/>
            <w:bottom w:w="0" w:type="dxa"/>
            <w:right w:w="108" w:type="dxa"/>
          </w:tblCellMar>
        </w:tblPrEx>
        <w:trPr>
          <w:trHeight w:val="453" w:hRule="exact"/>
        </w:trPr>
        <w:tc>
          <w:tcPr>
            <w:tcW w:w="9407" w:type="dxa"/>
            <w:gridSpan w:val="2"/>
            <w:tcBorders>
              <w:left w:val="single" w:color="auto" w:sz="4" w:space="0"/>
              <w:bottom w:val="single" w:color="auto" w:sz="4" w:space="0"/>
              <w:right w:val="single" w:color="auto" w:sz="4" w:space="0"/>
            </w:tcBorders>
            <w:noWrap w:val="0"/>
            <w:vAlign w:val="center"/>
          </w:tcPr>
          <w:p w14:paraId="7BA6D3C0">
            <w:pPr>
              <w:snapToGrid w:val="0"/>
              <w:spacing w:line="400" w:lineRule="exact"/>
              <w:ind w:firstLine="420" w:firstLineChars="200"/>
              <w:rPr>
                <w:rFonts w:hint="eastAsia" w:ascii="宋体" w:hAnsi="宋体" w:cs="宋体"/>
                <w:b/>
                <w:color w:val="000000" w:themeColor="text1"/>
                <w:szCs w:val="21"/>
                <w:highlight w:val="none"/>
                <w14:textFill>
                  <w14:solidFill>
                    <w14:schemeClr w14:val="tx1"/>
                  </w14:solidFill>
                </w14:textFill>
              </w:rPr>
            </w:pPr>
          </w:p>
        </w:tc>
      </w:tr>
      <w:tr w14:paraId="38ECA399">
        <w:tblPrEx>
          <w:tblCellMar>
            <w:top w:w="0" w:type="dxa"/>
            <w:left w:w="108" w:type="dxa"/>
            <w:bottom w:w="0" w:type="dxa"/>
            <w:right w:w="108" w:type="dxa"/>
          </w:tblCellMar>
        </w:tblPrEx>
        <w:trPr>
          <w:trHeight w:val="3213" w:hRule="atLeast"/>
        </w:trPr>
        <w:tc>
          <w:tcPr>
            <w:tcW w:w="5000" w:type="dxa"/>
            <w:tcBorders>
              <w:top w:val="single" w:color="auto" w:sz="4" w:space="0"/>
              <w:left w:val="single" w:color="auto" w:sz="4" w:space="0"/>
              <w:bottom w:val="single" w:color="auto" w:sz="4" w:space="0"/>
              <w:right w:val="single" w:color="auto" w:sz="4" w:space="0"/>
            </w:tcBorders>
            <w:noWrap w:val="0"/>
            <w:vAlign w:val="top"/>
          </w:tcPr>
          <w:p w14:paraId="290A9916">
            <w:pPr>
              <w:snapToGrid w:val="0"/>
              <w:spacing w:line="400" w:lineRule="exact"/>
              <w:rPr>
                <w:rFonts w:hint="eastAsia" w:ascii="宋体" w:hAnsi="宋体" w:cs="宋体"/>
                <w:b/>
                <w:color w:val="000000" w:themeColor="text1"/>
                <w:szCs w:val="21"/>
                <w:highlight w:val="none"/>
                <w14:textFill>
                  <w14:solidFill>
                    <w14:schemeClr w14:val="tx1"/>
                  </w14:solidFill>
                </w14:textFill>
              </w:rPr>
            </w:pPr>
          </w:p>
          <w:p w14:paraId="15C960A8">
            <w:pPr>
              <w:snapToGrid w:val="0"/>
              <w:spacing w:line="40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甲方（章）</w:t>
            </w:r>
          </w:p>
          <w:p w14:paraId="27F06025">
            <w:pPr>
              <w:snapToGrid w:val="0"/>
              <w:spacing w:line="40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w:t>
            </w:r>
          </w:p>
          <w:p w14:paraId="496E7FFF">
            <w:pPr>
              <w:snapToGrid w:val="0"/>
              <w:spacing w:line="40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w:t>
            </w:r>
          </w:p>
          <w:p w14:paraId="07E72E6C">
            <w:pPr>
              <w:snapToGrid w:val="0"/>
              <w:spacing w:line="400" w:lineRule="exact"/>
              <w:ind w:firstLine="420" w:firstLineChars="200"/>
              <w:rPr>
                <w:rFonts w:hint="eastAsia" w:ascii="宋体" w:hAnsi="宋体" w:cs="宋体"/>
                <w:b/>
                <w:color w:val="000000" w:themeColor="text1"/>
                <w:szCs w:val="21"/>
                <w:highlight w:val="none"/>
                <w14:textFill>
                  <w14:solidFill>
                    <w14:schemeClr w14:val="tx1"/>
                  </w14:solidFill>
                </w14:textFill>
              </w:rPr>
            </w:pPr>
          </w:p>
          <w:p w14:paraId="54BF5190">
            <w:pPr>
              <w:snapToGrid w:val="0"/>
              <w:spacing w:line="400" w:lineRule="exact"/>
              <w:ind w:firstLine="420" w:firstLineChars="200"/>
              <w:rPr>
                <w:rFonts w:hint="eastAsia" w:ascii="宋体" w:hAnsi="宋体" w:cs="宋体"/>
                <w:b/>
                <w:color w:val="000000" w:themeColor="text1"/>
                <w:szCs w:val="21"/>
                <w:highlight w:val="none"/>
                <w14:textFill>
                  <w14:solidFill>
                    <w14:schemeClr w14:val="tx1"/>
                  </w14:solidFill>
                </w14:textFill>
              </w:rPr>
            </w:pPr>
          </w:p>
          <w:p w14:paraId="5D1E6EA1">
            <w:pPr>
              <w:snapToGrid w:val="0"/>
              <w:spacing w:line="400" w:lineRule="exact"/>
              <w:ind w:firstLine="420" w:firstLineChars="200"/>
              <w:rPr>
                <w:rFonts w:hint="eastAsia" w:ascii="宋体" w:hAnsi="宋体" w:cs="宋体"/>
                <w:b/>
                <w:color w:val="000000" w:themeColor="text1"/>
                <w:szCs w:val="21"/>
                <w:highlight w:val="none"/>
                <w14:textFill>
                  <w14:solidFill>
                    <w14:schemeClr w14:val="tx1"/>
                  </w14:solidFill>
                </w14:textFill>
              </w:rPr>
            </w:pPr>
          </w:p>
          <w:p w14:paraId="20401AD3">
            <w:pPr>
              <w:snapToGrid w:val="0"/>
              <w:spacing w:line="400" w:lineRule="exact"/>
              <w:ind w:firstLine="420" w:firstLineChars="200"/>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年</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月</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 xml:space="preserve">日 </w:t>
            </w:r>
          </w:p>
        </w:tc>
        <w:tc>
          <w:tcPr>
            <w:tcW w:w="4407" w:type="dxa"/>
            <w:tcBorders>
              <w:top w:val="single" w:color="auto" w:sz="4" w:space="0"/>
              <w:left w:val="single" w:color="auto" w:sz="4" w:space="0"/>
              <w:bottom w:val="single" w:color="auto" w:sz="4" w:space="0"/>
              <w:right w:val="single" w:color="auto" w:sz="4" w:space="0"/>
            </w:tcBorders>
            <w:noWrap w:val="0"/>
            <w:vAlign w:val="top"/>
          </w:tcPr>
          <w:p w14:paraId="42CAC6FC">
            <w:pPr>
              <w:snapToGrid w:val="0"/>
              <w:spacing w:line="400" w:lineRule="exact"/>
              <w:rPr>
                <w:rFonts w:hint="eastAsia" w:ascii="宋体" w:hAnsi="宋体" w:cs="宋体"/>
                <w:b/>
                <w:color w:val="000000" w:themeColor="text1"/>
                <w:szCs w:val="21"/>
                <w:highlight w:val="none"/>
                <w14:textFill>
                  <w14:solidFill>
                    <w14:schemeClr w14:val="tx1"/>
                  </w14:solidFill>
                </w14:textFill>
              </w:rPr>
            </w:pPr>
          </w:p>
          <w:p w14:paraId="5228C675">
            <w:pPr>
              <w:snapToGrid w:val="0"/>
              <w:spacing w:line="400" w:lineRule="exact"/>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乙方（章）</w:t>
            </w:r>
          </w:p>
          <w:p w14:paraId="4CA7FEB8">
            <w:pPr>
              <w:snapToGrid w:val="0"/>
              <w:spacing w:line="400" w:lineRule="exact"/>
              <w:ind w:firstLine="420" w:firstLineChars="200"/>
              <w:rPr>
                <w:rFonts w:hint="eastAsia" w:ascii="宋体" w:hAnsi="宋体" w:cs="宋体"/>
                <w:b/>
                <w:color w:val="000000" w:themeColor="text1"/>
                <w:szCs w:val="21"/>
                <w:highlight w:val="none"/>
                <w14:textFill>
                  <w14:solidFill>
                    <w14:schemeClr w14:val="tx1"/>
                  </w14:solidFill>
                </w14:textFill>
              </w:rPr>
            </w:pPr>
          </w:p>
          <w:p w14:paraId="2575998A">
            <w:pPr>
              <w:snapToGrid w:val="0"/>
              <w:spacing w:line="400" w:lineRule="exact"/>
              <w:ind w:firstLine="420" w:firstLineChars="200"/>
              <w:rPr>
                <w:rFonts w:hint="eastAsia" w:ascii="宋体" w:hAnsi="宋体" w:cs="宋体"/>
                <w:b/>
                <w:color w:val="000000" w:themeColor="text1"/>
                <w:szCs w:val="21"/>
                <w:highlight w:val="none"/>
                <w14:textFill>
                  <w14:solidFill>
                    <w14:schemeClr w14:val="tx1"/>
                  </w14:solidFill>
                </w14:textFill>
              </w:rPr>
            </w:pPr>
          </w:p>
          <w:p w14:paraId="43C6E198">
            <w:pPr>
              <w:snapToGrid w:val="0"/>
              <w:spacing w:line="400" w:lineRule="exact"/>
              <w:rPr>
                <w:rFonts w:hint="eastAsia" w:ascii="宋体" w:hAnsi="宋体" w:cs="宋体"/>
                <w:b/>
                <w:color w:val="000000" w:themeColor="text1"/>
                <w:szCs w:val="21"/>
                <w:highlight w:val="none"/>
                <w14:textFill>
                  <w14:solidFill>
                    <w14:schemeClr w14:val="tx1"/>
                  </w14:solidFill>
                </w14:textFill>
              </w:rPr>
            </w:pPr>
          </w:p>
          <w:p w14:paraId="6DDC16F5">
            <w:pPr>
              <w:snapToGrid w:val="0"/>
              <w:spacing w:line="400" w:lineRule="exact"/>
              <w:ind w:firstLine="420" w:firstLineChars="200"/>
              <w:rPr>
                <w:rFonts w:hint="eastAsia" w:ascii="宋体" w:hAnsi="宋体" w:cs="宋体"/>
                <w:b/>
                <w:color w:val="000000" w:themeColor="text1"/>
                <w:szCs w:val="21"/>
                <w:highlight w:val="none"/>
                <w14:textFill>
                  <w14:solidFill>
                    <w14:schemeClr w14:val="tx1"/>
                  </w14:solidFill>
                </w14:textFill>
              </w:rPr>
            </w:pPr>
          </w:p>
          <w:p w14:paraId="110BD215">
            <w:pPr>
              <w:snapToGrid w:val="0"/>
              <w:spacing w:line="400" w:lineRule="exact"/>
              <w:rPr>
                <w:rFonts w:hint="eastAsia" w:ascii="宋体" w:hAnsi="宋体" w:cs="宋体"/>
                <w:b/>
                <w:color w:val="000000" w:themeColor="text1"/>
                <w:szCs w:val="21"/>
                <w:highlight w:val="none"/>
                <w14:textFill>
                  <w14:solidFill>
                    <w14:schemeClr w14:val="tx1"/>
                  </w14:solidFill>
                </w14:textFill>
              </w:rPr>
            </w:pPr>
          </w:p>
          <w:p w14:paraId="75AB9F47">
            <w:pPr>
              <w:snapToGrid w:val="0"/>
              <w:spacing w:line="400" w:lineRule="exact"/>
              <w:ind w:right="-108"/>
              <w:rPr>
                <w:rFonts w:hint="eastAsia" w:ascii="宋体" w:hAnsi="宋体" w:cs="宋体"/>
                <w:b/>
                <w:color w:val="000000" w:themeColor="text1"/>
                <w:szCs w:val="21"/>
                <w:highlight w:val="none"/>
                <w14:textFill>
                  <w14:solidFill>
                    <w14:schemeClr w14:val="tx1"/>
                  </w14:solidFill>
                </w14:textFill>
              </w:rPr>
            </w:pPr>
            <w:r>
              <w:rPr>
                <w:rFonts w:hint="eastAsia" w:ascii="宋体" w:hAnsi="宋体" w:cs="宋体"/>
                <w:b/>
                <w:color w:val="000000" w:themeColor="text1"/>
                <w:szCs w:val="21"/>
                <w:highlight w:val="none"/>
                <w14:textFill>
                  <w14:solidFill>
                    <w14:schemeClr w14:val="tx1"/>
                  </w14:solidFill>
                </w14:textFill>
              </w:rPr>
              <w:t xml:space="preserve">                </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年</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月</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cs="宋体"/>
                <w:b/>
                <w:color w:val="000000" w:themeColor="text1"/>
                <w:szCs w:val="21"/>
                <w:highlight w:val="none"/>
                <w14:textFill>
                  <w14:solidFill>
                    <w14:schemeClr w14:val="tx1"/>
                  </w14:solidFill>
                </w14:textFill>
              </w:rPr>
              <w:t>日</w:t>
            </w:r>
          </w:p>
        </w:tc>
      </w:tr>
    </w:tbl>
    <w:p w14:paraId="6DB08221">
      <w:pPr>
        <w:snapToGrid w:val="0"/>
        <w:spacing w:line="400" w:lineRule="exact"/>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 注：售后服务事项填不下时可另加附页</w:t>
      </w:r>
    </w:p>
    <w:p w14:paraId="5DCA4DC4">
      <w:pPr>
        <w:snapToGrid w:val="0"/>
        <w:spacing w:before="156" w:beforeLines="50" w:line="400" w:lineRule="exact"/>
        <w:rPr>
          <w:rFonts w:hint="eastAsia" w:ascii="宋体" w:hAnsi="宋体" w:cs="宋体"/>
          <w:color w:val="000000" w:themeColor="text1"/>
          <w:szCs w:val="21"/>
          <w:highlight w:val="none"/>
          <w14:textFill>
            <w14:solidFill>
              <w14:schemeClr w14:val="tx1"/>
            </w14:solidFill>
          </w14:textFill>
        </w:rPr>
      </w:pPr>
    </w:p>
    <w:p w14:paraId="1017A564">
      <w:pPr>
        <w:spacing w:line="400" w:lineRule="exact"/>
        <w:rPr>
          <w:rFonts w:ascii="宋体" w:hAnsi="宋体"/>
          <w:color w:val="000000" w:themeColor="text1"/>
          <w:sz w:val="24"/>
          <w:highlight w:val="none"/>
          <w14:textFill>
            <w14:solidFill>
              <w14:schemeClr w14:val="tx1"/>
            </w14:solidFill>
          </w14:textFill>
        </w:rPr>
      </w:pPr>
    </w:p>
    <w:p w14:paraId="209D3CBB">
      <w:pPr>
        <w:pStyle w:val="8"/>
        <w:snapToGrid w:val="0"/>
        <w:ind w:firstLine="480" w:firstLineChars="200"/>
        <w:rPr>
          <w:rFonts w:hint="eastAsia" w:hAnsi="宋体"/>
          <w:color w:val="000000" w:themeColor="text1"/>
          <w:highlight w:val="none"/>
          <w14:textFill>
            <w14:solidFill>
              <w14:schemeClr w14:val="tx1"/>
            </w14:solidFill>
          </w14:textFill>
        </w:rPr>
      </w:pPr>
      <w:r>
        <w:rPr>
          <w:rFonts w:hAnsi="宋体"/>
          <w:color w:val="000000" w:themeColor="text1"/>
          <w:sz w:val="24"/>
          <w:highlight w:val="none"/>
          <w14:textFill>
            <w14:solidFill>
              <w14:schemeClr w14:val="tx1"/>
            </w14:solidFill>
          </w14:textFill>
        </w:rPr>
        <w:br w:type="page"/>
      </w:r>
    </w:p>
    <w:p w14:paraId="79FCE28F">
      <w:pPr>
        <w:pStyle w:val="8"/>
        <w:snapToGrid w:val="0"/>
        <w:rPr>
          <w:rFonts w:hint="eastAsia"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附件</w:t>
      </w:r>
      <w:r>
        <w:rPr>
          <w:rFonts w:hint="eastAsia" w:hAnsi="宋体"/>
          <w:color w:val="000000" w:themeColor="text1"/>
          <w:highlight w:val="none"/>
          <w:lang w:val="en-US" w:eastAsia="zh-CN"/>
          <w14:textFill>
            <w14:solidFill>
              <w14:schemeClr w14:val="tx1"/>
            </w14:solidFill>
          </w14:textFill>
        </w:rPr>
        <w:t>2</w:t>
      </w:r>
      <w:r>
        <w:rPr>
          <w:rFonts w:hint="eastAsia" w:hAnsi="宋体"/>
          <w:color w:val="000000" w:themeColor="text1"/>
          <w:highlight w:val="none"/>
          <w14:textFill>
            <w14:solidFill>
              <w14:schemeClr w14:val="tx1"/>
            </w14:solidFill>
          </w14:textFill>
        </w:rPr>
        <w:t>：</w:t>
      </w:r>
    </w:p>
    <w:p w14:paraId="69980189">
      <w:pPr>
        <w:widowControl/>
        <w:shd w:val="clear" w:color="auto" w:fill="FFFFFF"/>
        <w:spacing w:line="480" w:lineRule="atLeast"/>
        <w:jc w:val="center"/>
        <w:rPr>
          <w:rFonts w:hint="eastAsia" w:ascii="仿宋" w:hAnsi="仿宋" w:eastAsia="仿宋" w:cs="宋体"/>
          <w:color w:val="000000" w:themeColor="text1"/>
          <w:kern w:val="0"/>
          <w:sz w:val="32"/>
          <w:szCs w:val="32"/>
          <w:highlight w:val="none"/>
          <w14:textFill>
            <w14:solidFill>
              <w14:schemeClr w14:val="tx1"/>
            </w14:solidFill>
          </w14:textFill>
        </w:rPr>
      </w:pPr>
      <w:r>
        <w:rPr>
          <w:rFonts w:hint="eastAsia" w:ascii="黑体" w:hAnsi="黑体" w:eastAsia="黑体" w:cs="黑体"/>
          <w:color w:val="000000" w:themeColor="text1"/>
          <w:kern w:val="0"/>
          <w:sz w:val="32"/>
          <w:szCs w:val="32"/>
          <w:highlight w:val="none"/>
          <w14:textFill>
            <w14:solidFill>
              <w14:schemeClr w14:val="tx1"/>
            </w14:solidFill>
          </w14:textFill>
        </w:rPr>
        <w:t>广西壮族自治区政府采购项目合同验收书</w:t>
      </w:r>
      <w:r>
        <w:rPr>
          <w:rFonts w:hint="eastAsia" w:ascii="仿宋" w:hAnsi="仿宋" w:eastAsia="仿宋" w:cs="宋体"/>
          <w:color w:val="000000" w:themeColor="text1"/>
          <w:kern w:val="0"/>
          <w:sz w:val="32"/>
          <w:szCs w:val="32"/>
          <w:highlight w:val="none"/>
          <w14:textFill>
            <w14:solidFill>
              <w14:schemeClr w14:val="tx1"/>
            </w14:solidFill>
          </w14:textFill>
        </w:rPr>
        <w:t>（格式）</w:t>
      </w:r>
    </w:p>
    <w:p w14:paraId="55D35018">
      <w:pPr>
        <w:widowControl/>
        <w:shd w:val="clear" w:color="auto" w:fill="FFFFFF"/>
        <w:spacing w:line="480" w:lineRule="atLeast"/>
        <w:jc w:val="center"/>
        <w:rPr>
          <w:rFonts w:hint="eastAsia" w:ascii="仿宋" w:hAnsi="仿宋" w:eastAsia="仿宋" w:cs="宋体"/>
          <w:color w:val="000000" w:themeColor="text1"/>
          <w:kern w:val="0"/>
          <w:sz w:val="32"/>
          <w:szCs w:val="32"/>
          <w:highlight w:val="none"/>
          <w14:textFill>
            <w14:solidFill>
              <w14:schemeClr w14:val="tx1"/>
            </w14:solidFill>
          </w14:textFill>
        </w:rPr>
      </w:pPr>
    </w:p>
    <w:p w14:paraId="2DD8B2AB">
      <w:pPr>
        <w:widowControl/>
        <w:shd w:val="clear" w:color="auto" w:fill="FFFFFF"/>
        <w:snapToGrid w:val="0"/>
        <w:spacing w:line="320" w:lineRule="atLeast"/>
        <w:ind w:firstLine="480"/>
        <w:jc w:val="left"/>
        <w:rPr>
          <w:rFonts w:hint="eastAsia" w:ascii="宋体" w:hAnsi="宋体" w:cs="宋体"/>
          <w:color w:val="000000" w:themeColor="text1"/>
          <w:kern w:val="0"/>
          <w:szCs w:val="2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根据政府采购项目（</w:t>
      </w:r>
      <w:r>
        <w:rPr>
          <w:rFonts w:hint="eastAsia" w:ascii="宋体" w:hAnsi="宋体" w:cs="宋体"/>
          <w:color w:val="000000" w:themeColor="text1"/>
          <w:kern w:val="0"/>
          <w:szCs w:val="21"/>
          <w:highlight w:val="none"/>
          <w:u w:val="single"/>
          <w14:textFill>
            <w14:solidFill>
              <w14:schemeClr w14:val="tx1"/>
            </w14:solidFill>
          </w14:textFill>
        </w:rPr>
        <w:t>采购合同编号：</w:t>
      </w:r>
      <w:r>
        <w:rPr>
          <w:rFonts w:hint="eastAsia" w:ascii="宋体" w:hAnsi="宋体" w:cs="宋体"/>
          <w:color w:val="000000" w:themeColor="text1"/>
          <w:kern w:val="0"/>
          <w:szCs w:val="21"/>
          <w:highlight w:val="none"/>
          <w:u w:val="single"/>
          <w14:textFill>
            <w14:solidFill>
              <w14:schemeClr w14:val="tx1"/>
            </w14:solidFill>
          </w14:textFill>
        </w:rPr>
        <w:softHyphen/>
      </w:r>
      <w:r>
        <w:rPr>
          <w:rFonts w:hint="eastAsia" w:ascii="宋体" w:hAnsi="宋体" w:cs="宋体"/>
          <w:color w:val="000000" w:themeColor="text1"/>
          <w:kern w:val="0"/>
          <w:szCs w:val="21"/>
          <w:highlight w:val="none"/>
          <w:u w:val="single"/>
          <w14:textFill>
            <w14:solidFill>
              <w14:schemeClr w14:val="tx1"/>
            </w14:solidFill>
          </w14:textFill>
        </w:rPr>
        <w:t xml:space="preserve"> </w:t>
      </w:r>
      <w:r>
        <w:rPr>
          <w:rFonts w:hint="eastAsia" w:ascii="宋体" w:hAnsi="宋体" w:cs="宋体"/>
          <w:color w:val="000000" w:themeColor="text1"/>
          <w:kern w:val="0"/>
          <w:szCs w:val="21"/>
          <w:highlight w:val="none"/>
          <w14:textFill>
            <w14:solidFill>
              <w14:schemeClr w14:val="tx1"/>
            </w14:solidFill>
          </w14:textFill>
        </w:rPr>
        <w:t>）的约定，我单位对（</w:t>
      </w:r>
      <w:r>
        <w:rPr>
          <w:rFonts w:hint="eastAsia" w:ascii="宋体" w:hAnsi="宋体" w:cs="宋体"/>
          <w:color w:val="000000" w:themeColor="text1"/>
          <w:kern w:val="0"/>
          <w:szCs w:val="21"/>
          <w:highlight w:val="none"/>
          <w:u w:val="single"/>
          <w14:textFill>
            <w14:solidFill>
              <w14:schemeClr w14:val="tx1"/>
            </w14:solidFill>
          </w14:textFill>
        </w:rPr>
        <w:t xml:space="preserve"> 项目名称 </w:t>
      </w:r>
      <w:r>
        <w:rPr>
          <w:rFonts w:hint="eastAsia" w:ascii="宋体" w:hAnsi="宋体" w:cs="宋体"/>
          <w:color w:val="000000" w:themeColor="text1"/>
          <w:kern w:val="0"/>
          <w:szCs w:val="21"/>
          <w:highlight w:val="none"/>
          <w14:textFill>
            <w14:solidFill>
              <w14:schemeClr w14:val="tx1"/>
            </w14:solidFill>
          </w14:textFill>
        </w:rPr>
        <w:t>） 政府采购项目中标（或成交）供应商（</w:t>
      </w:r>
      <w:r>
        <w:rPr>
          <w:rFonts w:hint="eastAsia" w:ascii="宋体" w:hAnsi="宋体" w:cs="宋体"/>
          <w:color w:val="000000" w:themeColor="text1"/>
          <w:kern w:val="0"/>
          <w:szCs w:val="21"/>
          <w:highlight w:val="none"/>
          <w:u w:val="single"/>
          <w14:textFill>
            <w14:solidFill>
              <w14:schemeClr w14:val="tx1"/>
            </w14:solidFill>
          </w14:textFill>
        </w:rPr>
        <w:t xml:space="preserve"> 公司名称 </w:t>
      </w:r>
      <w:r>
        <w:rPr>
          <w:rFonts w:hint="eastAsia" w:ascii="宋体" w:hAnsi="宋体" w:cs="宋体"/>
          <w:color w:val="000000" w:themeColor="text1"/>
          <w:kern w:val="0"/>
          <w:szCs w:val="21"/>
          <w:highlight w:val="none"/>
          <w14:textFill>
            <w14:solidFill>
              <w14:schemeClr w14:val="tx1"/>
            </w14:solidFill>
          </w14:textFill>
        </w:rPr>
        <w:t>） 提供的货物（或工程、服务）进行了验收，验收情况如下：</w:t>
      </w:r>
    </w:p>
    <w:tbl>
      <w:tblPr>
        <w:tblStyle w:val="13"/>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2354"/>
      </w:tblGrid>
      <w:tr w14:paraId="6D670AC6">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noWrap w:val="0"/>
            <w:vAlign w:val="center"/>
          </w:tcPr>
          <w:p w14:paraId="692AEC1E">
            <w:pPr>
              <w:widowControl/>
              <w:snapToGrid w:val="0"/>
              <w:spacing w:before="100" w:beforeAutospacing="1" w:after="100" w:afterAutospacing="1" w:line="320" w:lineRule="atLeast"/>
              <w:ind w:firstLine="5"/>
              <w:jc w:val="center"/>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验收方式：</w:t>
            </w:r>
          </w:p>
        </w:tc>
        <w:tc>
          <w:tcPr>
            <w:tcW w:w="6119" w:type="dxa"/>
            <w:gridSpan w:val="6"/>
            <w:tcBorders>
              <w:top w:val="single" w:color="auto" w:sz="8" w:space="0"/>
              <w:left w:val="nil"/>
              <w:bottom w:val="single" w:color="auto" w:sz="8" w:space="0"/>
              <w:right w:val="single" w:color="auto" w:sz="8" w:space="0"/>
            </w:tcBorders>
            <w:noWrap w:val="0"/>
            <w:vAlign w:val="center"/>
          </w:tcPr>
          <w:p w14:paraId="731F67E2">
            <w:pPr>
              <w:widowControl/>
              <w:snapToGrid w:val="0"/>
              <w:spacing w:before="100" w:beforeAutospacing="1" w:after="100" w:afterAutospacing="1" w:line="320" w:lineRule="atLeast"/>
              <w:ind w:firstLine="480"/>
              <w:jc w:val="center"/>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□自行验收 □委托验收</w:t>
            </w:r>
          </w:p>
        </w:tc>
      </w:tr>
      <w:tr w14:paraId="23B5932D">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noWrap w:val="0"/>
            <w:vAlign w:val="center"/>
          </w:tcPr>
          <w:p w14:paraId="2FE12043">
            <w:pPr>
              <w:widowControl/>
              <w:snapToGrid w:val="0"/>
              <w:spacing w:before="100" w:beforeAutospacing="1" w:after="100" w:afterAutospacing="1" w:line="320" w:lineRule="atLeast"/>
              <w:ind w:firstLine="2"/>
              <w:jc w:val="center"/>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序号</w:t>
            </w:r>
          </w:p>
        </w:tc>
        <w:tc>
          <w:tcPr>
            <w:tcW w:w="1921" w:type="dxa"/>
            <w:tcBorders>
              <w:top w:val="nil"/>
              <w:left w:val="nil"/>
              <w:bottom w:val="single" w:color="auto" w:sz="8" w:space="0"/>
              <w:right w:val="single" w:color="auto" w:sz="8" w:space="0"/>
            </w:tcBorders>
            <w:noWrap w:val="0"/>
            <w:vAlign w:val="center"/>
          </w:tcPr>
          <w:p w14:paraId="48C3F954">
            <w:pPr>
              <w:widowControl/>
              <w:snapToGrid w:val="0"/>
              <w:spacing w:before="100" w:beforeAutospacing="1" w:after="100" w:afterAutospacing="1" w:line="320" w:lineRule="atLeast"/>
              <w:ind w:firstLine="2"/>
              <w:jc w:val="center"/>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名 称</w:t>
            </w:r>
          </w:p>
        </w:tc>
        <w:tc>
          <w:tcPr>
            <w:tcW w:w="2902" w:type="dxa"/>
            <w:gridSpan w:val="3"/>
            <w:tcBorders>
              <w:top w:val="nil"/>
              <w:left w:val="nil"/>
              <w:bottom w:val="single" w:color="auto" w:sz="8" w:space="0"/>
              <w:right w:val="single" w:color="auto" w:sz="8" w:space="0"/>
            </w:tcBorders>
            <w:noWrap w:val="0"/>
            <w:vAlign w:val="center"/>
          </w:tcPr>
          <w:p w14:paraId="1215E4DA">
            <w:pPr>
              <w:widowControl/>
              <w:snapToGrid w:val="0"/>
              <w:spacing w:before="100" w:beforeAutospacing="1" w:after="100" w:afterAutospacing="1" w:line="320" w:lineRule="atLeast"/>
              <w:ind w:firstLine="2"/>
              <w:jc w:val="center"/>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货物型号规格、标准及配置等（或服务内容、标准）</w:t>
            </w:r>
          </w:p>
        </w:tc>
        <w:tc>
          <w:tcPr>
            <w:tcW w:w="863" w:type="dxa"/>
            <w:gridSpan w:val="2"/>
            <w:tcBorders>
              <w:top w:val="nil"/>
              <w:left w:val="nil"/>
              <w:bottom w:val="single" w:color="auto" w:sz="8" w:space="0"/>
              <w:right w:val="single" w:color="auto" w:sz="8" w:space="0"/>
            </w:tcBorders>
            <w:noWrap w:val="0"/>
            <w:vAlign w:val="center"/>
          </w:tcPr>
          <w:p w14:paraId="29A3BC05">
            <w:pPr>
              <w:widowControl/>
              <w:snapToGrid w:val="0"/>
              <w:spacing w:before="100" w:beforeAutospacing="1" w:after="100" w:afterAutospacing="1" w:line="320" w:lineRule="atLeast"/>
              <w:jc w:val="center"/>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数量</w:t>
            </w:r>
          </w:p>
        </w:tc>
        <w:tc>
          <w:tcPr>
            <w:tcW w:w="2354" w:type="dxa"/>
            <w:tcBorders>
              <w:top w:val="nil"/>
              <w:left w:val="nil"/>
              <w:bottom w:val="single" w:color="auto" w:sz="8" w:space="0"/>
              <w:right w:val="single" w:color="auto" w:sz="8" w:space="0"/>
            </w:tcBorders>
            <w:noWrap w:val="0"/>
            <w:vAlign w:val="center"/>
          </w:tcPr>
          <w:p w14:paraId="152A065A">
            <w:pPr>
              <w:widowControl/>
              <w:snapToGrid w:val="0"/>
              <w:spacing w:before="100" w:beforeAutospacing="1" w:after="100" w:afterAutospacing="1" w:line="320" w:lineRule="atLeast"/>
              <w:ind w:firstLine="2"/>
              <w:jc w:val="center"/>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金 额</w:t>
            </w:r>
          </w:p>
        </w:tc>
      </w:tr>
      <w:tr w14:paraId="31CD7DD0">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A4EE09C">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noWrap w:val="0"/>
            <w:vAlign w:val="center"/>
          </w:tcPr>
          <w:p w14:paraId="08BA11FC">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noWrap w:val="0"/>
            <w:vAlign w:val="center"/>
          </w:tcPr>
          <w:p w14:paraId="2F8F906F">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noWrap w:val="0"/>
            <w:vAlign w:val="center"/>
          </w:tcPr>
          <w:p w14:paraId="28517827">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noWrap w:val="0"/>
            <w:vAlign w:val="center"/>
          </w:tcPr>
          <w:p w14:paraId="22867AF0">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r>
      <w:tr w14:paraId="53414122">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F99E235">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noWrap w:val="0"/>
            <w:vAlign w:val="center"/>
          </w:tcPr>
          <w:p w14:paraId="104573B4">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noWrap w:val="0"/>
            <w:vAlign w:val="center"/>
          </w:tcPr>
          <w:p w14:paraId="2667182B">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noWrap w:val="0"/>
            <w:vAlign w:val="center"/>
          </w:tcPr>
          <w:p w14:paraId="6442AA3F">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noWrap w:val="0"/>
            <w:vAlign w:val="center"/>
          </w:tcPr>
          <w:p w14:paraId="56733E46">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r>
      <w:tr w14:paraId="13D01B59">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4723BDE">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1921" w:type="dxa"/>
            <w:tcBorders>
              <w:top w:val="nil"/>
              <w:left w:val="nil"/>
              <w:bottom w:val="single" w:color="auto" w:sz="8" w:space="0"/>
              <w:right w:val="single" w:color="auto" w:sz="8" w:space="0"/>
            </w:tcBorders>
            <w:noWrap w:val="0"/>
            <w:vAlign w:val="center"/>
          </w:tcPr>
          <w:p w14:paraId="20B4B121">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2902" w:type="dxa"/>
            <w:gridSpan w:val="3"/>
            <w:tcBorders>
              <w:top w:val="nil"/>
              <w:left w:val="nil"/>
              <w:bottom w:val="single" w:color="auto" w:sz="8" w:space="0"/>
              <w:right w:val="single" w:color="auto" w:sz="8" w:space="0"/>
            </w:tcBorders>
            <w:noWrap w:val="0"/>
            <w:vAlign w:val="center"/>
          </w:tcPr>
          <w:p w14:paraId="2D8126D9">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863" w:type="dxa"/>
            <w:gridSpan w:val="2"/>
            <w:tcBorders>
              <w:top w:val="nil"/>
              <w:left w:val="nil"/>
              <w:bottom w:val="single" w:color="auto" w:sz="8" w:space="0"/>
              <w:right w:val="single" w:color="auto" w:sz="8" w:space="0"/>
            </w:tcBorders>
            <w:noWrap w:val="0"/>
            <w:vAlign w:val="center"/>
          </w:tcPr>
          <w:p w14:paraId="7C7069BC">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noWrap w:val="0"/>
            <w:vAlign w:val="center"/>
          </w:tcPr>
          <w:p w14:paraId="0D4D3875">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r>
      <w:tr w14:paraId="4A232813">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noWrap w:val="0"/>
            <w:vAlign w:val="center"/>
          </w:tcPr>
          <w:p w14:paraId="4B82F6A0">
            <w:pPr>
              <w:widowControl/>
              <w:snapToGrid w:val="0"/>
              <w:spacing w:before="100" w:beforeAutospacing="1" w:after="100" w:afterAutospacing="1" w:line="320" w:lineRule="atLeast"/>
              <w:ind w:firstLine="5"/>
              <w:jc w:val="center"/>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合 计</w:t>
            </w:r>
          </w:p>
        </w:tc>
        <w:tc>
          <w:tcPr>
            <w:tcW w:w="863" w:type="dxa"/>
            <w:gridSpan w:val="2"/>
            <w:tcBorders>
              <w:top w:val="nil"/>
              <w:left w:val="nil"/>
              <w:bottom w:val="single" w:color="auto" w:sz="8" w:space="0"/>
              <w:right w:val="single" w:color="auto" w:sz="8" w:space="0"/>
            </w:tcBorders>
            <w:noWrap w:val="0"/>
            <w:vAlign w:val="center"/>
          </w:tcPr>
          <w:p w14:paraId="7D79B44F">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2354" w:type="dxa"/>
            <w:tcBorders>
              <w:top w:val="nil"/>
              <w:left w:val="nil"/>
              <w:bottom w:val="single" w:color="auto" w:sz="8" w:space="0"/>
              <w:right w:val="single" w:color="auto" w:sz="8" w:space="0"/>
            </w:tcBorders>
            <w:noWrap w:val="0"/>
            <w:vAlign w:val="center"/>
          </w:tcPr>
          <w:p w14:paraId="45DDBCBE">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r>
      <w:tr w14:paraId="70716DC0">
        <w:tblPrEx>
          <w:tblCellMar>
            <w:top w:w="0" w:type="dxa"/>
            <w:left w:w="0" w:type="dxa"/>
            <w:bottom w:w="0" w:type="dxa"/>
            <w:right w:w="0" w:type="dxa"/>
          </w:tblCellMar>
        </w:tblPrEx>
        <w:trPr>
          <w:trHeight w:val="641" w:hRule="atLeast"/>
          <w:jc w:val="center"/>
        </w:trPr>
        <w:tc>
          <w:tcPr>
            <w:tcW w:w="9371" w:type="dxa"/>
            <w:gridSpan w:val="8"/>
            <w:tcBorders>
              <w:top w:val="nil"/>
              <w:left w:val="single" w:color="auto" w:sz="8" w:space="0"/>
              <w:bottom w:val="single" w:color="auto" w:sz="8" w:space="0"/>
              <w:right w:val="single" w:color="auto" w:sz="8" w:space="0"/>
            </w:tcBorders>
            <w:noWrap w:val="0"/>
            <w:vAlign w:val="center"/>
          </w:tcPr>
          <w:p w14:paraId="5DBA2102">
            <w:pPr>
              <w:widowControl/>
              <w:snapToGrid w:val="0"/>
              <w:spacing w:before="100" w:beforeAutospacing="1" w:after="100" w:afterAutospacing="1" w:line="320" w:lineRule="atLeast"/>
              <w:ind w:firstLine="2"/>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 xml:space="preserve">合计大写金额： </w:t>
            </w:r>
            <w:r>
              <w:rPr>
                <w:rFonts w:hint="eastAsia" w:ascii="Verdana" w:hAnsi="Verdana" w:cs="宋体"/>
                <w:color w:val="000000" w:themeColor="text1"/>
                <w:kern w:val="0"/>
                <w:szCs w:val="21"/>
                <w:highlight w:val="none"/>
                <w14:textFill>
                  <w14:solidFill>
                    <w14:schemeClr w14:val="tx1"/>
                  </w14:solidFill>
                </w14:textFill>
              </w:rPr>
              <w:t xml:space="preserve">亿 </w:t>
            </w:r>
            <w:r>
              <w:rPr>
                <w:rFonts w:ascii="Verdana" w:hAnsi="Verdana" w:cs="宋体"/>
                <w:color w:val="000000" w:themeColor="text1"/>
                <w:kern w:val="0"/>
                <w:szCs w:val="21"/>
                <w:highlight w:val="none"/>
                <w14:textFill>
                  <w14:solidFill>
                    <w14:schemeClr w14:val="tx1"/>
                  </w14:solidFill>
                </w14:textFill>
              </w:rPr>
              <w:t>仟 佰 拾 万 仟 佰 拾 元</w:t>
            </w:r>
          </w:p>
        </w:tc>
      </w:tr>
      <w:tr w14:paraId="4C29A6DA">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noWrap w:val="0"/>
            <w:vAlign w:val="center"/>
          </w:tcPr>
          <w:p w14:paraId="135B0727">
            <w:pPr>
              <w:widowControl/>
              <w:snapToGrid w:val="0"/>
              <w:spacing w:before="100" w:beforeAutospacing="1" w:after="100" w:afterAutospacing="1" w:line="320" w:lineRule="atLeast"/>
              <w:ind w:firstLine="2"/>
              <w:jc w:val="center"/>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实际供货日期</w:t>
            </w:r>
          </w:p>
        </w:tc>
        <w:tc>
          <w:tcPr>
            <w:tcW w:w="2719" w:type="dxa"/>
            <w:gridSpan w:val="2"/>
            <w:tcBorders>
              <w:top w:val="nil"/>
              <w:left w:val="nil"/>
              <w:bottom w:val="single" w:color="auto" w:sz="8" w:space="0"/>
              <w:right w:val="single" w:color="auto" w:sz="8" w:space="0"/>
            </w:tcBorders>
            <w:noWrap w:val="0"/>
            <w:vAlign w:val="center"/>
          </w:tcPr>
          <w:p w14:paraId="6158CA25">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2282" w:type="dxa"/>
            <w:gridSpan w:val="3"/>
            <w:tcBorders>
              <w:top w:val="nil"/>
              <w:left w:val="nil"/>
              <w:bottom w:val="single" w:color="auto" w:sz="8" w:space="0"/>
              <w:right w:val="single" w:color="auto" w:sz="8" w:space="0"/>
            </w:tcBorders>
            <w:noWrap w:val="0"/>
            <w:vAlign w:val="center"/>
          </w:tcPr>
          <w:p w14:paraId="7689BD44">
            <w:pPr>
              <w:widowControl/>
              <w:snapToGrid w:val="0"/>
              <w:spacing w:before="100" w:beforeAutospacing="1" w:after="100" w:afterAutospacing="1" w:line="320" w:lineRule="atLeast"/>
              <w:ind w:firstLine="46"/>
              <w:jc w:val="center"/>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合同交货验收日期</w:t>
            </w:r>
          </w:p>
        </w:tc>
        <w:tc>
          <w:tcPr>
            <w:tcW w:w="3039" w:type="dxa"/>
            <w:gridSpan w:val="2"/>
            <w:tcBorders>
              <w:top w:val="nil"/>
              <w:left w:val="nil"/>
              <w:bottom w:val="single" w:color="auto" w:sz="8" w:space="0"/>
              <w:right w:val="single" w:color="auto" w:sz="8" w:space="0"/>
            </w:tcBorders>
            <w:noWrap w:val="0"/>
            <w:vAlign w:val="center"/>
          </w:tcPr>
          <w:p w14:paraId="75563FD1">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r>
      <w:tr w14:paraId="49A2A41D">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noWrap w:val="0"/>
            <w:vAlign w:val="center"/>
          </w:tcPr>
          <w:p w14:paraId="70F90968">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2719" w:type="dxa"/>
            <w:gridSpan w:val="2"/>
            <w:tcBorders>
              <w:top w:val="nil"/>
              <w:left w:val="nil"/>
              <w:bottom w:val="single" w:color="auto" w:sz="8" w:space="0"/>
              <w:right w:val="single" w:color="auto" w:sz="8" w:space="0"/>
            </w:tcBorders>
            <w:noWrap w:val="0"/>
            <w:vAlign w:val="center"/>
          </w:tcPr>
          <w:p w14:paraId="3DCB9DAD">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2282" w:type="dxa"/>
            <w:gridSpan w:val="3"/>
            <w:tcBorders>
              <w:top w:val="nil"/>
              <w:left w:val="nil"/>
              <w:bottom w:val="single" w:color="auto" w:sz="8" w:space="0"/>
              <w:right w:val="single" w:color="auto" w:sz="8" w:space="0"/>
            </w:tcBorders>
            <w:noWrap w:val="0"/>
            <w:vAlign w:val="center"/>
          </w:tcPr>
          <w:p w14:paraId="6AF14DFE">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c>
          <w:tcPr>
            <w:tcW w:w="3039" w:type="dxa"/>
            <w:gridSpan w:val="2"/>
            <w:tcBorders>
              <w:top w:val="nil"/>
              <w:left w:val="nil"/>
              <w:bottom w:val="single" w:color="auto" w:sz="8" w:space="0"/>
              <w:right w:val="single" w:color="auto" w:sz="8" w:space="0"/>
            </w:tcBorders>
            <w:noWrap w:val="0"/>
            <w:vAlign w:val="center"/>
          </w:tcPr>
          <w:p w14:paraId="739885AF">
            <w:pPr>
              <w:widowControl/>
              <w:spacing w:before="100" w:beforeAutospacing="1" w:after="100" w:afterAutospacing="1" w:line="240" w:lineRule="atLeast"/>
              <w:jc w:val="center"/>
              <w:rPr>
                <w:rFonts w:ascii="Verdana" w:hAnsi="Verdana" w:cs="宋体"/>
                <w:color w:val="000000" w:themeColor="text1"/>
                <w:kern w:val="0"/>
                <w:szCs w:val="21"/>
                <w:highlight w:val="none"/>
                <w14:textFill>
                  <w14:solidFill>
                    <w14:schemeClr w14:val="tx1"/>
                  </w14:solidFill>
                </w14:textFill>
              </w:rPr>
            </w:pPr>
          </w:p>
        </w:tc>
      </w:tr>
      <w:tr w14:paraId="7016DA82">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C2B41DE">
            <w:pPr>
              <w:widowControl/>
              <w:snapToGrid w:val="0"/>
              <w:spacing w:before="100" w:beforeAutospacing="1" w:after="100" w:afterAutospacing="1" w:line="320" w:lineRule="atLeast"/>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验收具体内容</w:t>
            </w:r>
          </w:p>
        </w:tc>
        <w:tc>
          <w:tcPr>
            <w:tcW w:w="8040"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507C4633">
            <w:pPr>
              <w:widowControl/>
              <w:snapToGrid w:val="0"/>
              <w:spacing w:before="100" w:beforeAutospacing="1" w:after="100" w:afterAutospacing="1" w:line="320" w:lineRule="atLeast"/>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（应按采购合同、采购文件、投标响应文件及验收方案等进行验收；并核对中标或者</w:t>
            </w:r>
            <w:r>
              <w:rPr>
                <w:rFonts w:hint="eastAsia" w:ascii="Verdana" w:hAnsi="Verdana" w:cs="宋体"/>
                <w:color w:val="000000" w:themeColor="text1"/>
                <w:kern w:val="0"/>
                <w:szCs w:val="21"/>
                <w:highlight w:val="none"/>
                <w:lang w:eastAsia="zh-CN"/>
                <w14:textFill>
                  <w14:solidFill>
                    <w14:schemeClr w14:val="tx1"/>
                  </w14:solidFill>
                </w14:textFill>
              </w:rPr>
              <w:t>中标供应商</w:t>
            </w:r>
            <w:r>
              <w:rPr>
                <w:rFonts w:ascii="Verdana" w:hAnsi="Verdana" w:cs="宋体"/>
                <w:color w:val="000000" w:themeColor="text1"/>
                <w:kern w:val="0"/>
                <w:szCs w:val="21"/>
                <w:highlight w:val="none"/>
                <w14:textFill>
                  <w14:solidFill>
                    <w14:schemeClr w14:val="tx1"/>
                  </w14:solidFill>
                </w14:textFill>
              </w:rPr>
              <w:t>在安装调试等方面是否违反合同约定或服务规范要求、提供的质量保证证明材料是否齐全、应有的配件及附件是否达到合同约定等。可附件)</w:t>
            </w:r>
          </w:p>
        </w:tc>
      </w:tr>
      <w:tr w14:paraId="0DD2F245">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82207D4">
            <w:pPr>
              <w:widowControl/>
              <w:spacing w:before="100" w:beforeAutospacing="1" w:after="100" w:afterAutospacing="1" w:line="320" w:lineRule="atLeast"/>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验收小组意见</w:t>
            </w:r>
          </w:p>
        </w:tc>
        <w:tc>
          <w:tcPr>
            <w:tcW w:w="8040" w:type="dxa"/>
            <w:gridSpan w:val="7"/>
            <w:tcBorders>
              <w:top w:val="nil"/>
              <w:left w:val="nil"/>
              <w:bottom w:val="single" w:color="auto" w:sz="8" w:space="0"/>
              <w:right w:val="single" w:color="auto" w:sz="8" w:space="0"/>
            </w:tcBorders>
            <w:noWrap w:val="0"/>
            <w:vAlign w:val="center"/>
          </w:tcPr>
          <w:p w14:paraId="483C15DB">
            <w:pPr>
              <w:widowControl/>
              <w:spacing w:before="100" w:beforeAutospacing="1" w:after="100" w:afterAutospacing="1" w:line="320" w:lineRule="atLeast"/>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验收结论性意见：</w:t>
            </w:r>
          </w:p>
        </w:tc>
      </w:tr>
      <w:tr w14:paraId="4D017E30">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noWrap w:val="0"/>
            <w:vAlign w:val="center"/>
          </w:tcPr>
          <w:p w14:paraId="52F692F7">
            <w:pPr>
              <w:widowControl/>
              <w:jc w:val="left"/>
              <w:rPr>
                <w:rFonts w:ascii="Verdana" w:hAnsi="Verdana" w:cs="宋体"/>
                <w:color w:val="000000" w:themeColor="text1"/>
                <w:kern w:val="0"/>
                <w:szCs w:val="21"/>
                <w:highlight w:val="none"/>
                <w14:textFill>
                  <w14:solidFill>
                    <w14:schemeClr w14:val="tx1"/>
                  </w14:solidFill>
                </w14:textFill>
              </w:rPr>
            </w:pPr>
          </w:p>
        </w:tc>
        <w:tc>
          <w:tcPr>
            <w:tcW w:w="8040" w:type="dxa"/>
            <w:gridSpan w:val="7"/>
            <w:tcBorders>
              <w:top w:val="nil"/>
              <w:left w:val="nil"/>
              <w:bottom w:val="single" w:color="auto" w:sz="8" w:space="0"/>
              <w:right w:val="single" w:color="auto" w:sz="8" w:space="0"/>
            </w:tcBorders>
            <w:noWrap w:val="0"/>
            <w:vAlign w:val="center"/>
          </w:tcPr>
          <w:p w14:paraId="0F28164C">
            <w:pPr>
              <w:widowControl/>
              <w:spacing w:before="100" w:beforeAutospacing="1" w:after="100" w:afterAutospacing="1" w:line="320" w:lineRule="atLeast"/>
              <w:ind w:firstLine="96"/>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有异议的意见和说明理由：</w:t>
            </w:r>
          </w:p>
          <w:p w14:paraId="42795EB8">
            <w:pPr>
              <w:widowControl/>
              <w:spacing w:before="100" w:beforeAutospacing="1" w:after="100" w:afterAutospacing="1" w:line="320" w:lineRule="atLeast"/>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签字：</w:t>
            </w:r>
          </w:p>
        </w:tc>
      </w:tr>
      <w:tr w14:paraId="539D9786">
        <w:tblPrEx>
          <w:tblCellMar>
            <w:top w:w="0" w:type="dxa"/>
            <w:left w:w="0" w:type="dxa"/>
            <w:bottom w:w="0" w:type="dxa"/>
            <w:right w:w="0" w:type="dxa"/>
          </w:tblCellMar>
        </w:tblPrEx>
        <w:trPr>
          <w:trHeight w:val="507"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DB8FECA">
            <w:pPr>
              <w:widowControl/>
              <w:spacing w:before="100" w:beforeAutospacing="1" w:after="100" w:afterAutospacing="1" w:line="320" w:lineRule="atLeast"/>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验收小组成员签字：</w:t>
            </w:r>
          </w:p>
        </w:tc>
      </w:tr>
      <w:tr w14:paraId="4900268C">
        <w:tblPrEx>
          <w:tblCellMar>
            <w:top w:w="0" w:type="dxa"/>
            <w:left w:w="0" w:type="dxa"/>
            <w:bottom w:w="0" w:type="dxa"/>
            <w:right w:w="0" w:type="dxa"/>
          </w:tblCellMar>
        </w:tblPrEx>
        <w:trPr>
          <w:trHeight w:val="736" w:hRule="atLeast"/>
          <w:jc w:val="center"/>
        </w:trPr>
        <w:tc>
          <w:tcPr>
            <w:tcW w:w="9371" w:type="dxa"/>
            <w:gridSpan w:val="8"/>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39F92AD">
            <w:pPr>
              <w:widowControl/>
              <w:spacing w:before="100" w:beforeAutospacing="1" w:after="100" w:afterAutospacing="1" w:line="320" w:lineRule="atLeast"/>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监督人员或其他相关人员签字：</w:t>
            </w:r>
          </w:p>
          <w:p w14:paraId="73106E22">
            <w:pPr>
              <w:widowControl/>
              <w:spacing w:before="100" w:beforeAutospacing="1" w:after="100" w:afterAutospacing="1" w:line="320" w:lineRule="atLeast"/>
              <w:ind w:firstLine="74"/>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或受邀机构的意见（盖章）：</w:t>
            </w:r>
          </w:p>
        </w:tc>
      </w:tr>
      <w:tr w14:paraId="4B0D20C1">
        <w:tblPrEx>
          <w:tblCellMar>
            <w:top w:w="0" w:type="dxa"/>
            <w:left w:w="0" w:type="dxa"/>
            <w:bottom w:w="0" w:type="dxa"/>
            <w:right w:w="0" w:type="dxa"/>
          </w:tblCellMar>
        </w:tblPrEx>
        <w:trPr>
          <w:trHeight w:val="758" w:hRule="atLeast"/>
          <w:jc w:val="center"/>
        </w:trPr>
        <w:tc>
          <w:tcPr>
            <w:tcW w:w="4152" w:type="dxa"/>
            <w:gridSpan w:val="4"/>
            <w:tcBorders>
              <w:top w:val="nil"/>
              <w:left w:val="single" w:color="auto" w:sz="8" w:space="0"/>
              <w:bottom w:val="single" w:color="auto" w:sz="8" w:space="0"/>
              <w:right w:val="nil"/>
            </w:tcBorders>
            <w:noWrap w:val="0"/>
            <w:tcMar>
              <w:top w:w="0" w:type="dxa"/>
              <w:left w:w="108" w:type="dxa"/>
              <w:bottom w:w="0" w:type="dxa"/>
              <w:right w:w="108" w:type="dxa"/>
            </w:tcMar>
            <w:vAlign w:val="center"/>
          </w:tcPr>
          <w:p w14:paraId="2A9DE408">
            <w:pPr>
              <w:widowControl/>
              <w:spacing w:before="100" w:beforeAutospacing="1" w:after="100" w:afterAutospacing="1" w:line="320" w:lineRule="atLeast"/>
              <w:ind w:firstLine="74"/>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中标或者</w:t>
            </w:r>
            <w:r>
              <w:rPr>
                <w:rFonts w:hint="eastAsia" w:ascii="Verdana" w:hAnsi="Verdana" w:cs="宋体"/>
                <w:color w:val="000000" w:themeColor="text1"/>
                <w:kern w:val="0"/>
                <w:szCs w:val="21"/>
                <w:highlight w:val="none"/>
                <w:lang w:eastAsia="zh-CN"/>
                <w14:textFill>
                  <w14:solidFill>
                    <w14:schemeClr w14:val="tx1"/>
                  </w14:solidFill>
                </w14:textFill>
              </w:rPr>
              <w:t>中标供应商</w:t>
            </w:r>
            <w:r>
              <w:rPr>
                <w:rFonts w:ascii="Verdana" w:hAnsi="Verdana" w:cs="宋体"/>
                <w:color w:val="000000" w:themeColor="text1"/>
                <w:kern w:val="0"/>
                <w:szCs w:val="21"/>
                <w:highlight w:val="none"/>
                <w14:textFill>
                  <w14:solidFill>
                    <w14:schemeClr w14:val="tx1"/>
                  </w14:solidFill>
                </w14:textFill>
              </w:rPr>
              <w:t>负责人签字或盖章：</w:t>
            </w:r>
          </w:p>
          <w:p w14:paraId="4A3A8274">
            <w:pPr>
              <w:widowControl/>
              <w:spacing w:before="100" w:beforeAutospacing="1" w:after="100" w:afterAutospacing="1" w:line="320" w:lineRule="atLeast"/>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联系电话： 年 月 日</w:t>
            </w:r>
          </w:p>
        </w:tc>
        <w:tc>
          <w:tcPr>
            <w:tcW w:w="5219" w:type="dxa"/>
            <w:gridSpan w:val="4"/>
            <w:tcBorders>
              <w:top w:val="nil"/>
              <w:left w:val="nil"/>
              <w:bottom w:val="single" w:color="auto" w:sz="8" w:space="0"/>
              <w:right w:val="single" w:color="auto" w:sz="8" w:space="0"/>
            </w:tcBorders>
            <w:noWrap w:val="0"/>
            <w:vAlign w:val="center"/>
          </w:tcPr>
          <w:p w14:paraId="34AD4C7B">
            <w:pPr>
              <w:widowControl/>
              <w:spacing w:before="100" w:beforeAutospacing="1" w:after="100" w:afterAutospacing="1" w:line="320" w:lineRule="atLeast"/>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采购人或受托机构的意见（盖章）：</w:t>
            </w:r>
          </w:p>
          <w:p w14:paraId="2F4053C7">
            <w:pPr>
              <w:widowControl/>
              <w:spacing w:before="100" w:beforeAutospacing="1" w:after="100" w:afterAutospacing="1" w:line="320" w:lineRule="atLeast"/>
              <w:jc w:val="left"/>
              <w:rPr>
                <w:rFonts w:ascii="Verdana" w:hAnsi="Verdana" w:cs="宋体"/>
                <w:color w:val="000000" w:themeColor="text1"/>
                <w:kern w:val="0"/>
                <w:szCs w:val="21"/>
                <w:highlight w:val="none"/>
                <w14:textFill>
                  <w14:solidFill>
                    <w14:schemeClr w14:val="tx1"/>
                  </w14:solidFill>
                </w14:textFill>
              </w:rPr>
            </w:pPr>
            <w:r>
              <w:rPr>
                <w:rFonts w:ascii="Verdana" w:hAnsi="Verdana" w:cs="宋体"/>
                <w:color w:val="000000" w:themeColor="text1"/>
                <w:kern w:val="0"/>
                <w:szCs w:val="21"/>
                <w:highlight w:val="none"/>
                <w14:textFill>
                  <w14:solidFill>
                    <w14:schemeClr w14:val="tx1"/>
                  </w14:solidFill>
                </w14:textFill>
              </w:rPr>
              <w:t>联系电话： 年 月 日</w:t>
            </w:r>
          </w:p>
        </w:tc>
      </w:tr>
    </w:tbl>
    <w:p w14:paraId="3E23CB78">
      <w:pPr>
        <w:spacing w:line="360" w:lineRule="auto"/>
        <w:ind w:left="720" w:firstLine="720" w:firstLineChars="200"/>
        <w:outlineLvl w:val="9"/>
        <w:rPr>
          <w:rFonts w:hint="eastAsia" w:ascii="宋体" w:hAnsi="宋体" w:cs="仿宋_GB2312"/>
          <w:b/>
          <w:color w:val="000000" w:themeColor="text1"/>
          <w:sz w:val="36"/>
          <w:szCs w:val="20"/>
          <w:highlight w:val="none"/>
          <w14:textFill>
            <w14:solidFill>
              <w14:schemeClr w14:val="tx1"/>
            </w14:solidFill>
          </w14:textFill>
        </w:rPr>
      </w:pPr>
    </w:p>
    <w:p w14:paraId="35516B50">
      <w:pPr>
        <w:spacing w:line="253" w:lineRule="auto"/>
        <w:rPr>
          <w:rFonts w:ascii="Arial"/>
          <w:color w:val="000000" w:themeColor="text1"/>
          <w:sz w:val="21"/>
          <w:highlight w:val="none"/>
          <w14:textFill>
            <w14:solidFill>
              <w14:schemeClr w14:val="tx1"/>
            </w14:solidFill>
          </w14:textFill>
        </w:rPr>
      </w:pPr>
    </w:p>
    <w:p w14:paraId="7D685A18">
      <w:pPr>
        <w:spacing w:line="253" w:lineRule="auto"/>
        <w:rPr>
          <w:rFonts w:ascii="Arial"/>
          <w:color w:val="000000" w:themeColor="text1"/>
          <w:sz w:val="21"/>
          <w:highlight w:val="none"/>
          <w14:textFill>
            <w14:solidFill>
              <w14:schemeClr w14:val="tx1"/>
            </w14:solidFill>
          </w14:textFill>
        </w:rPr>
      </w:pPr>
    </w:p>
    <w:p w14:paraId="4F1ED12E">
      <w:pPr>
        <w:spacing w:line="253" w:lineRule="auto"/>
        <w:rPr>
          <w:rFonts w:ascii="Arial"/>
          <w:color w:val="000000" w:themeColor="text1"/>
          <w:sz w:val="21"/>
          <w:highlight w:val="none"/>
          <w14:textFill>
            <w14:solidFill>
              <w14:schemeClr w14:val="tx1"/>
            </w14:solidFill>
          </w14:textFill>
        </w:rPr>
      </w:pPr>
    </w:p>
    <w:p w14:paraId="434D2F80">
      <w:pPr>
        <w:spacing w:line="253" w:lineRule="auto"/>
        <w:rPr>
          <w:rFonts w:ascii="Arial"/>
          <w:color w:val="000000" w:themeColor="text1"/>
          <w:sz w:val="21"/>
          <w:highlight w:val="none"/>
          <w14:textFill>
            <w14:solidFill>
              <w14:schemeClr w14:val="tx1"/>
            </w14:solidFill>
          </w14:textFill>
        </w:rPr>
      </w:pPr>
    </w:p>
    <w:p w14:paraId="303C5324">
      <w:pPr>
        <w:spacing w:line="253" w:lineRule="auto"/>
        <w:rPr>
          <w:rFonts w:ascii="Arial"/>
          <w:color w:val="000000" w:themeColor="text1"/>
          <w:sz w:val="21"/>
          <w:highlight w:val="none"/>
          <w14:textFill>
            <w14:solidFill>
              <w14:schemeClr w14:val="tx1"/>
            </w14:solidFill>
          </w14:textFill>
        </w:rPr>
      </w:pPr>
    </w:p>
    <w:p w14:paraId="7339C685">
      <w:pPr>
        <w:spacing w:line="253" w:lineRule="auto"/>
        <w:rPr>
          <w:rFonts w:ascii="Arial"/>
          <w:color w:val="000000" w:themeColor="text1"/>
          <w:sz w:val="21"/>
          <w:highlight w:val="none"/>
          <w14:textFill>
            <w14:solidFill>
              <w14:schemeClr w14:val="tx1"/>
            </w14:solidFill>
          </w14:textFill>
        </w:rPr>
      </w:pPr>
    </w:p>
    <w:p w14:paraId="602AF5BF">
      <w:pPr>
        <w:spacing w:line="253" w:lineRule="auto"/>
        <w:rPr>
          <w:rFonts w:ascii="Arial"/>
          <w:color w:val="000000" w:themeColor="text1"/>
          <w:sz w:val="21"/>
          <w:highlight w:val="none"/>
          <w14:textFill>
            <w14:solidFill>
              <w14:schemeClr w14:val="tx1"/>
            </w14:solidFill>
          </w14:textFill>
        </w:rPr>
      </w:pPr>
    </w:p>
    <w:p w14:paraId="544B5597">
      <w:pPr>
        <w:spacing w:line="253" w:lineRule="auto"/>
        <w:rPr>
          <w:rFonts w:ascii="Arial"/>
          <w:color w:val="000000" w:themeColor="text1"/>
          <w:sz w:val="21"/>
          <w:highlight w:val="none"/>
          <w14:textFill>
            <w14:solidFill>
              <w14:schemeClr w14:val="tx1"/>
            </w14:solidFill>
          </w14:textFill>
        </w:rPr>
      </w:pPr>
    </w:p>
    <w:p w14:paraId="158C03EE">
      <w:pPr>
        <w:spacing w:line="253" w:lineRule="auto"/>
        <w:rPr>
          <w:rFonts w:ascii="Arial"/>
          <w:color w:val="000000" w:themeColor="text1"/>
          <w:sz w:val="21"/>
          <w:highlight w:val="none"/>
          <w14:textFill>
            <w14:solidFill>
              <w14:schemeClr w14:val="tx1"/>
            </w14:solidFill>
          </w14:textFill>
        </w:rPr>
      </w:pPr>
    </w:p>
    <w:p w14:paraId="1E9BC5EE">
      <w:pPr>
        <w:spacing w:line="253" w:lineRule="auto"/>
        <w:rPr>
          <w:rFonts w:ascii="Arial"/>
          <w:color w:val="000000" w:themeColor="text1"/>
          <w:sz w:val="21"/>
          <w:highlight w:val="none"/>
          <w14:textFill>
            <w14:solidFill>
              <w14:schemeClr w14:val="tx1"/>
            </w14:solidFill>
          </w14:textFill>
        </w:rPr>
      </w:pPr>
    </w:p>
    <w:p w14:paraId="4AF3A3D4">
      <w:pPr>
        <w:spacing w:line="254" w:lineRule="auto"/>
        <w:rPr>
          <w:rFonts w:ascii="Arial"/>
          <w:color w:val="000000" w:themeColor="text1"/>
          <w:sz w:val="21"/>
          <w:highlight w:val="none"/>
          <w14:textFill>
            <w14:solidFill>
              <w14:schemeClr w14:val="tx1"/>
            </w14:solidFill>
          </w14:textFill>
        </w:rPr>
      </w:pPr>
    </w:p>
    <w:p w14:paraId="54C019D9">
      <w:pPr>
        <w:spacing w:line="254" w:lineRule="auto"/>
        <w:rPr>
          <w:rFonts w:ascii="Arial"/>
          <w:color w:val="000000" w:themeColor="text1"/>
          <w:sz w:val="21"/>
          <w:highlight w:val="none"/>
          <w14:textFill>
            <w14:solidFill>
              <w14:schemeClr w14:val="tx1"/>
            </w14:solidFill>
          </w14:textFill>
        </w:rPr>
      </w:pPr>
    </w:p>
    <w:p w14:paraId="1897073F">
      <w:pPr>
        <w:spacing w:line="254" w:lineRule="auto"/>
        <w:rPr>
          <w:rFonts w:ascii="Arial"/>
          <w:color w:val="000000" w:themeColor="text1"/>
          <w:sz w:val="21"/>
          <w:highlight w:val="none"/>
          <w14:textFill>
            <w14:solidFill>
              <w14:schemeClr w14:val="tx1"/>
            </w14:solidFill>
          </w14:textFill>
        </w:rPr>
      </w:pPr>
    </w:p>
    <w:p w14:paraId="5A731DEA">
      <w:pPr>
        <w:spacing w:line="254" w:lineRule="auto"/>
        <w:rPr>
          <w:rFonts w:ascii="Arial"/>
          <w:color w:val="000000" w:themeColor="text1"/>
          <w:sz w:val="21"/>
          <w:highlight w:val="none"/>
          <w14:textFill>
            <w14:solidFill>
              <w14:schemeClr w14:val="tx1"/>
            </w14:solidFill>
          </w14:textFill>
        </w:rPr>
      </w:pPr>
    </w:p>
    <w:p w14:paraId="05E1BC72">
      <w:pPr>
        <w:pStyle w:val="5"/>
        <w:spacing w:before="140" w:line="222" w:lineRule="auto"/>
        <w:ind w:left="2085"/>
        <w:outlineLvl w:val="0"/>
        <w:rPr>
          <w:color w:val="000000" w:themeColor="text1"/>
          <w:sz w:val="43"/>
          <w:szCs w:val="43"/>
          <w:highlight w:val="none"/>
          <w14:textFill>
            <w14:solidFill>
              <w14:schemeClr w14:val="tx1"/>
            </w14:solidFill>
          </w14:textFill>
        </w:rPr>
      </w:pPr>
      <w:bookmarkStart w:id="131" w:name="_Toc13104"/>
      <w:r>
        <w:rPr>
          <w:b/>
          <w:bCs/>
          <w:color w:val="000000" w:themeColor="text1"/>
          <w:spacing w:val="4"/>
          <w:sz w:val="43"/>
          <w:szCs w:val="43"/>
          <w:highlight w:val="none"/>
          <w14:textFill>
            <w14:solidFill>
              <w14:schemeClr w14:val="tx1"/>
            </w14:solidFill>
          </w14:textFill>
        </w:rPr>
        <w:t>第六章</w:t>
      </w:r>
      <w:r>
        <w:rPr>
          <w:color w:val="000000" w:themeColor="text1"/>
          <w:spacing w:val="4"/>
          <w:sz w:val="43"/>
          <w:szCs w:val="43"/>
          <w:highlight w:val="none"/>
          <w14:textFill>
            <w14:solidFill>
              <w14:schemeClr w14:val="tx1"/>
            </w14:solidFill>
          </w14:textFill>
        </w:rPr>
        <w:t xml:space="preserve"> </w:t>
      </w:r>
      <w:r>
        <w:rPr>
          <w:b/>
          <w:bCs/>
          <w:color w:val="000000" w:themeColor="text1"/>
          <w:spacing w:val="4"/>
          <w:sz w:val="43"/>
          <w:szCs w:val="43"/>
          <w:highlight w:val="none"/>
          <w14:textFill>
            <w14:solidFill>
              <w14:schemeClr w14:val="tx1"/>
            </w14:solidFill>
          </w14:textFill>
        </w:rPr>
        <w:t>投标文件格式</w:t>
      </w:r>
      <w:bookmarkEnd w:id="131"/>
    </w:p>
    <w:p w14:paraId="5916DEB1">
      <w:pPr>
        <w:spacing w:line="222" w:lineRule="auto"/>
        <w:rPr>
          <w:color w:val="000000" w:themeColor="text1"/>
          <w:sz w:val="43"/>
          <w:szCs w:val="43"/>
          <w:highlight w:val="none"/>
          <w14:textFill>
            <w14:solidFill>
              <w14:schemeClr w14:val="tx1"/>
            </w14:solidFill>
          </w14:textFill>
        </w:rPr>
        <w:sectPr>
          <w:headerReference r:id="rId35" w:type="default"/>
          <w:footerReference r:id="rId36" w:type="default"/>
          <w:pgSz w:w="11906" w:h="16839"/>
          <w:pgMar w:top="1417" w:right="1417" w:bottom="1417" w:left="1417" w:header="1134" w:footer="1077" w:gutter="0"/>
          <w:pgNumType w:fmt="decimal"/>
          <w:cols w:space="720" w:num="1"/>
        </w:sectPr>
      </w:pPr>
    </w:p>
    <w:p w14:paraId="74C4D526">
      <w:pPr>
        <w:pStyle w:val="5"/>
        <w:spacing w:before="55" w:line="219" w:lineRule="auto"/>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一、报价文件格式</w:t>
      </w:r>
    </w:p>
    <w:p w14:paraId="6E1F1A58">
      <w:pPr>
        <w:pStyle w:val="5"/>
        <w:spacing w:before="145" w:line="218" w:lineRule="auto"/>
        <w:rPr>
          <w:b/>
          <w:bCs/>
          <w:color w:val="000000" w:themeColor="text1"/>
          <w:spacing w:val="-4"/>
          <w:sz w:val="24"/>
          <w:szCs w:val="24"/>
          <w:highlight w:val="none"/>
          <w14:textFill>
            <w14:solidFill>
              <w14:schemeClr w14:val="tx1"/>
            </w14:solidFill>
          </w14:textFill>
        </w:rPr>
      </w:pPr>
    </w:p>
    <w:p w14:paraId="3ADF85D4">
      <w:pPr>
        <w:pStyle w:val="5"/>
        <w:spacing w:before="145" w:line="218" w:lineRule="auto"/>
        <w:rPr>
          <w:color w:val="000000" w:themeColor="text1"/>
          <w:sz w:val="24"/>
          <w:szCs w:val="24"/>
          <w:highlight w:val="none"/>
          <w14:textFill>
            <w14:solidFill>
              <w14:schemeClr w14:val="tx1"/>
            </w14:solidFill>
          </w14:textFill>
        </w:rPr>
      </w:pPr>
      <w:r>
        <w:rPr>
          <w:b/>
          <w:bCs/>
          <w:color w:val="000000" w:themeColor="text1"/>
          <w:spacing w:val="-4"/>
          <w:sz w:val="24"/>
          <w:szCs w:val="24"/>
          <w:highlight w:val="none"/>
          <w14:textFill>
            <w14:solidFill>
              <w14:schemeClr w14:val="tx1"/>
            </w14:solidFill>
          </w14:textFill>
        </w:rPr>
        <w:t>报价文件封面格式：</w:t>
      </w:r>
    </w:p>
    <w:p w14:paraId="4C241E0B">
      <w:pPr>
        <w:pStyle w:val="5"/>
        <w:spacing w:before="377" w:line="218" w:lineRule="auto"/>
        <w:ind w:left="3191"/>
        <w:rPr>
          <w:color w:val="000000" w:themeColor="text1"/>
          <w:sz w:val="47"/>
          <w:szCs w:val="47"/>
          <w:highlight w:val="none"/>
          <w14:textFill>
            <w14:solidFill>
              <w14:schemeClr w14:val="tx1"/>
            </w14:solidFill>
          </w14:textFill>
        </w:rPr>
      </w:pPr>
      <w:r>
        <w:rPr>
          <w:b/>
          <w:bCs/>
          <w:color w:val="000000" w:themeColor="text1"/>
          <w:spacing w:val="-2"/>
          <w:sz w:val="47"/>
          <w:szCs w:val="47"/>
          <w:highlight w:val="none"/>
          <w14:textFill>
            <w14:solidFill>
              <w14:schemeClr w14:val="tx1"/>
            </w14:solidFill>
          </w14:textFill>
        </w:rPr>
        <w:t>电子投标文件</w:t>
      </w:r>
    </w:p>
    <w:p w14:paraId="47E8D05D">
      <w:pPr>
        <w:spacing w:line="258" w:lineRule="auto"/>
        <w:rPr>
          <w:rFonts w:ascii="Arial"/>
          <w:color w:val="000000" w:themeColor="text1"/>
          <w:sz w:val="21"/>
          <w:highlight w:val="none"/>
          <w14:textFill>
            <w14:solidFill>
              <w14:schemeClr w14:val="tx1"/>
            </w14:solidFill>
          </w14:textFill>
        </w:rPr>
      </w:pPr>
    </w:p>
    <w:p w14:paraId="04EDEEB9">
      <w:pPr>
        <w:spacing w:line="258" w:lineRule="auto"/>
        <w:rPr>
          <w:rFonts w:ascii="Arial"/>
          <w:color w:val="000000" w:themeColor="text1"/>
          <w:sz w:val="21"/>
          <w:highlight w:val="none"/>
          <w14:textFill>
            <w14:solidFill>
              <w14:schemeClr w14:val="tx1"/>
            </w14:solidFill>
          </w14:textFill>
        </w:rPr>
      </w:pPr>
    </w:p>
    <w:p w14:paraId="2E95FBFC">
      <w:pPr>
        <w:spacing w:line="258" w:lineRule="auto"/>
        <w:rPr>
          <w:rFonts w:ascii="Arial"/>
          <w:color w:val="000000" w:themeColor="text1"/>
          <w:sz w:val="21"/>
          <w:highlight w:val="none"/>
          <w14:textFill>
            <w14:solidFill>
              <w14:schemeClr w14:val="tx1"/>
            </w14:solidFill>
          </w14:textFill>
        </w:rPr>
      </w:pPr>
    </w:p>
    <w:p w14:paraId="70B5782E">
      <w:pPr>
        <w:spacing w:line="258" w:lineRule="auto"/>
        <w:rPr>
          <w:rFonts w:ascii="Arial"/>
          <w:color w:val="000000" w:themeColor="text1"/>
          <w:sz w:val="21"/>
          <w:highlight w:val="none"/>
          <w14:textFill>
            <w14:solidFill>
              <w14:schemeClr w14:val="tx1"/>
            </w14:solidFill>
          </w14:textFill>
        </w:rPr>
      </w:pPr>
    </w:p>
    <w:p w14:paraId="2185E143">
      <w:pPr>
        <w:spacing w:line="258" w:lineRule="auto"/>
        <w:rPr>
          <w:rFonts w:ascii="Arial"/>
          <w:color w:val="000000" w:themeColor="text1"/>
          <w:sz w:val="21"/>
          <w:highlight w:val="none"/>
          <w14:textFill>
            <w14:solidFill>
              <w14:schemeClr w14:val="tx1"/>
            </w14:solidFill>
          </w14:textFill>
        </w:rPr>
      </w:pPr>
    </w:p>
    <w:p w14:paraId="1A6188B2">
      <w:pPr>
        <w:spacing w:line="258" w:lineRule="auto"/>
        <w:rPr>
          <w:rFonts w:ascii="Arial"/>
          <w:color w:val="000000" w:themeColor="text1"/>
          <w:sz w:val="21"/>
          <w:highlight w:val="none"/>
          <w14:textFill>
            <w14:solidFill>
              <w14:schemeClr w14:val="tx1"/>
            </w14:solidFill>
          </w14:textFill>
        </w:rPr>
      </w:pPr>
    </w:p>
    <w:p w14:paraId="5A215C74">
      <w:pPr>
        <w:pStyle w:val="5"/>
        <w:spacing w:before="101" w:line="223" w:lineRule="auto"/>
        <w:ind w:left="3887"/>
        <w:rPr>
          <w:color w:val="000000" w:themeColor="text1"/>
          <w:sz w:val="31"/>
          <w:szCs w:val="31"/>
          <w:highlight w:val="none"/>
          <w14:textFill>
            <w14:solidFill>
              <w14:schemeClr w14:val="tx1"/>
            </w14:solidFill>
          </w14:textFill>
        </w:rPr>
      </w:pPr>
      <w:r>
        <w:rPr>
          <w:b/>
          <w:bCs/>
          <w:color w:val="000000" w:themeColor="text1"/>
          <w:spacing w:val="5"/>
          <w:sz w:val="31"/>
          <w:szCs w:val="31"/>
          <w:highlight w:val="none"/>
          <w14:textFill>
            <w14:solidFill>
              <w14:schemeClr w14:val="tx1"/>
            </w14:solidFill>
          </w14:textFill>
        </w:rPr>
        <w:t>报价文件</w:t>
      </w:r>
    </w:p>
    <w:p w14:paraId="1E5727F5">
      <w:pPr>
        <w:spacing w:line="244" w:lineRule="auto"/>
        <w:rPr>
          <w:rFonts w:ascii="Arial"/>
          <w:color w:val="000000" w:themeColor="text1"/>
          <w:sz w:val="21"/>
          <w:highlight w:val="none"/>
          <w14:textFill>
            <w14:solidFill>
              <w14:schemeClr w14:val="tx1"/>
            </w14:solidFill>
          </w14:textFill>
        </w:rPr>
      </w:pPr>
    </w:p>
    <w:p w14:paraId="772D8C4E">
      <w:pPr>
        <w:spacing w:line="244" w:lineRule="auto"/>
        <w:rPr>
          <w:rFonts w:ascii="Arial"/>
          <w:color w:val="000000" w:themeColor="text1"/>
          <w:sz w:val="21"/>
          <w:highlight w:val="none"/>
          <w14:textFill>
            <w14:solidFill>
              <w14:schemeClr w14:val="tx1"/>
            </w14:solidFill>
          </w14:textFill>
        </w:rPr>
      </w:pPr>
    </w:p>
    <w:p w14:paraId="155E606E">
      <w:pPr>
        <w:spacing w:line="244" w:lineRule="auto"/>
        <w:rPr>
          <w:rFonts w:ascii="Arial"/>
          <w:color w:val="000000" w:themeColor="text1"/>
          <w:sz w:val="21"/>
          <w:highlight w:val="none"/>
          <w14:textFill>
            <w14:solidFill>
              <w14:schemeClr w14:val="tx1"/>
            </w14:solidFill>
          </w14:textFill>
        </w:rPr>
      </w:pPr>
    </w:p>
    <w:p w14:paraId="0153F762">
      <w:pPr>
        <w:spacing w:line="244" w:lineRule="auto"/>
        <w:rPr>
          <w:rFonts w:ascii="Arial"/>
          <w:color w:val="000000" w:themeColor="text1"/>
          <w:sz w:val="21"/>
          <w:highlight w:val="none"/>
          <w14:textFill>
            <w14:solidFill>
              <w14:schemeClr w14:val="tx1"/>
            </w14:solidFill>
          </w14:textFill>
        </w:rPr>
      </w:pPr>
    </w:p>
    <w:p w14:paraId="0564B7F9">
      <w:pPr>
        <w:spacing w:line="244" w:lineRule="auto"/>
        <w:rPr>
          <w:rFonts w:ascii="Arial"/>
          <w:color w:val="000000" w:themeColor="text1"/>
          <w:sz w:val="21"/>
          <w:highlight w:val="none"/>
          <w14:textFill>
            <w14:solidFill>
              <w14:schemeClr w14:val="tx1"/>
            </w14:solidFill>
          </w14:textFill>
        </w:rPr>
      </w:pPr>
    </w:p>
    <w:p w14:paraId="220BEF32">
      <w:pPr>
        <w:spacing w:line="245" w:lineRule="auto"/>
        <w:rPr>
          <w:rFonts w:ascii="Arial"/>
          <w:color w:val="000000" w:themeColor="text1"/>
          <w:sz w:val="21"/>
          <w:highlight w:val="none"/>
          <w14:textFill>
            <w14:solidFill>
              <w14:schemeClr w14:val="tx1"/>
            </w14:solidFill>
          </w14:textFill>
        </w:rPr>
      </w:pPr>
    </w:p>
    <w:p w14:paraId="3FBD488B">
      <w:pPr>
        <w:spacing w:line="245" w:lineRule="auto"/>
        <w:rPr>
          <w:rFonts w:ascii="Arial"/>
          <w:color w:val="000000" w:themeColor="text1"/>
          <w:sz w:val="21"/>
          <w:highlight w:val="none"/>
          <w14:textFill>
            <w14:solidFill>
              <w14:schemeClr w14:val="tx1"/>
            </w14:solidFill>
          </w14:textFill>
        </w:rPr>
      </w:pPr>
    </w:p>
    <w:p w14:paraId="1D35EEC6">
      <w:pPr>
        <w:spacing w:line="245" w:lineRule="auto"/>
        <w:rPr>
          <w:rFonts w:ascii="Arial"/>
          <w:color w:val="000000" w:themeColor="text1"/>
          <w:sz w:val="21"/>
          <w:highlight w:val="none"/>
          <w14:textFill>
            <w14:solidFill>
              <w14:schemeClr w14:val="tx1"/>
            </w14:solidFill>
          </w14:textFill>
        </w:rPr>
      </w:pPr>
    </w:p>
    <w:p w14:paraId="03935D04">
      <w:pPr>
        <w:spacing w:line="245" w:lineRule="auto"/>
        <w:rPr>
          <w:rFonts w:ascii="Arial"/>
          <w:color w:val="000000" w:themeColor="text1"/>
          <w:sz w:val="21"/>
          <w:highlight w:val="none"/>
          <w14:textFill>
            <w14:solidFill>
              <w14:schemeClr w14:val="tx1"/>
            </w14:solidFill>
          </w14:textFill>
        </w:rPr>
      </w:pPr>
    </w:p>
    <w:p w14:paraId="7F9F68E5">
      <w:pPr>
        <w:pStyle w:val="5"/>
        <w:spacing w:before="78" w:line="220" w:lineRule="auto"/>
        <w:ind w:left="357"/>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项目名称：</w:t>
      </w:r>
    </w:p>
    <w:p w14:paraId="07B47DE8">
      <w:pPr>
        <w:spacing w:line="336" w:lineRule="auto"/>
        <w:rPr>
          <w:rFonts w:ascii="Arial"/>
          <w:color w:val="000000" w:themeColor="text1"/>
          <w:sz w:val="21"/>
          <w:highlight w:val="none"/>
          <w14:textFill>
            <w14:solidFill>
              <w14:schemeClr w14:val="tx1"/>
            </w14:solidFill>
          </w14:textFill>
        </w:rPr>
      </w:pPr>
    </w:p>
    <w:p w14:paraId="15D96CEC">
      <w:pPr>
        <w:spacing w:line="337" w:lineRule="auto"/>
        <w:rPr>
          <w:rFonts w:ascii="Arial"/>
          <w:color w:val="000000" w:themeColor="text1"/>
          <w:sz w:val="21"/>
          <w:highlight w:val="none"/>
          <w14:textFill>
            <w14:solidFill>
              <w14:schemeClr w14:val="tx1"/>
            </w14:solidFill>
          </w14:textFill>
        </w:rPr>
      </w:pPr>
    </w:p>
    <w:p w14:paraId="69291320">
      <w:pPr>
        <w:pStyle w:val="5"/>
        <w:spacing w:before="79" w:line="219" w:lineRule="auto"/>
        <w:ind w:left="357"/>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项目编号：</w:t>
      </w:r>
    </w:p>
    <w:p w14:paraId="5A734B32">
      <w:pPr>
        <w:spacing w:line="335" w:lineRule="auto"/>
        <w:rPr>
          <w:rFonts w:ascii="Arial"/>
          <w:color w:val="000000" w:themeColor="text1"/>
          <w:sz w:val="21"/>
          <w:highlight w:val="none"/>
          <w14:textFill>
            <w14:solidFill>
              <w14:schemeClr w14:val="tx1"/>
            </w14:solidFill>
          </w14:textFill>
        </w:rPr>
      </w:pPr>
    </w:p>
    <w:p w14:paraId="5E702C48">
      <w:pPr>
        <w:spacing w:line="336" w:lineRule="auto"/>
        <w:rPr>
          <w:rFonts w:ascii="Arial"/>
          <w:color w:val="000000" w:themeColor="text1"/>
          <w:sz w:val="21"/>
          <w:highlight w:val="none"/>
          <w14:textFill>
            <w14:solidFill>
              <w14:schemeClr w14:val="tx1"/>
            </w14:solidFill>
          </w14:textFill>
        </w:rPr>
      </w:pPr>
    </w:p>
    <w:p w14:paraId="302EAD28">
      <w:pPr>
        <w:pStyle w:val="5"/>
        <w:spacing w:before="78" w:line="220" w:lineRule="auto"/>
        <w:ind w:left="356"/>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投标人名称：</w:t>
      </w:r>
    </w:p>
    <w:p w14:paraId="2FF3E90E">
      <w:pPr>
        <w:spacing w:line="336" w:lineRule="auto"/>
        <w:rPr>
          <w:rFonts w:ascii="Arial"/>
          <w:color w:val="000000" w:themeColor="text1"/>
          <w:sz w:val="21"/>
          <w:highlight w:val="none"/>
          <w14:textFill>
            <w14:solidFill>
              <w14:schemeClr w14:val="tx1"/>
            </w14:solidFill>
          </w14:textFill>
        </w:rPr>
      </w:pPr>
    </w:p>
    <w:p w14:paraId="44E76954">
      <w:pPr>
        <w:spacing w:line="337" w:lineRule="auto"/>
        <w:rPr>
          <w:rFonts w:ascii="Arial"/>
          <w:color w:val="000000" w:themeColor="text1"/>
          <w:sz w:val="21"/>
          <w:highlight w:val="none"/>
          <w14:textFill>
            <w14:solidFill>
              <w14:schemeClr w14:val="tx1"/>
            </w14:solidFill>
          </w14:textFill>
        </w:rPr>
      </w:pPr>
    </w:p>
    <w:p w14:paraId="7945DDFF">
      <w:pPr>
        <w:pStyle w:val="5"/>
        <w:spacing w:before="78" w:line="220" w:lineRule="auto"/>
        <w:ind w:left="356"/>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投标人地址：</w:t>
      </w:r>
    </w:p>
    <w:p w14:paraId="5851D91C">
      <w:pPr>
        <w:spacing w:line="301" w:lineRule="auto"/>
        <w:rPr>
          <w:rFonts w:ascii="Arial"/>
          <w:color w:val="000000" w:themeColor="text1"/>
          <w:sz w:val="21"/>
          <w:highlight w:val="none"/>
          <w14:textFill>
            <w14:solidFill>
              <w14:schemeClr w14:val="tx1"/>
            </w14:solidFill>
          </w14:textFill>
        </w:rPr>
      </w:pPr>
    </w:p>
    <w:p w14:paraId="5508AB50">
      <w:pPr>
        <w:spacing w:line="301" w:lineRule="auto"/>
        <w:rPr>
          <w:rFonts w:ascii="Arial"/>
          <w:color w:val="000000" w:themeColor="text1"/>
          <w:sz w:val="21"/>
          <w:highlight w:val="none"/>
          <w14:textFill>
            <w14:solidFill>
              <w14:schemeClr w14:val="tx1"/>
            </w14:solidFill>
          </w14:textFill>
        </w:rPr>
      </w:pPr>
    </w:p>
    <w:p w14:paraId="4C4FAE3F">
      <w:pPr>
        <w:pStyle w:val="5"/>
        <w:spacing w:before="79" w:line="219" w:lineRule="auto"/>
        <w:ind w:left="4194"/>
        <w:rPr>
          <w:color w:val="000000" w:themeColor="text1"/>
          <w:sz w:val="24"/>
          <w:szCs w:val="24"/>
          <w:highlight w:val="none"/>
          <w14:textFill>
            <w14:solidFill>
              <w14:schemeClr w14:val="tx1"/>
            </w14:solidFill>
          </w14:textFill>
        </w:rPr>
      </w:pPr>
      <w:r>
        <w:rPr>
          <w:color w:val="000000" w:themeColor="text1"/>
          <w:spacing w:val="-9"/>
          <w:sz w:val="24"/>
          <w:szCs w:val="24"/>
          <w:highlight w:val="none"/>
          <w14:textFill>
            <w14:solidFill>
              <w14:schemeClr w14:val="tx1"/>
            </w14:solidFill>
          </w14:textFill>
        </w:rPr>
        <w:t>年</w:t>
      </w:r>
      <w:r>
        <w:rPr>
          <w:color w:val="000000" w:themeColor="text1"/>
          <w:spacing w:val="7"/>
          <w:sz w:val="24"/>
          <w:szCs w:val="24"/>
          <w:highlight w:val="none"/>
          <w14:textFill>
            <w14:solidFill>
              <w14:schemeClr w14:val="tx1"/>
            </w14:solidFill>
          </w14:textFill>
        </w:rPr>
        <w:t xml:space="preserve">  </w:t>
      </w:r>
      <w:r>
        <w:rPr>
          <w:color w:val="000000" w:themeColor="text1"/>
          <w:spacing w:val="-9"/>
          <w:sz w:val="24"/>
          <w:szCs w:val="24"/>
          <w:highlight w:val="none"/>
          <w14:textFill>
            <w14:solidFill>
              <w14:schemeClr w14:val="tx1"/>
            </w14:solidFill>
          </w14:textFill>
        </w:rPr>
        <w:t>月</w:t>
      </w:r>
      <w:r>
        <w:rPr>
          <w:color w:val="000000" w:themeColor="text1"/>
          <w:spacing w:val="26"/>
          <w:sz w:val="24"/>
          <w:szCs w:val="24"/>
          <w:highlight w:val="none"/>
          <w14:textFill>
            <w14:solidFill>
              <w14:schemeClr w14:val="tx1"/>
            </w14:solidFill>
          </w14:textFill>
        </w:rPr>
        <w:t xml:space="preserve">  </w:t>
      </w:r>
      <w:r>
        <w:rPr>
          <w:color w:val="000000" w:themeColor="text1"/>
          <w:spacing w:val="-9"/>
          <w:sz w:val="24"/>
          <w:szCs w:val="24"/>
          <w:highlight w:val="none"/>
          <w14:textFill>
            <w14:solidFill>
              <w14:schemeClr w14:val="tx1"/>
            </w14:solidFill>
          </w14:textFill>
        </w:rPr>
        <w:t>日</w:t>
      </w:r>
    </w:p>
    <w:p w14:paraId="427DE49D">
      <w:pPr>
        <w:spacing w:line="219" w:lineRule="auto"/>
        <w:rPr>
          <w:color w:val="000000" w:themeColor="text1"/>
          <w:sz w:val="24"/>
          <w:szCs w:val="24"/>
          <w:highlight w:val="none"/>
          <w14:textFill>
            <w14:solidFill>
              <w14:schemeClr w14:val="tx1"/>
            </w14:solidFill>
          </w14:textFill>
        </w:rPr>
        <w:sectPr>
          <w:footerReference r:id="rId37" w:type="default"/>
          <w:pgSz w:w="11906" w:h="16839"/>
          <w:pgMar w:top="1402" w:right="1785" w:bottom="1358" w:left="1431" w:header="1020" w:footer="964" w:gutter="0"/>
          <w:pgNumType w:fmt="decimal"/>
          <w:cols w:space="720" w:num="1"/>
        </w:sectPr>
      </w:pPr>
    </w:p>
    <w:p w14:paraId="292B496E">
      <w:pPr>
        <w:pStyle w:val="5"/>
        <w:spacing w:before="91" w:line="218" w:lineRule="auto"/>
        <w:ind w:left="4"/>
        <w:jc w:val="center"/>
        <w:rPr>
          <w:color w:val="000000" w:themeColor="text1"/>
          <w:sz w:val="32"/>
          <w:szCs w:val="32"/>
          <w:highlight w:val="none"/>
          <w14:textFill>
            <w14:solidFill>
              <w14:schemeClr w14:val="tx1"/>
            </w14:solidFill>
          </w14:textFill>
        </w:rPr>
      </w:pPr>
      <w:r>
        <w:rPr>
          <w:b/>
          <w:bCs/>
          <w:color w:val="000000" w:themeColor="text1"/>
          <w:spacing w:val="-4"/>
          <w:sz w:val="32"/>
          <w:szCs w:val="32"/>
          <w:highlight w:val="none"/>
          <w14:textFill>
            <w14:solidFill>
              <w14:schemeClr w14:val="tx1"/>
            </w14:solidFill>
          </w14:textFill>
        </w:rPr>
        <w:t>报价文件目录</w:t>
      </w:r>
    </w:p>
    <w:p w14:paraId="30EE97ED">
      <w:pPr>
        <w:pStyle w:val="5"/>
        <w:spacing w:before="228" w:line="227" w:lineRule="auto"/>
        <w:jc w:val="center"/>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根据招标文件规定及投标人提供的材料自行编写目录</w:t>
      </w:r>
      <w:r>
        <w:rPr>
          <w:rFonts w:hint="eastAsia"/>
          <w:color w:val="000000" w:themeColor="text1"/>
          <w:spacing w:val="9"/>
          <w:sz w:val="20"/>
          <w:szCs w:val="20"/>
          <w:highlight w:val="none"/>
          <w:lang w:eastAsia="zh-CN"/>
          <w14:textFill>
            <w14:solidFill>
              <w14:schemeClr w14:val="tx1"/>
            </w14:solidFill>
          </w14:textFill>
        </w:rPr>
        <w:t>（部分格式后附）</w:t>
      </w:r>
      <w:r>
        <w:rPr>
          <w:color w:val="000000" w:themeColor="text1"/>
          <w:spacing w:val="9"/>
          <w:sz w:val="20"/>
          <w:szCs w:val="20"/>
          <w:highlight w:val="none"/>
          <w14:textFill>
            <w14:solidFill>
              <w14:schemeClr w14:val="tx1"/>
            </w14:solidFill>
          </w14:textFill>
        </w:rPr>
        <w:t>。</w:t>
      </w:r>
    </w:p>
    <w:p w14:paraId="6D762E32">
      <w:pPr>
        <w:spacing w:line="227" w:lineRule="auto"/>
        <w:rPr>
          <w:color w:val="000000" w:themeColor="text1"/>
          <w:sz w:val="20"/>
          <w:szCs w:val="20"/>
          <w:highlight w:val="none"/>
          <w14:textFill>
            <w14:solidFill>
              <w14:schemeClr w14:val="tx1"/>
            </w14:solidFill>
          </w14:textFill>
        </w:rPr>
        <w:sectPr>
          <w:footerReference r:id="rId38" w:type="default"/>
          <w:pgSz w:w="11906" w:h="16839"/>
          <w:pgMar w:top="1417" w:right="1417" w:bottom="1417" w:left="1417" w:header="1020" w:footer="1020" w:gutter="0"/>
          <w:pgNumType w:fmt="decimal"/>
          <w:cols w:space="720" w:num="1"/>
        </w:sectPr>
      </w:pPr>
    </w:p>
    <w:p w14:paraId="2D423FEF">
      <w:pPr>
        <w:pStyle w:val="5"/>
        <w:spacing w:before="92" w:line="219" w:lineRule="auto"/>
        <w:ind w:left="150"/>
        <w:rPr>
          <w:color w:val="000000" w:themeColor="text1"/>
          <w:sz w:val="24"/>
          <w:szCs w:val="24"/>
          <w:highlight w:val="none"/>
          <w14:textFill>
            <w14:solidFill>
              <w14:schemeClr w14:val="tx1"/>
            </w14:solidFill>
          </w14:textFill>
        </w:rPr>
      </w:pPr>
      <w:r>
        <w:rPr>
          <w:b/>
          <w:bCs/>
          <w:color w:val="000000" w:themeColor="text1"/>
          <w:spacing w:val="-4"/>
          <w:sz w:val="24"/>
          <w:szCs w:val="24"/>
          <w:highlight w:val="none"/>
          <w14:textFill>
            <w14:solidFill>
              <w14:schemeClr w14:val="tx1"/>
            </w14:solidFill>
          </w14:textFill>
        </w:rPr>
        <w:t>投标函</w:t>
      </w:r>
      <w:r>
        <w:rPr>
          <w:b/>
          <w:bCs/>
          <w:color w:val="000000" w:themeColor="text1"/>
          <w:spacing w:val="-3"/>
          <w:sz w:val="24"/>
          <w:szCs w:val="24"/>
          <w:highlight w:val="none"/>
          <w14:textFill>
            <w14:solidFill>
              <w14:schemeClr w14:val="tx1"/>
            </w14:solidFill>
          </w14:textFill>
        </w:rPr>
        <w:t>（格式）</w:t>
      </w:r>
    </w:p>
    <w:p w14:paraId="5508C670">
      <w:pPr>
        <w:spacing w:line="429" w:lineRule="auto"/>
        <w:rPr>
          <w:rFonts w:ascii="Arial"/>
          <w:color w:val="000000" w:themeColor="text1"/>
          <w:sz w:val="21"/>
          <w:highlight w:val="none"/>
          <w14:textFill>
            <w14:solidFill>
              <w14:schemeClr w14:val="tx1"/>
            </w14:solidFill>
          </w14:textFill>
        </w:rPr>
      </w:pPr>
    </w:p>
    <w:p w14:paraId="233E768C">
      <w:pPr>
        <w:pStyle w:val="5"/>
        <w:spacing w:before="101" w:line="225" w:lineRule="auto"/>
        <w:ind w:left="3901"/>
        <w:rPr>
          <w:color w:val="000000" w:themeColor="text1"/>
          <w:sz w:val="31"/>
          <w:szCs w:val="31"/>
          <w:highlight w:val="none"/>
          <w14:textFill>
            <w14:solidFill>
              <w14:schemeClr w14:val="tx1"/>
            </w14:solidFill>
          </w14:textFill>
        </w:rPr>
      </w:pPr>
      <w:r>
        <w:rPr>
          <w:b/>
          <w:bCs/>
          <w:color w:val="000000" w:themeColor="text1"/>
          <w:spacing w:val="-8"/>
          <w:sz w:val="31"/>
          <w:szCs w:val="31"/>
          <w:highlight w:val="none"/>
          <w14:textFill>
            <w14:solidFill>
              <w14:schemeClr w14:val="tx1"/>
            </w14:solidFill>
          </w14:textFill>
        </w:rPr>
        <w:t>投</w:t>
      </w:r>
      <w:r>
        <w:rPr>
          <w:color w:val="000000" w:themeColor="text1"/>
          <w:spacing w:val="23"/>
          <w:sz w:val="31"/>
          <w:szCs w:val="31"/>
          <w:highlight w:val="none"/>
          <w14:textFill>
            <w14:solidFill>
              <w14:schemeClr w14:val="tx1"/>
            </w14:solidFill>
          </w14:textFill>
        </w:rPr>
        <w:t xml:space="preserve"> </w:t>
      </w:r>
      <w:r>
        <w:rPr>
          <w:b/>
          <w:bCs/>
          <w:color w:val="000000" w:themeColor="text1"/>
          <w:spacing w:val="-8"/>
          <w:sz w:val="31"/>
          <w:szCs w:val="31"/>
          <w:highlight w:val="none"/>
          <w14:textFill>
            <w14:solidFill>
              <w14:schemeClr w14:val="tx1"/>
            </w14:solidFill>
          </w14:textFill>
        </w:rPr>
        <w:t>标</w:t>
      </w:r>
      <w:r>
        <w:rPr>
          <w:color w:val="000000" w:themeColor="text1"/>
          <w:spacing w:val="42"/>
          <w:sz w:val="31"/>
          <w:szCs w:val="31"/>
          <w:highlight w:val="none"/>
          <w14:textFill>
            <w14:solidFill>
              <w14:schemeClr w14:val="tx1"/>
            </w14:solidFill>
          </w14:textFill>
        </w:rPr>
        <w:t xml:space="preserve"> </w:t>
      </w:r>
      <w:r>
        <w:rPr>
          <w:b/>
          <w:bCs/>
          <w:color w:val="000000" w:themeColor="text1"/>
          <w:spacing w:val="-8"/>
          <w:sz w:val="31"/>
          <w:szCs w:val="31"/>
          <w:highlight w:val="none"/>
          <w14:textFill>
            <w14:solidFill>
              <w14:schemeClr w14:val="tx1"/>
            </w14:solidFill>
          </w14:textFill>
        </w:rPr>
        <w:t>函</w:t>
      </w:r>
    </w:p>
    <w:p w14:paraId="430393FD">
      <w:pPr>
        <w:pStyle w:val="5"/>
        <w:spacing w:before="123" w:line="220" w:lineRule="auto"/>
        <w:ind w:left="1"/>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致：</w:t>
      </w:r>
      <w:r>
        <w:rPr>
          <w:rFonts w:hint="eastAsia"/>
          <w:color w:val="000000" w:themeColor="text1"/>
          <w:spacing w:val="-2"/>
          <w:sz w:val="21"/>
          <w:szCs w:val="21"/>
          <w:highlight w:val="none"/>
          <w:u w:val="single" w:color="auto"/>
          <w:lang w:eastAsia="zh-CN"/>
          <w14:textFill>
            <w14:solidFill>
              <w14:schemeClr w14:val="tx1"/>
            </w14:solidFill>
          </w14:textFill>
        </w:rPr>
        <w:t>采购人</w:t>
      </w:r>
      <w:r>
        <w:rPr>
          <w:color w:val="000000" w:themeColor="text1"/>
          <w:spacing w:val="-2"/>
          <w:sz w:val="21"/>
          <w:szCs w:val="21"/>
          <w:highlight w:val="none"/>
          <w:u w:val="single" w:color="auto"/>
          <w14:textFill>
            <w14:solidFill>
              <w14:schemeClr w14:val="tx1"/>
            </w14:solidFill>
          </w14:textFill>
        </w:rPr>
        <w:t>名称</w:t>
      </w:r>
      <w:r>
        <w:rPr>
          <w:color w:val="000000" w:themeColor="text1"/>
          <w:spacing w:val="-2"/>
          <w:sz w:val="21"/>
          <w:szCs w:val="21"/>
          <w:highlight w:val="none"/>
          <w14:textFill>
            <w14:solidFill>
              <w14:schemeClr w14:val="tx1"/>
            </w14:solidFill>
          </w14:textFill>
        </w:rPr>
        <w:t>：</w:t>
      </w:r>
    </w:p>
    <w:p w14:paraId="3AC9DA0E">
      <w:pPr>
        <w:pStyle w:val="5"/>
        <w:spacing w:before="115" w:line="307" w:lineRule="auto"/>
        <w:ind w:right="235" w:firstLine="480"/>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根据贵方</w:t>
      </w:r>
      <w:r>
        <w:rPr>
          <w:color w:val="000000" w:themeColor="text1"/>
          <w:spacing w:val="1"/>
          <w:sz w:val="21"/>
          <w:szCs w:val="21"/>
          <w:highlight w:val="none"/>
          <w:u w:val="single" w:color="auto"/>
          <w14:textFill>
            <w14:solidFill>
              <w14:schemeClr w14:val="tx1"/>
            </w14:solidFill>
          </w14:textFill>
        </w:rPr>
        <w:t>项目名称</w:t>
      </w:r>
      <w:r>
        <w:rPr>
          <w:rFonts w:hint="eastAsia"/>
          <w:color w:val="000000" w:themeColor="text1"/>
          <w:spacing w:val="1"/>
          <w:sz w:val="21"/>
          <w:szCs w:val="21"/>
          <w:highlight w:val="none"/>
          <w:u w:val="single" w:color="auto"/>
          <w:lang w:eastAsia="zh-CN"/>
          <w14:textFill>
            <w14:solidFill>
              <w14:schemeClr w14:val="tx1"/>
            </w14:solidFill>
          </w14:textFill>
        </w:rPr>
        <w:t>：</w:t>
      </w:r>
      <w:r>
        <w:rPr>
          <w:rFonts w:hint="eastAsia"/>
          <w:color w:val="000000" w:themeColor="text1"/>
          <w:spacing w:val="1"/>
          <w:sz w:val="21"/>
          <w:szCs w:val="21"/>
          <w:highlight w:val="none"/>
          <w:u w:val="single" w:color="auto"/>
          <w:lang w:val="en-US" w:eastAsia="zh-CN"/>
          <w14:textFill>
            <w14:solidFill>
              <w14:schemeClr w14:val="tx1"/>
            </w14:solidFill>
          </w14:textFill>
        </w:rPr>
        <w:t xml:space="preserve">        </w:t>
      </w:r>
      <w:r>
        <w:rPr>
          <w:color w:val="000000" w:themeColor="text1"/>
          <w:spacing w:val="1"/>
          <w:sz w:val="21"/>
          <w:szCs w:val="21"/>
          <w:highlight w:val="none"/>
          <w14:textFill>
            <w14:solidFill>
              <w14:schemeClr w14:val="tx1"/>
            </w14:solidFill>
          </w14:textFill>
        </w:rPr>
        <w:t>（项目编号</w:t>
      </w:r>
      <w:r>
        <w:rPr>
          <w:color w:val="000000" w:themeColor="text1"/>
          <w:spacing w:val="17"/>
          <w:sz w:val="21"/>
          <w:szCs w:val="21"/>
          <w:highlight w:val="none"/>
          <w14:textFill>
            <w14:solidFill>
              <w14:schemeClr w14:val="tx1"/>
            </w14:solidFill>
          </w14:textFill>
        </w:rPr>
        <w:t>：</w:t>
      </w:r>
      <w:r>
        <w:rPr>
          <w:rFonts w:hint="eastAsia"/>
          <w:color w:val="000000" w:themeColor="text1"/>
          <w:spacing w:val="17"/>
          <w:sz w:val="21"/>
          <w:szCs w:val="21"/>
          <w:highlight w:val="none"/>
          <w:u w:val="single"/>
          <w:lang w:val="en-US" w:eastAsia="zh-CN"/>
          <w14:textFill>
            <w14:solidFill>
              <w14:schemeClr w14:val="tx1"/>
            </w14:solidFill>
          </w14:textFill>
        </w:rPr>
        <w:t xml:space="preserve">       </w:t>
      </w:r>
      <w:r>
        <w:rPr>
          <w:color w:val="000000" w:themeColor="text1"/>
          <w:spacing w:val="17"/>
          <w:sz w:val="21"/>
          <w:szCs w:val="21"/>
          <w:highlight w:val="none"/>
          <w14:textFill>
            <w14:solidFill>
              <w14:schemeClr w14:val="tx1"/>
            </w14:solidFill>
          </w14:textFill>
        </w:rPr>
        <w:t>）</w:t>
      </w:r>
      <w:r>
        <w:rPr>
          <w:color w:val="000000" w:themeColor="text1"/>
          <w:spacing w:val="1"/>
          <w:sz w:val="21"/>
          <w:szCs w:val="21"/>
          <w:highlight w:val="none"/>
          <w14:textFill>
            <w14:solidFill>
              <w14:schemeClr w14:val="tx1"/>
            </w14:solidFill>
          </w14:textFill>
        </w:rPr>
        <w:t>的招标文件，签字代表</w:t>
      </w:r>
      <w:r>
        <w:rPr>
          <w:color w:val="000000" w:themeColor="text1"/>
          <w:spacing w:val="1"/>
          <w:sz w:val="21"/>
          <w:szCs w:val="21"/>
          <w:highlight w:val="none"/>
          <w:u w:val="single"/>
          <w14:textFill>
            <w14:solidFill>
              <w14:schemeClr w14:val="tx1"/>
            </w14:solidFill>
          </w14:textFill>
        </w:rPr>
        <w:t>___</w:t>
      </w:r>
      <w:r>
        <w:rPr>
          <w:color w:val="000000" w:themeColor="text1"/>
          <w:sz w:val="21"/>
          <w:szCs w:val="21"/>
          <w:highlight w:val="none"/>
          <w:u w:val="single"/>
          <w14:textFill>
            <w14:solidFill>
              <w14:schemeClr w14:val="tx1"/>
            </w14:solidFill>
          </w14:textFill>
        </w:rPr>
        <w:t>___</w:t>
      </w:r>
      <w:r>
        <w:rPr>
          <w:color w:val="000000" w:themeColor="text1"/>
          <w:sz w:val="21"/>
          <w:szCs w:val="21"/>
          <w:highlight w:val="none"/>
          <w14:textFill>
            <w14:solidFill>
              <w14:schemeClr w14:val="tx1"/>
            </w14:solidFill>
          </w14:textFill>
        </w:rPr>
        <w:t>（姓名）经正式授权并代表投标人</w:t>
      </w:r>
      <w:r>
        <w:rPr>
          <w:color w:val="000000" w:themeColor="text1"/>
          <w:sz w:val="21"/>
          <w:szCs w:val="21"/>
          <w:highlight w:val="none"/>
          <w:u w:val="single" w:color="auto"/>
          <w14:textFill>
            <w14:solidFill>
              <w14:schemeClr w14:val="tx1"/>
            </w14:solidFill>
          </w14:textFill>
        </w:rPr>
        <w:t xml:space="preserve">（投标人名称）          </w:t>
      </w:r>
      <w:r>
        <w:rPr>
          <w:color w:val="000000" w:themeColor="text1"/>
          <w:spacing w:val="-1"/>
          <w:sz w:val="21"/>
          <w:szCs w:val="21"/>
          <w:highlight w:val="none"/>
          <w:u w:val="single" w:color="auto"/>
          <w14:textFill>
            <w14:solidFill>
              <w14:schemeClr w14:val="tx1"/>
            </w14:solidFill>
          </w14:textFill>
        </w:rPr>
        <w:t xml:space="preserve">  </w:t>
      </w:r>
      <w:r>
        <w:rPr>
          <w:color w:val="000000" w:themeColor="text1"/>
          <w:spacing w:val="-1"/>
          <w:sz w:val="21"/>
          <w:szCs w:val="21"/>
          <w:highlight w:val="none"/>
          <w14:textFill>
            <w14:solidFill>
              <w14:schemeClr w14:val="tx1"/>
            </w14:solidFill>
          </w14:textFill>
        </w:rPr>
        <w:t xml:space="preserve"> 提交投标文件。</w:t>
      </w:r>
    </w:p>
    <w:p w14:paraId="7F5E79BF">
      <w:pPr>
        <w:pStyle w:val="5"/>
        <w:spacing w:before="1" w:line="218" w:lineRule="auto"/>
        <w:ind w:left="480"/>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据此函，我方宣布同意如下：</w:t>
      </w:r>
    </w:p>
    <w:p w14:paraId="324EAE14">
      <w:pPr>
        <w:pStyle w:val="5"/>
        <w:spacing w:before="116" w:line="278" w:lineRule="auto"/>
        <w:ind w:left="1" w:right="235" w:firstLine="497"/>
        <w:rPr>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1.我方已详细审查全部“招标文件</w:t>
      </w:r>
      <w:r>
        <w:rPr>
          <w:color w:val="000000" w:themeColor="text1"/>
          <w:spacing w:val="-86"/>
          <w:sz w:val="21"/>
          <w:szCs w:val="21"/>
          <w:highlight w:val="none"/>
          <w14:textFill>
            <w14:solidFill>
              <w14:schemeClr w14:val="tx1"/>
            </w14:solidFill>
          </w14:textFill>
        </w:rPr>
        <w:t xml:space="preserve"> </w:t>
      </w:r>
      <w:r>
        <w:rPr>
          <w:color w:val="000000" w:themeColor="text1"/>
          <w:spacing w:val="-3"/>
          <w:sz w:val="21"/>
          <w:szCs w:val="21"/>
          <w:highlight w:val="none"/>
          <w14:textFill>
            <w14:solidFill>
              <w14:schemeClr w14:val="tx1"/>
            </w14:solidFill>
          </w14:textFill>
        </w:rPr>
        <w:t>”，包括修改文件（如有的话）以及全部参考资</w:t>
      </w:r>
      <w:r>
        <w:rPr>
          <w:color w:val="000000" w:themeColor="text1"/>
          <w:spacing w:val="-2"/>
          <w:sz w:val="21"/>
          <w:szCs w:val="21"/>
          <w:highlight w:val="none"/>
          <w14:textFill>
            <w14:solidFill>
              <w14:schemeClr w14:val="tx1"/>
            </w14:solidFill>
          </w14:textFill>
        </w:rPr>
        <w:t>料和有关附件，已经了解我方对于招标文件、采购过程、采购结果有依法进行询问、质</w:t>
      </w:r>
      <w:r>
        <w:rPr>
          <w:color w:val="000000" w:themeColor="text1"/>
          <w:spacing w:val="-1"/>
          <w:sz w:val="21"/>
          <w:szCs w:val="21"/>
          <w:highlight w:val="none"/>
          <w14:textFill>
            <w14:solidFill>
              <w14:schemeClr w14:val="tx1"/>
            </w14:solidFill>
          </w14:textFill>
        </w:rPr>
        <w:t>疑、投诉的权利及相关渠道和要求。</w:t>
      </w:r>
    </w:p>
    <w:p w14:paraId="003BB2DF">
      <w:pPr>
        <w:pStyle w:val="5"/>
        <w:spacing w:before="116" w:line="263" w:lineRule="auto"/>
        <w:ind w:left="2" w:right="235" w:firstLine="481"/>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2.我方在投标之前已经完全理解并接受招标文件的各项规定和要求，对招标文件的</w:t>
      </w:r>
      <w:r>
        <w:rPr>
          <w:color w:val="000000" w:themeColor="text1"/>
          <w:spacing w:val="-1"/>
          <w:sz w:val="21"/>
          <w:szCs w:val="21"/>
          <w:highlight w:val="none"/>
          <w14:textFill>
            <w14:solidFill>
              <w14:schemeClr w14:val="tx1"/>
            </w14:solidFill>
          </w14:textFill>
        </w:rPr>
        <w:t>合理性、合法性不再有异议。</w:t>
      </w:r>
    </w:p>
    <w:p w14:paraId="0DE7E67F">
      <w:pPr>
        <w:pStyle w:val="5"/>
        <w:spacing w:before="115" w:line="219" w:lineRule="auto"/>
        <w:ind w:left="486"/>
        <w:rPr>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3.本投标有效期自投标截止之日起</w:t>
      </w:r>
      <w:r>
        <w:rPr>
          <w:color w:val="000000" w:themeColor="text1"/>
          <w:spacing w:val="-3"/>
          <w:sz w:val="21"/>
          <w:szCs w:val="21"/>
          <w:highlight w:val="none"/>
          <w:u w:val="single" w:color="auto"/>
          <w14:textFill>
            <w14:solidFill>
              <w14:schemeClr w14:val="tx1"/>
            </w14:solidFill>
          </w14:textFill>
        </w:rPr>
        <w:t xml:space="preserve">     </w:t>
      </w:r>
      <w:r>
        <w:rPr>
          <w:color w:val="000000" w:themeColor="text1"/>
          <w:spacing w:val="-67"/>
          <w:sz w:val="21"/>
          <w:szCs w:val="21"/>
          <w:highlight w:val="none"/>
          <w14:textFill>
            <w14:solidFill>
              <w14:schemeClr w14:val="tx1"/>
            </w14:solidFill>
          </w14:textFill>
        </w:rPr>
        <w:t xml:space="preserve"> </w:t>
      </w:r>
      <w:r>
        <w:rPr>
          <w:color w:val="000000" w:themeColor="text1"/>
          <w:spacing w:val="-3"/>
          <w:sz w:val="21"/>
          <w:szCs w:val="21"/>
          <w:highlight w:val="none"/>
          <w14:textFill>
            <w14:solidFill>
              <w14:schemeClr w14:val="tx1"/>
            </w14:solidFill>
          </w14:textFill>
        </w:rPr>
        <w:t>日。</w:t>
      </w:r>
    </w:p>
    <w:p w14:paraId="44C5E009">
      <w:pPr>
        <w:pStyle w:val="5"/>
        <w:spacing w:before="115" w:line="263" w:lineRule="auto"/>
        <w:ind w:firstLine="480"/>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4.如中标，本投标文件至本项目合同履行</w:t>
      </w:r>
      <w:r>
        <w:rPr>
          <w:color w:val="000000" w:themeColor="text1"/>
          <w:spacing w:val="-3"/>
          <w:sz w:val="21"/>
          <w:szCs w:val="21"/>
          <w:highlight w:val="none"/>
          <w14:textFill>
            <w14:solidFill>
              <w14:schemeClr w14:val="tx1"/>
            </w14:solidFill>
          </w14:textFill>
        </w:rPr>
        <w:t>完毕止均保持有效，我方将按“招标文件</w:t>
      </w:r>
      <w:r>
        <w:rPr>
          <w:color w:val="000000" w:themeColor="text1"/>
          <w:spacing w:val="-88"/>
          <w:sz w:val="21"/>
          <w:szCs w:val="21"/>
          <w:highlight w:val="none"/>
          <w14:textFill>
            <w14:solidFill>
              <w14:schemeClr w14:val="tx1"/>
            </w14:solidFill>
          </w14:textFill>
        </w:rPr>
        <w:t xml:space="preserve"> </w:t>
      </w:r>
      <w:r>
        <w:rPr>
          <w:color w:val="000000" w:themeColor="text1"/>
          <w:spacing w:val="-3"/>
          <w:sz w:val="21"/>
          <w:szCs w:val="21"/>
          <w:highlight w:val="none"/>
          <w14:textFill>
            <w14:solidFill>
              <w14:schemeClr w14:val="tx1"/>
            </w14:solidFill>
          </w14:textFill>
        </w:rPr>
        <w:t>”</w:t>
      </w:r>
      <w:r>
        <w:rPr>
          <w:color w:val="000000" w:themeColor="text1"/>
          <w:spacing w:val="-1"/>
          <w:sz w:val="21"/>
          <w:szCs w:val="21"/>
          <w:highlight w:val="none"/>
          <w14:textFill>
            <w14:solidFill>
              <w14:schemeClr w14:val="tx1"/>
            </w14:solidFill>
          </w14:textFill>
        </w:rPr>
        <w:t>及政府采购法律、法规的规定履行合同责任和义务。</w:t>
      </w:r>
    </w:p>
    <w:p w14:paraId="21E07C30">
      <w:pPr>
        <w:pStyle w:val="5"/>
        <w:spacing w:before="116" w:line="219" w:lineRule="auto"/>
        <w:ind w:left="486"/>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5.我方同意按照贵方要求提供与投标有关的一切数据或者资料。</w:t>
      </w:r>
    </w:p>
    <w:p w14:paraId="3EC67E58">
      <w:pPr>
        <w:pStyle w:val="5"/>
        <w:spacing w:before="117" w:line="219" w:lineRule="auto"/>
        <w:ind w:left="483"/>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6.我方向贵方提交的所有投标文件、资料都是准确的和真实的。</w:t>
      </w:r>
    </w:p>
    <w:p w14:paraId="63489D8D">
      <w:pPr>
        <w:pStyle w:val="5"/>
        <w:spacing w:before="113" w:line="264" w:lineRule="auto"/>
        <w:ind w:left="4" w:right="235" w:firstLine="482"/>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7.以上事项如有虚假或者隐瞒，我方愿意承担一切后果，并不再寻求任何旨在减轻或者免除法律责任的辩解。</w:t>
      </w:r>
    </w:p>
    <w:p w14:paraId="5701FD23">
      <w:pPr>
        <w:pStyle w:val="5"/>
        <w:spacing w:before="116" w:line="278" w:lineRule="auto"/>
        <w:ind w:right="235" w:firstLine="482"/>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8.根据《中华人民共和国政府采购法实施条例》第五十条要求对政府采购合同进行</w:t>
      </w:r>
      <w:r>
        <w:rPr>
          <w:color w:val="000000" w:themeColor="text1"/>
          <w:spacing w:val="-1"/>
          <w:sz w:val="21"/>
          <w:szCs w:val="21"/>
          <w:highlight w:val="none"/>
          <w14:textFill>
            <w14:solidFill>
              <w14:schemeClr w14:val="tx1"/>
            </w14:solidFill>
          </w14:textFill>
        </w:rPr>
        <w:t>公告，但政府采购合同中涉及国家秘密、商</w:t>
      </w:r>
      <w:r>
        <w:rPr>
          <w:color w:val="000000" w:themeColor="text1"/>
          <w:spacing w:val="-2"/>
          <w:sz w:val="21"/>
          <w:szCs w:val="21"/>
          <w:highlight w:val="none"/>
          <w14:textFill>
            <w14:solidFill>
              <w14:schemeClr w14:val="tx1"/>
            </w14:solidFill>
          </w14:textFill>
        </w:rPr>
        <w:t>业秘密的内容除外。我方就对本次投标文件</w:t>
      </w:r>
      <w:r>
        <w:rPr>
          <w:color w:val="000000" w:themeColor="text1"/>
          <w:spacing w:val="1"/>
          <w:sz w:val="21"/>
          <w:szCs w:val="21"/>
          <w:highlight w:val="none"/>
          <w14:textFill>
            <w14:solidFill>
              <w14:schemeClr w14:val="tx1"/>
            </w14:solidFill>
          </w14:textFill>
        </w:rPr>
        <w:t>进行注明如下</w:t>
      </w:r>
      <w:r>
        <w:rPr>
          <w:color w:val="000000" w:themeColor="text1"/>
          <w:spacing w:val="-14"/>
          <w:sz w:val="21"/>
          <w:szCs w:val="21"/>
          <w:highlight w:val="none"/>
          <w14:textFill>
            <w14:solidFill>
              <w14:schemeClr w14:val="tx1"/>
            </w14:solidFill>
          </w14:textFill>
        </w:rPr>
        <w:t>：（</w:t>
      </w:r>
      <w:r>
        <w:rPr>
          <w:color w:val="000000" w:themeColor="text1"/>
          <w:spacing w:val="1"/>
          <w:sz w:val="21"/>
          <w:szCs w:val="21"/>
          <w:highlight w:val="none"/>
          <w14:textFill>
            <w14:solidFill>
              <w14:schemeClr w14:val="tx1"/>
            </w14:solidFill>
          </w14:textFill>
        </w:rPr>
        <w:t>两项内容中必须选择一项）</w:t>
      </w:r>
    </w:p>
    <w:p w14:paraId="7E166944">
      <w:pPr>
        <w:pStyle w:val="5"/>
        <w:spacing w:before="115" w:line="219" w:lineRule="auto"/>
        <w:ind w:left="506"/>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□我方本次投标文件内容中未涉及商业秘密；</w:t>
      </w:r>
    </w:p>
    <w:p w14:paraId="7F1A1613">
      <w:pPr>
        <w:pStyle w:val="5"/>
        <w:spacing w:before="114" w:line="219" w:lineRule="auto"/>
        <w:ind w:left="506"/>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□我方本次投标文件涉及商业秘密的内容有</w:t>
      </w:r>
      <w:r>
        <w:rPr>
          <w:color w:val="000000" w:themeColor="text1"/>
          <w:spacing w:val="1"/>
          <w:sz w:val="21"/>
          <w:szCs w:val="21"/>
          <w:highlight w:val="none"/>
          <w14:textFill>
            <w14:solidFill>
              <w14:schemeClr w14:val="tx1"/>
            </w14:solidFill>
          </w14:textFill>
        </w:rPr>
        <w:t>：；</w:t>
      </w:r>
    </w:p>
    <w:p w14:paraId="179F2187">
      <w:pPr>
        <w:pStyle w:val="5"/>
        <w:spacing w:before="116" w:line="219" w:lineRule="auto"/>
        <w:ind w:left="482"/>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9.与本项目有关的一切正式往来信函请寄：</w:t>
      </w:r>
    </w:p>
    <w:p w14:paraId="6A4D16A7">
      <w:pPr>
        <w:pStyle w:val="5"/>
        <w:spacing w:before="117" w:line="219" w:lineRule="auto"/>
        <w:ind w:left="481"/>
        <w:rPr>
          <w:color w:val="000000" w:themeColor="text1"/>
          <w:sz w:val="21"/>
          <w:szCs w:val="21"/>
          <w:highlight w:val="none"/>
          <w14:textFill>
            <w14:solidFill>
              <w14:schemeClr w14:val="tx1"/>
            </w14:solidFill>
          </w14:textFill>
        </w:rPr>
      </w:pPr>
      <w:r>
        <w:rPr>
          <w:color w:val="000000" w:themeColor="text1"/>
          <w:spacing w:val="-7"/>
          <w:sz w:val="21"/>
          <w:szCs w:val="21"/>
          <w:highlight w:val="none"/>
          <w14:textFill>
            <w14:solidFill>
              <w14:schemeClr w14:val="tx1"/>
            </w14:solidFill>
          </w14:textFill>
        </w:rPr>
        <w:t>地址：</w:t>
      </w:r>
      <w:r>
        <w:rPr>
          <w:color w:val="000000" w:themeColor="text1"/>
          <w:sz w:val="21"/>
          <w:szCs w:val="21"/>
          <w:highlight w:val="none"/>
          <w:u w:val="single" w:color="auto"/>
          <w14:textFill>
            <w14:solidFill>
              <w14:schemeClr w14:val="tx1"/>
            </w14:solidFill>
          </w14:textFill>
        </w:rPr>
        <w:t xml:space="preserve">          </w:t>
      </w:r>
      <w:r>
        <w:rPr>
          <w:color w:val="000000" w:themeColor="text1"/>
          <w:spacing w:val="31"/>
          <w:sz w:val="21"/>
          <w:szCs w:val="21"/>
          <w:highlight w:val="none"/>
          <w14:textFill>
            <w14:solidFill>
              <w14:schemeClr w14:val="tx1"/>
            </w14:solidFill>
          </w14:textFill>
        </w:rPr>
        <w:t xml:space="preserve"> </w:t>
      </w:r>
      <w:r>
        <w:rPr>
          <w:color w:val="000000" w:themeColor="text1"/>
          <w:spacing w:val="-7"/>
          <w:sz w:val="21"/>
          <w:szCs w:val="21"/>
          <w:highlight w:val="none"/>
          <w14:textFill>
            <w14:solidFill>
              <w14:schemeClr w14:val="tx1"/>
            </w14:solidFill>
          </w14:textFill>
        </w:rPr>
        <w:t>邮编：</w:t>
      </w:r>
      <w:r>
        <w:rPr>
          <w:color w:val="000000" w:themeColor="text1"/>
          <w:sz w:val="21"/>
          <w:szCs w:val="21"/>
          <w:highlight w:val="none"/>
          <w:u w:val="single" w:color="auto"/>
          <w14:textFill>
            <w14:solidFill>
              <w14:schemeClr w14:val="tx1"/>
            </w14:solidFill>
          </w14:textFill>
        </w:rPr>
        <w:t xml:space="preserve">          </w:t>
      </w:r>
    </w:p>
    <w:p w14:paraId="3601B92E">
      <w:pPr>
        <w:pStyle w:val="5"/>
        <w:spacing w:before="113" w:line="219" w:lineRule="auto"/>
        <w:ind w:left="482"/>
        <w:rPr>
          <w:color w:val="000000" w:themeColor="text1"/>
          <w:sz w:val="21"/>
          <w:szCs w:val="21"/>
          <w:highlight w:val="none"/>
          <w14:textFill>
            <w14:solidFill>
              <w14:schemeClr w14:val="tx1"/>
            </w14:solidFill>
          </w14:textFill>
        </w:rPr>
      </w:pPr>
      <w:r>
        <w:rPr>
          <w:color w:val="000000" w:themeColor="text1"/>
          <w:spacing w:val="-4"/>
          <w:sz w:val="21"/>
          <w:szCs w:val="21"/>
          <w:highlight w:val="none"/>
          <w14:textFill>
            <w14:solidFill>
              <w14:schemeClr w14:val="tx1"/>
            </w14:solidFill>
          </w14:textFill>
        </w:rPr>
        <w:t>联系人：</w:t>
      </w:r>
      <w:r>
        <w:rPr>
          <w:color w:val="000000" w:themeColor="text1"/>
          <w:spacing w:val="-4"/>
          <w:sz w:val="21"/>
          <w:szCs w:val="21"/>
          <w:highlight w:val="none"/>
          <w:u w:val="single" w:color="auto"/>
          <w14:textFill>
            <w14:solidFill>
              <w14:schemeClr w14:val="tx1"/>
            </w14:solidFill>
          </w14:textFill>
        </w:rPr>
        <w:t xml:space="preserve">         </w:t>
      </w:r>
      <w:r>
        <w:rPr>
          <w:color w:val="000000" w:themeColor="text1"/>
          <w:spacing w:val="-69"/>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电话：</w:t>
      </w:r>
      <w:r>
        <w:rPr>
          <w:color w:val="000000" w:themeColor="text1"/>
          <w:spacing w:val="15"/>
          <w:sz w:val="21"/>
          <w:szCs w:val="21"/>
          <w:highlight w:val="none"/>
          <w:u w:val="single" w:color="auto"/>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 xml:space="preserve"> 传真：</w:t>
      </w:r>
      <w:r>
        <w:rPr>
          <w:color w:val="000000" w:themeColor="text1"/>
          <w:sz w:val="21"/>
          <w:szCs w:val="21"/>
          <w:highlight w:val="none"/>
          <w:u w:val="single" w:color="auto"/>
          <w14:textFill>
            <w14:solidFill>
              <w14:schemeClr w14:val="tx1"/>
            </w14:solidFill>
          </w14:textFill>
        </w:rPr>
        <w:t xml:space="preserve">        </w:t>
      </w:r>
      <w:r>
        <w:rPr>
          <w:color w:val="000000" w:themeColor="text1"/>
          <w:spacing w:val="18"/>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电子邮箱：</w:t>
      </w:r>
      <w:r>
        <w:rPr>
          <w:color w:val="000000" w:themeColor="text1"/>
          <w:sz w:val="21"/>
          <w:szCs w:val="21"/>
          <w:highlight w:val="none"/>
          <w:u w:val="single" w:color="auto"/>
          <w14:textFill>
            <w14:solidFill>
              <w14:schemeClr w14:val="tx1"/>
            </w14:solidFill>
          </w14:textFill>
        </w:rPr>
        <w:t xml:space="preserve">          </w:t>
      </w:r>
    </w:p>
    <w:p w14:paraId="690A9F5D">
      <w:pPr>
        <w:pStyle w:val="5"/>
        <w:spacing w:before="116" w:line="220" w:lineRule="auto"/>
        <w:ind w:left="484"/>
        <w:rPr>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投标人名称：</w:t>
      </w:r>
      <w:r>
        <w:rPr>
          <w:color w:val="000000" w:themeColor="text1"/>
          <w:sz w:val="21"/>
          <w:szCs w:val="21"/>
          <w:highlight w:val="none"/>
          <w:u w:val="single" w:color="auto"/>
          <w14:textFill>
            <w14:solidFill>
              <w14:schemeClr w14:val="tx1"/>
            </w14:solidFill>
          </w14:textFill>
        </w:rPr>
        <w:t xml:space="preserve">                       </w:t>
      </w:r>
    </w:p>
    <w:p w14:paraId="512CE66A">
      <w:pPr>
        <w:pStyle w:val="5"/>
        <w:spacing w:before="115" w:line="220" w:lineRule="auto"/>
        <w:ind w:left="482"/>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开户银行：</w:t>
      </w:r>
      <w:r>
        <w:rPr>
          <w:color w:val="000000" w:themeColor="text1"/>
          <w:spacing w:val="-1"/>
          <w:sz w:val="21"/>
          <w:szCs w:val="21"/>
          <w:highlight w:val="none"/>
          <w:u w:val="single" w:color="auto"/>
          <w14:textFill>
            <w14:solidFill>
              <w14:schemeClr w14:val="tx1"/>
            </w14:solidFill>
          </w14:textFill>
        </w:rPr>
        <w:t xml:space="preserve">             </w:t>
      </w:r>
      <w:r>
        <w:rPr>
          <w:color w:val="000000" w:themeColor="text1"/>
          <w:spacing w:val="-1"/>
          <w:sz w:val="21"/>
          <w:szCs w:val="21"/>
          <w:highlight w:val="none"/>
          <w14:textFill>
            <w14:solidFill>
              <w14:schemeClr w14:val="tx1"/>
            </w14:solidFill>
          </w14:textFill>
        </w:rPr>
        <w:t xml:space="preserve"> 银行账号：</w:t>
      </w:r>
      <w:r>
        <w:rPr>
          <w:color w:val="000000" w:themeColor="text1"/>
          <w:sz w:val="21"/>
          <w:szCs w:val="21"/>
          <w:highlight w:val="none"/>
          <w:u w:val="single" w:color="auto"/>
          <w14:textFill>
            <w14:solidFill>
              <w14:schemeClr w14:val="tx1"/>
            </w14:solidFill>
          </w14:textFill>
        </w:rPr>
        <w:t xml:space="preserve">             </w:t>
      </w:r>
    </w:p>
    <w:p w14:paraId="5E5A37A2">
      <w:pPr>
        <w:spacing w:line="420" w:lineRule="auto"/>
        <w:rPr>
          <w:rFonts w:ascii="Arial"/>
          <w:color w:val="000000" w:themeColor="text1"/>
          <w:sz w:val="21"/>
          <w:szCs w:val="21"/>
          <w:highlight w:val="none"/>
          <w14:textFill>
            <w14:solidFill>
              <w14:schemeClr w14:val="tx1"/>
            </w14:solidFill>
          </w14:textFill>
        </w:rPr>
      </w:pPr>
    </w:p>
    <w:p w14:paraId="34389075">
      <w:pPr>
        <w:pStyle w:val="5"/>
        <w:spacing w:before="79" w:line="466" w:lineRule="auto"/>
        <w:ind w:left="2403" w:right="667" w:hanging="121"/>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法定代表人或者委托代理人（签字或者电子签名</w:t>
      </w:r>
      <w:r>
        <w:rPr>
          <w:color w:val="000000" w:themeColor="text1"/>
          <w:spacing w:val="8"/>
          <w:sz w:val="21"/>
          <w:szCs w:val="21"/>
          <w:highlight w:val="none"/>
          <w14:textFill>
            <w14:solidFill>
              <w14:schemeClr w14:val="tx1"/>
            </w14:solidFill>
          </w14:textFill>
        </w:rPr>
        <w:t>）：</w:t>
      </w:r>
      <w:r>
        <w:rPr>
          <w:color w:val="000000" w:themeColor="text1"/>
          <w:spacing w:val="-1"/>
          <w:sz w:val="21"/>
          <w:szCs w:val="21"/>
          <w:highlight w:val="none"/>
          <w14:textFill>
            <w14:solidFill>
              <w14:schemeClr w14:val="tx1"/>
            </w14:solidFill>
          </w14:textFill>
        </w:rPr>
        <w:t>_______</w:t>
      </w:r>
      <w:r>
        <w:rPr>
          <w:color w:val="000000" w:themeColor="text1"/>
          <w:spacing w:val="-2"/>
          <w:sz w:val="21"/>
          <w:szCs w:val="21"/>
          <w:highlight w:val="none"/>
          <w14:textFill>
            <w14:solidFill>
              <w14:schemeClr w14:val="tx1"/>
            </w14:solidFill>
          </w14:textFill>
        </w:rPr>
        <w:t>投标人名称（电子签章</w:t>
      </w:r>
      <w:r>
        <w:rPr>
          <w:color w:val="000000" w:themeColor="text1"/>
          <w:spacing w:val="3"/>
          <w:sz w:val="21"/>
          <w:szCs w:val="21"/>
          <w:highlight w:val="none"/>
          <w14:textFill>
            <w14:solidFill>
              <w14:schemeClr w14:val="tx1"/>
            </w14:solidFill>
          </w14:textFill>
        </w:rPr>
        <w:t>）：</w:t>
      </w:r>
      <w:r>
        <w:rPr>
          <w:color w:val="000000" w:themeColor="text1"/>
          <w:sz w:val="21"/>
          <w:szCs w:val="21"/>
          <w:highlight w:val="none"/>
          <w:u w:val="single" w:color="auto"/>
          <w14:textFill>
            <w14:solidFill>
              <w14:schemeClr w14:val="tx1"/>
            </w14:solidFill>
          </w14:textFill>
        </w:rPr>
        <w:t xml:space="preserve">                  </w:t>
      </w:r>
    </w:p>
    <w:p w14:paraId="5C05B5AA">
      <w:pPr>
        <w:pStyle w:val="5"/>
        <w:spacing w:before="1" w:line="219" w:lineRule="auto"/>
        <w:ind w:left="7274"/>
        <w:rPr>
          <w:color w:val="000000" w:themeColor="text1"/>
          <w:sz w:val="21"/>
          <w:szCs w:val="21"/>
          <w:highlight w:val="none"/>
          <w14:textFill>
            <w14:solidFill>
              <w14:schemeClr w14:val="tx1"/>
            </w14:solidFill>
          </w14:textFill>
        </w:rPr>
      </w:pPr>
      <w:r>
        <w:rPr>
          <w:color w:val="000000" w:themeColor="text1"/>
          <w:spacing w:val="-9"/>
          <w:sz w:val="21"/>
          <w:szCs w:val="21"/>
          <w:highlight w:val="none"/>
          <w14:textFill>
            <w14:solidFill>
              <w14:schemeClr w14:val="tx1"/>
            </w14:solidFill>
          </w14:textFill>
        </w:rPr>
        <w:t>年</w:t>
      </w:r>
      <w:r>
        <w:rPr>
          <w:color w:val="000000" w:themeColor="text1"/>
          <w:spacing w:val="3"/>
          <w:sz w:val="21"/>
          <w:szCs w:val="21"/>
          <w:highlight w:val="none"/>
          <w14:textFill>
            <w14:solidFill>
              <w14:schemeClr w14:val="tx1"/>
            </w14:solidFill>
          </w14:textFill>
        </w:rPr>
        <w:t xml:space="preserve">    </w:t>
      </w:r>
      <w:r>
        <w:rPr>
          <w:color w:val="000000" w:themeColor="text1"/>
          <w:spacing w:val="-9"/>
          <w:sz w:val="21"/>
          <w:szCs w:val="21"/>
          <w:highlight w:val="none"/>
          <w14:textFill>
            <w14:solidFill>
              <w14:schemeClr w14:val="tx1"/>
            </w14:solidFill>
          </w14:textFill>
        </w:rPr>
        <w:t>月</w:t>
      </w:r>
      <w:r>
        <w:rPr>
          <w:color w:val="000000" w:themeColor="text1"/>
          <w:spacing w:val="10"/>
          <w:sz w:val="21"/>
          <w:szCs w:val="21"/>
          <w:highlight w:val="none"/>
          <w14:textFill>
            <w14:solidFill>
              <w14:schemeClr w14:val="tx1"/>
            </w14:solidFill>
          </w14:textFill>
        </w:rPr>
        <w:t xml:space="preserve">     </w:t>
      </w:r>
      <w:r>
        <w:rPr>
          <w:color w:val="000000" w:themeColor="text1"/>
          <w:spacing w:val="-9"/>
          <w:sz w:val="21"/>
          <w:szCs w:val="21"/>
          <w:highlight w:val="none"/>
          <w14:textFill>
            <w14:solidFill>
              <w14:schemeClr w14:val="tx1"/>
            </w14:solidFill>
          </w14:textFill>
        </w:rPr>
        <w:t>日</w:t>
      </w:r>
    </w:p>
    <w:p w14:paraId="4DD40EDE">
      <w:pPr>
        <w:spacing w:line="219" w:lineRule="auto"/>
        <w:rPr>
          <w:color w:val="000000" w:themeColor="text1"/>
          <w:sz w:val="21"/>
          <w:szCs w:val="21"/>
          <w:highlight w:val="none"/>
          <w14:textFill>
            <w14:solidFill>
              <w14:schemeClr w14:val="tx1"/>
            </w14:solidFill>
          </w14:textFill>
        </w:rPr>
        <w:sectPr>
          <w:footerReference r:id="rId39" w:type="default"/>
          <w:pgSz w:w="11906" w:h="16839"/>
          <w:pgMar w:top="1417" w:right="1417" w:bottom="1417" w:left="1417" w:header="1077" w:footer="964" w:gutter="0"/>
          <w:pgNumType w:fmt="decimal"/>
          <w:cols w:space="720" w:num="1"/>
        </w:sectPr>
      </w:pPr>
    </w:p>
    <w:p w14:paraId="15ED5FE9">
      <w:pPr>
        <w:pStyle w:val="5"/>
        <w:spacing w:before="68" w:line="219" w:lineRule="auto"/>
        <w:rPr>
          <w:color w:val="000000" w:themeColor="text1"/>
          <w:sz w:val="24"/>
          <w:szCs w:val="24"/>
          <w:highlight w:val="none"/>
          <w14:textFill>
            <w14:solidFill>
              <w14:schemeClr w14:val="tx1"/>
            </w14:solidFill>
          </w14:textFill>
        </w:rPr>
      </w:pPr>
      <w:r>
        <w:rPr>
          <w:b/>
          <w:bCs/>
          <w:color w:val="000000" w:themeColor="text1"/>
          <w:spacing w:val="-3"/>
          <w:sz w:val="24"/>
          <w:szCs w:val="24"/>
          <w:highlight w:val="none"/>
          <w14:textFill>
            <w14:solidFill>
              <w14:schemeClr w14:val="tx1"/>
            </w14:solidFill>
          </w14:textFill>
        </w:rPr>
        <w:t>投标明细表（格式）</w:t>
      </w:r>
    </w:p>
    <w:p w14:paraId="1FA9DC24">
      <w:pPr>
        <w:pStyle w:val="5"/>
        <w:spacing w:before="302" w:line="223" w:lineRule="auto"/>
        <w:ind w:left="3420"/>
        <w:rPr>
          <w:color w:val="000000" w:themeColor="text1"/>
          <w:sz w:val="31"/>
          <w:szCs w:val="31"/>
          <w:highlight w:val="none"/>
          <w14:textFill>
            <w14:solidFill>
              <w14:schemeClr w14:val="tx1"/>
            </w14:solidFill>
          </w14:textFill>
        </w:rPr>
      </w:pPr>
      <w:r>
        <w:rPr>
          <w:b/>
          <w:bCs/>
          <w:color w:val="000000" w:themeColor="text1"/>
          <w:spacing w:val="5"/>
          <w:sz w:val="31"/>
          <w:szCs w:val="31"/>
          <w:highlight w:val="none"/>
          <w14:textFill>
            <w14:solidFill>
              <w14:schemeClr w14:val="tx1"/>
            </w14:solidFill>
          </w14:textFill>
        </w:rPr>
        <w:t>投标报价明细表</w:t>
      </w:r>
    </w:p>
    <w:p w14:paraId="09DFB0D5">
      <w:pPr>
        <w:spacing w:line="319" w:lineRule="auto"/>
        <w:rPr>
          <w:rFonts w:ascii="Arial"/>
          <w:color w:val="000000" w:themeColor="text1"/>
          <w:sz w:val="21"/>
          <w:highlight w:val="none"/>
          <w14:textFill>
            <w14:solidFill>
              <w14:schemeClr w14:val="tx1"/>
            </w14:solidFill>
          </w14:textFill>
        </w:rPr>
      </w:pPr>
    </w:p>
    <w:p w14:paraId="521588E6">
      <w:pPr>
        <w:pStyle w:val="5"/>
        <w:tabs>
          <w:tab w:val="left" w:pos="1671"/>
        </w:tabs>
        <w:spacing w:before="62" w:line="225" w:lineRule="auto"/>
        <w:ind w:left="1291"/>
        <w:rPr>
          <w:color w:val="000000" w:themeColor="text1"/>
          <w:sz w:val="21"/>
          <w:szCs w:val="21"/>
          <w:highlight w:val="none"/>
          <w14:textFill>
            <w14:solidFill>
              <w14:schemeClr w14:val="tx1"/>
            </w14:solidFill>
          </w14:textFill>
        </w:rPr>
      </w:pPr>
      <w:r>
        <w:rPr>
          <w:color w:val="000000" w:themeColor="text1"/>
          <w:spacing w:val="7"/>
          <w:sz w:val="21"/>
          <w:szCs w:val="21"/>
          <w:highlight w:val="none"/>
          <w14:textFill>
            <w14:solidFill>
              <w14:schemeClr w14:val="tx1"/>
            </w14:solidFill>
          </w14:textFill>
        </w:rPr>
        <w:t xml:space="preserve">                </w:t>
      </w:r>
      <w:r>
        <w:rPr>
          <w:rFonts w:hint="eastAsia"/>
          <w:color w:val="000000" w:themeColor="text1"/>
          <w:spacing w:val="7"/>
          <w:sz w:val="21"/>
          <w:szCs w:val="21"/>
          <w:highlight w:val="none"/>
          <w:lang w:val="en-US" w:eastAsia="zh-CN"/>
          <w14:textFill>
            <w14:solidFill>
              <w14:schemeClr w14:val="tx1"/>
            </w14:solidFill>
          </w14:textFill>
        </w:rPr>
        <w:t xml:space="preserve">                             </w:t>
      </w:r>
      <w:r>
        <w:rPr>
          <w:color w:val="000000" w:themeColor="text1"/>
          <w:spacing w:val="7"/>
          <w:sz w:val="21"/>
          <w:szCs w:val="21"/>
          <w:highlight w:val="none"/>
          <w14:textFill>
            <w14:solidFill>
              <w14:schemeClr w14:val="tx1"/>
            </w14:solidFill>
          </w14:textFill>
        </w:rPr>
        <w:t xml:space="preserve"> 金额单位：人民币（元）</w:t>
      </w:r>
    </w:p>
    <w:p w14:paraId="7A5CD94E">
      <w:pPr>
        <w:spacing w:before="64"/>
        <w:rPr>
          <w:color w:val="000000" w:themeColor="text1"/>
          <w:sz w:val="21"/>
          <w:szCs w:val="21"/>
          <w:highlight w:val="none"/>
          <w14:textFill>
            <w14:solidFill>
              <w14:schemeClr w14:val="tx1"/>
            </w14:solidFill>
          </w14:textFill>
        </w:rPr>
      </w:pPr>
    </w:p>
    <w:tbl>
      <w:tblPr>
        <w:tblStyle w:val="28"/>
        <w:tblW w:w="10087" w:type="dxa"/>
        <w:tblInd w:w="-44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2"/>
        <w:gridCol w:w="1233"/>
        <w:gridCol w:w="1156"/>
        <w:gridCol w:w="1208"/>
        <w:gridCol w:w="1411"/>
        <w:gridCol w:w="725"/>
        <w:gridCol w:w="724"/>
        <w:gridCol w:w="1335"/>
        <w:gridCol w:w="1583"/>
      </w:tblGrid>
      <w:tr w14:paraId="7F1D01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7" w:hRule="atLeast"/>
        </w:trPr>
        <w:tc>
          <w:tcPr>
            <w:tcW w:w="712" w:type="dxa"/>
            <w:vAlign w:val="center"/>
          </w:tcPr>
          <w:p w14:paraId="78B2E067">
            <w:pPr>
              <w:pStyle w:val="29"/>
              <w:spacing w:before="145" w:line="228" w:lineRule="auto"/>
              <w:jc w:val="center"/>
              <w:rPr>
                <w:rFonts w:ascii="宋体" w:hAnsi="宋体" w:eastAsia="宋体" w:cs="宋体"/>
                <w:color w:val="000000" w:themeColor="text1"/>
                <w:spacing w:val="2"/>
                <w:sz w:val="21"/>
                <w:szCs w:val="21"/>
                <w:highlight w:val="none"/>
                <w14:textFill>
                  <w14:solidFill>
                    <w14:schemeClr w14:val="tx1"/>
                  </w14:solidFill>
                </w14:textFill>
              </w:rPr>
            </w:pPr>
            <w:r>
              <w:rPr>
                <w:rFonts w:ascii="宋体" w:hAnsi="宋体" w:eastAsia="宋体" w:cs="宋体"/>
                <w:color w:val="000000" w:themeColor="text1"/>
                <w:spacing w:val="2"/>
                <w:sz w:val="21"/>
                <w:szCs w:val="21"/>
                <w:highlight w:val="none"/>
                <w14:textFill>
                  <w14:solidFill>
                    <w14:schemeClr w14:val="tx1"/>
                  </w14:solidFill>
                </w14:textFill>
              </w:rPr>
              <w:t>序号</w:t>
            </w:r>
          </w:p>
        </w:tc>
        <w:tc>
          <w:tcPr>
            <w:tcW w:w="1233" w:type="dxa"/>
            <w:vAlign w:val="center"/>
          </w:tcPr>
          <w:p w14:paraId="38A4B21E">
            <w:pPr>
              <w:pStyle w:val="29"/>
              <w:spacing w:before="145" w:line="228" w:lineRule="auto"/>
              <w:jc w:val="center"/>
              <w:rPr>
                <w:rFonts w:ascii="宋体" w:hAnsi="宋体" w:eastAsia="宋体" w:cs="宋体"/>
                <w:color w:val="000000" w:themeColor="text1"/>
                <w:spacing w:val="2"/>
                <w:sz w:val="21"/>
                <w:szCs w:val="21"/>
                <w:highlight w:val="none"/>
                <w14:textFill>
                  <w14:solidFill>
                    <w14:schemeClr w14:val="tx1"/>
                  </w14:solidFill>
                </w14:textFill>
              </w:rPr>
            </w:pPr>
            <w:r>
              <w:rPr>
                <w:rFonts w:ascii="宋体" w:hAnsi="宋体" w:eastAsia="宋体" w:cs="宋体"/>
                <w:color w:val="000000" w:themeColor="text1"/>
                <w:spacing w:val="2"/>
                <w:sz w:val="21"/>
                <w:szCs w:val="21"/>
                <w:highlight w:val="none"/>
                <w14:textFill>
                  <w14:solidFill>
                    <w14:schemeClr w14:val="tx1"/>
                  </w14:solidFill>
                </w14:textFill>
              </w:rPr>
              <w:t>产品名称</w:t>
            </w:r>
          </w:p>
        </w:tc>
        <w:tc>
          <w:tcPr>
            <w:tcW w:w="1156" w:type="dxa"/>
            <w:vAlign w:val="center"/>
          </w:tcPr>
          <w:p w14:paraId="479814CE">
            <w:pPr>
              <w:pStyle w:val="29"/>
              <w:spacing w:before="145" w:line="228" w:lineRule="auto"/>
              <w:jc w:val="center"/>
              <w:rPr>
                <w:rFonts w:ascii="宋体" w:hAnsi="宋体" w:eastAsia="宋体" w:cs="宋体"/>
                <w:color w:val="000000" w:themeColor="text1"/>
                <w:spacing w:val="2"/>
                <w:sz w:val="21"/>
                <w:szCs w:val="21"/>
                <w:highlight w:val="none"/>
                <w14:textFill>
                  <w14:solidFill>
                    <w14:schemeClr w14:val="tx1"/>
                  </w14:solidFill>
                </w14:textFill>
              </w:rPr>
            </w:pPr>
            <w:r>
              <w:rPr>
                <w:rFonts w:ascii="宋体" w:hAnsi="宋体" w:eastAsia="宋体" w:cs="宋体"/>
                <w:color w:val="000000" w:themeColor="text1"/>
                <w:spacing w:val="2"/>
                <w:sz w:val="21"/>
                <w:szCs w:val="21"/>
                <w:highlight w:val="none"/>
                <w14:textFill>
                  <w14:solidFill>
                    <w14:schemeClr w14:val="tx1"/>
                  </w14:solidFill>
                </w14:textFill>
              </w:rPr>
              <w:t>商标品牌</w:t>
            </w:r>
          </w:p>
        </w:tc>
        <w:tc>
          <w:tcPr>
            <w:tcW w:w="1208" w:type="dxa"/>
            <w:vAlign w:val="center"/>
          </w:tcPr>
          <w:p w14:paraId="77AB1633">
            <w:pPr>
              <w:pStyle w:val="29"/>
              <w:spacing w:before="145" w:line="228" w:lineRule="auto"/>
              <w:jc w:val="center"/>
              <w:rPr>
                <w:rFonts w:ascii="宋体" w:hAnsi="宋体" w:eastAsia="宋体" w:cs="宋体"/>
                <w:color w:val="000000" w:themeColor="text1"/>
                <w:spacing w:val="2"/>
                <w:sz w:val="21"/>
                <w:szCs w:val="21"/>
                <w:highlight w:val="none"/>
                <w14:textFill>
                  <w14:solidFill>
                    <w14:schemeClr w14:val="tx1"/>
                  </w14:solidFill>
                </w14:textFill>
              </w:rPr>
            </w:pPr>
            <w:r>
              <w:rPr>
                <w:rFonts w:ascii="宋体" w:hAnsi="宋体" w:eastAsia="宋体" w:cs="宋体"/>
                <w:color w:val="000000" w:themeColor="text1"/>
                <w:spacing w:val="2"/>
                <w:sz w:val="21"/>
                <w:szCs w:val="21"/>
                <w:highlight w:val="none"/>
                <w14:textFill>
                  <w14:solidFill>
                    <w14:schemeClr w14:val="tx1"/>
                  </w14:solidFill>
                </w14:textFill>
              </w:rPr>
              <w:t>规格型号</w:t>
            </w:r>
          </w:p>
        </w:tc>
        <w:tc>
          <w:tcPr>
            <w:tcW w:w="1411" w:type="dxa"/>
            <w:vAlign w:val="center"/>
          </w:tcPr>
          <w:p w14:paraId="4F7B5C59">
            <w:pPr>
              <w:pStyle w:val="29"/>
              <w:spacing w:before="145" w:line="228" w:lineRule="auto"/>
              <w:jc w:val="center"/>
              <w:rPr>
                <w:rFonts w:ascii="宋体" w:hAnsi="宋体" w:eastAsia="宋体" w:cs="宋体"/>
                <w:color w:val="000000" w:themeColor="text1"/>
                <w:spacing w:val="2"/>
                <w:sz w:val="21"/>
                <w:szCs w:val="21"/>
                <w:highlight w:val="none"/>
                <w14:textFill>
                  <w14:solidFill>
                    <w14:schemeClr w14:val="tx1"/>
                  </w14:solidFill>
                </w14:textFill>
              </w:rPr>
            </w:pPr>
            <w:r>
              <w:rPr>
                <w:rFonts w:ascii="宋体" w:hAnsi="宋体" w:eastAsia="宋体" w:cs="宋体"/>
                <w:color w:val="000000" w:themeColor="text1"/>
                <w:spacing w:val="2"/>
                <w:sz w:val="21"/>
                <w:szCs w:val="21"/>
                <w:highlight w:val="none"/>
                <w14:textFill>
                  <w14:solidFill>
                    <w14:schemeClr w14:val="tx1"/>
                  </w14:solidFill>
                </w14:textFill>
              </w:rPr>
              <w:t>生产厂家</w:t>
            </w:r>
          </w:p>
        </w:tc>
        <w:tc>
          <w:tcPr>
            <w:tcW w:w="725" w:type="dxa"/>
            <w:vAlign w:val="center"/>
          </w:tcPr>
          <w:p w14:paraId="561B8845">
            <w:pPr>
              <w:pStyle w:val="29"/>
              <w:spacing w:before="145" w:line="228" w:lineRule="auto"/>
              <w:jc w:val="center"/>
              <w:rPr>
                <w:rFonts w:ascii="宋体" w:hAnsi="宋体" w:eastAsia="宋体" w:cs="宋体"/>
                <w:color w:val="000000" w:themeColor="text1"/>
                <w:spacing w:val="2"/>
                <w:sz w:val="21"/>
                <w:szCs w:val="21"/>
                <w:highlight w:val="none"/>
                <w14:textFill>
                  <w14:solidFill>
                    <w14:schemeClr w14:val="tx1"/>
                  </w14:solidFill>
                </w14:textFill>
              </w:rPr>
            </w:pPr>
            <w:r>
              <w:rPr>
                <w:rFonts w:ascii="宋体" w:hAnsi="宋体" w:eastAsia="宋体" w:cs="宋体"/>
                <w:color w:val="000000" w:themeColor="text1"/>
                <w:spacing w:val="2"/>
                <w:sz w:val="21"/>
                <w:szCs w:val="21"/>
                <w:highlight w:val="none"/>
                <w14:textFill>
                  <w14:solidFill>
                    <w14:schemeClr w14:val="tx1"/>
                  </w14:solidFill>
                </w14:textFill>
              </w:rPr>
              <w:t>数量</w:t>
            </w:r>
          </w:p>
        </w:tc>
        <w:tc>
          <w:tcPr>
            <w:tcW w:w="724" w:type="dxa"/>
            <w:vAlign w:val="center"/>
          </w:tcPr>
          <w:p w14:paraId="2E69BACA">
            <w:pPr>
              <w:pStyle w:val="29"/>
              <w:spacing w:before="145" w:line="228" w:lineRule="auto"/>
              <w:jc w:val="center"/>
              <w:rPr>
                <w:rFonts w:ascii="宋体" w:hAnsi="宋体" w:eastAsia="宋体" w:cs="宋体"/>
                <w:color w:val="000000" w:themeColor="text1"/>
                <w:spacing w:val="2"/>
                <w:sz w:val="21"/>
                <w:szCs w:val="21"/>
                <w:highlight w:val="none"/>
                <w14:textFill>
                  <w14:solidFill>
                    <w14:schemeClr w14:val="tx1"/>
                  </w14:solidFill>
                </w14:textFill>
              </w:rPr>
            </w:pPr>
            <w:r>
              <w:rPr>
                <w:rFonts w:ascii="宋体" w:hAnsi="宋体" w:eastAsia="宋体" w:cs="宋体"/>
                <w:color w:val="000000" w:themeColor="text1"/>
                <w:spacing w:val="2"/>
                <w:sz w:val="21"/>
                <w:szCs w:val="21"/>
                <w:highlight w:val="none"/>
                <w14:textFill>
                  <w14:solidFill>
                    <w14:schemeClr w14:val="tx1"/>
                  </w14:solidFill>
                </w14:textFill>
              </w:rPr>
              <w:t>单位</w:t>
            </w:r>
          </w:p>
        </w:tc>
        <w:tc>
          <w:tcPr>
            <w:tcW w:w="1335" w:type="dxa"/>
            <w:vAlign w:val="center"/>
          </w:tcPr>
          <w:p w14:paraId="3CD2EA2F">
            <w:pPr>
              <w:pStyle w:val="29"/>
              <w:spacing w:before="145" w:line="228" w:lineRule="auto"/>
              <w:jc w:val="center"/>
              <w:rPr>
                <w:rFonts w:ascii="宋体" w:hAnsi="宋体" w:eastAsia="宋体" w:cs="宋体"/>
                <w:color w:val="000000" w:themeColor="text1"/>
                <w:spacing w:val="2"/>
                <w:sz w:val="21"/>
                <w:szCs w:val="21"/>
                <w:highlight w:val="none"/>
                <w14:textFill>
                  <w14:solidFill>
                    <w14:schemeClr w14:val="tx1"/>
                  </w14:solidFill>
                </w14:textFill>
              </w:rPr>
            </w:pPr>
            <w:r>
              <w:rPr>
                <w:rFonts w:ascii="宋体" w:hAnsi="宋体" w:eastAsia="宋体" w:cs="宋体"/>
                <w:color w:val="000000" w:themeColor="text1"/>
                <w:spacing w:val="2"/>
                <w:sz w:val="21"/>
                <w:szCs w:val="21"/>
                <w:highlight w:val="none"/>
                <w14:textFill>
                  <w14:solidFill>
                    <w14:schemeClr w14:val="tx1"/>
                  </w14:solidFill>
                </w14:textFill>
              </w:rPr>
              <w:t>单价（元）</w:t>
            </w:r>
          </w:p>
        </w:tc>
        <w:tc>
          <w:tcPr>
            <w:tcW w:w="1583" w:type="dxa"/>
            <w:vAlign w:val="center"/>
          </w:tcPr>
          <w:p w14:paraId="71EC3181">
            <w:pPr>
              <w:pStyle w:val="29"/>
              <w:spacing w:before="145" w:line="228" w:lineRule="auto"/>
              <w:jc w:val="center"/>
              <w:rPr>
                <w:rFonts w:ascii="宋体" w:hAnsi="宋体" w:eastAsia="宋体" w:cs="宋体"/>
                <w:color w:val="000000" w:themeColor="text1"/>
                <w:spacing w:val="2"/>
                <w:sz w:val="21"/>
                <w:szCs w:val="21"/>
                <w:highlight w:val="none"/>
                <w14:textFill>
                  <w14:solidFill>
                    <w14:schemeClr w14:val="tx1"/>
                  </w14:solidFill>
                </w14:textFill>
              </w:rPr>
            </w:pPr>
            <w:r>
              <w:rPr>
                <w:rFonts w:ascii="宋体" w:hAnsi="宋体" w:eastAsia="宋体" w:cs="宋体"/>
                <w:color w:val="000000" w:themeColor="text1"/>
                <w:spacing w:val="2"/>
                <w:sz w:val="21"/>
                <w:szCs w:val="21"/>
                <w:highlight w:val="none"/>
                <w14:textFill>
                  <w14:solidFill>
                    <w14:schemeClr w14:val="tx1"/>
                  </w14:solidFill>
                </w14:textFill>
              </w:rPr>
              <w:t>总价（元）</w:t>
            </w:r>
          </w:p>
        </w:tc>
      </w:tr>
      <w:tr w14:paraId="538F2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12" w:type="dxa"/>
            <w:vAlign w:val="top"/>
          </w:tcPr>
          <w:p w14:paraId="3432F8AB">
            <w:pPr>
              <w:pStyle w:val="29"/>
              <w:spacing w:before="174" w:line="270" w:lineRule="exact"/>
              <w:jc w:val="center"/>
              <w:rPr>
                <w:color w:val="000000" w:themeColor="text1"/>
                <w:sz w:val="21"/>
                <w:szCs w:val="21"/>
                <w:highlight w:val="none"/>
                <w14:textFill>
                  <w14:solidFill>
                    <w14:schemeClr w14:val="tx1"/>
                  </w14:solidFill>
                </w14:textFill>
              </w:rPr>
            </w:pPr>
            <w:r>
              <w:rPr>
                <w:color w:val="000000" w:themeColor="text1"/>
                <w:position w:val="1"/>
                <w:sz w:val="21"/>
                <w:szCs w:val="21"/>
                <w:highlight w:val="none"/>
                <w14:textFill>
                  <w14:solidFill>
                    <w14:schemeClr w14:val="tx1"/>
                  </w14:solidFill>
                </w14:textFill>
              </w:rPr>
              <w:t>1</w:t>
            </w:r>
          </w:p>
        </w:tc>
        <w:tc>
          <w:tcPr>
            <w:tcW w:w="1233" w:type="dxa"/>
            <w:vAlign w:val="top"/>
          </w:tcPr>
          <w:p w14:paraId="477C19F2">
            <w:pPr>
              <w:rPr>
                <w:rFonts w:ascii="Arial"/>
                <w:color w:val="000000" w:themeColor="text1"/>
                <w:sz w:val="21"/>
                <w:szCs w:val="21"/>
                <w:highlight w:val="none"/>
                <w14:textFill>
                  <w14:solidFill>
                    <w14:schemeClr w14:val="tx1"/>
                  </w14:solidFill>
                </w14:textFill>
              </w:rPr>
            </w:pPr>
          </w:p>
        </w:tc>
        <w:tc>
          <w:tcPr>
            <w:tcW w:w="1156" w:type="dxa"/>
            <w:vAlign w:val="top"/>
          </w:tcPr>
          <w:p w14:paraId="2A869E18">
            <w:pPr>
              <w:rPr>
                <w:rFonts w:ascii="Arial"/>
                <w:color w:val="000000" w:themeColor="text1"/>
                <w:sz w:val="21"/>
                <w:szCs w:val="21"/>
                <w:highlight w:val="none"/>
                <w14:textFill>
                  <w14:solidFill>
                    <w14:schemeClr w14:val="tx1"/>
                  </w14:solidFill>
                </w14:textFill>
              </w:rPr>
            </w:pPr>
          </w:p>
        </w:tc>
        <w:tc>
          <w:tcPr>
            <w:tcW w:w="1208" w:type="dxa"/>
            <w:vAlign w:val="top"/>
          </w:tcPr>
          <w:p w14:paraId="0A8E54F4">
            <w:pPr>
              <w:rPr>
                <w:rFonts w:ascii="Arial"/>
                <w:color w:val="000000" w:themeColor="text1"/>
                <w:sz w:val="21"/>
                <w:szCs w:val="21"/>
                <w:highlight w:val="none"/>
                <w14:textFill>
                  <w14:solidFill>
                    <w14:schemeClr w14:val="tx1"/>
                  </w14:solidFill>
                </w14:textFill>
              </w:rPr>
            </w:pPr>
          </w:p>
        </w:tc>
        <w:tc>
          <w:tcPr>
            <w:tcW w:w="1411" w:type="dxa"/>
            <w:vAlign w:val="top"/>
          </w:tcPr>
          <w:p w14:paraId="16C61683">
            <w:pPr>
              <w:rPr>
                <w:rFonts w:ascii="Arial"/>
                <w:color w:val="000000" w:themeColor="text1"/>
                <w:sz w:val="21"/>
                <w:szCs w:val="21"/>
                <w:highlight w:val="none"/>
                <w14:textFill>
                  <w14:solidFill>
                    <w14:schemeClr w14:val="tx1"/>
                  </w14:solidFill>
                </w14:textFill>
              </w:rPr>
            </w:pPr>
          </w:p>
        </w:tc>
        <w:tc>
          <w:tcPr>
            <w:tcW w:w="725" w:type="dxa"/>
            <w:vAlign w:val="top"/>
          </w:tcPr>
          <w:p w14:paraId="7D6A1FB6">
            <w:pPr>
              <w:rPr>
                <w:rFonts w:ascii="Arial"/>
                <w:color w:val="000000" w:themeColor="text1"/>
                <w:sz w:val="21"/>
                <w:szCs w:val="21"/>
                <w:highlight w:val="none"/>
                <w14:textFill>
                  <w14:solidFill>
                    <w14:schemeClr w14:val="tx1"/>
                  </w14:solidFill>
                </w14:textFill>
              </w:rPr>
            </w:pPr>
          </w:p>
        </w:tc>
        <w:tc>
          <w:tcPr>
            <w:tcW w:w="724" w:type="dxa"/>
            <w:vAlign w:val="top"/>
          </w:tcPr>
          <w:p w14:paraId="0ABC891E">
            <w:pPr>
              <w:rPr>
                <w:rFonts w:ascii="Arial"/>
                <w:color w:val="000000" w:themeColor="text1"/>
                <w:sz w:val="21"/>
                <w:szCs w:val="21"/>
                <w:highlight w:val="none"/>
                <w14:textFill>
                  <w14:solidFill>
                    <w14:schemeClr w14:val="tx1"/>
                  </w14:solidFill>
                </w14:textFill>
              </w:rPr>
            </w:pPr>
          </w:p>
        </w:tc>
        <w:tc>
          <w:tcPr>
            <w:tcW w:w="1335" w:type="dxa"/>
            <w:vAlign w:val="top"/>
          </w:tcPr>
          <w:p w14:paraId="338BBB74">
            <w:pPr>
              <w:rPr>
                <w:rFonts w:ascii="Arial"/>
                <w:color w:val="000000" w:themeColor="text1"/>
                <w:sz w:val="21"/>
                <w:szCs w:val="21"/>
                <w:highlight w:val="none"/>
                <w14:textFill>
                  <w14:solidFill>
                    <w14:schemeClr w14:val="tx1"/>
                  </w14:solidFill>
                </w14:textFill>
              </w:rPr>
            </w:pPr>
          </w:p>
        </w:tc>
        <w:tc>
          <w:tcPr>
            <w:tcW w:w="1583" w:type="dxa"/>
            <w:vAlign w:val="top"/>
          </w:tcPr>
          <w:p w14:paraId="3BFC1360">
            <w:pPr>
              <w:rPr>
                <w:rFonts w:ascii="Arial"/>
                <w:color w:val="000000" w:themeColor="text1"/>
                <w:sz w:val="21"/>
                <w:szCs w:val="21"/>
                <w:highlight w:val="none"/>
                <w14:textFill>
                  <w14:solidFill>
                    <w14:schemeClr w14:val="tx1"/>
                  </w14:solidFill>
                </w14:textFill>
              </w:rPr>
            </w:pPr>
          </w:p>
        </w:tc>
      </w:tr>
      <w:tr w14:paraId="02221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12" w:type="dxa"/>
            <w:vAlign w:val="top"/>
          </w:tcPr>
          <w:p w14:paraId="34820F12">
            <w:pPr>
              <w:pStyle w:val="29"/>
              <w:spacing w:before="175" w:line="270" w:lineRule="exact"/>
              <w:jc w:val="center"/>
              <w:rPr>
                <w:color w:val="000000" w:themeColor="text1"/>
                <w:sz w:val="21"/>
                <w:szCs w:val="21"/>
                <w:highlight w:val="none"/>
                <w14:textFill>
                  <w14:solidFill>
                    <w14:schemeClr w14:val="tx1"/>
                  </w14:solidFill>
                </w14:textFill>
              </w:rPr>
            </w:pPr>
            <w:r>
              <w:rPr>
                <w:color w:val="000000" w:themeColor="text1"/>
                <w:position w:val="1"/>
                <w:sz w:val="21"/>
                <w:szCs w:val="21"/>
                <w:highlight w:val="none"/>
                <w14:textFill>
                  <w14:solidFill>
                    <w14:schemeClr w14:val="tx1"/>
                  </w14:solidFill>
                </w14:textFill>
              </w:rPr>
              <w:t>2</w:t>
            </w:r>
          </w:p>
        </w:tc>
        <w:tc>
          <w:tcPr>
            <w:tcW w:w="1233" w:type="dxa"/>
            <w:vAlign w:val="top"/>
          </w:tcPr>
          <w:p w14:paraId="26D53195">
            <w:pPr>
              <w:rPr>
                <w:rFonts w:ascii="Arial"/>
                <w:color w:val="000000" w:themeColor="text1"/>
                <w:sz w:val="21"/>
                <w:szCs w:val="21"/>
                <w:highlight w:val="none"/>
                <w14:textFill>
                  <w14:solidFill>
                    <w14:schemeClr w14:val="tx1"/>
                  </w14:solidFill>
                </w14:textFill>
              </w:rPr>
            </w:pPr>
          </w:p>
        </w:tc>
        <w:tc>
          <w:tcPr>
            <w:tcW w:w="1156" w:type="dxa"/>
            <w:vAlign w:val="top"/>
          </w:tcPr>
          <w:p w14:paraId="2F276661">
            <w:pPr>
              <w:rPr>
                <w:rFonts w:ascii="Arial"/>
                <w:color w:val="000000" w:themeColor="text1"/>
                <w:sz w:val="21"/>
                <w:szCs w:val="21"/>
                <w:highlight w:val="none"/>
                <w14:textFill>
                  <w14:solidFill>
                    <w14:schemeClr w14:val="tx1"/>
                  </w14:solidFill>
                </w14:textFill>
              </w:rPr>
            </w:pPr>
          </w:p>
        </w:tc>
        <w:tc>
          <w:tcPr>
            <w:tcW w:w="1208" w:type="dxa"/>
            <w:vAlign w:val="top"/>
          </w:tcPr>
          <w:p w14:paraId="6C6AF276">
            <w:pPr>
              <w:rPr>
                <w:rFonts w:ascii="Arial"/>
                <w:color w:val="000000" w:themeColor="text1"/>
                <w:sz w:val="21"/>
                <w:szCs w:val="21"/>
                <w:highlight w:val="none"/>
                <w14:textFill>
                  <w14:solidFill>
                    <w14:schemeClr w14:val="tx1"/>
                  </w14:solidFill>
                </w14:textFill>
              </w:rPr>
            </w:pPr>
          </w:p>
        </w:tc>
        <w:tc>
          <w:tcPr>
            <w:tcW w:w="1411" w:type="dxa"/>
            <w:vAlign w:val="top"/>
          </w:tcPr>
          <w:p w14:paraId="2C1D23CD">
            <w:pPr>
              <w:rPr>
                <w:rFonts w:ascii="Arial"/>
                <w:color w:val="000000" w:themeColor="text1"/>
                <w:sz w:val="21"/>
                <w:szCs w:val="21"/>
                <w:highlight w:val="none"/>
                <w14:textFill>
                  <w14:solidFill>
                    <w14:schemeClr w14:val="tx1"/>
                  </w14:solidFill>
                </w14:textFill>
              </w:rPr>
            </w:pPr>
          </w:p>
        </w:tc>
        <w:tc>
          <w:tcPr>
            <w:tcW w:w="725" w:type="dxa"/>
            <w:vAlign w:val="top"/>
          </w:tcPr>
          <w:p w14:paraId="55EAE255">
            <w:pPr>
              <w:rPr>
                <w:rFonts w:ascii="Arial"/>
                <w:color w:val="000000" w:themeColor="text1"/>
                <w:sz w:val="21"/>
                <w:szCs w:val="21"/>
                <w:highlight w:val="none"/>
                <w14:textFill>
                  <w14:solidFill>
                    <w14:schemeClr w14:val="tx1"/>
                  </w14:solidFill>
                </w14:textFill>
              </w:rPr>
            </w:pPr>
          </w:p>
        </w:tc>
        <w:tc>
          <w:tcPr>
            <w:tcW w:w="724" w:type="dxa"/>
            <w:vAlign w:val="top"/>
          </w:tcPr>
          <w:p w14:paraId="7D329947">
            <w:pPr>
              <w:rPr>
                <w:rFonts w:ascii="Arial"/>
                <w:color w:val="000000" w:themeColor="text1"/>
                <w:sz w:val="21"/>
                <w:szCs w:val="21"/>
                <w:highlight w:val="none"/>
                <w14:textFill>
                  <w14:solidFill>
                    <w14:schemeClr w14:val="tx1"/>
                  </w14:solidFill>
                </w14:textFill>
              </w:rPr>
            </w:pPr>
          </w:p>
        </w:tc>
        <w:tc>
          <w:tcPr>
            <w:tcW w:w="1335" w:type="dxa"/>
            <w:vAlign w:val="top"/>
          </w:tcPr>
          <w:p w14:paraId="5393F181">
            <w:pPr>
              <w:rPr>
                <w:rFonts w:ascii="Arial"/>
                <w:color w:val="000000" w:themeColor="text1"/>
                <w:sz w:val="21"/>
                <w:szCs w:val="21"/>
                <w:highlight w:val="none"/>
                <w14:textFill>
                  <w14:solidFill>
                    <w14:schemeClr w14:val="tx1"/>
                  </w14:solidFill>
                </w14:textFill>
              </w:rPr>
            </w:pPr>
          </w:p>
        </w:tc>
        <w:tc>
          <w:tcPr>
            <w:tcW w:w="1583" w:type="dxa"/>
            <w:vAlign w:val="top"/>
          </w:tcPr>
          <w:p w14:paraId="3A462B6A">
            <w:pPr>
              <w:rPr>
                <w:rFonts w:ascii="Arial"/>
                <w:color w:val="000000" w:themeColor="text1"/>
                <w:sz w:val="21"/>
                <w:szCs w:val="21"/>
                <w:highlight w:val="none"/>
                <w14:textFill>
                  <w14:solidFill>
                    <w14:schemeClr w14:val="tx1"/>
                  </w14:solidFill>
                </w14:textFill>
              </w:rPr>
            </w:pPr>
          </w:p>
        </w:tc>
      </w:tr>
      <w:tr w14:paraId="7148E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712" w:type="dxa"/>
            <w:vAlign w:val="top"/>
          </w:tcPr>
          <w:p w14:paraId="37774C45">
            <w:pPr>
              <w:pStyle w:val="29"/>
              <w:spacing w:before="176" w:line="269" w:lineRule="exact"/>
              <w:jc w:val="center"/>
              <w:rPr>
                <w:color w:val="000000" w:themeColor="text1"/>
                <w:sz w:val="21"/>
                <w:szCs w:val="21"/>
                <w:highlight w:val="none"/>
                <w14:textFill>
                  <w14:solidFill>
                    <w14:schemeClr w14:val="tx1"/>
                  </w14:solidFill>
                </w14:textFill>
              </w:rPr>
            </w:pPr>
            <w:r>
              <w:rPr>
                <w:color w:val="000000" w:themeColor="text1"/>
                <w:position w:val="1"/>
                <w:sz w:val="21"/>
                <w:szCs w:val="21"/>
                <w:highlight w:val="none"/>
                <w14:textFill>
                  <w14:solidFill>
                    <w14:schemeClr w14:val="tx1"/>
                  </w14:solidFill>
                </w14:textFill>
              </w:rPr>
              <w:t>3</w:t>
            </w:r>
          </w:p>
        </w:tc>
        <w:tc>
          <w:tcPr>
            <w:tcW w:w="1233" w:type="dxa"/>
            <w:vAlign w:val="top"/>
          </w:tcPr>
          <w:p w14:paraId="12CB8F64">
            <w:pPr>
              <w:rPr>
                <w:rFonts w:ascii="Arial"/>
                <w:color w:val="000000" w:themeColor="text1"/>
                <w:sz w:val="21"/>
                <w:szCs w:val="21"/>
                <w:highlight w:val="none"/>
                <w14:textFill>
                  <w14:solidFill>
                    <w14:schemeClr w14:val="tx1"/>
                  </w14:solidFill>
                </w14:textFill>
              </w:rPr>
            </w:pPr>
          </w:p>
        </w:tc>
        <w:tc>
          <w:tcPr>
            <w:tcW w:w="1156" w:type="dxa"/>
            <w:vAlign w:val="top"/>
          </w:tcPr>
          <w:p w14:paraId="31BC8BFB">
            <w:pPr>
              <w:rPr>
                <w:rFonts w:ascii="Arial"/>
                <w:color w:val="000000" w:themeColor="text1"/>
                <w:sz w:val="21"/>
                <w:szCs w:val="21"/>
                <w:highlight w:val="none"/>
                <w14:textFill>
                  <w14:solidFill>
                    <w14:schemeClr w14:val="tx1"/>
                  </w14:solidFill>
                </w14:textFill>
              </w:rPr>
            </w:pPr>
          </w:p>
        </w:tc>
        <w:tc>
          <w:tcPr>
            <w:tcW w:w="1208" w:type="dxa"/>
            <w:vAlign w:val="top"/>
          </w:tcPr>
          <w:p w14:paraId="2C77C3A3">
            <w:pPr>
              <w:rPr>
                <w:rFonts w:ascii="Arial"/>
                <w:color w:val="000000" w:themeColor="text1"/>
                <w:sz w:val="21"/>
                <w:szCs w:val="21"/>
                <w:highlight w:val="none"/>
                <w14:textFill>
                  <w14:solidFill>
                    <w14:schemeClr w14:val="tx1"/>
                  </w14:solidFill>
                </w14:textFill>
              </w:rPr>
            </w:pPr>
          </w:p>
        </w:tc>
        <w:tc>
          <w:tcPr>
            <w:tcW w:w="1411" w:type="dxa"/>
            <w:vAlign w:val="top"/>
          </w:tcPr>
          <w:p w14:paraId="5E3FB8BB">
            <w:pPr>
              <w:rPr>
                <w:rFonts w:ascii="Arial"/>
                <w:color w:val="000000" w:themeColor="text1"/>
                <w:sz w:val="21"/>
                <w:szCs w:val="21"/>
                <w:highlight w:val="none"/>
                <w14:textFill>
                  <w14:solidFill>
                    <w14:schemeClr w14:val="tx1"/>
                  </w14:solidFill>
                </w14:textFill>
              </w:rPr>
            </w:pPr>
          </w:p>
        </w:tc>
        <w:tc>
          <w:tcPr>
            <w:tcW w:w="725" w:type="dxa"/>
            <w:vAlign w:val="top"/>
          </w:tcPr>
          <w:p w14:paraId="6C28FA4B">
            <w:pPr>
              <w:rPr>
                <w:rFonts w:ascii="Arial"/>
                <w:color w:val="000000" w:themeColor="text1"/>
                <w:sz w:val="21"/>
                <w:szCs w:val="21"/>
                <w:highlight w:val="none"/>
                <w14:textFill>
                  <w14:solidFill>
                    <w14:schemeClr w14:val="tx1"/>
                  </w14:solidFill>
                </w14:textFill>
              </w:rPr>
            </w:pPr>
          </w:p>
        </w:tc>
        <w:tc>
          <w:tcPr>
            <w:tcW w:w="724" w:type="dxa"/>
            <w:vAlign w:val="top"/>
          </w:tcPr>
          <w:p w14:paraId="09A84674">
            <w:pPr>
              <w:rPr>
                <w:rFonts w:ascii="Arial"/>
                <w:color w:val="000000" w:themeColor="text1"/>
                <w:sz w:val="21"/>
                <w:szCs w:val="21"/>
                <w:highlight w:val="none"/>
                <w14:textFill>
                  <w14:solidFill>
                    <w14:schemeClr w14:val="tx1"/>
                  </w14:solidFill>
                </w14:textFill>
              </w:rPr>
            </w:pPr>
          </w:p>
        </w:tc>
        <w:tc>
          <w:tcPr>
            <w:tcW w:w="1335" w:type="dxa"/>
            <w:vAlign w:val="top"/>
          </w:tcPr>
          <w:p w14:paraId="5C993AD0">
            <w:pPr>
              <w:rPr>
                <w:rFonts w:ascii="Arial"/>
                <w:color w:val="000000" w:themeColor="text1"/>
                <w:sz w:val="21"/>
                <w:szCs w:val="21"/>
                <w:highlight w:val="none"/>
                <w14:textFill>
                  <w14:solidFill>
                    <w14:schemeClr w14:val="tx1"/>
                  </w14:solidFill>
                </w14:textFill>
              </w:rPr>
            </w:pPr>
          </w:p>
        </w:tc>
        <w:tc>
          <w:tcPr>
            <w:tcW w:w="1583" w:type="dxa"/>
            <w:vAlign w:val="top"/>
          </w:tcPr>
          <w:p w14:paraId="4210FD6E">
            <w:pPr>
              <w:rPr>
                <w:rFonts w:ascii="Arial"/>
                <w:color w:val="000000" w:themeColor="text1"/>
                <w:sz w:val="21"/>
                <w:szCs w:val="21"/>
                <w:highlight w:val="none"/>
                <w14:textFill>
                  <w14:solidFill>
                    <w14:schemeClr w14:val="tx1"/>
                  </w14:solidFill>
                </w14:textFill>
              </w:rPr>
            </w:pPr>
          </w:p>
        </w:tc>
      </w:tr>
      <w:tr w14:paraId="3054B5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10087" w:type="dxa"/>
            <w:gridSpan w:val="9"/>
            <w:vAlign w:val="top"/>
          </w:tcPr>
          <w:p w14:paraId="78D828C3">
            <w:pPr>
              <w:pStyle w:val="29"/>
              <w:spacing w:before="178" w:line="226" w:lineRule="auto"/>
              <w:ind w:left="117"/>
              <w:rPr>
                <w:color w:val="000000" w:themeColor="text1"/>
                <w:sz w:val="21"/>
                <w:szCs w:val="21"/>
                <w:highlight w:val="none"/>
                <w14:textFill>
                  <w14:solidFill>
                    <w14:schemeClr w14:val="tx1"/>
                  </w14:solidFill>
                </w14:textFill>
              </w:rPr>
            </w:pPr>
            <w:r>
              <w:rPr>
                <w:color w:val="000000" w:themeColor="text1"/>
                <w:spacing w:val="7"/>
                <w:sz w:val="21"/>
                <w:szCs w:val="21"/>
                <w:highlight w:val="none"/>
                <w14:textFill>
                  <w14:solidFill>
                    <w14:schemeClr w14:val="tx1"/>
                  </w14:solidFill>
                </w14:textFill>
              </w:rPr>
              <w:t xml:space="preserve">投标报价合计（大写）人民币      </w:t>
            </w:r>
            <w:r>
              <w:rPr>
                <w:color w:val="000000" w:themeColor="text1"/>
                <w:spacing w:val="6"/>
                <w:sz w:val="21"/>
                <w:szCs w:val="21"/>
                <w:highlight w:val="none"/>
                <w14:textFill>
                  <w14:solidFill>
                    <w14:schemeClr w14:val="tx1"/>
                  </w14:solidFill>
                </w14:textFill>
              </w:rPr>
              <w:t xml:space="preserve">                    （小写）</w:t>
            </w:r>
          </w:p>
        </w:tc>
      </w:tr>
    </w:tbl>
    <w:p w14:paraId="2159B5B7">
      <w:pPr>
        <w:pStyle w:val="5"/>
        <w:spacing w:before="159" w:line="225" w:lineRule="auto"/>
        <w:ind w:left="2"/>
        <w:rPr>
          <w:color w:val="000000" w:themeColor="text1"/>
          <w:sz w:val="21"/>
          <w:szCs w:val="21"/>
          <w:highlight w:val="none"/>
          <w14:textFill>
            <w14:solidFill>
              <w14:schemeClr w14:val="tx1"/>
            </w14:solidFill>
          </w14:textFill>
        </w:rPr>
      </w:pPr>
      <w:r>
        <w:rPr>
          <w:b/>
          <w:bCs/>
          <w:color w:val="000000" w:themeColor="text1"/>
          <w:spacing w:val="4"/>
          <w:sz w:val="21"/>
          <w:szCs w:val="21"/>
          <w:highlight w:val="none"/>
          <w14:textFill>
            <w14:solidFill>
              <w14:schemeClr w14:val="tx1"/>
            </w14:solidFill>
          </w14:textFill>
        </w:rPr>
        <w:t>说</w:t>
      </w:r>
      <w:r>
        <w:rPr>
          <w:color w:val="000000" w:themeColor="text1"/>
          <w:spacing w:val="-14"/>
          <w:sz w:val="21"/>
          <w:szCs w:val="21"/>
          <w:highlight w:val="none"/>
          <w14:textFill>
            <w14:solidFill>
              <w14:schemeClr w14:val="tx1"/>
            </w14:solidFill>
          </w14:textFill>
        </w:rPr>
        <w:t xml:space="preserve"> </w:t>
      </w:r>
      <w:r>
        <w:rPr>
          <w:b/>
          <w:bCs/>
          <w:color w:val="000000" w:themeColor="text1"/>
          <w:spacing w:val="4"/>
          <w:sz w:val="21"/>
          <w:szCs w:val="21"/>
          <w:highlight w:val="none"/>
          <w14:textFill>
            <w14:solidFill>
              <w14:schemeClr w14:val="tx1"/>
            </w14:solidFill>
          </w14:textFill>
        </w:rPr>
        <w:t>明</w:t>
      </w:r>
      <w:r>
        <w:rPr>
          <w:color w:val="000000" w:themeColor="text1"/>
          <w:spacing w:val="-33"/>
          <w:sz w:val="21"/>
          <w:szCs w:val="21"/>
          <w:highlight w:val="none"/>
          <w14:textFill>
            <w14:solidFill>
              <w14:schemeClr w14:val="tx1"/>
            </w14:solidFill>
          </w14:textFill>
        </w:rPr>
        <w:t xml:space="preserve"> </w:t>
      </w:r>
      <w:r>
        <w:rPr>
          <w:b/>
          <w:bCs/>
          <w:color w:val="000000" w:themeColor="text1"/>
          <w:spacing w:val="4"/>
          <w:sz w:val="21"/>
          <w:szCs w:val="21"/>
          <w:highlight w:val="none"/>
          <w14:textFill>
            <w14:solidFill>
              <w14:schemeClr w14:val="tx1"/>
            </w14:solidFill>
          </w14:textFill>
        </w:rPr>
        <w:t>：</w:t>
      </w:r>
      <w:r>
        <w:rPr>
          <w:color w:val="000000" w:themeColor="text1"/>
          <w:spacing w:val="-27"/>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1.报价不得涂改，否则其投标作无效标处理。</w:t>
      </w:r>
    </w:p>
    <w:p w14:paraId="4F18D123">
      <w:pPr>
        <w:pStyle w:val="5"/>
        <w:spacing w:before="164" w:line="306" w:lineRule="auto"/>
        <w:ind w:firstLine="632"/>
        <w:rPr>
          <w:color w:val="000000" w:themeColor="text1"/>
          <w:sz w:val="21"/>
          <w:szCs w:val="21"/>
          <w:highlight w:val="none"/>
          <w14:textFill>
            <w14:solidFill>
              <w14:schemeClr w14:val="tx1"/>
            </w14:solidFill>
          </w14:textFill>
        </w:rPr>
      </w:pPr>
      <w:r>
        <w:rPr>
          <w:color w:val="000000" w:themeColor="text1"/>
          <w:spacing w:val="8"/>
          <w:sz w:val="21"/>
          <w:szCs w:val="21"/>
          <w:highlight w:val="none"/>
          <w14:textFill>
            <w14:solidFill>
              <w14:schemeClr w14:val="tx1"/>
            </w14:solidFill>
          </w14:textFill>
        </w:rPr>
        <w:t>2.投标报价包括满足本次投标全部采购需求所应</w:t>
      </w:r>
      <w:r>
        <w:rPr>
          <w:color w:val="000000" w:themeColor="text1"/>
          <w:spacing w:val="7"/>
          <w:sz w:val="21"/>
          <w:szCs w:val="21"/>
          <w:highlight w:val="none"/>
          <w14:textFill>
            <w14:solidFill>
              <w14:schemeClr w14:val="tx1"/>
            </w14:solidFill>
          </w14:textFill>
        </w:rPr>
        <w:t>提供的货物，以及伴随的货物和</w:t>
      </w:r>
      <w:r>
        <w:rPr>
          <w:rFonts w:hint="eastAsia"/>
          <w:color w:val="000000" w:themeColor="text1"/>
          <w:spacing w:val="7"/>
          <w:sz w:val="21"/>
          <w:szCs w:val="21"/>
          <w:highlight w:val="none"/>
          <w:lang w:eastAsia="zh-CN"/>
          <w14:textFill>
            <w14:solidFill>
              <w14:schemeClr w14:val="tx1"/>
            </w14:solidFill>
          </w14:textFill>
        </w:rPr>
        <w:t>服务</w:t>
      </w:r>
      <w:r>
        <w:rPr>
          <w:color w:val="000000" w:themeColor="text1"/>
          <w:spacing w:val="7"/>
          <w:sz w:val="21"/>
          <w:szCs w:val="21"/>
          <w:highlight w:val="none"/>
          <w14:textFill>
            <w14:solidFill>
              <w14:schemeClr w14:val="tx1"/>
            </w14:solidFill>
          </w14:textFill>
        </w:rPr>
        <w:t>（如有）</w:t>
      </w:r>
      <w:r>
        <w:rPr>
          <w:color w:val="000000" w:themeColor="text1"/>
          <w:spacing w:val="10"/>
          <w:sz w:val="21"/>
          <w:szCs w:val="21"/>
          <w:highlight w:val="none"/>
          <w14:textFill>
            <w14:solidFill>
              <w14:schemeClr w14:val="tx1"/>
            </w14:solidFill>
          </w14:textFill>
        </w:rPr>
        <w:t>的价格；包含投标货物、</w:t>
      </w:r>
      <w:r>
        <w:rPr>
          <w:rFonts w:hint="eastAsia"/>
          <w:color w:val="000000" w:themeColor="text1"/>
          <w:spacing w:val="10"/>
          <w:sz w:val="21"/>
          <w:szCs w:val="21"/>
          <w:highlight w:val="none"/>
          <w:lang w:eastAsia="zh-CN"/>
          <w14:textFill>
            <w14:solidFill>
              <w14:schemeClr w14:val="tx1"/>
            </w14:solidFill>
          </w14:textFill>
        </w:rPr>
        <w:t>服务</w:t>
      </w:r>
      <w:r>
        <w:rPr>
          <w:color w:val="000000" w:themeColor="text1"/>
          <w:spacing w:val="10"/>
          <w:sz w:val="21"/>
          <w:szCs w:val="21"/>
          <w:highlight w:val="none"/>
          <w14:textFill>
            <w14:solidFill>
              <w14:schemeClr w14:val="tx1"/>
            </w14:solidFill>
          </w14:textFill>
        </w:rPr>
        <w:t>的成本、运输（含保险）、安装（</w:t>
      </w:r>
      <w:r>
        <w:rPr>
          <w:color w:val="000000" w:themeColor="text1"/>
          <w:spacing w:val="9"/>
          <w:sz w:val="21"/>
          <w:szCs w:val="21"/>
          <w:highlight w:val="none"/>
          <w14:textFill>
            <w14:solidFill>
              <w14:schemeClr w14:val="tx1"/>
            </w14:solidFill>
          </w14:textFill>
        </w:rPr>
        <w:t>如有）、调试、检验、技术</w:t>
      </w:r>
      <w:r>
        <w:rPr>
          <w:color w:val="000000" w:themeColor="text1"/>
          <w:spacing w:val="10"/>
          <w:sz w:val="21"/>
          <w:szCs w:val="21"/>
          <w:highlight w:val="none"/>
          <w14:textFill>
            <w14:solidFill>
              <w14:schemeClr w14:val="tx1"/>
            </w14:solidFill>
          </w14:textFill>
        </w:rPr>
        <w:t>货物、培训、税费等所有费用。投标人在固定总价中必须考虑各种风险费用。在合同履行过程中，</w:t>
      </w:r>
      <w:r>
        <w:rPr>
          <w:rFonts w:hint="eastAsia"/>
          <w:color w:val="000000" w:themeColor="text1"/>
          <w:spacing w:val="8"/>
          <w:sz w:val="21"/>
          <w:szCs w:val="21"/>
          <w:highlight w:val="none"/>
          <w:lang w:eastAsia="zh-CN"/>
          <w14:textFill>
            <w14:solidFill>
              <w14:schemeClr w14:val="tx1"/>
            </w14:solidFill>
          </w14:textFill>
        </w:rPr>
        <w:t>采购人</w:t>
      </w:r>
      <w:r>
        <w:rPr>
          <w:color w:val="000000" w:themeColor="text1"/>
          <w:spacing w:val="8"/>
          <w:sz w:val="21"/>
          <w:szCs w:val="21"/>
          <w:highlight w:val="none"/>
          <w14:textFill>
            <w14:solidFill>
              <w14:schemeClr w14:val="tx1"/>
            </w14:solidFill>
          </w14:textFill>
        </w:rPr>
        <w:t>不予支付合同以外的其他费用</w:t>
      </w:r>
      <w:r>
        <w:rPr>
          <w:b/>
          <w:bCs/>
          <w:color w:val="000000" w:themeColor="text1"/>
          <w:spacing w:val="8"/>
          <w:sz w:val="21"/>
          <w:szCs w:val="21"/>
          <w:highlight w:val="none"/>
          <w14:textFill>
            <w14:solidFill>
              <w14:schemeClr w14:val="tx1"/>
            </w14:solidFill>
          </w14:textFill>
        </w:rPr>
        <w:t>。</w:t>
      </w:r>
    </w:p>
    <w:p w14:paraId="0EFFC9AE">
      <w:pPr>
        <w:pStyle w:val="5"/>
        <w:spacing w:before="167" w:line="296" w:lineRule="auto"/>
        <w:ind w:right="16" w:firstLine="634"/>
        <w:rPr>
          <w:color w:val="000000" w:themeColor="text1"/>
          <w:sz w:val="21"/>
          <w:szCs w:val="21"/>
          <w:highlight w:val="none"/>
          <w14:textFill>
            <w14:solidFill>
              <w14:schemeClr w14:val="tx1"/>
            </w14:solidFill>
          </w14:textFill>
        </w:rPr>
      </w:pPr>
      <w:r>
        <w:rPr>
          <w:color w:val="000000" w:themeColor="text1"/>
          <w:spacing w:val="9"/>
          <w:sz w:val="21"/>
          <w:szCs w:val="21"/>
          <w:highlight w:val="none"/>
          <w14:textFill>
            <w14:solidFill>
              <w14:schemeClr w14:val="tx1"/>
            </w14:solidFill>
          </w14:textFill>
        </w:rPr>
        <w:t>3.评标委员会认为投标人的投标报价明显低于其他通过符合性审查投标人的投标报价，有可</w:t>
      </w:r>
      <w:r>
        <w:rPr>
          <w:color w:val="000000" w:themeColor="text1"/>
          <w:spacing w:val="10"/>
          <w:sz w:val="21"/>
          <w:szCs w:val="21"/>
          <w:highlight w:val="none"/>
          <w14:textFill>
            <w14:solidFill>
              <w14:schemeClr w14:val="tx1"/>
            </w14:solidFill>
          </w14:textFill>
        </w:rPr>
        <w:t>能影响产品质量或者不能诚信履约的，应当要求其在评标现场合理的时</w:t>
      </w:r>
      <w:r>
        <w:rPr>
          <w:color w:val="000000" w:themeColor="text1"/>
          <w:spacing w:val="9"/>
          <w:sz w:val="21"/>
          <w:szCs w:val="21"/>
          <w:highlight w:val="none"/>
          <w14:textFill>
            <w14:solidFill>
              <w14:schemeClr w14:val="tx1"/>
            </w14:solidFill>
          </w14:textFill>
        </w:rPr>
        <w:t>间内提供书面说明</w:t>
      </w:r>
      <w:r>
        <w:rPr>
          <w:rFonts w:hint="eastAsia"/>
          <w:color w:val="000000" w:themeColor="text1"/>
          <w:spacing w:val="9"/>
          <w:sz w:val="21"/>
          <w:szCs w:val="21"/>
          <w:highlight w:val="none"/>
          <w:lang w:eastAsia="zh-CN"/>
          <w14:textFill>
            <w14:solidFill>
              <w14:schemeClr w14:val="tx1"/>
            </w14:solidFill>
          </w14:textFill>
        </w:rPr>
        <w:t>，</w:t>
      </w:r>
      <w:r>
        <w:rPr>
          <w:color w:val="000000" w:themeColor="text1"/>
          <w:spacing w:val="9"/>
          <w:sz w:val="21"/>
          <w:szCs w:val="21"/>
          <w:highlight w:val="none"/>
          <w14:textFill>
            <w14:solidFill>
              <w14:schemeClr w14:val="tx1"/>
            </w14:solidFill>
          </w14:textFill>
        </w:rPr>
        <w:t>必要时</w:t>
      </w:r>
      <w:r>
        <w:rPr>
          <w:color w:val="000000" w:themeColor="text1"/>
          <w:spacing w:val="8"/>
          <w:sz w:val="21"/>
          <w:szCs w:val="21"/>
          <w:highlight w:val="none"/>
          <w14:textFill>
            <w14:solidFill>
              <w14:schemeClr w14:val="tx1"/>
            </w14:solidFill>
          </w14:textFill>
        </w:rPr>
        <w:t>提交相关证明材料；投标人不能证明其投标报价合理性的</w:t>
      </w:r>
      <w:r>
        <w:rPr>
          <w:color w:val="000000" w:themeColor="text1"/>
          <w:spacing w:val="7"/>
          <w:sz w:val="21"/>
          <w:szCs w:val="21"/>
          <w:highlight w:val="none"/>
          <w14:textFill>
            <w14:solidFill>
              <w14:schemeClr w14:val="tx1"/>
            </w14:solidFill>
          </w14:textFill>
        </w:rPr>
        <w:t>，评标委员会应当将其作为无效投标处理。</w:t>
      </w:r>
    </w:p>
    <w:p w14:paraId="4DD75DFB">
      <w:pPr>
        <w:spacing w:line="256" w:lineRule="auto"/>
        <w:rPr>
          <w:rFonts w:ascii="Arial"/>
          <w:color w:val="000000" w:themeColor="text1"/>
          <w:sz w:val="21"/>
          <w:szCs w:val="21"/>
          <w:highlight w:val="none"/>
          <w14:textFill>
            <w14:solidFill>
              <w14:schemeClr w14:val="tx1"/>
            </w14:solidFill>
          </w14:textFill>
        </w:rPr>
      </w:pPr>
    </w:p>
    <w:p w14:paraId="0ADF08AF">
      <w:pPr>
        <w:pStyle w:val="2"/>
        <w:rPr>
          <w:color w:val="000000" w:themeColor="text1"/>
          <w:highlight w:val="none"/>
          <w14:textFill>
            <w14:solidFill>
              <w14:schemeClr w14:val="tx1"/>
            </w14:solidFill>
          </w14:textFill>
        </w:rPr>
      </w:pPr>
    </w:p>
    <w:p w14:paraId="079DA0E5">
      <w:pPr>
        <w:spacing w:line="257" w:lineRule="auto"/>
        <w:rPr>
          <w:rFonts w:ascii="Arial"/>
          <w:color w:val="000000" w:themeColor="text1"/>
          <w:sz w:val="21"/>
          <w:szCs w:val="21"/>
          <w:highlight w:val="none"/>
          <w14:textFill>
            <w14:solidFill>
              <w14:schemeClr w14:val="tx1"/>
            </w14:solidFill>
          </w14:textFill>
        </w:rPr>
      </w:pPr>
    </w:p>
    <w:p w14:paraId="6A044D69">
      <w:pPr>
        <w:pStyle w:val="5"/>
        <w:spacing w:before="78" w:line="216" w:lineRule="auto"/>
        <w:ind w:left="121" w:firstLine="832" w:firstLineChars="400"/>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法定代表人或者委托代理人（签字或者电子签名</w:t>
      </w:r>
      <w:r>
        <w:rPr>
          <w:color w:val="000000" w:themeColor="text1"/>
          <w:spacing w:val="4"/>
          <w:sz w:val="21"/>
          <w:szCs w:val="21"/>
          <w:highlight w:val="none"/>
          <w14:textFill>
            <w14:solidFill>
              <w14:schemeClr w14:val="tx1"/>
            </w14:solidFill>
          </w14:textFill>
        </w:rPr>
        <w:t>）：</w:t>
      </w:r>
    </w:p>
    <w:p w14:paraId="13A337A7">
      <w:pPr>
        <w:pStyle w:val="5"/>
        <w:spacing w:before="187" w:line="219" w:lineRule="auto"/>
        <w:ind w:left="3212"/>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投标人名称（电子签章</w:t>
      </w:r>
      <w:r>
        <w:rPr>
          <w:color w:val="000000" w:themeColor="text1"/>
          <w:spacing w:val="2"/>
          <w:sz w:val="21"/>
          <w:szCs w:val="21"/>
          <w:highlight w:val="none"/>
          <w14:textFill>
            <w14:solidFill>
              <w14:schemeClr w14:val="tx1"/>
            </w14:solidFill>
          </w14:textFill>
        </w:rPr>
        <w:t>）：</w:t>
      </w:r>
      <w:r>
        <w:rPr>
          <w:color w:val="000000" w:themeColor="text1"/>
          <w:sz w:val="21"/>
          <w:szCs w:val="21"/>
          <w:highlight w:val="none"/>
          <w:u w:val="single" w:color="auto"/>
          <w14:textFill>
            <w14:solidFill>
              <w14:schemeClr w14:val="tx1"/>
            </w14:solidFill>
          </w14:textFill>
        </w:rPr>
        <w:t xml:space="preserve">              </w:t>
      </w:r>
    </w:p>
    <w:p w14:paraId="7F085E4B">
      <w:pPr>
        <w:pStyle w:val="5"/>
        <w:spacing w:before="182" w:line="219" w:lineRule="auto"/>
        <w:ind w:left="4091"/>
        <w:rPr>
          <w:color w:val="000000" w:themeColor="text1"/>
          <w:sz w:val="21"/>
          <w:szCs w:val="21"/>
          <w:highlight w:val="none"/>
          <w14:textFill>
            <w14:solidFill>
              <w14:schemeClr w14:val="tx1"/>
            </w14:solidFill>
          </w14:textFill>
        </w:rPr>
      </w:pPr>
      <w:r>
        <w:rPr>
          <w:color w:val="000000" w:themeColor="text1"/>
          <w:spacing w:val="-13"/>
          <w:sz w:val="21"/>
          <w:szCs w:val="21"/>
          <w:highlight w:val="none"/>
          <w14:textFill>
            <w14:solidFill>
              <w14:schemeClr w14:val="tx1"/>
            </w14:solidFill>
          </w14:textFill>
        </w:rPr>
        <w:t>日期：</w:t>
      </w:r>
      <w:r>
        <w:rPr>
          <w:color w:val="000000" w:themeColor="text1"/>
          <w:spacing w:val="2"/>
          <w:sz w:val="21"/>
          <w:szCs w:val="21"/>
          <w:highlight w:val="none"/>
          <w14:textFill>
            <w14:solidFill>
              <w14:schemeClr w14:val="tx1"/>
            </w14:solidFill>
          </w14:textFill>
        </w:rPr>
        <w:t xml:space="preserve">    </w:t>
      </w:r>
      <w:r>
        <w:rPr>
          <w:color w:val="000000" w:themeColor="text1"/>
          <w:spacing w:val="-13"/>
          <w:sz w:val="21"/>
          <w:szCs w:val="21"/>
          <w:highlight w:val="none"/>
          <w14:textFill>
            <w14:solidFill>
              <w14:schemeClr w14:val="tx1"/>
            </w14:solidFill>
          </w14:textFill>
        </w:rPr>
        <w:t>年</w:t>
      </w:r>
      <w:r>
        <w:rPr>
          <w:color w:val="000000" w:themeColor="text1"/>
          <w:spacing w:val="6"/>
          <w:sz w:val="21"/>
          <w:szCs w:val="21"/>
          <w:highlight w:val="none"/>
          <w14:textFill>
            <w14:solidFill>
              <w14:schemeClr w14:val="tx1"/>
            </w14:solidFill>
          </w14:textFill>
        </w:rPr>
        <w:t xml:space="preserve">   </w:t>
      </w:r>
      <w:r>
        <w:rPr>
          <w:color w:val="000000" w:themeColor="text1"/>
          <w:spacing w:val="-13"/>
          <w:sz w:val="21"/>
          <w:szCs w:val="21"/>
          <w:highlight w:val="none"/>
          <w14:textFill>
            <w14:solidFill>
              <w14:schemeClr w14:val="tx1"/>
            </w14:solidFill>
          </w14:textFill>
        </w:rPr>
        <w:t>月</w:t>
      </w:r>
      <w:r>
        <w:rPr>
          <w:color w:val="000000" w:themeColor="text1"/>
          <w:spacing w:val="17"/>
          <w:sz w:val="21"/>
          <w:szCs w:val="21"/>
          <w:highlight w:val="none"/>
          <w14:textFill>
            <w14:solidFill>
              <w14:schemeClr w14:val="tx1"/>
            </w14:solidFill>
          </w14:textFill>
        </w:rPr>
        <w:t xml:space="preserve">   </w:t>
      </w:r>
      <w:r>
        <w:rPr>
          <w:color w:val="000000" w:themeColor="text1"/>
          <w:spacing w:val="-13"/>
          <w:sz w:val="21"/>
          <w:szCs w:val="21"/>
          <w:highlight w:val="none"/>
          <w14:textFill>
            <w14:solidFill>
              <w14:schemeClr w14:val="tx1"/>
            </w14:solidFill>
          </w14:textFill>
        </w:rPr>
        <w:t>日</w:t>
      </w:r>
    </w:p>
    <w:p w14:paraId="263887D3">
      <w:pPr>
        <w:spacing w:line="219" w:lineRule="auto"/>
        <w:rPr>
          <w:color w:val="000000" w:themeColor="text1"/>
          <w:sz w:val="24"/>
          <w:szCs w:val="24"/>
          <w:highlight w:val="none"/>
          <w14:textFill>
            <w14:solidFill>
              <w14:schemeClr w14:val="tx1"/>
            </w14:solidFill>
          </w14:textFill>
        </w:rPr>
        <w:sectPr>
          <w:footerReference r:id="rId40" w:type="default"/>
          <w:pgSz w:w="11906" w:h="16839"/>
          <w:pgMar w:top="1417" w:right="1417" w:bottom="1417" w:left="1417" w:header="1020" w:footer="907" w:gutter="0"/>
          <w:pgNumType w:fmt="decimal"/>
          <w:cols w:space="720" w:num="1"/>
        </w:sectPr>
      </w:pPr>
    </w:p>
    <w:p w14:paraId="6805178E">
      <w:pPr>
        <w:pStyle w:val="5"/>
        <w:spacing w:before="48" w:line="219" w:lineRule="auto"/>
        <w:ind w:left="122"/>
        <w:rPr>
          <w:color w:val="000000" w:themeColor="text1"/>
          <w:sz w:val="24"/>
          <w:szCs w:val="24"/>
          <w:highlight w:val="none"/>
          <w14:textFill>
            <w14:solidFill>
              <w14:schemeClr w14:val="tx1"/>
            </w14:solidFill>
          </w14:textFill>
        </w:rPr>
      </w:pPr>
      <w:r>
        <w:rPr>
          <w:b/>
          <w:bCs/>
          <w:color w:val="000000" w:themeColor="text1"/>
          <w:spacing w:val="-3"/>
          <w:sz w:val="24"/>
          <w:szCs w:val="24"/>
          <w:highlight w:val="none"/>
          <w14:textFill>
            <w14:solidFill>
              <w14:schemeClr w14:val="tx1"/>
            </w14:solidFill>
          </w14:textFill>
        </w:rPr>
        <w:t>开标一览表（格式）</w:t>
      </w:r>
    </w:p>
    <w:p w14:paraId="6F6DAA0A">
      <w:pPr>
        <w:pStyle w:val="5"/>
        <w:spacing w:before="85" w:line="220" w:lineRule="auto"/>
        <w:ind w:left="3906"/>
        <w:rPr>
          <w:color w:val="000000" w:themeColor="text1"/>
          <w:sz w:val="30"/>
          <w:szCs w:val="30"/>
          <w:highlight w:val="none"/>
          <w14:textFill>
            <w14:solidFill>
              <w14:schemeClr w14:val="tx1"/>
            </w14:solidFill>
          </w14:textFill>
        </w:rPr>
      </w:pPr>
      <w:r>
        <w:rPr>
          <w:b/>
          <w:bCs/>
          <w:color w:val="000000" w:themeColor="text1"/>
          <w:spacing w:val="-5"/>
          <w:sz w:val="30"/>
          <w:szCs w:val="30"/>
          <w:highlight w:val="none"/>
          <w14:textFill>
            <w14:solidFill>
              <w14:schemeClr w14:val="tx1"/>
            </w14:solidFill>
          </w14:textFill>
        </w:rPr>
        <w:t>开标一览表</w:t>
      </w:r>
    </w:p>
    <w:p w14:paraId="3AE2D5EF">
      <w:pPr>
        <w:spacing w:line="429" w:lineRule="auto"/>
        <w:rPr>
          <w:rFonts w:ascii="Arial"/>
          <w:color w:val="000000" w:themeColor="text1"/>
          <w:sz w:val="21"/>
          <w:highlight w:val="none"/>
          <w14:textFill>
            <w14:solidFill>
              <w14:schemeClr w14:val="tx1"/>
            </w14:solidFill>
          </w14:textFill>
        </w:rPr>
      </w:pPr>
    </w:p>
    <w:p w14:paraId="2DCC0DAA">
      <w:pPr>
        <w:pStyle w:val="5"/>
        <w:spacing w:before="78" w:line="219" w:lineRule="auto"/>
        <w:ind w:left="122"/>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 xml:space="preserve">项目名称：                </w:t>
      </w:r>
      <w:r>
        <w:rPr>
          <w:rFonts w:hint="eastAsia"/>
          <w:color w:val="000000" w:themeColor="text1"/>
          <w:spacing w:val="-1"/>
          <w:sz w:val="21"/>
          <w:szCs w:val="21"/>
          <w:highlight w:val="none"/>
          <w:lang w:val="en-US" w:eastAsia="zh-CN"/>
          <w14:textFill>
            <w14:solidFill>
              <w14:schemeClr w14:val="tx1"/>
            </w14:solidFill>
          </w14:textFill>
        </w:rPr>
        <w:t xml:space="preserve">         </w:t>
      </w:r>
      <w:r>
        <w:rPr>
          <w:color w:val="000000" w:themeColor="text1"/>
          <w:spacing w:val="-1"/>
          <w:sz w:val="21"/>
          <w:szCs w:val="21"/>
          <w:highlight w:val="none"/>
          <w14:textFill>
            <w14:solidFill>
              <w14:schemeClr w14:val="tx1"/>
            </w14:solidFill>
          </w14:textFill>
        </w:rPr>
        <w:t xml:space="preserve"> 项目编号：</w:t>
      </w:r>
      <w:r>
        <w:rPr>
          <w:color w:val="000000" w:themeColor="text1"/>
          <w:spacing w:val="1"/>
          <w:sz w:val="21"/>
          <w:szCs w:val="21"/>
          <w:highlight w:val="none"/>
          <w14:textFill>
            <w14:solidFill>
              <w14:schemeClr w14:val="tx1"/>
            </w14:solidFill>
          </w14:textFill>
        </w:rPr>
        <w:t xml:space="preserve">         </w:t>
      </w:r>
    </w:p>
    <w:p w14:paraId="36018FFE">
      <w:pPr>
        <w:pStyle w:val="5"/>
        <w:spacing w:before="230" w:line="220" w:lineRule="auto"/>
        <w:ind w:left="121"/>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 xml:space="preserve">投标人名称：                      </w:t>
      </w:r>
      <w:r>
        <w:rPr>
          <w:rFonts w:hint="eastAsia"/>
          <w:color w:val="000000" w:themeColor="text1"/>
          <w:sz w:val="21"/>
          <w:szCs w:val="21"/>
          <w:highlight w:val="none"/>
          <w:lang w:val="en-US" w:eastAsia="zh-CN"/>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单位</w:t>
      </w:r>
      <w:r>
        <w:rPr>
          <w:color w:val="000000" w:themeColor="text1"/>
          <w:spacing w:val="-1"/>
          <w:sz w:val="21"/>
          <w:szCs w:val="21"/>
          <w:highlight w:val="none"/>
          <w14:textFill>
            <w14:solidFill>
              <w14:schemeClr w14:val="tx1"/>
            </w14:solidFill>
          </w14:textFill>
        </w:rPr>
        <w:t>：元</w:t>
      </w:r>
    </w:p>
    <w:p w14:paraId="6F2E35A4">
      <w:pPr>
        <w:spacing w:before="38"/>
        <w:rPr>
          <w:color w:val="000000" w:themeColor="text1"/>
          <w:sz w:val="21"/>
          <w:szCs w:val="21"/>
          <w:highlight w:val="none"/>
          <w14:textFill>
            <w14:solidFill>
              <w14:schemeClr w14:val="tx1"/>
            </w14:solidFill>
          </w14:textFill>
        </w:rPr>
      </w:pPr>
    </w:p>
    <w:p w14:paraId="27F0926D">
      <w:pPr>
        <w:spacing w:before="37"/>
        <w:rPr>
          <w:color w:val="000000" w:themeColor="text1"/>
          <w:sz w:val="21"/>
          <w:szCs w:val="21"/>
          <w:highlight w:val="none"/>
          <w14:textFill>
            <w14:solidFill>
              <w14:schemeClr w14:val="tx1"/>
            </w14:solidFill>
          </w14:textFill>
        </w:rPr>
      </w:pPr>
    </w:p>
    <w:tbl>
      <w:tblPr>
        <w:tblStyle w:val="28"/>
        <w:tblW w:w="9736" w:type="dxa"/>
        <w:tblInd w:w="-1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25"/>
        <w:gridCol w:w="1365"/>
        <w:gridCol w:w="1340"/>
        <w:gridCol w:w="1414"/>
        <w:gridCol w:w="812"/>
        <w:gridCol w:w="675"/>
        <w:gridCol w:w="1388"/>
        <w:gridCol w:w="1834"/>
      </w:tblGrid>
      <w:tr w14:paraId="6E9E10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883" w:type="dxa"/>
            <w:vAlign w:val="center"/>
          </w:tcPr>
          <w:p w14:paraId="051B6A96">
            <w:pPr>
              <w:pStyle w:val="29"/>
              <w:spacing w:before="78" w:line="240" w:lineRule="auto"/>
              <w:jc w:val="center"/>
              <w:rPr>
                <w:color w:val="000000" w:themeColor="text1"/>
                <w:sz w:val="21"/>
                <w:szCs w:val="21"/>
                <w:highlight w:val="none"/>
                <w14:textFill>
                  <w14:solidFill>
                    <w14:schemeClr w14:val="tx1"/>
                  </w14:solidFill>
                </w14:textFill>
              </w:rPr>
            </w:pPr>
            <w:r>
              <w:rPr>
                <w:b/>
                <w:bCs/>
                <w:color w:val="000000" w:themeColor="text1"/>
                <w:spacing w:val="-7"/>
                <w:sz w:val="21"/>
                <w:szCs w:val="21"/>
                <w:highlight w:val="none"/>
                <w14:textFill>
                  <w14:solidFill>
                    <w14:schemeClr w14:val="tx1"/>
                  </w14:solidFill>
                </w14:textFill>
              </w:rPr>
              <w:t>序号</w:t>
            </w:r>
          </w:p>
        </w:tc>
        <w:tc>
          <w:tcPr>
            <w:tcW w:w="1390" w:type="dxa"/>
            <w:gridSpan w:val="2"/>
            <w:vAlign w:val="center"/>
          </w:tcPr>
          <w:p w14:paraId="0E9B42B1">
            <w:pPr>
              <w:pStyle w:val="29"/>
              <w:spacing w:before="78" w:line="240" w:lineRule="auto"/>
              <w:jc w:val="center"/>
              <w:rPr>
                <w:color w:val="000000" w:themeColor="text1"/>
                <w:sz w:val="21"/>
                <w:szCs w:val="21"/>
                <w:highlight w:val="none"/>
                <w14:textFill>
                  <w14:solidFill>
                    <w14:schemeClr w14:val="tx1"/>
                  </w14:solidFill>
                </w14:textFill>
              </w:rPr>
            </w:pPr>
            <w:r>
              <w:rPr>
                <w:b/>
                <w:bCs/>
                <w:color w:val="000000" w:themeColor="text1"/>
                <w:spacing w:val="-5"/>
                <w:sz w:val="21"/>
                <w:szCs w:val="21"/>
                <w:highlight w:val="none"/>
                <w14:textFill>
                  <w14:solidFill>
                    <w14:schemeClr w14:val="tx1"/>
                  </w14:solidFill>
                </w14:textFill>
              </w:rPr>
              <w:t>标的名称</w:t>
            </w:r>
          </w:p>
        </w:tc>
        <w:tc>
          <w:tcPr>
            <w:tcW w:w="1340" w:type="dxa"/>
            <w:vAlign w:val="center"/>
          </w:tcPr>
          <w:p w14:paraId="6172ED2C">
            <w:pPr>
              <w:pStyle w:val="29"/>
              <w:spacing w:before="78" w:line="240" w:lineRule="auto"/>
              <w:ind w:right="174"/>
              <w:jc w:val="center"/>
              <w:rPr>
                <w:color w:val="000000" w:themeColor="text1"/>
                <w:sz w:val="21"/>
                <w:szCs w:val="21"/>
                <w:highlight w:val="none"/>
                <w14:textFill>
                  <w14:solidFill>
                    <w14:schemeClr w14:val="tx1"/>
                  </w14:solidFill>
                </w14:textFill>
              </w:rPr>
            </w:pPr>
            <w:r>
              <w:rPr>
                <w:b/>
                <w:bCs/>
                <w:color w:val="000000" w:themeColor="text1"/>
                <w:spacing w:val="-12"/>
                <w:sz w:val="21"/>
                <w:szCs w:val="21"/>
                <w:highlight w:val="none"/>
                <w14:textFill>
                  <w14:solidFill>
                    <w14:schemeClr w14:val="tx1"/>
                  </w14:solidFill>
                </w14:textFill>
              </w:rPr>
              <w:t>品牌/</w:t>
            </w:r>
            <w:r>
              <w:rPr>
                <w:b/>
                <w:bCs/>
                <w:color w:val="000000" w:themeColor="text1"/>
                <w:spacing w:val="-11"/>
                <w:sz w:val="21"/>
                <w:szCs w:val="21"/>
                <w:highlight w:val="none"/>
                <w14:textFill>
                  <w14:solidFill>
                    <w14:schemeClr w14:val="tx1"/>
                  </w14:solidFill>
                </w14:textFill>
              </w:rPr>
              <w:t>型号</w:t>
            </w:r>
          </w:p>
        </w:tc>
        <w:tc>
          <w:tcPr>
            <w:tcW w:w="1414" w:type="dxa"/>
            <w:vAlign w:val="center"/>
          </w:tcPr>
          <w:p w14:paraId="7EDC0372">
            <w:pPr>
              <w:pStyle w:val="29"/>
              <w:spacing w:before="78" w:line="240" w:lineRule="auto"/>
              <w:ind w:right="186"/>
              <w:jc w:val="center"/>
              <w:rPr>
                <w:color w:val="000000" w:themeColor="text1"/>
                <w:sz w:val="21"/>
                <w:szCs w:val="21"/>
                <w:highlight w:val="none"/>
                <w14:textFill>
                  <w14:solidFill>
                    <w14:schemeClr w14:val="tx1"/>
                  </w14:solidFill>
                </w14:textFill>
              </w:rPr>
            </w:pPr>
            <w:r>
              <w:rPr>
                <w:b/>
                <w:bCs/>
                <w:color w:val="000000" w:themeColor="text1"/>
                <w:spacing w:val="-9"/>
                <w:sz w:val="21"/>
                <w:szCs w:val="21"/>
                <w:highlight w:val="none"/>
                <w14:textFill>
                  <w14:solidFill>
                    <w14:schemeClr w14:val="tx1"/>
                  </w14:solidFill>
                </w14:textFill>
              </w:rPr>
              <w:t>生产厂家</w:t>
            </w:r>
          </w:p>
        </w:tc>
        <w:tc>
          <w:tcPr>
            <w:tcW w:w="812" w:type="dxa"/>
            <w:vAlign w:val="center"/>
          </w:tcPr>
          <w:p w14:paraId="4897450F">
            <w:pPr>
              <w:pStyle w:val="29"/>
              <w:spacing w:before="78" w:line="240" w:lineRule="auto"/>
              <w:jc w:val="center"/>
              <w:rPr>
                <w:rFonts w:ascii="宋体" w:hAnsi="宋体" w:eastAsia="宋体" w:cs="宋体"/>
                <w:b/>
                <w:bCs/>
                <w:color w:val="000000" w:themeColor="text1"/>
                <w:spacing w:val="-7"/>
                <w:sz w:val="21"/>
                <w:szCs w:val="21"/>
                <w:highlight w:val="none"/>
                <w14:textFill>
                  <w14:solidFill>
                    <w14:schemeClr w14:val="tx1"/>
                  </w14:solidFill>
                </w14:textFill>
              </w:rPr>
            </w:pPr>
            <w:r>
              <w:rPr>
                <w:rFonts w:ascii="宋体" w:hAnsi="宋体" w:eastAsia="宋体" w:cs="宋体"/>
                <w:b/>
                <w:bCs/>
                <w:color w:val="000000" w:themeColor="text1"/>
                <w:spacing w:val="-7"/>
                <w:sz w:val="21"/>
                <w:szCs w:val="21"/>
                <w:highlight w:val="none"/>
                <w14:textFill>
                  <w14:solidFill>
                    <w14:schemeClr w14:val="tx1"/>
                  </w14:solidFill>
                </w14:textFill>
              </w:rPr>
              <w:t>数量①</w:t>
            </w:r>
          </w:p>
        </w:tc>
        <w:tc>
          <w:tcPr>
            <w:tcW w:w="675" w:type="dxa"/>
            <w:vAlign w:val="center"/>
          </w:tcPr>
          <w:p w14:paraId="53A322DE">
            <w:pPr>
              <w:pStyle w:val="29"/>
              <w:spacing w:before="78" w:line="240" w:lineRule="auto"/>
              <w:jc w:val="cente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pP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单位</w:t>
            </w:r>
          </w:p>
        </w:tc>
        <w:tc>
          <w:tcPr>
            <w:tcW w:w="1388" w:type="dxa"/>
            <w:vAlign w:val="center"/>
          </w:tcPr>
          <w:p w14:paraId="568BA7AA">
            <w:pPr>
              <w:pStyle w:val="29"/>
              <w:spacing w:before="78" w:line="240" w:lineRule="auto"/>
              <w:jc w:val="center"/>
              <w:rPr>
                <w:rFonts w:ascii="宋体" w:hAnsi="宋体" w:eastAsia="宋体" w:cs="宋体"/>
                <w:b/>
                <w:bCs/>
                <w:color w:val="000000" w:themeColor="text1"/>
                <w:spacing w:val="-7"/>
                <w:sz w:val="21"/>
                <w:szCs w:val="21"/>
                <w:highlight w:val="none"/>
                <w14:textFill>
                  <w14:solidFill>
                    <w14:schemeClr w14:val="tx1"/>
                  </w14:solidFill>
                </w14:textFill>
              </w:rPr>
            </w:pPr>
            <w:r>
              <w:rPr>
                <w:rFonts w:ascii="宋体" w:hAnsi="宋体" w:eastAsia="宋体" w:cs="宋体"/>
                <w:b/>
                <w:bCs/>
                <w:color w:val="000000" w:themeColor="text1"/>
                <w:spacing w:val="-7"/>
                <w:sz w:val="21"/>
                <w:szCs w:val="21"/>
                <w:highlight w:val="none"/>
                <w14:textFill>
                  <w14:solidFill>
                    <w14:schemeClr w14:val="tx1"/>
                  </w14:solidFill>
                </w14:textFill>
              </w:rPr>
              <w:t>单价②</w:t>
            </w:r>
          </w:p>
        </w:tc>
        <w:tc>
          <w:tcPr>
            <w:tcW w:w="1834" w:type="dxa"/>
            <w:vAlign w:val="center"/>
          </w:tcPr>
          <w:p w14:paraId="03F6B21A">
            <w:pPr>
              <w:pStyle w:val="29"/>
              <w:spacing w:before="78" w:line="240" w:lineRule="auto"/>
              <w:jc w:val="cente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pPr>
            <w:r>
              <w:rPr>
                <w:rFonts w:ascii="宋体" w:hAnsi="宋体" w:eastAsia="宋体" w:cs="宋体"/>
                <w:b/>
                <w:bCs/>
                <w:color w:val="000000" w:themeColor="text1"/>
                <w:spacing w:val="-7"/>
                <w:sz w:val="21"/>
                <w:szCs w:val="21"/>
                <w:highlight w:val="none"/>
                <w14:textFill>
                  <w14:solidFill>
                    <w14:schemeClr w14:val="tx1"/>
                  </w14:solidFill>
                </w14:textFill>
              </w:rPr>
              <w:t>投标报</w:t>
            </w:r>
            <w:r>
              <w:rPr>
                <w:rFonts w:hint="eastAsia" w:ascii="宋体" w:hAnsi="宋体" w:eastAsia="宋体" w:cs="宋体"/>
                <w:b/>
                <w:bCs/>
                <w:color w:val="000000" w:themeColor="text1"/>
                <w:spacing w:val="-7"/>
                <w:sz w:val="21"/>
                <w:szCs w:val="21"/>
                <w:highlight w:val="none"/>
                <w:lang w:eastAsia="zh-CN"/>
                <w14:textFill>
                  <w14:solidFill>
                    <w14:schemeClr w14:val="tx1"/>
                  </w14:solidFill>
                </w14:textFill>
              </w:rPr>
              <w:t>价</w:t>
            </w:r>
          </w:p>
          <w:p w14:paraId="637097D8">
            <w:pPr>
              <w:pStyle w:val="29"/>
              <w:spacing w:before="78" w:line="240" w:lineRule="auto"/>
              <w:jc w:val="center"/>
              <w:rPr>
                <w:rFonts w:ascii="宋体" w:hAnsi="宋体" w:eastAsia="宋体" w:cs="宋体"/>
                <w:b/>
                <w:bCs/>
                <w:color w:val="000000" w:themeColor="text1"/>
                <w:spacing w:val="-7"/>
                <w:sz w:val="21"/>
                <w:szCs w:val="21"/>
                <w:highlight w:val="none"/>
                <w14:textFill>
                  <w14:solidFill>
                    <w14:schemeClr w14:val="tx1"/>
                  </w14:solidFill>
                </w14:textFill>
              </w:rPr>
            </w:pPr>
            <w:r>
              <w:rPr>
                <w:rFonts w:ascii="宋体" w:hAnsi="宋体" w:eastAsia="宋体" w:cs="宋体"/>
                <w:b/>
                <w:bCs/>
                <w:color w:val="000000" w:themeColor="text1"/>
                <w:spacing w:val="-7"/>
                <w:sz w:val="21"/>
                <w:szCs w:val="21"/>
                <w:highlight w:val="none"/>
                <w14:textFill>
                  <w14:solidFill>
                    <w14:schemeClr w14:val="tx1"/>
                  </w14:solidFill>
                </w14:textFill>
              </w:rPr>
              <w:t>③=①×②</w:t>
            </w:r>
          </w:p>
        </w:tc>
      </w:tr>
      <w:tr w14:paraId="494FE0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83" w:type="dxa"/>
            <w:vAlign w:val="top"/>
          </w:tcPr>
          <w:p w14:paraId="627ECA9A">
            <w:pPr>
              <w:pStyle w:val="29"/>
              <w:spacing w:before="87" w:line="241" w:lineRule="auto"/>
              <w:jc w:val="center"/>
              <w:rPr>
                <w:color w:val="000000" w:themeColor="text1"/>
                <w:sz w:val="21"/>
                <w:szCs w:val="21"/>
                <w:highlight w:val="none"/>
                <w14:textFill>
                  <w14:solidFill>
                    <w14:schemeClr w14:val="tx1"/>
                  </w14:solidFill>
                </w14:textFill>
              </w:rPr>
            </w:pPr>
            <w:r>
              <w:rPr>
                <w:b/>
                <w:bCs/>
                <w:color w:val="000000" w:themeColor="text1"/>
                <w:spacing w:val="-3"/>
                <w:sz w:val="21"/>
                <w:szCs w:val="21"/>
                <w:highlight w:val="none"/>
                <w14:textFill>
                  <w14:solidFill>
                    <w14:schemeClr w14:val="tx1"/>
                  </w14:solidFill>
                </w14:textFill>
              </w:rPr>
              <w:t>1</w:t>
            </w:r>
          </w:p>
        </w:tc>
        <w:tc>
          <w:tcPr>
            <w:tcW w:w="1390" w:type="dxa"/>
            <w:gridSpan w:val="2"/>
            <w:vAlign w:val="top"/>
          </w:tcPr>
          <w:p w14:paraId="14AFE168">
            <w:pPr>
              <w:rPr>
                <w:rFonts w:ascii="Arial"/>
                <w:color w:val="000000" w:themeColor="text1"/>
                <w:sz w:val="21"/>
                <w:szCs w:val="21"/>
                <w:highlight w:val="none"/>
                <w14:textFill>
                  <w14:solidFill>
                    <w14:schemeClr w14:val="tx1"/>
                  </w14:solidFill>
                </w14:textFill>
              </w:rPr>
            </w:pPr>
          </w:p>
        </w:tc>
        <w:tc>
          <w:tcPr>
            <w:tcW w:w="1340" w:type="dxa"/>
            <w:vAlign w:val="top"/>
          </w:tcPr>
          <w:p w14:paraId="49FE2068">
            <w:pPr>
              <w:rPr>
                <w:rFonts w:ascii="Arial"/>
                <w:color w:val="000000" w:themeColor="text1"/>
                <w:sz w:val="21"/>
                <w:szCs w:val="21"/>
                <w:highlight w:val="none"/>
                <w14:textFill>
                  <w14:solidFill>
                    <w14:schemeClr w14:val="tx1"/>
                  </w14:solidFill>
                </w14:textFill>
              </w:rPr>
            </w:pPr>
          </w:p>
        </w:tc>
        <w:tc>
          <w:tcPr>
            <w:tcW w:w="1414" w:type="dxa"/>
            <w:vAlign w:val="top"/>
          </w:tcPr>
          <w:p w14:paraId="1A6F7030">
            <w:pPr>
              <w:rPr>
                <w:rFonts w:ascii="Arial"/>
                <w:color w:val="000000" w:themeColor="text1"/>
                <w:sz w:val="21"/>
                <w:szCs w:val="21"/>
                <w:highlight w:val="none"/>
                <w14:textFill>
                  <w14:solidFill>
                    <w14:schemeClr w14:val="tx1"/>
                  </w14:solidFill>
                </w14:textFill>
              </w:rPr>
            </w:pPr>
          </w:p>
        </w:tc>
        <w:tc>
          <w:tcPr>
            <w:tcW w:w="812" w:type="dxa"/>
            <w:vAlign w:val="top"/>
          </w:tcPr>
          <w:p w14:paraId="2ADC7C29">
            <w:pPr>
              <w:rPr>
                <w:rFonts w:ascii="Arial"/>
                <w:color w:val="000000" w:themeColor="text1"/>
                <w:sz w:val="21"/>
                <w:szCs w:val="21"/>
                <w:highlight w:val="none"/>
                <w14:textFill>
                  <w14:solidFill>
                    <w14:schemeClr w14:val="tx1"/>
                  </w14:solidFill>
                </w14:textFill>
              </w:rPr>
            </w:pPr>
          </w:p>
        </w:tc>
        <w:tc>
          <w:tcPr>
            <w:tcW w:w="675" w:type="dxa"/>
            <w:vAlign w:val="top"/>
          </w:tcPr>
          <w:p w14:paraId="6F39DE5D">
            <w:pPr>
              <w:rPr>
                <w:rFonts w:ascii="Arial"/>
                <w:color w:val="000000" w:themeColor="text1"/>
                <w:sz w:val="21"/>
                <w:szCs w:val="21"/>
                <w:highlight w:val="none"/>
                <w14:textFill>
                  <w14:solidFill>
                    <w14:schemeClr w14:val="tx1"/>
                  </w14:solidFill>
                </w14:textFill>
              </w:rPr>
            </w:pPr>
          </w:p>
        </w:tc>
        <w:tc>
          <w:tcPr>
            <w:tcW w:w="1388" w:type="dxa"/>
            <w:vAlign w:val="top"/>
          </w:tcPr>
          <w:p w14:paraId="70986048">
            <w:pPr>
              <w:rPr>
                <w:rFonts w:ascii="Arial"/>
                <w:color w:val="000000" w:themeColor="text1"/>
                <w:sz w:val="21"/>
                <w:szCs w:val="21"/>
                <w:highlight w:val="none"/>
                <w14:textFill>
                  <w14:solidFill>
                    <w14:schemeClr w14:val="tx1"/>
                  </w14:solidFill>
                </w14:textFill>
              </w:rPr>
            </w:pPr>
          </w:p>
        </w:tc>
        <w:tc>
          <w:tcPr>
            <w:tcW w:w="1834" w:type="dxa"/>
            <w:vAlign w:val="top"/>
          </w:tcPr>
          <w:p w14:paraId="24512919">
            <w:pPr>
              <w:rPr>
                <w:rFonts w:ascii="Arial"/>
                <w:color w:val="000000" w:themeColor="text1"/>
                <w:sz w:val="21"/>
                <w:szCs w:val="21"/>
                <w:highlight w:val="none"/>
                <w14:textFill>
                  <w14:solidFill>
                    <w14:schemeClr w14:val="tx1"/>
                  </w14:solidFill>
                </w14:textFill>
              </w:rPr>
            </w:pPr>
          </w:p>
        </w:tc>
      </w:tr>
      <w:tr w14:paraId="10AEC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83" w:type="dxa"/>
            <w:vAlign w:val="top"/>
          </w:tcPr>
          <w:p w14:paraId="2F01CCA6">
            <w:pPr>
              <w:pStyle w:val="29"/>
              <w:spacing w:before="87" w:line="241" w:lineRule="auto"/>
              <w:jc w:val="center"/>
              <w:rPr>
                <w:color w:val="000000" w:themeColor="text1"/>
                <w:sz w:val="21"/>
                <w:szCs w:val="21"/>
                <w:highlight w:val="none"/>
                <w14:textFill>
                  <w14:solidFill>
                    <w14:schemeClr w14:val="tx1"/>
                  </w14:solidFill>
                </w14:textFill>
              </w:rPr>
            </w:pPr>
            <w:r>
              <w:rPr>
                <w:b/>
                <w:bCs/>
                <w:color w:val="000000" w:themeColor="text1"/>
                <w:spacing w:val="-3"/>
                <w:sz w:val="21"/>
                <w:szCs w:val="21"/>
                <w:highlight w:val="none"/>
                <w14:textFill>
                  <w14:solidFill>
                    <w14:schemeClr w14:val="tx1"/>
                  </w14:solidFill>
                </w14:textFill>
              </w:rPr>
              <w:t>2</w:t>
            </w:r>
          </w:p>
        </w:tc>
        <w:tc>
          <w:tcPr>
            <w:tcW w:w="1390" w:type="dxa"/>
            <w:gridSpan w:val="2"/>
            <w:vAlign w:val="top"/>
          </w:tcPr>
          <w:p w14:paraId="7E2A9A35">
            <w:pPr>
              <w:rPr>
                <w:rFonts w:ascii="Arial"/>
                <w:color w:val="000000" w:themeColor="text1"/>
                <w:sz w:val="21"/>
                <w:szCs w:val="21"/>
                <w:highlight w:val="none"/>
                <w14:textFill>
                  <w14:solidFill>
                    <w14:schemeClr w14:val="tx1"/>
                  </w14:solidFill>
                </w14:textFill>
              </w:rPr>
            </w:pPr>
          </w:p>
        </w:tc>
        <w:tc>
          <w:tcPr>
            <w:tcW w:w="1340" w:type="dxa"/>
            <w:vAlign w:val="top"/>
          </w:tcPr>
          <w:p w14:paraId="3842A1AA">
            <w:pPr>
              <w:rPr>
                <w:rFonts w:ascii="Arial"/>
                <w:color w:val="000000" w:themeColor="text1"/>
                <w:sz w:val="21"/>
                <w:szCs w:val="21"/>
                <w:highlight w:val="none"/>
                <w14:textFill>
                  <w14:solidFill>
                    <w14:schemeClr w14:val="tx1"/>
                  </w14:solidFill>
                </w14:textFill>
              </w:rPr>
            </w:pPr>
          </w:p>
        </w:tc>
        <w:tc>
          <w:tcPr>
            <w:tcW w:w="1414" w:type="dxa"/>
            <w:vAlign w:val="top"/>
          </w:tcPr>
          <w:p w14:paraId="65878B44">
            <w:pPr>
              <w:rPr>
                <w:rFonts w:ascii="Arial"/>
                <w:color w:val="000000" w:themeColor="text1"/>
                <w:sz w:val="21"/>
                <w:szCs w:val="21"/>
                <w:highlight w:val="none"/>
                <w14:textFill>
                  <w14:solidFill>
                    <w14:schemeClr w14:val="tx1"/>
                  </w14:solidFill>
                </w14:textFill>
              </w:rPr>
            </w:pPr>
          </w:p>
        </w:tc>
        <w:tc>
          <w:tcPr>
            <w:tcW w:w="812" w:type="dxa"/>
            <w:vAlign w:val="top"/>
          </w:tcPr>
          <w:p w14:paraId="50A30CB8">
            <w:pPr>
              <w:rPr>
                <w:rFonts w:ascii="Arial"/>
                <w:color w:val="000000" w:themeColor="text1"/>
                <w:sz w:val="21"/>
                <w:szCs w:val="21"/>
                <w:highlight w:val="none"/>
                <w14:textFill>
                  <w14:solidFill>
                    <w14:schemeClr w14:val="tx1"/>
                  </w14:solidFill>
                </w14:textFill>
              </w:rPr>
            </w:pPr>
          </w:p>
        </w:tc>
        <w:tc>
          <w:tcPr>
            <w:tcW w:w="675" w:type="dxa"/>
            <w:vAlign w:val="top"/>
          </w:tcPr>
          <w:p w14:paraId="39DBCADB">
            <w:pPr>
              <w:rPr>
                <w:rFonts w:ascii="Arial"/>
                <w:color w:val="000000" w:themeColor="text1"/>
                <w:sz w:val="21"/>
                <w:szCs w:val="21"/>
                <w:highlight w:val="none"/>
                <w14:textFill>
                  <w14:solidFill>
                    <w14:schemeClr w14:val="tx1"/>
                  </w14:solidFill>
                </w14:textFill>
              </w:rPr>
            </w:pPr>
          </w:p>
        </w:tc>
        <w:tc>
          <w:tcPr>
            <w:tcW w:w="1388" w:type="dxa"/>
            <w:vAlign w:val="top"/>
          </w:tcPr>
          <w:p w14:paraId="139AF9E0">
            <w:pPr>
              <w:rPr>
                <w:rFonts w:ascii="Arial"/>
                <w:color w:val="000000" w:themeColor="text1"/>
                <w:sz w:val="21"/>
                <w:szCs w:val="21"/>
                <w:highlight w:val="none"/>
                <w14:textFill>
                  <w14:solidFill>
                    <w14:schemeClr w14:val="tx1"/>
                  </w14:solidFill>
                </w14:textFill>
              </w:rPr>
            </w:pPr>
          </w:p>
        </w:tc>
        <w:tc>
          <w:tcPr>
            <w:tcW w:w="1834" w:type="dxa"/>
            <w:vAlign w:val="top"/>
          </w:tcPr>
          <w:p w14:paraId="59666376">
            <w:pPr>
              <w:rPr>
                <w:rFonts w:ascii="Arial"/>
                <w:color w:val="000000" w:themeColor="text1"/>
                <w:sz w:val="21"/>
                <w:szCs w:val="21"/>
                <w:highlight w:val="none"/>
                <w14:textFill>
                  <w14:solidFill>
                    <w14:schemeClr w14:val="tx1"/>
                  </w14:solidFill>
                </w14:textFill>
              </w:rPr>
            </w:pPr>
          </w:p>
        </w:tc>
      </w:tr>
      <w:tr w14:paraId="4E15E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83" w:type="dxa"/>
            <w:vAlign w:val="top"/>
          </w:tcPr>
          <w:p w14:paraId="3DFE8CF6">
            <w:pPr>
              <w:pStyle w:val="29"/>
              <w:spacing w:before="88" w:line="377" w:lineRule="exact"/>
              <w:jc w:val="center"/>
              <w:rPr>
                <w:color w:val="000000" w:themeColor="text1"/>
                <w:sz w:val="21"/>
                <w:szCs w:val="21"/>
                <w:highlight w:val="none"/>
                <w14:textFill>
                  <w14:solidFill>
                    <w14:schemeClr w14:val="tx1"/>
                  </w14:solidFill>
                </w14:textFill>
              </w:rPr>
            </w:pPr>
            <w:r>
              <w:rPr>
                <w:b/>
                <w:bCs/>
                <w:color w:val="000000" w:themeColor="text1"/>
                <w:spacing w:val="-15"/>
                <w:position w:val="3"/>
                <w:sz w:val="21"/>
                <w:szCs w:val="21"/>
                <w:highlight w:val="none"/>
                <w14:textFill>
                  <w14:solidFill>
                    <w14:schemeClr w14:val="tx1"/>
                  </w14:solidFill>
                </w14:textFill>
              </w:rPr>
              <w:t>……</w:t>
            </w:r>
          </w:p>
        </w:tc>
        <w:tc>
          <w:tcPr>
            <w:tcW w:w="1390" w:type="dxa"/>
            <w:gridSpan w:val="2"/>
            <w:vAlign w:val="top"/>
          </w:tcPr>
          <w:p w14:paraId="560F36CE">
            <w:pPr>
              <w:pStyle w:val="29"/>
              <w:spacing w:before="88" w:line="377" w:lineRule="exact"/>
              <w:jc w:val="center"/>
              <w:rPr>
                <w:color w:val="000000" w:themeColor="text1"/>
                <w:sz w:val="21"/>
                <w:szCs w:val="21"/>
                <w:highlight w:val="none"/>
                <w14:textFill>
                  <w14:solidFill>
                    <w14:schemeClr w14:val="tx1"/>
                  </w14:solidFill>
                </w14:textFill>
              </w:rPr>
            </w:pPr>
            <w:r>
              <w:rPr>
                <w:b/>
                <w:bCs/>
                <w:color w:val="000000" w:themeColor="text1"/>
                <w:spacing w:val="-15"/>
                <w:position w:val="3"/>
                <w:sz w:val="21"/>
                <w:szCs w:val="21"/>
                <w:highlight w:val="none"/>
                <w14:textFill>
                  <w14:solidFill>
                    <w14:schemeClr w14:val="tx1"/>
                  </w14:solidFill>
                </w14:textFill>
              </w:rPr>
              <w:t>……</w:t>
            </w:r>
          </w:p>
        </w:tc>
        <w:tc>
          <w:tcPr>
            <w:tcW w:w="1340" w:type="dxa"/>
            <w:vAlign w:val="top"/>
          </w:tcPr>
          <w:p w14:paraId="385F769D">
            <w:pPr>
              <w:rPr>
                <w:rFonts w:ascii="Arial"/>
                <w:color w:val="000000" w:themeColor="text1"/>
                <w:sz w:val="21"/>
                <w:szCs w:val="21"/>
                <w:highlight w:val="none"/>
                <w14:textFill>
                  <w14:solidFill>
                    <w14:schemeClr w14:val="tx1"/>
                  </w14:solidFill>
                </w14:textFill>
              </w:rPr>
            </w:pPr>
          </w:p>
        </w:tc>
        <w:tc>
          <w:tcPr>
            <w:tcW w:w="1414" w:type="dxa"/>
            <w:vAlign w:val="top"/>
          </w:tcPr>
          <w:p w14:paraId="6B07D90E">
            <w:pPr>
              <w:rPr>
                <w:rFonts w:ascii="Arial"/>
                <w:color w:val="000000" w:themeColor="text1"/>
                <w:sz w:val="21"/>
                <w:szCs w:val="21"/>
                <w:highlight w:val="none"/>
                <w14:textFill>
                  <w14:solidFill>
                    <w14:schemeClr w14:val="tx1"/>
                  </w14:solidFill>
                </w14:textFill>
              </w:rPr>
            </w:pPr>
          </w:p>
        </w:tc>
        <w:tc>
          <w:tcPr>
            <w:tcW w:w="812" w:type="dxa"/>
            <w:vAlign w:val="top"/>
          </w:tcPr>
          <w:p w14:paraId="4D5F42A5">
            <w:pPr>
              <w:rPr>
                <w:rFonts w:ascii="Arial"/>
                <w:color w:val="000000" w:themeColor="text1"/>
                <w:sz w:val="21"/>
                <w:szCs w:val="21"/>
                <w:highlight w:val="none"/>
                <w14:textFill>
                  <w14:solidFill>
                    <w14:schemeClr w14:val="tx1"/>
                  </w14:solidFill>
                </w14:textFill>
              </w:rPr>
            </w:pPr>
          </w:p>
        </w:tc>
        <w:tc>
          <w:tcPr>
            <w:tcW w:w="675" w:type="dxa"/>
            <w:vAlign w:val="top"/>
          </w:tcPr>
          <w:p w14:paraId="065A2359">
            <w:pPr>
              <w:rPr>
                <w:rFonts w:ascii="Arial"/>
                <w:color w:val="000000" w:themeColor="text1"/>
                <w:sz w:val="21"/>
                <w:szCs w:val="21"/>
                <w:highlight w:val="none"/>
                <w14:textFill>
                  <w14:solidFill>
                    <w14:schemeClr w14:val="tx1"/>
                  </w14:solidFill>
                </w14:textFill>
              </w:rPr>
            </w:pPr>
          </w:p>
        </w:tc>
        <w:tc>
          <w:tcPr>
            <w:tcW w:w="1388" w:type="dxa"/>
            <w:vAlign w:val="top"/>
          </w:tcPr>
          <w:p w14:paraId="3D2254E3">
            <w:pPr>
              <w:rPr>
                <w:rFonts w:ascii="Arial"/>
                <w:color w:val="000000" w:themeColor="text1"/>
                <w:sz w:val="21"/>
                <w:szCs w:val="21"/>
                <w:highlight w:val="none"/>
                <w14:textFill>
                  <w14:solidFill>
                    <w14:schemeClr w14:val="tx1"/>
                  </w14:solidFill>
                </w14:textFill>
              </w:rPr>
            </w:pPr>
          </w:p>
        </w:tc>
        <w:tc>
          <w:tcPr>
            <w:tcW w:w="1834" w:type="dxa"/>
            <w:vAlign w:val="top"/>
          </w:tcPr>
          <w:p w14:paraId="78F68D6C">
            <w:pPr>
              <w:rPr>
                <w:rFonts w:ascii="Arial"/>
                <w:color w:val="000000" w:themeColor="text1"/>
                <w:sz w:val="21"/>
                <w:szCs w:val="21"/>
                <w:highlight w:val="none"/>
                <w14:textFill>
                  <w14:solidFill>
                    <w14:schemeClr w14:val="tx1"/>
                  </w14:solidFill>
                </w14:textFill>
              </w:rPr>
            </w:pPr>
          </w:p>
        </w:tc>
      </w:tr>
      <w:tr w14:paraId="43C3A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0" w:hRule="atLeast"/>
        </w:trPr>
        <w:tc>
          <w:tcPr>
            <w:tcW w:w="908" w:type="dxa"/>
            <w:gridSpan w:val="2"/>
            <w:vAlign w:val="top"/>
          </w:tcPr>
          <w:p w14:paraId="2D60F775">
            <w:pPr>
              <w:pStyle w:val="29"/>
              <w:spacing w:before="89" w:line="219" w:lineRule="auto"/>
              <w:ind w:left="118"/>
              <w:rPr>
                <w:color w:val="000000" w:themeColor="text1"/>
                <w:sz w:val="21"/>
                <w:szCs w:val="21"/>
                <w:highlight w:val="none"/>
                <w14:textFill>
                  <w14:solidFill>
                    <w14:schemeClr w14:val="tx1"/>
                  </w14:solidFill>
                </w14:textFill>
              </w:rPr>
            </w:pPr>
          </w:p>
        </w:tc>
        <w:tc>
          <w:tcPr>
            <w:tcW w:w="8828" w:type="dxa"/>
            <w:gridSpan w:val="7"/>
            <w:vAlign w:val="top"/>
          </w:tcPr>
          <w:p w14:paraId="11F8E67A">
            <w:pPr>
              <w:pStyle w:val="29"/>
              <w:spacing w:before="89" w:line="219" w:lineRule="auto"/>
              <w:ind w:left="118"/>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合计金额大写：人民币</w:t>
            </w:r>
            <w:r>
              <w:rPr>
                <w:color w:val="000000" w:themeColor="text1"/>
                <w:sz w:val="21"/>
                <w:szCs w:val="21"/>
                <w:highlight w:val="none"/>
                <w:u w:val="single" w:color="auto"/>
                <w14:textFill>
                  <w14:solidFill>
                    <w14:schemeClr w14:val="tx1"/>
                  </w14:solidFill>
                </w14:textFill>
              </w:rPr>
              <w:t xml:space="preserve">           </w:t>
            </w:r>
            <w:r>
              <w:rPr>
                <w:color w:val="000000" w:themeColor="text1"/>
                <w:sz w:val="21"/>
                <w:szCs w:val="21"/>
                <w:highlight w:val="none"/>
                <w14:textFill>
                  <w14:solidFill>
                    <w14:schemeClr w14:val="tx1"/>
                  </w14:solidFill>
                </w14:textFill>
              </w:rPr>
              <w:t xml:space="preserve"> (</w:t>
            </w:r>
            <w:r>
              <w:rPr>
                <w:color w:val="000000" w:themeColor="text1"/>
                <w:spacing w:val="-1"/>
                <w:sz w:val="21"/>
                <w:szCs w:val="21"/>
                <w:highlight w:val="none"/>
                <w14:textFill>
                  <w14:solidFill>
                    <w14:schemeClr w14:val="tx1"/>
                  </w14:solidFill>
                </w14:textFill>
              </w:rPr>
              <w:t>¥</w:t>
            </w:r>
            <w:r>
              <w:rPr>
                <w:color w:val="000000" w:themeColor="text1"/>
                <w:spacing w:val="-1"/>
                <w:sz w:val="21"/>
                <w:szCs w:val="21"/>
                <w:highlight w:val="none"/>
                <w:u w:val="single" w:color="auto"/>
                <w14:textFill>
                  <w14:solidFill>
                    <w14:schemeClr w14:val="tx1"/>
                  </w14:solidFill>
                </w14:textFill>
              </w:rPr>
              <w:t xml:space="preserve">           </w:t>
            </w:r>
            <w:r>
              <w:rPr>
                <w:color w:val="000000" w:themeColor="text1"/>
                <w:spacing w:val="-84"/>
                <w:sz w:val="21"/>
                <w:szCs w:val="21"/>
                <w:highlight w:val="none"/>
                <w14:textFill>
                  <w14:solidFill>
                    <w14:schemeClr w14:val="tx1"/>
                  </w14:solidFill>
                </w14:textFill>
              </w:rPr>
              <w:t xml:space="preserve"> </w:t>
            </w:r>
            <w:r>
              <w:rPr>
                <w:color w:val="000000" w:themeColor="text1"/>
                <w:spacing w:val="-1"/>
                <w:sz w:val="21"/>
                <w:szCs w:val="21"/>
                <w:highlight w:val="none"/>
                <w14:textFill>
                  <w14:solidFill>
                    <w14:schemeClr w14:val="tx1"/>
                  </w14:solidFill>
                </w14:textFill>
              </w:rPr>
              <w:t>)</w:t>
            </w:r>
          </w:p>
        </w:tc>
      </w:tr>
    </w:tbl>
    <w:p w14:paraId="6190B8BC">
      <w:pPr>
        <w:spacing w:line="421" w:lineRule="auto"/>
        <w:rPr>
          <w:rFonts w:ascii="Arial"/>
          <w:color w:val="000000" w:themeColor="text1"/>
          <w:sz w:val="21"/>
          <w:szCs w:val="21"/>
          <w:highlight w:val="none"/>
          <w14:textFill>
            <w14:solidFill>
              <w14:schemeClr w14:val="tx1"/>
            </w14:solidFill>
          </w14:textFill>
        </w:rPr>
      </w:pPr>
    </w:p>
    <w:p w14:paraId="1490F144">
      <w:pPr>
        <w:pStyle w:val="5"/>
        <w:spacing w:before="78" w:line="224" w:lineRule="auto"/>
        <w:ind w:left="118"/>
        <w:rPr>
          <w:color w:val="000000" w:themeColor="text1"/>
          <w:sz w:val="21"/>
          <w:szCs w:val="21"/>
          <w:highlight w:val="none"/>
          <w14:textFill>
            <w14:solidFill>
              <w14:schemeClr w14:val="tx1"/>
            </w14:solidFill>
          </w14:textFill>
        </w:rPr>
      </w:pPr>
      <w:r>
        <w:rPr>
          <w:color w:val="000000" w:themeColor="text1"/>
          <w:spacing w:val="-5"/>
          <w:sz w:val="21"/>
          <w:szCs w:val="21"/>
          <w:highlight w:val="none"/>
          <w14:textFill>
            <w14:solidFill>
              <w14:schemeClr w14:val="tx1"/>
            </w14:solidFill>
          </w14:textFill>
        </w:rPr>
        <w:t>注：</w:t>
      </w:r>
    </w:p>
    <w:p w14:paraId="401B99E8">
      <w:pPr>
        <w:pStyle w:val="5"/>
        <w:spacing w:before="174" w:line="290" w:lineRule="auto"/>
        <w:ind w:left="121" w:right="110" w:firstLine="494"/>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1.报价一经涂改，应在涂改处加盖投标人公章或者加盖电子签章或者由法定</w:t>
      </w:r>
      <w:r>
        <w:rPr>
          <w:color w:val="000000" w:themeColor="text1"/>
          <w:spacing w:val="-3"/>
          <w:sz w:val="21"/>
          <w:szCs w:val="21"/>
          <w:highlight w:val="none"/>
          <w14:textFill>
            <w14:solidFill>
              <w14:schemeClr w14:val="tx1"/>
            </w14:solidFill>
          </w14:textFill>
        </w:rPr>
        <w:t>代表人</w:t>
      </w:r>
      <w:r>
        <w:rPr>
          <w:color w:val="000000" w:themeColor="text1"/>
          <w:spacing w:val="-2"/>
          <w:sz w:val="21"/>
          <w:szCs w:val="21"/>
          <w:highlight w:val="none"/>
          <w14:textFill>
            <w14:solidFill>
              <w14:schemeClr w14:val="tx1"/>
            </w14:solidFill>
          </w14:textFill>
        </w:rPr>
        <w:t>或者委托代理人签字（或者电子签名</w:t>
      </w:r>
      <w:r>
        <w:rPr>
          <w:color w:val="000000" w:themeColor="text1"/>
          <w:spacing w:val="9"/>
          <w:sz w:val="21"/>
          <w:szCs w:val="21"/>
          <w:highlight w:val="none"/>
          <w14:textFill>
            <w14:solidFill>
              <w14:schemeClr w14:val="tx1"/>
            </w14:solidFill>
          </w14:textFill>
        </w:rPr>
        <w:t>）</w:t>
      </w:r>
      <w:r>
        <w:rPr>
          <w:b/>
          <w:bCs/>
          <w:color w:val="000000" w:themeColor="text1"/>
          <w:spacing w:val="9"/>
          <w:sz w:val="21"/>
          <w:szCs w:val="21"/>
          <w:highlight w:val="none"/>
          <w14:textFill>
            <w14:solidFill>
              <w14:schemeClr w14:val="tx1"/>
            </w14:solidFill>
          </w14:textFill>
        </w:rPr>
        <w:t>，</w:t>
      </w:r>
      <w:r>
        <w:rPr>
          <w:b/>
          <w:bCs/>
          <w:color w:val="000000" w:themeColor="text1"/>
          <w:spacing w:val="-2"/>
          <w:sz w:val="21"/>
          <w:szCs w:val="21"/>
          <w:highlight w:val="none"/>
          <w14:textFill>
            <w14:solidFill>
              <w14:schemeClr w14:val="tx1"/>
            </w14:solidFill>
          </w14:textFill>
        </w:rPr>
        <w:t>否则其投标作无效标处理。</w:t>
      </w:r>
    </w:p>
    <w:p w14:paraId="79C08B1B">
      <w:pPr>
        <w:pStyle w:val="5"/>
        <w:spacing w:before="183" w:line="288" w:lineRule="auto"/>
        <w:ind w:left="118" w:right="110" w:firstLine="482"/>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2.招标文件中列明采购专用耗材的，应按招标文件规定的耗材量或者按耗材的常规试用量提供报价。</w:t>
      </w:r>
    </w:p>
    <w:p w14:paraId="487E95ED">
      <w:pPr>
        <w:pStyle w:val="5"/>
        <w:spacing w:before="181" w:line="290" w:lineRule="auto"/>
        <w:ind w:left="122" w:right="110" w:firstLine="480"/>
        <w:rPr>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3.如为联合体投标，“投标人名称</w:t>
      </w:r>
      <w:r>
        <w:rPr>
          <w:color w:val="000000" w:themeColor="text1"/>
          <w:spacing w:val="-73"/>
          <w:sz w:val="21"/>
          <w:szCs w:val="21"/>
          <w:highlight w:val="none"/>
          <w14:textFill>
            <w14:solidFill>
              <w14:schemeClr w14:val="tx1"/>
            </w14:solidFill>
          </w14:textFill>
        </w:rPr>
        <w:t xml:space="preserve"> </w:t>
      </w:r>
      <w:r>
        <w:rPr>
          <w:color w:val="000000" w:themeColor="text1"/>
          <w:spacing w:val="-3"/>
          <w:sz w:val="21"/>
          <w:szCs w:val="21"/>
          <w:highlight w:val="none"/>
          <w14:textFill>
            <w14:solidFill>
              <w14:schemeClr w14:val="tx1"/>
            </w14:solidFill>
          </w14:textFill>
        </w:rPr>
        <w:t>”处必须列明联合体各方名称，并标注联合体牵</w:t>
      </w:r>
      <w:r>
        <w:rPr>
          <w:color w:val="000000" w:themeColor="text1"/>
          <w:spacing w:val="-2"/>
          <w:sz w:val="21"/>
          <w:szCs w:val="21"/>
          <w:highlight w:val="none"/>
          <w14:textFill>
            <w14:solidFill>
              <w14:schemeClr w14:val="tx1"/>
            </w14:solidFill>
          </w14:textFill>
        </w:rPr>
        <w:t>头人名称，</w:t>
      </w:r>
      <w:r>
        <w:rPr>
          <w:b/>
          <w:bCs/>
          <w:color w:val="000000" w:themeColor="text1"/>
          <w:spacing w:val="-2"/>
          <w:sz w:val="21"/>
          <w:szCs w:val="21"/>
          <w:highlight w:val="none"/>
          <w14:textFill>
            <w14:solidFill>
              <w14:schemeClr w14:val="tx1"/>
            </w14:solidFill>
          </w14:textFill>
        </w:rPr>
        <w:t>否则其投标作无效标处理。</w:t>
      </w:r>
    </w:p>
    <w:p w14:paraId="1051C2D1">
      <w:pPr>
        <w:pStyle w:val="5"/>
        <w:spacing w:before="183" w:line="219" w:lineRule="auto"/>
        <w:ind w:right="29"/>
        <w:jc w:val="right"/>
        <w:rPr>
          <w:color w:val="000000" w:themeColor="text1"/>
          <w:sz w:val="21"/>
          <w:szCs w:val="21"/>
          <w:highlight w:val="none"/>
          <w14:textFill>
            <w14:solidFill>
              <w14:schemeClr w14:val="tx1"/>
            </w14:solidFill>
          </w14:textFill>
        </w:rPr>
      </w:pPr>
      <w:r>
        <w:rPr>
          <w:color w:val="000000" w:themeColor="text1"/>
          <w:spacing w:val="-12"/>
          <w:sz w:val="21"/>
          <w:szCs w:val="21"/>
          <w:highlight w:val="none"/>
          <w14:textFill>
            <w14:solidFill>
              <w14:schemeClr w14:val="tx1"/>
            </w14:solidFill>
          </w14:textFill>
        </w:rPr>
        <w:t>4.如为联合体投标，盖章处须加盖联合体牵头人电子签章，</w:t>
      </w:r>
      <w:r>
        <w:rPr>
          <w:b/>
          <w:bCs/>
          <w:color w:val="000000" w:themeColor="text1"/>
          <w:spacing w:val="-12"/>
          <w:sz w:val="21"/>
          <w:szCs w:val="21"/>
          <w:highlight w:val="none"/>
          <w14:textFill>
            <w14:solidFill>
              <w14:schemeClr w14:val="tx1"/>
            </w14:solidFill>
          </w14:textFill>
        </w:rPr>
        <w:t>否则其投标作无效标处理。</w:t>
      </w:r>
    </w:p>
    <w:p w14:paraId="101C4E64">
      <w:pPr>
        <w:pStyle w:val="5"/>
        <w:spacing w:before="181" w:line="219" w:lineRule="auto"/>
        <w:ind w:left="602"/>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5.如有多分标，按分标分别提供开标一览表，</w:t>
      </w:r>
      <w:r>
        <w:rPr>
          <w:b/>
          <w:bCs/>
          <w:color w:val="000000" w:themeColor="text1"/>
          <w:spacing w:val="-1"/>
          <w:sz w:val="21"/>
          <w:szCs w:val="21"/>
          <w:highlight w:val="none"/>
          <w14:textFill>
            <w14:solidFill>
              <w14:schemeClr w14:val="tx1"/>
            </w14:solidFill>
          </w14:textFill>
        </w:rPr>
        <w:t>否则投标无效。</w:t>
      </w:r>
    </w:p>
    <w:p w14:paraId="6A1B5A35">
      <w:pPr>
        <w:spacing w:line="284" w:lineRule="auto"/>
        <w:rPr>
          <w:rFonts w:ascii="Arial"/>
          <w:color w:val="000000" w:themeColor="text1"/>
          <w:sz w:val="21"/>
          <w:szCs w:val="21"/>
          <w:highlight w:val="none"/>
          <w14:textFill>
            <w14:solidFill>
              <w14:schemeClr w14:val="tx1"/>
            </w14:solidFill>
          </w14:textFill>
        </w:rPr>
      </w:pPr>
    </w:p>
    <w:p w14:paraId="595ECAE8">
      <w:pPr>
        <w:spacing w:line="284" w:lineRule="auto"/>
        <w:rPr>
          <w:rFonts w:ascii="Arial"/>
          <w:color w:val="000000" w:themeColor="text1"/>
          <w:sz w:val="21"/>
          <w:szCs w:val="21"/>
          <w:highlight w:val="none"/>
          <w14:textFill>
            <w14:solidFill>
              <w14:schemeClr w14:val="tx1"/>
            </w14:solidFill>
          </w14:textFill>
        </w:rPr>
      </w:pPr>
    </w:p>
    <w:p w14:paraId="7C32541A">
      <w:pPr>
        <w:pStyle w:val="5"/>
        <w:spacing w:before="78" w:line="219" w:lineRule="auto"/>
        <w:ind w:left="3359"/>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法定代表人或者委托代理人（签字或者电子签名</w:t>
      </w:r>
      <w:r>
        <w:rPr>
          <w:color w:val="000000" w:themeColor="text1"/>
          <w:spacing w:val="4"/>
          <w:sz w:val="21"/>
          <w:szCs w:val="21"/>
          <w:highlight w:val="none"/>
          <w14:textFill>
            <w14:solidFill>
              <w14:schemeClr w14:val="tx1"/>
            </w14:solidFill>
          </w14:textFill>
        </w:rPr>
        <w:t>）：</w:t>
      </w:r>
    </w:p>
    <w:p w14:paraId="3256FC37">
      <w:pPr>
        <w:pStyle w:val="5"/>
        <w:spacing w:before="182" w:line="219" w:lineRule="auto"/>
        <w:ind w:left="3329"/>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投标人名称（电子签章</w:t>
      </w:r>
      <w:r>
        <w:rPr>
          <w:color w:val="000000" w:themeColor="text1"/>
          <w:spacing w:val="2"/>
          <w:sz w:val="21"/>
          <w:szCs w:val="21"/>
          <w:highlight w:val="none"/>
          <w14:textFill>
            <w14:solidFill>
              <w14:schemeClr w14:val="tx1"/>
            </w14:solidFill>
          </w14:textFill>
        </w:rPr>
        <w:t>）：</w:t>
      </w:r>
      <w:r>
        <w:rPr>
          <w:color w:val="000000" w:themeColor="text1"/>
          <w:sz w:val="21"/>
          <w:szCs w:val="21"/>
          <w:highlight w:val="none"/>
          <w:u w:val="single" w:color="auto"/>
          <w14:textFill>
            <w14:solidFill>
              <w14:schemeClr w14:val="tx1"/>
            </w14:solidFill>
          </w14:textFill>
        </w:rPr>
        <w:t xml:space="preserve">              </w:t>
      </w:r>
    </w:p>
    <w:p w14:paraId="6E9D06B8">
      <w:pPr>
        <w:pStyle w:val="5"/>
        <w:spacing w:before="182" w:line="219" w:lineRule="auto"/>
        <w:ind w:left="4208"/>
        <w:rPr>
          <w:color w:val="000000" w:themeColor="text1"/>
          <w:sz w:val="21"/>
          <w:szCs w:val="21"/>
          <w:highlight w:val="none"/>
          <w14:textFill>
            <w14:solidFill>
              <w14:schemeClr w14:val="tx1"/>
            </w14:solidFill>
          </w14:textFill>
        </w:rPr>
      </w:pPr>
      <w:r>
        <w:rPr>
          <w:color w:val="000000" w:themeColor="text1"/>
          <w:spacing w:val="-13"/>
          <w:sz w:val="21"/>
          <w:szCs w:val="21"/>
          <w:highlight w:val="none"/>
          <w14:textFill>
            <w14:solidFill>
              <w14:schemeClr w14:val="tx1"/>
            </w14:solidFill>
          </w14:textFill>
        </w:rPr>
        <w:t>日期：</w:t>
      </w:r>
      <w:r>
        <w:rPr>
          <w:color w:val="000000" w:themeColor="text1"/>
          <w:spacing w:val="2"/>
          <w:sz w:val="21"/>
          <w:szCs w:val="21"/>
          <w:highlight w:val="none"/>
          <w14:textFill>
            <w14:solidFill>
              <w14:schemeClr w14:val="tx1"/>
            </w14:solidFill>
          </w14:textFill>
        </w:rPr>
        <w:t xml:space="preserve">    </w:t>
      </w:r>
      <w:r>
        <w:rPr>
          <w:color w:val="000000" w:themeColor="text1"/>
          <w:spacing w:val="-13"/>
          <w:sz w:val="21"/>
          <w:szCs w:val="21"/>
          <w:highlight w:val="none"/>
          <w14:textFill>
            <w14:solidFill>
              <w14:schemeClr w14:val="tx1"/>
            </w14:solidFill>
          </w14:textFill>
        </w:rPr>
        <w:t>年</w:t>
      </w:r>
      <w:r>
        <w:rPr>
          <w:color w:val="000000" w:themeColor="text1"/>
          <w:spacing w:val="6"/>
          <w:sz w:val="21"/>
          <w:szCs w:val="21"/>
          <w:highlight w:val="none"/>
          <w14:textFill>
            <w14:solidFill>
              <w14:schemeClr w14:val="tx1"/>
            </w14:solidFill>
          </w14:textFill>
        </w:rPr>
        <w:t xml:space="preserve">   </w:t>
      </w:r>
      <w:r>
        <w:rPr>
          <w:color w:val="000000" w:themeColor="text1"/>
          <w:spacing w:val="-13"/>
          <w:sz w:val="21"/>
          <w:szCs w:val="21"/>
          <w:highlight w:val="none"/>
          <w14:textFill>
            <w14:solidFill>
              <w14:schemeClr w14:val="tx1"/>
            </w14:solidFill>
          </w14:textFill>
        </w:rPr>
        <w:t>月</w:t>
      </w:r>
      <w:r>
        <w:rPr>
          <w:color w:val="000000" w:themeColor="text1"/>
          <w:spacing w:val="17"/>
          <w:sz w:val="21"/>
          <w:szCs w:val="21"/>
          <w:highlight w:val="none"/>
          <w14:textFill>
            <w14:solidFill>
              <w14:schemeClr w14:val="tx1"/>
            </w14:solidFill>
          </w14:textFill>
        </w:rPr>
        <w:t xml:space="preserve">   </w:t>
      </w:r>
      <w:r>
        <w:rPr>
          <w:color w:val="000000" w:themeColor="text1"/>
          <w:spacing w:val="-13"/>
          <w:sz w:val="21"/>
          <w:szCs w:val="21"/>
          <w:highlight w:val="none"/>
          <w14:textFill>
            <w14:solidFill>
              <w14:schemeClr w14:val="tx1"/>
            </w14:solidFill>
          </w14:textFill>
        </w:rPr>
        <w:t>日</w:t>
      </w:r>
    </w:p>
    <w:p w14:paraId="29BA28AE">
      <w:pPr>
        <w:spacing w:line="219" w:lineRule="auto"/>
        <w:rPr>
          <w:color w:val="000000" w:themeColor="text1"/>
          <w:sz w:val="21"/>
          <w:szCs w:val="21"/>
          <w:highlight w:val="none"/>
          <w14:textFill>
            <w14:solidFill>
              <w14:schemeClr w14:val="tx1"/>
            </w14:solidFill>
          </w14:textFill>
        </w:rPr>
      </w:pPr>
    </w:p>
    <w:p w14:paraId="52A8F8F0">
      <w:pPr>
        <w:bidi w:val="0"/>
        <w:rPr>
          <w:rFonts w:ascii="Arial" w:hAnsi="Arial" w:eastAsia="Arial" w:cs="Arial"/>
          <w:snapToGrid w:val="0"/>
          <w:color w:val="000000" w:themeColor="text1"/>
          <w:kern w:val="0"/>
          <w:sz w:val="21"/>
          <w:szCs w:val="21"/>
          <w:highlight w:val="none"/>
          <w:lang w:val="en-US" w:eastAsia="en-US" w:bidi="ar-SA"/>
          <w14:textFill>
            <w14:solidFill>
              <w14:schemeClr w14:val="tx1"/>
            </w14:solidFill>
          </w14:textFill>
        </w:rPr>
      </w:pPr>
    </w:p>
    <w:p w14:paraId="40592E98">
      <w:pPr>
        <w:bidi w:val="0"/>
        <w:rPr>
          <w:color w:val="000000" w:themeColor="text1"/>
          <w:highlight w:val="none"/>
          <w:lang w:val="en-US" w:eastAsia="en-US"/>
          <w14:textFill>
            <w14:solidFill>
              <w14:schemeClr w14:val="tx1"/>
            </w14:solidFill>
          </w14:textFill>
        </w:rPr>
      </w:pPr>
    </w:p>
    <w:p w14:paraId="2FC85F88">
      <w:pPr>
        <w:bidi w:val="0"/>
        <w:rPr>
          <w:color w:val="000000" w:themeColor="text1"/>
          <w:highlight w:val="none"/>
          <w:lang w:val="en-US" w:eastAsia="en-US"/>
          <w14:textFill>
            <w14:solidFill>
              <w14:schemeClr w14:val="tx1"/>
            </w14:solidFill>
          </w14:textFill>
        </w:rPr>
      </w:pPr>
    </w:p>
    <w:p w14:paraId="66A20C2F">
      <w:pPr>
        <w:bidi w:val="0"/>
        <w:rPr>
          <w:color w:val="000000" w:themeColor="text1"/>
          <w:highlight w:val="none"/>
          <w:lang w:val="en-US" w:eastAsia="en-US"/>
          <w14:textFill>
            <w14:solidFill>
              <w14:schemeClr w14:val="tx1"/>
            </w14:solidFill>
          </w14:textFill>
        </w:rPr>
      </w:pPr>
    </w:p>
    <w:p w14:paraId="3D175C34">
      <w:pPr>
        <w:bidi w:val="0"/>
        <w:rPr>
          <w:color w:val="000000" w:themeColor="text1"/>
          <w:highlight w:val="none"/>
          <w:lang w:val="en-US" w:eastAsia="en-US"/>
          <w14:textFill>
            <w14:solidFill>
              <w14:schemeClr w14:val="tx1"/>
            </w14:solidFill>
          </w14:textFill>
        </w:rPr>
      </w:pPr>
    </w:p>
    <w:p w14:paraId="66751E97">
      <w:pPr>
        <w:bidi w:val="0"/>
        <w:rPr>
          <w:color w:val="000000" w:themeColor="text1"/>
          <w:highlight w:val="none"/>
          <w:lang w:val="en-US" w:eastAsia="en-US"/>
          <w14:textFill>
            <w14:solidFill>
              <w14:schemeClr w14:val="tx1"/>
            </w14:solidFill>
          </w14:textFill>
        </w:rPr>
      </w:pPr>
    </w:p>
    <w:p w14:paraId="11C0EA68">
      <w:pPr>
        <w:tabs>
          <w:tab w:val="center" w:pos="4646"/>
        </w:tabs>
        <w:bidi w:val="0"/>
        <w:jc w:val="left"/>
        <w:rPr>
          <w:rFonts w:hint="eastAsia" w:eastAsia="宋体"/>
          <w:color w:val="000000" w:themeColor="text1"/>
          <w:highlight w:val="none"/>
          <w:lang w:val="en-US" w:eastAsia="zh-CN"/>
          <w14:textFill>
            <w14:solidFill>
              <w14:schemeClr w14:val="tx1"/>
            </w14:solidFill>
          </w14:textFill>
        </w:rPr>
      </w:pPr>
      <w:r>
        <w:rPr>
          <w:rFonts w:hint="eastAsia" w:eastAsia="宋体"/>
          <w:color w:val="000000" w:themeColor="text1"/>
          <w:highlight w:val="none"/>
          <w:lang w:val="en-US" w:eastAsia="zh-CN"/>
          <w14:textFill>
            <w14:solidFill>
              <w14:schemeClr w14:val="tx1"/>
            </w14:solidFill>
          </w14:textFill>
        </w:rPr>
        <w:tab/>
      </w:r>
    </w:p>
    <w:p w14:paraId="3D4ABEEF">
      <w:pPr>
        <w:pStyle w:val="2"/>
        <w:rPr>
          <w:rFonts w:hint="eastAsia" w:eastAsia="宋体"/>
          <w:color w:val="000000" w:themeColor="text1"/>
          <w:highlight w:val="none"/>
          <w:lang w:val="en-US" w:eastAsia="zh-CN"/>
          <w14:textFill>
            <w14:solidFill>
              <w14:schemeClr w14:val="tx1"/>
            </w14:solidFill>
          </w14:textFill>
        </w:rPr>
      </w:pPr>
    </w:p>
    <w:p w14:paraId="746E8D26">
      <w:pPr>
        <w:pStyle w:val="2"/>
        <w:ind w:left="0" w:leftChars="0" w:firstLine="0" w:firstLineChars="0"/>
        <w:rPr>
          <w:rFonts w:hint="eastAsia" w:eastAsia="宋体"/>
          <w:color w:val="000000" w:themeColor="text1"/>
          <w:highlight w:val="none"/>
          <w:lang w:val="en-US" w:eastAsia="zh-CN"/>
          <w14:textFill>
            <w14:solidFill>
              <w14:schemeClr w14:val="tx1"/>
            </w14:solidFill>
          </w14:textFill>
        </w:rPr>
        <w:sectPr>
          <w:footerReference r:id="rId41" w:type="default"/>
          <w:pgSz w:w="11906" w:h="16839"/>
          <w:pgMar w:top="1417" w:right="1417" w:bottom="1417" w:left="1417" w:header="964" w:footer="907" w:gutter="0"/>
          <w:pgNumType w:fmt="decimal"/>
          <w:cols w:space="720" w:num="1"/>
        </w:sectPr>
      </w:pPr>
    </w:p>
    <w:p w14:paraId="7AF4A05D">
      <w:pPr>
        <w:pStyle w:val="5"/>
        <w:spacing w:before="48" w:line="219" w:lineRule="auto"/>
        <w:rPr>
          <w:color w:val="000000" w:themeColor="text1"/>
          <w:sz w:val="24"/>
          <w:szCs w:val="24"/>
          <w:highlight w:val="none"/>
          <w14:textFill>
            <w14:solidFill>
              <w14:schemeClr w14:val="tx1"/>
            </w14:solidFill>
          </w14:textFill>
        </w:rPr>
      </w:pPr>
      <w:r>
        <w:rPr>
          <w:b/>
          <w:bCs/>
          <w:color w:val="000000" w:themeColor="text1"/>
          <w:spacing w:val="-3"/>
          <w:sz w:val="24"/>
          <w:szCs w:val="24"/>
          <w:highlight w:val="none"/>
          <w14:textFill>
            <w14:solidFill>
              <w14:schemeClr w14:val="tx1"/>
            </w14:solidFill>
          </w14:textFill>
        </w:rPr>
        <w:t>中小企业声明函</w:t>
      </w:r>
      <w:r>
        <w:rPr>
          <w:rFonts w:ascii="宋体" w:hAnsi="宋体" w:eastAsia="宋体" w:cs="宋体"/>
          <w:b/>
          <w:bCs/>
          <w:color w:val="000000" w:themeColor="text1"/>
          <w:spacing w:val="-3"/>
          <w:sz w:val="24"/>
          <w:szCs w:val="24"/>
          <w:highlight w:val="none"/>
          <w14:textFill>
            <w14:solidFill>
              <w14:schemeClr w14:val="tx1"/>
            </w14:solidFill>
          </w14:textFill>
        </w:rPr>
        <w:t>（格</w:t>
      </w:r>
      <w:r>
        <w:rPr>
          <w:b/>
          <w:bCs/>
          <w:color w:val="000000" w:themeColor="text1"/>
          <w:spacing w:val="-3"/>
          <w:sz w:val="24"/>
          <w:szCs w:val="24"/>
          <w:highlight w:val="none"/>
          <w14:textFill>
            <w14:solidFill>
              <w14:schemeClr w14:val="tx1"/>
            </w14:solidFill>
          </w14:textFill>
        </w:rPr>
        <w:t>式）</w:t>
      </w:r>
    </w:p>
    <w:p w14:paraId="4E66EE43">
      <w:pPr>
        <w:spacing w:line="327" w:lineRule="auto"/>
        <w:rPr>
          <w:rFonts w:ascii="Arial"/>
          <w:color w:val="000000" w:themeColor="text1"/>
          <w:sz w:val="21"/>
          <w:highlight w:val="none"/>
          <w14:textFill>
            <w14:solidFill>
              <w14:schemeClr w14:val="tx1"/>
            </w14:solidFill>
          </w14:textFill>
        </w:rPr>
      </w:pPr>
    </w:p>
    <w:p w14:paraId="6696FE30">
      <w:pPr>
        <w:spacing w:line="328" w:lineRule="auto"/>
        <w:rPr>
          <w:rFonts w:ascii="Arial"/>
          <w:color w:val="000000" w:themeColor="text1"/>
          <w:sz w:val="21"/>
          <w:highlight w:val="none"/>
          <w14:textFill>
            <w14:solidFill>
              <w14:schemeClr w14:val="tx1"/>
            </w14:solidFill>
          </w14:textFill>
        </w:rPr>
      </w:pPr>
    </w:p>
    <w:p w14:paraId="4634BE7A">
      <w:pPr>
        <w:pStyle w:val="5"/>
        <w:spacing w:before="139" w:line="221" w:lineRule="auto"/>
        <w:ind w:left="2048"/>
        <w:rPr>
          <w:rFonts w:ascii="宋体" w:hAnsi="宋体" w:eastAsia="宋体" w:cs="宋体"/>
          <w:b/>
          <w:bCs/>
          <w:color w:val="000000" w:themeColor="text1"/>
          <w:spacing w:val="15"/>
          <w:sz w:val="40"/>
          <w:szCs w:val="40"/>
          <w:highlight w:val="none"/>
          <w14:textFill>
            <w14:solidFill>
              <w14:schemeClr w14:val="tx1"/>
            </w14:solidFill>
          </w14:textFill>
        </w:rPr>
      </w:pPr>
      <w:r>
        <w:rPr>
          <w:rFonts w:ascii="宋体" w:hAnsi="宋体" w:eastAsia="宋体" w:cs="宋体"/>
          <w:b/>
          <w:bCs/>
          <w:color w:val="000000" w:themeColor="text1"/>
          <w:spacing w:val="15"/>
          <w:sz w:val="40"/>
          <w:szCs w:val="40"/>
          <w:highlight w:val="none"/>
          <w14:textFill>
            <w14:solidFill>
              <w14:schemeClr w14:val="tx1"/>
            </w14:solidFill>
          </w14:textFill>
        </w:rPr>
        <w:t>中小企业声明函（货物）</w:t>
      </w:r>
    </w:p>
    <w:p w14:paraId="63E26EF6">
      <w:pPr>
        <w:spacing w:line="459" w:lineRule="auto"/>
        <w:rPr>
          <w:rFonts w:ascii="Arial"/>
          <w:color w:val="000000" w:themeColor="text1"/>
          <w:sz w:val="21"/>
          <w:highlight w:val="none"/>
          <w14:textFill>
            <w14:solidFill>
              <w14:schemeClr w14:val="tx1"/>
            </w14:solidFill>
          </w14:textFill>
        </w:rPr>
      </w:pPr>
    </w:p>
    <w:p w14:paraId="3CFCA0E7">
      <w:pPr>
        <w:pStyle w:val="5"/>
        <w:spacing w:before="78" w:line="359" w:lineRule="auto"/>
        <w:ind w:right="256" w:firstLine="480"/>
        <w:jc w:val="both"/>
        <w:rPr>
          <w:color w:val="000000" w:themeColor="text1"/>
          <w:sz w:val="21"/>
          <w:szCs w:val="21"/>
          <w:highlight w:val="none"/>
          <w14:textFill>
            <w14:solidFill>
              <w14:schemeClr w14:val="tx1"/>
            </w14:solidFill>
          </w14:textFill>
        </w:rPr>
      </w:pPr>
      <w:r>
        <w:rPr>
          <w:color w:val="000000" w:themeColor="text1"/>
          <w:spacing w:val="6"/>
          <w:sz w:val="21"/>
          <w:szCs w:val="21"/>
          <w:highlight w:val="none"/>
          <w14:textFill>
            <w14:solidFill>
              <w14:schemeClr w14:val="tx1"/>
            </w14:solidFill>
          </w14:textFill>
        </w:rPr>
        <w:t>本公司（联合体）郑重声明，根据《政府采购促进中小企业发展管理办法》（财库</w:t>
      </w:r>
      <w:r>
        <w:rPr>
          <w:color w:val="000000" w:themeColor="text1"/>
          <w:spacing w:val="-2"/>
          <w:sz w:val="21"/>
          <w:szCs w:val="21"/>
          <w:highlight w:val="none"/>
          <w14:textFill>
            <w14:solidFill>
              <w14:schemeClr w14:val="tx1"/>
            </w14:solidFill>
          </w14:textFill>
        </w:rPr>
        <w:t>﹝2020﹞46</w:t>
      </w:r>
      <w:r>
        <w:rPr>
          <w:color w:val="000000" w:themeColor="text1"/>
          <w:spacing w:val="-45"/>
          <w:sz w:val="21"/>
          <w:szCs w:val="21"/>
          <w:highlight w:val="none"/>
          <w14:textFill>
            <w14:solidFill>
              <w14:schemeClr w14:val="tx1"/>
            </w14:solidFill>
          </w14:textFill>
        </w:rPr>
        <w:t xml:space="preserve"> </w:t>
      </w:r>
      <w:r>
        <w:rPr>
          <w:color w:val="000000" w:themeColor="text1"/>
          <w:spacing w:val="-2"/>
          <w:sz w:val="21"/>
          <w:szCs w:val="21"/>
          <w:highlight w:val="none"/>
          <w14:textFill>
            <w14:solidFill>
              <w14:schemeClr w14:val="tx1"/>
            </w14:solidFill>
          </w14:textFill>
        </w:rPr>
        <w:t>号）的规定，本公司（联合体）参加</w:t>
      </w:r>
      <w:r>
        <w:rPr>
          <w:color w:val="000000" w:themeColor="text1"/>
          <w:spacing w:val="-2"/>
          <w:sz w:val="21"/>
          <w:szCs w:val="21"/>
          <w:highlight w:val="none"/>
          <w:u w:val="single" w:color="auto"/>
          <w14:textFill>
            <w14:solidFill>
              <w14:schemeClr w14:val="tx1"/>
            </w14:solidFill>
          </w14:textFill>
        </w:rPr>
        <w:t>（单位名称）</w:t>
      </w:r>
      <w:r>
        <w:rPr>
          <w:color w:val="000000" w:themeColor="text1"/>
          <w:spacing w:val="-2"/>
          <w:sz w:val="21"/>
          <w:szCs w:val="21"/>
          <w:highlight w:val="none"/>
          <w14:textFill>
            <w14:solidFill>
              <w14:schemeClr w14:val="tx1"/>
            </w14:solidFill>
          </w14:textFill>
        </w:rPr>
        <w:t>的</w:t>
      </w:r>
      <w:r>
        <w:rPr>
          <w:color w:val="000000" w:themeColor="text1"/>
          <w:spacing w:val="-2"/>
          <w:sz w:val="21"/>
          <w:szCs w:val="21"/>
          <w:highlight w:val="none"/>
          <w:u w:val="single" w:color="auto"/>
          <w14:textFill>
            <w14:solidFill>
              <w14:schemeClr w14:val="tx1"/>
            </w14:solidFill>
          </w14:textFill>
        </w:rPr>
        <w:t>（项目名称）</w:t>
      </w:r>
      <w:r>
        <w:rPr>
          <w:color w:val="000000" w:themeColor="text1"/>
          <w:spacing w:val="-2"/>
          <w:sz w:val="21"/>
          <w:szCs w:val="21"/>
          <w:highlight w:val="none"/>
          <w14:textFill>
            <w14:solidFill>
              <w14:schemeClr w14:val="tx1"/>
            </w14:solidFill>
          </w14:textFill>
        </w:rPr>
        <w:t>采购活动，</w:t>
      </w:r>
      <w:r>
        <w:rPr>
          <w:color w:val="000000" w:themeColor="text1"/>
          <w:sz w:val="21"/>
          <w:szCs w:val="21"/>
          <w:highlight w:val="none"/>
          <w14:textFill>
            <w14:solidFill>
              <w14:schemeClr w14:val="tx1"/>
            </w14:solidFill>
          </w14:textFill>
        </w:rPr>
        <w:t>提供的货物全部由符合政策要求的中小企业制造。</w:t>
      </w:r>
      <w:r>
        <w:rPr>
          <w:color w:val="000000" w:themeColor="text1"/>
          <w:spacing w:val="-1"/>
          <w:sz w:val="21"/>
          <w:szCs w:val="21"/>
          <w:highlight w:val="none"/>
          <w14:textFill>
            <w14:solidFill>
              <w14:schemeClr w14:val="tx1"/>
            </w14:solidFill>
          </w14:textFill>
        </w:rPr>
        <w:t>相关企业（含联合体中的中小企业、签订分包意向协议的中小企业）的具体情况如下：</w:t>
      </w:r>
    </w:p>
    <w:p w14:paraId="4732F3C5">
      <w:pPr>
        <w:pStyle w:val="5"/>
        <w:spacing w:before="1" w:line="312" w:lineRule="auto"/>
        <w:ind w:left="1" w:firstLine="670"/>
        <w:rPr>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1.</w:t>
      </w:r>
      <w:r>
        <w:rPr>
          <w:color w:val="000000" w:themeColor="text1"/>
          <w:spacing w:val="-3"/>
          <w:sz w:val="21"/>
          <w:szCs w:val="21"/>
          <w:highlight w:val="none"/>
          <w:u w:val="single" w:color="auto"/>
          <w14:textFill>
            <w14:solidFill>
              <w14:schemeClr w14:val="tx1"/>
            </w14:solidFill>
          </w14:textFill>
        </w:rPr>
        <w:t>（标的名称</w:t>
      </w:r>
      <w:r>
        <w:rPr>
          <w:color w:val="000000" w:themeColor="text1"/>
          <w:spacing w:val="-21"/>
          <w:sz w:val="21"/>
          <w:szCs w:val="21"/>
          <w:highlight w:val="none"/>
          <w:u w:val="single" w:color="auto"/>
          <w14:textFill>
            <w14:solidFill>
              <w14:schemeClr w14:val="tx1"/>
            </w14:solidFill>
          </w14:textFill>
        </w:rPr>
        <w:t>）</w:t>
      </w:r>
      <w:r>
        <w:rPr>
          <w:color w:val="000000" w:themeColor="text1"/>
          <w:spacing w:val="-21"/>
          <w:sz w:val="21"/>
          <w:szCs w:val="21"/>
          <w:highlight w:val="none"/>
          <w14:textFill>
            <w14:solidFill>
              <w14:schemeClr w14:val="tx1"/>
            </w14:solidFill>
          </w14:textFill>
        </w:rPr>
        <w:t>，</w:t>
      </w:r>
      <w:r>
        <w:rPr>
          <w:color w:val="000000" w:themeColor="text1"/>
          <w:spacing w:val="-3"/>
          <w:sz w:val="21"/>
          <w:szCs w:val="21"/>
          <w:highlight w:val="none"/>
          <w14:textFill>
            <w14:solidFill>
              <w14:schemeClr w14:val="tx1"/>
            </w14:solidFill>
          </w14:textFill>
        </w:rPr>
        <w:t>属于</w:t>
      </w:r>
      <w:r>
        <w:rPr>
          <w:color w:val="000000" w:themeColor="text1"/>
          <w:spacing w:val="-3"/>
          <w:sz w:val="21"/>
          <w:szCs w:val="21"/>
          <w:highlight w:val="none"/>
          <w:u w:val="single" w:color="auto"/>
          <w14:textFill>
            <w14:solidFill>
              <w14:schemeClr w14:val="tx1"/>
            </w14:solidFill>
          </w14:textFill>
        </w:rPr>
        <w:t>（采购文件中明确的所属行业）</w:t>
      </w:r>
      <w:r>
        <w:rPr>
          <w:color w:val="000000" w:themeColor="text1"/>
          <w:spacing w:val="-3"/>
          <w:sz w:val="21"/>
          <w:szCs w:val="21"/>
          <w:highlight w:val="none"/>
          <w14:textFill>
            <w14:solidFill>
              <w14:schemeClr w14:val="tx1"/>
            </w14:solidFill>
          </w14:textFill>
        </w:rPr>
        <w:t>行业；制造商为</w:t>
      </w:r>
      <w:r>
        <w:rPr>
          <w:color w:val="000000" w:themeColor="text1"/>
          <w:spacing w:val="-3"/>
          <w:sz w:val="21"/>
          <w:szCs w:val="21"/>
          <w:highlight w:val="none"/>
          <w:u w:val="single" w:color="auto"/>
          <w14:textFill>
            <w14:solidFill>
              <w14:schemeClr w14:val="tx1"/>
            </w14:solidFill>
          </w14:textFill>
        </w:rPr>
        <w:t>（企业名称</w:t>
      </w:r>
      <w:r>
        <w:rPr>
          <w:color w:val="000000" w:themeColor="text1"/>
          <w:spacing w:val="-21"/>
          <w:sz w:val="21"/>
          <w:szCs w:val="21"/>
          <w:highlight w:val="none"/>
          <w:u w:val="single" w:color="auto"/>
          <w14:textFill>
            <w14:solidFill>
              <w14:schemeClr w14:val="tx1"/>
            </w14:solidFill>
          </w14:textFill>
        </w:rPr>
        <w:t>）</w:t>
      </w:r>
      <w:r>
        <w:rPr>
          <w:color w:val="000000" w:themeColor="text1"/>
          <w:spacing w:val="-21"/>
          <w:sz w:val="21"/>
          <w:szCs w:val="21"/>
          <w:highlight w:val="none"/>
          <w14:textFill>
            <w14:solidFill>
              <w14:schemeClr w14:val="tx1"/>
            </w14:solidFill>
          </w14:textFill>
        </w:rPr>
        <w:t>，</w:t>
      </w:r>
      <w:r>
        <w:rPr>
          <w:color w:val="000000" w:themeColor="text1"/>
          <w:spacing w:val="-2"/>
          <w:sz w:val="21"/>
          <w:szCs w:val="21"/>
          <w:highlight w:val="none"/>
          <w14:textFill>
            <w14:solidFill>
              <w14:schemeClr w14:val="tx1"/>
            </w14:solidFill>
          </w14:textFill>
        </w:rPr>
        <w:t>从业人员</w:t>
      </w:r>
      <w:r>
        <w:rPr>
          <w:color w:val="000000" w:themeColor="text1"/>
          <w:spacing w:val="-2"/>
          <w:sz w:val="21"/>
          <w:szCs w:val="21"/>
          <w:highlight w:val="none"/>
          <w:u w:val="single" w:color="auto"/>
          <w14:textFill>
            <w14:solidFill>
              <w14:schemeClr w14:val="tx1"/>
            </w14:solidFill>
          </w14:textFill>
        </w:rPr>
        <w:t xml:space="preserve">      </w:t>
      </w:r>
      <w:r>
        <w:rPr>
          <w:color w:val="000000" w:themeColor="text1"/>
          <w:spacing w:val="-109"/>
          <w:sz w:val="21"/>
          <w:szCs w:val="21"/>
          <w:highlight w:val="none"/>
          <w14:textFill>
            <w14:solidFill>
              <w14:schemeClr w14:val="tx1"/>
            </w14:solidFill>
          </w14:textFill>
        </w:rPr>
        <w:t xml:space="preserve"> </w:t>
      </w:r>
      <w:r>
        <w:rPr>
          <w:color w:val="000000" w:themeColor="text1"/>
          <w:spacing w:val="-2"/>
          <w:sz w:val="21"/>
          <w:szCs w:val="21"/>
          <w:highlight w:val="none"/>
          <w14:textFill>
            <w14:solidFill>
              <w14:schemeClr w14:val="tx1"/>
            </w14:solidFill>
          </w14:textFill>
        </w:rPr>
        <w:t>人，营业收入为</w:t>
      </w:r>
      <w:r>
        <w:rPr>
          <w:color w:val="000000" w:themeColor="text1"/>
          <w:spacing w:val="-2"/>
          <w:sz w:val="21"/>
          <w:szCs w:val="21"/>
          <w:highlight w:val="none"/>
          <w:u w:val="single" w:color="auto"/>
          <w14:textFill>
            <w14:solidFill>
              <w14:schemeClr w14:val="tx1"/>
            </w14:solidFill>
          </w14:textFill>
        </w:rPr>
        <w:t xml:space="preserve">      </w:t>
      </w:r>
      <w:r>
        <w:rPr>
          <w:color w:val="000000" w:themeColor="text1"/>
          <w:spacing w:val="-105"/>
          <w:sz w:val="21"/>
          <w:szCs w:val="21"/>
          <w:highlight w:val="none"/>
          <w14:textFill>
            <w14:solidFill>
              <w14:schemeClr w14:val="tx1"/>
            </w14:solidFill>
          </w14:textFill>
        </w:rPr>
        <w:t xml:space="preserve"> </w:t>
      </w:r>
      <w:r>
        <w:rPr>
          <w:color w:val="000000" w:themeColor="text1"/>
          <w:spacing w:val="-2"/>
          <w:sz w:val="21"/>
          <w:szCs w:val="21"/>
          <w:highlight w:val="none"/>
          <w14:textFill>
            <w14:solidFill>
              <w14:schemeClr w14:val="tx1"/>
            </w14:solidFill>
          </w14:textFill>
        </w:rPr>
        <w:t>万元，资产总额为</w:t>
      </w:r>
      <w:r>
        <w:rPr>
          <w:color w:val="000000" w:themeColor="text1"/>
          <w:spacing w:val="-2"/>
          <w:sz w:val="21"/>
          <w:szCs w:val="21"/>
          <w:highlight w:val="none"/>
          <w:u w:val="single" w:color="auto"/>
          <w14:textFill>
            <w14:solidFill>
              <w14:schemeClr w14:val="tx1"/>
            </w14:solidFill>
          </w14:textFill>
        </w:rPr>
        <w:t xml:space="preserve">      </w:t>
      </w:r>
      <w:r>
        <w:rPr>
          <w:color w:val="000000" w:themeColor="text1"/>
          <w:spacing w:val="-105"/>
          <w:sz w:val="21"/>
          <w:szCs w:val="21"/>
          <w:highlight w:val="none"/>
          <w14:textFill>
            <w14:solidFill>
              <w14:schemeClr w14:val="tx1"/>
            </w14:solidFill>
          </w14:textFill>
        </w:rPr>
        <w:t xml:space="preserve"> </w:t>
      </w:r>
      <w:r>
        <w:rPr>
          <w:color w:val="000000" w:themeColor="text1"/>
          <w:spacing w:val="-2"/>
          <w:sz w:val="21"/>
          <w:szCs w:val="21"/>
          <w:highlight w:val="none"/>
          <w14:textFill>
            <w14:solidFill>
              <w14:schemeClr w14:val="tx1"/>
            </w14:solidFill>
          </w14:textFill>
        </w:rPr>
        <w:t>万元，属于</w:t>
      </w:r>
      <w:r>
        <w:rPr>
          <w:color w:val="000000" w:themeColor="text1"/>
          <w:spacing w:val="-2"/>
          <w:sz w:val="21"/>
          <w:szCs w:val="21"/>
          <w:highlight w:val="none"/>
          <w:u w:val="single" w:color="auto"/>
          <w14:textFill>
            <w14:solidFill>
              <w14:schemeClr w14:val="tx1"/>
            </w14:solidFill>
          </w14:textFill>
        </w:rPr>
        <w:t>（中型企业、小型企业、微型企业</w:t>
      </w:r>
      <w:r>
        <w:rPr>
          <w:color w:val="000000" w:themeColor="text1"/>
          <w:spacing w:val="1"/>
          <w:sz w:val="21"/>
          <w:szCs w:val="21"/>
          <w:highlight w:val="none"/>
          <w:u w:val="single" w:color="auto"/>
          <w14:textFill>
            <w14:solidFill>
              <w14:schemeClr w14:val="tx1"/>
            </w14:solidFill>
          </w14:textFill>
        </w:rPr>
        <w:t>）</w:t>
      </w:r>
      <w:r>
        <w:rPr>
          <w:color w:val="000000" w:themeColor="text1"/>
          <w:spacing w:val="1"/>
          <w:sz w:val="21"/>
          <w:szCs w:val="21"/>
          <w:highlight w:val="none"/>
          <w14:textFill>
            <w14:solidFill>
              <w14:schemeClr w14:val="tx1"/>
            </w14:solidFill>
          </w14:textFill>
        </w:rPr>
        <w:t>；</w:t>
      </w:r>
    </w:p>
    <w:p w14:paraId="72112394">
      <w:pPr>
        <w:pStyle w:val="5"/>
        <w:spacing w:before="185" w:line="312" w:lineRule="auto"/>
        <w:ind w:left="1" w:firstLine="655"/>
        <w:rPr>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2.</w:t>
      </w:r>
      <w:r>
        <w:rPr>
          <w:color w:val="000000" w:themeColor="text1"/>
          <w:spacing w:val="-3"/>
          <w:sz w:val="21"/>
          <w:szCs w:val="21"/>
          <w:highlight w:val="none"/>
          <w:u w:val="single" w:color="auto"/>
          <w14:textFill>
            <w14:solidFill>
              <w14:schemeClr w14:val="tx1"/>
            </w14:solidFill>
          </w14:textFill>
        </w:rPr>
        <w:t>（标的名称</w:t>
      </w:r>
      <w:r>
        <w:rPr>
          <w:color w:val="000000" w:themeColor="text1"/>
          <w:spacing w:val="-17"/>
          <w:sz w:val="21"/>
          <w:szCs w:val="21"/>
          <w:highlight w:val="none"/>
          <w:u w:val="single" w:color="auto"/>
          <w14:textFill>
            <w14:solidFill>
              <w14:schemeClr w14:val="tx1"/>
            </w14:solidFill>
          </w14:textFill>
        </w:rPr>
        <w:t>）</w:t>
      </w:r>
      <w:r>
        <w:rPr>
          <w:color w:val="000000" w:themeColor="text1"/>
          <w:spacing w:val="-17"/>
          <w:sz w:val="21"/>
          <w:szCs w:val="21"/>
          <w:highlight w:val="none"/>
          <w14:textFill>
            <w14:solidFill>
              <w14:schemeClr w14:val="tx1"/>
            </w14:solidFill>
          </w14:textFill>
        </w:rPr>
        <w:t>，</w:t>
      </w:r>
      <w:r>
        <w:rPr>
          <w:color w:val="000000" w:themeColor="text1"/>
          <w:spacing w:val="-3"/>
          <w:sz w:val="21"/>
          <w:szCs w:val="21"/>
          <w:highlight w:val="none"/>
          <w14:textFill>
            <w14:solidFill>
              <w14:schemeClr w14:val="tx1"/>
            </w14:solidFill>
          </w14:textFill>
        </w:rPr>
        <w:t>属于</w:t>
      </w:r>
      <w:r>
        <w:rPr>
          <w:color w:val="000000" w:themeColor="text1"/>
          <w:spacing w:val="-3"/>
          <w:sz w:val="21"/>
          <w:szCs w:val="21"/>
          <w:highlight w:val="none"/>
          <w:u w:val="single" w:color="auto"/>
          <w14:textFill>
            <w14:solidFill>
              <w14:schemeClr w14:val="tx1"/>
            </w14:solidFill>
          </w14:textFill>
        </w:rPr>
        <w:t>（采购文件中明确的所属行业）</w:t>
      </w:r>
      <w:r>
        <w:rPr>
          <w:color w:val="000000" w:themeColor="text1"/>
          <w:spacing w:val="-3"/>
          <w:sz w:val="21"/>
          <w:szCs w:val="21"/>
          <w:highlight w:val="none"/>
          <w14:textFill>
            <w14:solidFill>
              <w14:schemeClr w14:val="tx1"/>
            </w14:solidFill>
          </w14:textFill>
        </w:rPr>
        <w:t>行业；制造商为</w:t>
      </w:r>
      <w:r>
        <w:rPr>
          <w:color w:val="000000" w:themeColor="text1"/>
          <w:spacing w:val="-3"/>
          <w:sz w:val="21"/>
          <w:szCs w:val="21"/>
          <w:highlight w:val="none"/>
          <w:u w:val="single" w:color="auto"/>
          <w14:textFill>
            <w14:solidFill>
              <w14:schemeClr w14:val="tx1"/>
            </w14:solidFill>
          </w14:textFill>
        </w:rPr>
        <w:t>（企业名称</w:t>
      </w:r>
      <w:r>
        <w:rPr>
          <w:color w:val="000000" w:themeColor="text1"/>
          <w:spacing w:val="-17"/>
          <w:sz w:val="21"/>
          <w:szCs w:val="21"/>
          <w:highlight w:val="none"/>
          <w:u w:val="single" w:color="auto"/>
          <w14:textFill>
            <w14:solidFill>
              <w14:schemeClr w14:val="tx1"/>
            </w14:solidFill>
          </w14:textFill>
        </w:rPr>
        <w:t>）</w:t>
      </w:r>
      <w:r>
        <w:rPr>
          <w:color w:val="000000" w:themeColor="text1"/>
          <w:spacing w:val="-17"/>
          <w:sz w:val="21"/>
          <w:szCs w:val="21"/>
          <w:highlight w:val="none"/>
          <w14:textFill>
            <w14:solidFill>
              <w14:schemeClr w14:val="tx1"/>
            </w14:solidFill>
          </w14:textFill>
        </w:rPr>
        <w:t>，</w:t>
      </w:r>
      <w:r>
        <w:rPr>
          <w:color w:val="000000" w:themeColor="text1"/>
          <w:spacing w:val="-2"/>
          <w:sz w:val="21"/>
          <w:szCs w:val="21"/>
          <w:highlight w:val="none"/>
          <w14:textFill>
            <w14:solidFill>
              <w14:schemeClr w14:val="tx1"/>
            </w14:solidFill>
          </w14:textFill>
        </w:rPr>
        <w:t>从业人员</w:t>
      </w:r>
      <w:r>
        <w:rPr>
          <w:color w:val="000000" w:themeColor="text1"/>
          <w:spacing w:val="-2"/>
          <w:sz w:val="21"/>
          <w:szCs w:val="21"/>
          <w:highlight w:val="none"/>
          <w:u w:val="single" w:color="auto"/>
          <w14:textFill>
            <w14:solidFill>
              <w14:schemeClr w14:val="tx1"/>
            </w14:solidFill>
          </w14:textFill>
        </w:rPr>
        <w:t xml:space="preserve">      </w:t>
      </w:r>
      <w:r>
        <w:rPr>
          <w:color w:val="000000" w:themeColor="text1"/>
          <w:spacing w:val="-109"/>
          <w:sz w:val="21"/>
          <w:szCs w:val="21"/>
          <w:highlight w:val="none"/>
          <w14:textFill>
            <w14:solidFill>
              <w14:schemeClr w14:val="tx1"/>
            </w14:solidFill>
          </w14:textFill>
        </w:rPr>
        <w:t xml:space="preserve"> </w:t>
      </w:r>
      <w:r>
        <w:rPr>
          <w:color w:val="000000" w:themeColor="text1"/>
          <w:spacing w:val="-2"/>
          <w:sz w:val="21"/>
          <w:szCs w:val="21"/>
          <w:highlight w:val="none"/>
          <w14:textFill>
            <w14:solidFill>
              <w14:schemeClr w14:val="tx1"/>
            </w14:solidFill>
          </w14:textFill>
        </w:rPr>
        <w:t>人，营业收入为</w:t>
      </w:r>
      <w:r>
        <w:rPr>
          <w:color w:val="000000" w:themeColor="text1"/>
          <w:spacing w:val="-2"/>
          <w:sz w:val="21"/>
          <w:szCs w:val="21"/>
          <w:highlight w:val="none"/>
          <w:u w:val="single" w:color="auto"/>
          <w14:textFill>
            <w14:solidFill>
              <w14:schemeClr w14:val="tx1"/>
            </w14:solidFill>
          </w14:textFill>
        </w:rPr>
        <w:t xml:space="preserve">      </w:t>
      </w:r>
      <w:r>
        <w:rPr>
          <w:color w:val="000000" w:themeColor="text1"/>
          <w:spacing w:val="-105"/>
          <w:sz w:val="21"/>
          <w:szCs w:val="21"/>
          <w:highlight w:val="none"/>
          <w14:textFill>
            <w14:solidFill>
              <w14:schemeClr w14:val="tx1"/>
            </w14:solidFill>
          </w14:textFill>
        </w:rPr>
        <w:t xml:space="preserve"> </w:t>
      </w:r>
      <w:r>
        <w:rPr>
          <w:color w:val="000000" w:themeColor="text1"/>
          <w:spacing w:val="-2"/>
          <w:sz w:val="21"/>
          <w:szCs w:val="21"/>
          <w:highlight w:val="none"/>
          <w14:textFill>
            <w14:solidFill>
              <w14:schemeClr w14:val="tx1"/>
            </w14:solidFill>
          </w14:textFill>
        </w:rPr>
        <w:t>万元，资产总额为</w:t>
      </w:r>
      <w:r>
        <w:rPr>
          <w:color w:val="000000" w:themeColor="text1"/>
          <w:spacing w:val="-2"/>
          <w:sz w:val="21"/>
          <w:szCs w:val="21"/>
          <w:highlight w:val="none"/>
          <w:u w:val="single" w:color="auto"/>
          <w14:textFill>
            <w14:solidFill>
              <w14:schemeClr w14:val="tx1"/>
            </w14:solidFill>
          </w14:textFill>
        </w:rPr>
        <w:t xml:space="preserve">      </w:t>
      </w:r>
      <w:r>
        <w:rPr>
          <w:color w:val="000000" w:themeColor="text1"/>
          <w:spacing w:val="-105"/>
          <w:sz w:val="21"/>
          <w:szCs w:val="21"/>
          <w:highlight w:val="none"/>
          <w14:textFill>
            <w14:solidFill>
              <w14:schemeClr w14:val="tx1"/>
            </w14:solidFill>
          </w14:textFill>
        </w:rPr>
        <w:t xml:space="preserve"> </w:t>
      </w:r>
      <w:r>
        <w:rPr>
          <w:color w:val="000000" w:themeColor="text1"/>
          <w:spacing w:val="-2"/>
          <w:sz w:val="21"/>
          <w:szCs w:val="21"/>
          <w:highlight w:val="none"/>
          <w14:textFill>
            <w14:solidFill>
              <w14:schemeClr w14:val="tx1"/>
            </w14:solidFill>
          </w14:textFill>
        </w:rPr>
        <w:t>万元，属于</w:t>
      </w:r>
      <w:r>
        <w:rPr>
          <w:color w:val="000000" w:themeColor="text1"/>
          <w:spacing w:val="-2"/>
          <w:sz w:val="21"/>
          <w:szCs w:val="21"/>
          <w:highlight w:val="none"/>
          <w:u w:val="single" w:color="auto"/>
          <w14:textFill>
            <w14:solidFill>
              <w14:schemeClr w14:val="tx1"/>
            </w14:solidFill>
          </w14:textFill>
        </w:rPr>
        <w:t>（中型企业、小型企业、微型企业</w:t>
      </w:r>
      <w:r>
        <w:rPr>
          <w:color w:val="000000" w:themeColor="text1"/>
          <w:spacing w:val="1"/>
          <w:sz w:val="21"/>
          <w:szCs w:val="21"/>
          <w:highlight w:val="none"/>
          <w:u w:val="single" w:color="auto"/>
          <w14:textFill>
            <w14:solidFill>
              <w14:schemeClr w14:val="tx1"/>
            </w14:solidFill>
          </w14:textFill>
        </w:rPr>
        <w:t>）</w:t>
      </w:r>
      <w:r>
        <w:rPr>
          <w:color w:val="000000" w:themeColor="text1"/>
          <w:spacing w:val="1"/>
          <w:sz w:val="21"/>
          <w:szCs w:val="21"/>
          <w:highlight w:val="none"/>
          <w14:textFill>
            <w14:solidFill>
              <w14:schemeClr w14:val="tx1"/>
            </w14:solidFill>
          </w14:textFill>
        </w:rPr>
        <w:t>；</w:t>
      </w:r>
    </w:p>
    <w:p w14:paraId="07DB48B3">
      <w:pPr>
        <w:pStyle w:val="5"/>
        <w:spacing w:before="181" w:line="378" w:lineRule="exact"/>
        <w:ind w:left="582"/>
        <w:rPr>
          <w:color w:val="000000" w:themeColor="text1"/>
          <w:sz w:val="21"/>
          <w:szCs w:val="21"/>
          <w:highlight w:val="none"/>
          <w14:textFill>
            <w14:solidFill>
              <w14:schemeClr w14:val="tx1"/>
            </w14:solidFill>
          </w14:textFill>
        </w:rPr>
      </w:pPr>
      <w:r>
        <w:rPr>
          <w:color w:val="000000" w:themeColor="text1"/>
          <w:spacing w:val="-13"/>
          <w:position w:val="3"/>
          <w:sz w:val="21"/>
          <w:szCs w:val="21"/>
          <w:highlight w:val="none"/>
          <w14:textFill>
            <w14:solidFill>
              <w14:schemeClr w14:val="tx1"/>
            </w14:solidFill>
          </w14:textFill>
        </w:rPr>
        <w:t>……</w:t>
      </w:r>
    </w:p>
    <w:p w14:paraId="39DDD1DE">
      <w:pPr>
        <w:pStyle w:val="5"/>
        <w:spacing w:before="90" w:line="359" w:lineRule="auto"/>
        <w:ind w:left="23" w:right="263" w:firstLine="477"/>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以上企业，不属于大企业的分支机构，不存在控股股东为大企业的情形，也不存在与大企业的负责人为同一人的情形。</w:t>
      </w:r>
    </w:p>
    <w:p w14:paraId="57E41C76">
      <w:pPr>
        <w:pStyle w:val="5"/>
        <w:spacing w:before="1" w:line="218" w:lineRule="auto"/>
        <w:ind w:left="566"/>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本企业对上述声明内容的真实性负责。如有虚</w:t>
      </w:r>
      <w:r>
        <w:rPr>
          <w:color w:val="000000" w:themeColor="text1"/>
          <w:spacing w:val="-1"/>
          <w:sz w:val="21"/>
          <w:szCs w:val="21"/>
          <w:highlight w:val="none"/>
          <w14:textFill>
            <w14:solidFill>
              <w14:schemeClr w14:val="tx1"/>
            </w14:solidFill>
          </w14:textFill>
        </w:rPr>
        <w:t>假，将依法承担相应责任。</w:t>
      </w:r>
    </w:p>
    <w:p w14:paraId="4994C87F">
      <w:pPr>
        <w:spacing w:line="283" w:lineRule="auto"/>
        <w:rPr>
          <w:rFonts w:ascii="Arial"/>
          <w:color w:val="000000" w:themeColor="text1"/>
          <w:sz w:val="21"/>
          <w:szCs w:val="21"/>
          <w:highlight w:val="none"/>
          <w14:textFill>
            <w14:solidFill>
              <w14:schemeClr w14:val="tx1"/>
            </w14:solidFill>
          </w14:textFill>
        </w:rPr>
      </w:pPr>
    </w:p>
    <w:p w14:paraId="6F1E0E3F">
      <w:pPr>
        <w:spacing w:line="284" w:lineRule="auto"/>
        <w:rPr>
          <w:rFonts w:ascii="Arial"/>
          <w:color w:val="000000" w:themeColor="text1"/>
          <w:sz w:val="21"/>
          <w:szCs w:val="21"/>
          <w:highlight w:val="none"/>
          <w14:textFill>
            <w14:solidFill>
              <w14:schemeClr w14:val="tx1"/>
            </w14:solidFill>
          </w14:textFill>
        </w:rPr>
      </w:pPr>
    </w:p>
    <w:p w14:paraId="25EBE02E">
      <w:pPr>
        <w:pStyle w:val="5"/>
        <w:spacing w:before="78" w:line="219" w:lineRule="auto"/>
        <w:ind w:left="4387"/>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企业名称（电子签章</w:t>
      </w:r>
      <w:r>
        <w:rPr>
          <w:color w:val="000000" w:themeColor="text1"/>
          <w:spacing w:val="1"/>
          <w:sz w:val="21"/>
          <w:szCs w:val="21"/>
          <w:highlight w:val="none"/>
          <w14:textFill>
            <w14:solidFill>
              <w14:schemeClr w14:val="tx1"/>
            </w14:solidFill>
          </w14:textFill>
        </w:rPr>
        <w:t>）：</w:t>
      </w:r>
    </w:p>
    <w:p w14:paraId="554007FB">
      <w:pPr>
        <w:pStyle w:val="5"/>
        <w:spacing w:before="182" w:line="220" w:lineRule="auto"/>
        <w:ind w:left="4425"/>
        <w:rPr>
          <w:color w:val="000000" w:themeColor="text1"/>
          <w:sz w:val="21"/>
          <w:szCs w:val="21"/>
          <w:highlight w:val="none"/>
          <w14:textFill>
            <w14:solidFill>
              <w14:schemeClr w14:val="tx1"/>
            </w14:solidFill>
          </w14:textFill>
        </w:rPr>
      </w:pPr>
      <w:r>
        <w:rPr>
          <w:color w:val="000000" w:themeColor="text1"/>
          <w:spacing w:val="-21"/>
          <w:sz w:val="21"/>
          <w:szCs w:val="21"/>
          <w:highlight w:val="none"/>
          <w14:textFill>
            <w14:solidFill>
              <w14:schemeClr w14:val="tx1"/>
            </w14:solidFill>
          </w14:textFill>
        </w:rPr>
        <w:t>日</w:t>
      </w:r>
      <w:r>
        <w:rPr>
          <w:color w:val="000000" w:themeColor="text1"/>
          <w:spacing w:val="12"/>
          <w:sz w:val="21"/>
          <w:szCs w:val="21"/>
          <w:highlight w:val="none"/>
          <w14:textFill>
            <w14:solidFill>
              <w14:schemeClr w14:val="tx1"/>
            </w14:solidFill>
          </w14:textFill>
        </w:rPr>
        <w:t xml:space="preserve"> </w:t>
      </w:r>
      <w:r>
        <w:rPr>
          <w:color w:val="000000" w:themeColor="text1"/>
          <w:spacing w:val="-21"/>
          <w:sz w:val="21"/>
          <w:szCs w:val="21"/>
          <w:highlight w:val="none"/>
          <w14:textFill>
            <w14:solidFill>
              <w14:schemeClr w14:val="tx1"/>
            </w14:solidFill>
          </w14:textFill>
        </w:rPr>
        <w:t>期：</w:t>
      </w:r>
    </w:p>
    <w:p w14:paraId="78F55D34">
      <w:pPr>
        <w:spacing w:line="258" w:lineRule="auto"/>
        <w:rPr>
          <w:rFonts w:ascii="Arial"/>
          <w:color w:val="000000" w:themeColor="text1"/>
          <w:sz w:val="21"/>
          <w:szCs w:val="21"/>
          <w:highlight w:val="none"/>
          <w14:textFill>
            <w14:solidFill>
              <w14:schemeClr w14:val="tx1"/>
            </w14:solidFill>
          </w14:textFill>
        </w:rPr>
      </w:pPr>
    </w:p>
    <w:p w14:paraId="0C4C97EF">
      <w:pPr>
        <w:spacing w:line="258" w:lineRule="auto"/>
        <w:rPr>
          <w:rFonts w:ascii="Arial"/>
          <w:color w:val="000000" w:themeColor="text1"/>
          <w:sz w:val="21"/>
          <w:szCs w:val="21"/>
          <w:highlight w:val="none"/>
          <w14:textFill>
            <w14:solidFill>
              <w14:schemeClr w14:val="tx1"/>
            </w14:solidFill>
          </w14:textFill>
        </w:rPr>
      </w:pPr>
    </w:p>
    <w:p w14:paraId="5D031C66">
      <w:pPr>
        <w:spacing w:line="258" w:lineRule="auto"/>
        <w:rPr>
          <w:rFonts w:ascii="Arial"/>
          <w:color w:val="000000" w:themeColor="text1"/>
          <w:sz w:val="21"/>
          <w:szCs w:val="21"/>
          <w:highlight w:val="none"/>
          <w14:textFill>
            <w14:solidFill>
              <w14:schemeClr w14:val="tx1"/>
            </w14:solidFill>
          </w14:textFill>
        </w:rPr>
      </w:pPr>
    </w:p>
    <w:p w14:paraId="01549C8B">
      <w:pPr>
        <w:spacing w:line="259" w:lineRule="auto"/>
        <w:rPr>
          <w:rFonts w:ascii="Arial"/>
          <w:color w:val="000000" w:themeColor="text1"/>
          <w:sz w:val="21"/>
          <w:szCs w:val="21"/>
          <w:highlight w:val="none"/>
          <w14:textFill>
            <w14:solidFill>
              <w14:schemeClr w14:val="tx1"/>
            </w14:solidFill>
          </w14:textFill>
        </w:rPr>
      </w:pPr>
    </w:p>
    <w:p w14:paraId="5B9D5CEE">
      <w:pPr>
        <w:pStyle w:val="5"/>
        <w:spacing w:before="78" w:line="360" w:lineRule="auto"/>
        <w:ind w:left="2" w:right="263" w:firstLine="562"/>
        <w:jc w:val="both"/>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注：享受《政府采购促进中小企业发展管理办法</w:t>
      </w:r>
      <w:r>
        <w:rPr>
          <w:color w:val="000000" w:themeColor="text1"/>
          <w:spacing w:val="1"/>
          <w:sz w:val="21"/>
          <w:szCs w:val="21"/>
          <w:highlight w:val="none"/>
          <w14:textFill>
            <w14:solidFill>
              <w14:schemeClr w14:val="tx1"/>
            </w14:solidFill>
          </w14:textFill>
        </w:rPr>
        <w:t>》（财库〔2020〕46</w:t>
      </w:r>
      <w:r>
        <w:rPr>
          <w:color w:val="000000" w:themeColor="text1"/>
          <w:spacing w:val="-45"/>
          <w:sz w:val="21"/>
          <w:szCs w:val="21"/>
          <w:highlight w:val="none"/>
          <w14:textFill>
            <w14:solidFill>
              <w14:schemeClr w14:val="tx1"/>
            </w14:solidFill>
          </w14:textFill>
        </w:rPr>
        <w:t xml:space="preserve"> </w:t>
      </w:r>
      <w:r>
        <w:rPr>
          <w:color w:val="000000" w:themeColor="text1"/>
          <w:spacing w:val="1"/>
          <w:sz w:val="21"/>
          <w:szCs w:val="21"/>
          <w:highlight w:val="none"/>
          <w14:textFill>
            <w14:solidFill>
              <w14:schemeClr w14:val="tx1"/>
            </w14:solidFill>
          </w14:textFill>
        </w:rPr>
        <w:t>号）规定的中</w:t>
      </w:r>
      <w:r>
        <w:rPr>
          <w:color w:val="000000" w:themeColor="text1"/>
          <w:sz w:val="21"/>
          <w:szCs w:val="21"/>
          <w:highlight w:val="none"/>
          <w14:textFill>
            <w14:solidFill>
              <w14:schemeClr w14:val="tx1"/>
            </w14:solidFill>
          </w14:textFill>
        </w:rPr>
        <w:t>小企业扶持政策的，采购人、采购代理机构</w:t>
      </w:r>
      <w:r>
        <w:rPr>
          <w:color w:val="000000" w:themeColor="text1"/>
          <w:spacing w:val="-1"/>
          <w:sz w:val="21"/>
          <w:szCs w:val="21"/>
          <w:highlight w:val="none"/>
          <w14:textFill>
            <w14:solidFill>
              <w14:schemeClr w14:val="tx1"/>
            </w14:solidFill>
          </w14:textFill>
        </w:rPr>
        <w:t>应当随中标结果公开中标供应商的《中小企业</w:t>
      </w:r>
      <w:r>
        <w:rPr>
          <w:color w:val="000000" w:themeColor="text1"/>
          <w:sz w:val="21"/>
          <w:szCs w:val="21"/>
          <w:highlight w:val="none"/>
          <w14:textFill>
            <w14:solidFill>
              <w14:schemeClr w14:val="tx1"/>
            </w14:solidFill>
          </w14:textFill>
        </w:rPr>
        <w:t>声明函》。从业人员、营业收入、资产总额填</w:t>
      </w:r>
      <w:r>
        <w:rPr>
          <w:color w:val="000000" w:themeColor="text1"/>
          <w:spacing w:val="-1"/>
          <w:sz w:val="21"/>
          <w:szCs w:val="21"/>
          <w:highlight w:val="none"/>
          <w14:textFill>
            <w14:solidFill>
              <w14:schemeClr w14:val="tx1"/>
            </w14:solidFill>
          </w14:textFill>
        </w:rPr>
        <w:t>报上一年度数据，无上一年度数据的新成立</w:t>
      </w:r>
      <w:r>
        <w:rPr>
          <w:color w:val="000000" w:themeColor="text1"/>
          <w:spacing w:val="-2"/>
          <w:sz w:val="21"/>
          <w:szCs w:val="21"/>
          <w:highlight w:val="none"/>
          <w14:textFill>
            <w14:solidFill>
              <w14:schemeClr w14:val="tx1"/>
            </w14:solidFill>
          </w14:textFill>
        </w:rPr>
        <w:t>企业可不填报。</w:t>
      </w:r>
    </w:p>
    <w:p w14:paraId="2DA4563D">
      <w:pPr>
        <w:spacing w:line="360" w:lineRule="auto"/>
        <w:rPr>
          <w:color w:val="000000" w:themeColor="text1"/>
          <w:sz w:val="21"/>
          <w:szCs w:val="21"/>
          <w:highlight w:val="none"/>
          <w14:textFill>
            <w14:solidFill>
              <w14:schemeClr w14:val="tx1"/>
            </w14:solidFill>
          </w14:textFill>
        </w:rPr>
        <w:sectPr>
          <w:footerReference r:id="rId42" w:type="default"/>
          <w:pgSz w:w="11906" w:h="16839"/>
          <w:pgMar w:top="1417" w:right="1417" w:bottom="1417" w:left="1417" w:header="1077" w:footer="1077" w:gutter="0"/>
          <w:pgNumType w:fmt="decimal"/>
          <w:cols w:space="720" w:num="1"/>
        </w:sectPr>
      </w:pPr>
    </w:p>
    <w:p w14:paraId="75C76C65">
      <w:pPr>
        <w:pStyle w:val="5"/>
        <w:spacing w:before="142" w:line="219" w:lineRule="auto"/>
        <w:ind w:left="144"/>
        <w:rPr>
          <w:color w:val="000000" w:themeColor="text1"/>
          <w:sz w:val="24"/>
          <w:szCs w:val="24"/>
          <w:highlight w:val="none"/>
          <w14:textFill>
            <w14:solidFill>
              <w14:schemeClr w14:val="tx1"/>
            </w14:solidFill>
          </w14:textFill>
        </w:rPr>
      </w:pPr>
      <w:r>
        <w:rPr>
          <w:b/>
          <w:bCs/>
          <w:color w:val="000000" w:themeColor="text1"/>
          <w:spacing w:val="-3"/>
          <w:sz w:val="24"/>
          <w:szCs w:val="24"/>
          <w:highlight w:val="none"/>
          <w14:textFill>
            <w14:solidFill>
              <w14:schemeClr w14:val="tx1"/>
            </w14:solidFill>
          </w14:textFill>
        </w:rPr>
        <w:t>残疾人福利性单位声明函</w:t>
      </w:r>
      <w:r>
        <w:rPr>
          <w:rFonts w:hint="eastAsia"/>
          <w:b/>
          <w:bCs/>
          <w:color w:val="000000" w:themeColor="text1"/>
          <w:spacing w:val="-3"/>
          <w:sz w:val="24"/>
          <w:szCs w:val="24"/>
          <w:highlight w:val="none"/>
          <w:lang w:eastAsia="zh-CN"/>
          <w14:textFill>
            <w14:solidFill>
              <w14:schemeClr w14:val="tx1"/>
            </w14:solidFill>
          </w14:textFill>
        </w:rPr>
        <w:t>（</w:t>
      </w:r>
      <w:r>
        <w:rPr>
          <w:b/>
          <w:bCs/>
          <w:color w:val="000000" w:themeColor="text1"/>
          <w:spacing w:val="-3"/>
          <w:sz w:val="24"/>
          <w:szCs w:val="24"/>
          <w:highlight w:val="none"/>
          <w14:textFill>
            <w14:solidFill>
              <w14:schemeClr w14:val="tx1"/>
            </w14:solidFill>
          </w14:textFill>
        </w:rPr>
        <w:t>格式</w:t>
      </w:r>
      <w:r>
        <w:rPr>
          <w:rFonts w:hint="eastAsia"/>
          <w:b/>
          <w:bCs/>
          <w:color w:val="000000" w:themeColor="text1"/>
          <w:spacing w:val="-3"/>
          <w:sz w:val="24"/>
          <w:szCs w:val="24"/>
          <w:highlight w:val="none"/>
          <w:lang w:eastAsia="zh-CN"/>
          <w14:textFill>
            <w14:solidFill>
              <w14:schemeClr w14:val="tx1"/>
            </w14:solidFill>
          </w14:textFill>
        </w:rPr>
        <w:t>）</w:t>
      </w:r>
    </w:p>
    <w:p w14:paraId="426FEBEA">
      <w:pPr>
        <w:spacing w:line="289" w:lineRule="auto"/>
        <w:rPr>
          <w:rFonts w:ascii="Arial"/>
          <w:color w:val="000000" w:themeColor="text1"/>
          <w:sz w:val="21"/>
          <w:highlight w:val="none"/>
          <w14:textFill>
            <w14:solidFill>
              <w14:schemeClr w14:val="tx1"/>
            </w14:solidFill>
          </w14:textFill>
        </w:rPr>
      </w:pPr>
    </w:p>
    <w:p w14:paraId="7095B4F7">
      <w:pPr>
        <w:spacing w:line="289" w:lineRule="auto"/>
        <w:rPr>
          <w:rFonts w:ascii="Arial"/>
          <w:color w:val="000000" w:themeColor="text1"/>
          <w:sz w:val="21"/>
          <w:highlight w:val="none"/>
          <w14:textFill>
            <w14:solidFill>
              <w14:schemeClr w14:val="tx1"/>
            </w14:solidFill>
          </w14:textFill>
        </w:rPr>
      </w:pPr>
    </w:p>
    <w:p w14:paraId="0552D1CF">
      <w:pPr>
        <w:pStyle w:val="5"/>
        <w:spacing w:before="139" w:line="221" w:lineRule="auto"/>
        <w:ind w:left="2048"/>
        <w:rPr>
          <w:color w:val="000000" w:themeColor="text1"/>
          <w:sz w:val="40"/>
          <w:szCs w:val="40"/>
          <w:highlight w:val="none"/>
          <w14:textFill>
            <w14:solidFill>
              <w14:schemeClr w14:val="tx1"/>
            </w14:solidFill>
          </w14:textFill>
        </w:rPr>
      </w:pPr>
      <w:r>
        <w:rPr>
          <w:b/>
          <w:bCs/>
          <w:color w:val="000000" w:themeColor="text1"/>
          <w:spacing w:val="15"/>
          <w:sz w:val="40"/>
          <w:szCs w:val="40"/>
          <w:highlight w:val="none"/>
          <w14:textFill>
            <w14:solidFill>
              <w14:schemeClr w14:val="tx1"/>
            </w14:solidFill>
          </w14:textFill>
        </w:rPr>
        <w:t>残疾人福利性单位声明函</w:t>
      </w:r>
    </w:p>
    <w:p w14:paraId="3F887A80">
      <w:pPr>
        <w:spacing w:line="259" w:lineRule="auto"/>
        <w:rPr>
          <w:rFonts w:ascii="Arial"/>
          <w:color w:val="000000" w:themeColor="text1"/>
          <w:sz w:val="21"/>
          <w:highlight w:val="none"/>
          <w14:textFill>
            <w14:solidFill>
              <w14:schemeClr w14:val="tx1"/>
            </w14:solidFill>
          </w14:textFill>
        </w:rPr>
      </w:pPr>
    </w:p>
    <w:p w14:paraId="7D0BE82C">
      <w:pPr>
        <w:spacing w:line="259" w:lineRule="auto"/>
        <w:rPr>
          <w:rFonts w:ascii="Arial"/>
          <w:color w:val="000000" w:themeColor="text1"/>
          <w:sz w:val="21"/>
          <w:highlight w:val="none"/>
          <w14:textFill>
            <w14:solidFill>
              <w14:schemeClr w14:val="tx1"/>
            </w14:solidFill>
          </w14:textFill>
        </w:rPr>
      </w:pPr>
    </w:p>
    <w:p w14:paraId="04C37500">
      <w:pPr>
        <w:pStyle w:val="5"/>
        <w:spacing w:before="78" w:line="359" w:lineRule="auto"/>
        <w:ind w:firstLine="505"/>
        <w:jc w:val="both"/>
        <w:rPr>
          <w:color w:val="000000" w:themeColor="text1"/>
          <w:sz w:val="21"/>
          <w:szCs w:val="21"/>
          <w:highlight w:val="none"/>
          <w14:textFill>
            <w14:solidFill>
              <w14:schemeClr w14:val="tx1"/>
            </w14:solidFill>
          </w14:textFill>
        </w:rPr>
      </w:pPr>
      <w:r>
        <w:rPr>
          <w:color w:val="000000" w:themeColor="text1"/>
          <w:spacing w:val="8"/>
          <w:sz w:val="21"/>
          <w:szCs w:val="21"/>
          <w:highlight w:val="none"/>
          <w14:textFill>
            <w14:solidFill>
              <w14:schemeClr w14:val="tx1"/>
            </w14:solidFill>
          </w14:textFill>
        </w:rPr>
        <w:t>本单位郑重声明，根据《财政部</w:t>
      </w:r>
      <w:r>
        <w:rPr>
          <w:color w:val="000000" w:themeColor="text1"/>
          <w:spacing w:val="64"/>
          <w:sz w:val="21"/>
          <w:szCs w:val="21"/>
          <w:highlight w:val="none"/>
          <w14:textFill>
            <w14:solidFill>
              <w14:schemeClr w14:val="tx1"/>
            </w14:solidFill>
          </w14:textFill>
        </w:rPr>
        <w:t xml:space="preserve"> </w:t>
      </w:r>
      <w:r>
        <w:rPr>
          <w:color w:val="000000" w:themeColor="text1"/>
          <w:spacing w:val="8"/>
          <w:sz w:val="21"/>
          <w:szCs w:val="21"/>
          <w:highlight w:val="none"/>
          <w14:textFill>
            <w14:solidFill>
              <w14:schemeClr w14:val="tx1"/>
            </w14:solidFill>
          </w14:textFill>
        </w:rPr>
        <w:t>民政部</w:t>
      </w:r>
      <w:r>
        <w:rPr>
          <w:color w:val="000000" w:themeColor="text1"/>
          <w:spacing w:val="56"/>
          <w:sz w:val="21"/>
          <w:szCs w:val="21"/>
          <w:highlight w:val="none"/>
          <w14:textFill>
            <w14:solidFill>
              <w14:schemeClr w14:val="tx1"/>
            </w14:solidFill>
          </w14:textFill>
        </w:rPr>
        <w:t xml:space="preserve"> </w:t>
      </w:r>
      <w:r>
        <w:rPr>
          <w:color w:val="000000" w:themeColor="text1"/>
          <w:spacing w:val="8"/>
          <w:sz w:val="21"/>
          <w:szCs w:val="21"/>
          <w:highlight w:val="none"/>
          <w14:textFill>
            <w14:solidFill>
              <w14:schemeClr w14:val="tx1"/>
            </w14:solidFill>
          </w14:textFill>
        </w:rPr>
        <w:t>中国残疾人联合会关于促进残疾人就</w:t>
      </w:r>
      <w:r>
        <w:rPr>
          <w:color w:val="000000" w:themeColor="text1"/>
          <w:spacing w:val="6"/>
          <w:sz w:val="21"/>
          <w:szCs w:val="21"/>
          <w:highlight w:val="none"/>
          <w14:textFill>
            <w14:solidFill>
              <w14:schemeClr w14:val="tx1"/>
            </w14:solidFill>
          </w14:textFill>
        </w:rPr>
        <w:t>业政府采购政策的通知》</w:t>
      </w:r>
      <w:r>
        <w:rPr>
          <w:color w:val="000000" w:themeColor="text1"/>
          <w:spacing w:val="-78"/>
          <w:sz w:val="21"/>
          <w:szCs w:val="21"/>
          <w:highlight w:val="none"/>
          <w14:textFill>
            <w14:solidFill>
              <w14:schemeClr w14:val="tx1"/>
            </w14:solidFill>
          </w14:textFill>
        </w:rPr>
        <w:t xml:space="preserve"> </w:t>
      </w:r>
      <w:r>
        <w:rPr>
          <w:color w:val="000000" w:themeColor="text1"/>
          <w:spacing w:val="6"/>
          <w:sz w:val="21"/>
          <w:szCs w:val="21"/>
          <w:highlight w:val="none"/>
          <w14:textFill>
            <w14:solidFill>
              <w14:schemeClr w14:val="tx1"/>
            </w14:solidFill>
          </w14:textFill>
        </w:rPr>
        <w:t>（财库〔2017〕 141</w:t>
      </w:r>
      <w:r>
        <w:rPr>
          <w:color w:val="000000" w:themeColor="text1"/>
          <w:spacing w:val="-45"/>
          <w:sz w:val="21"/>
          <w:szCs w:val="21"/>
          <w:highlight w:val="none"/>
          <w14:textFill>
            <w14:solidFill>
              <w14:schemeClr w14:val="tx1"/>
            </w14:solidFill>
          </w14:textFill>
        </w:rPr>
        <w:t xml:space="preserve"> </w:t>
      </w:r>
      <w:r>
        <w:rPr>
          <w:color w:val="000000" w:themeColor="text1"/>
          <w:spacing w:val="6"/>
          <w:sz w:val="21"/>
          <w:szCs w:val="21"/>
          <w:highlight w:val="none"/>
          <w14:textFill>
            <w14:solidFill>
              <w14:schemeClr w14:val="tx1"/>
            </w14:solidFill>
          </w14:textFill>
        </w:rPr>
        <w:t>号）</w:t>
      </w:r>
      <w:r>
        <w:rPr>
          <w:color w:val="000000" w:themeColor="text1"/>
          <w:spacing w:val="-67"/>
          <w:sz w:val="21"/>
          <w:szCs w:val="21"/>
          <w:highlight w:val="none"/>
          <w14:textFill>
            <w14:solidFill>
              <w14:schemeClr w14:val="tx1"/>
            </w14:solidFill>
          </w14:textFill>
        </w:rPr>
        <w:t xml:space="preserve"> </w:t>
      </w:r>
      <w:r>
        <w:rPr>
          <w:color w:val="000000" w:themeColor="text1"/>
          <w:spacing w:val="6"/>
          <w:sz w:val="21"/>
          <w:szCs w:val="21"/>
          <w:highlight w:val="none"/>
          <w14:textFill>
            <w14:solidFill>
              <w14:schemeClr w14:val="tx1"/>
            </w14:solidFill>
          </w14:textFill>
        </w:rPr>
        <w:t>的规定，本单位为符合条件的残</w:t>
      </w:r>
      <w:r>
        <w:rPr>
          <w:color w:val="000000" w:themeColor="text1"/>
          <w:spacing w:val="10"/>
          <w:sz w:val="21"/>
          <w:szCs w:val="21"/>
          <w:highlight w:val="none"/>
          <w14:textFill>
            <w14:solidFill>
              <w14:schemeClr w14:val="tx1"/>
            </w14:solidFill>
          </w14:textFill>
        </w:rPr>
        <w:t>疾人福利性单位，且本单位参加______单位的______项目采</w:t>
      </w:r>
      <w:r>
        <w:rPr>
          <w:color w:val="000000" w:themeColor="text1"/>
          <w:spacing w:val="9"/>
          <w:sz w:val="21"/>
          <w:szCs w:val="21"/>
          <w:highlight w:val="none"/>
          <w14:textFill>
            <w14:solidFill>
              <w14:schemeClr w14:val="tx1"/>
            </w14:solidFill>
          </w14:textFill>
        </w:rPr>
        <w:t>购活动提供本单位制造</w:t>
      </w:r>
      <w:r>
        <w:rPr>
          <w:color w:val="000000" w:themeColor="text1"/>
          <w:spacing w:val="2"/>
          <w:sz w:val="21"/>
          <w:szCs w:val="21"/>
          <w:highlight w:val="none"/>
          <w14:textFill>
            <w14:solidFill>
              <w14:schemeClr w14:val="tx1"/>
            </w14:solidFill>
          </w14:textFill>
        </w:rPr>
        <w:t>的货物（由本单位承担工程/提供服务</w:t>
      </w:r>
      <w:r>
        <w:rPr>
          <w:color w:val="000000" w:themeColor="text1"/>
          <w:spacing w:val="1"/>
          <w:sz w:val="21"/>
          <w:szCs w:val="21"/>
          <w:highlight w:val="none"/>
          <w14:textFill>
            <w14:solidFill>
              <w14:schemeClr w14:val="tx1"/>
            </w14:solidFill>
          </w14:textFill>
        </w:rPr>
        <w:t>），</w:t>
      </w:r>
      <w:r>
        <w:rPr>
          <w:color w:val="000000" w:themeColor="text1"/>
          <w:spacing w:val="2"/>
          <w:sz w:val="21"/>
          <w:szCs w:val="21"/>
          <w:highlight w:val="none"/>
          <w14:textFill>
            <w14:solidFill>
              <w14:schemeClr w14:val="tx1"/>
            </w14:solidFill>
          </w14:textFill>
        </w:rPr>
        <w:t>或者提供其他残疾人福利性单位制造的货物</w:t>
      </w:r>
      <w:r>
        <w:rPr>
          <w:color w:val="000000" w:themeColor="text1"/>
          <w:spacing w:val="-12"/>
          <w:sz w:val="21"/>
          <w:szCs w:val="21"/>
          <w:highlight w:val="none"/>
          <w14:textFill>
            <w14:solidFill>
              <w14:schemeClr w14:val="tx1"/>
            </w14:solidFill>
          </w14:textFill>
        </w:rPr>
        <w:t>（不包括使用非残疾人福利性单位注册商标的货物）。</w:t>
      </w:r>
    </w:p>
    <w:p w14:paraId="622AB950">
      <w:pPr>
        <w:pStyle w:val="5"/>
        <w:spacing w:line="218" w:lineRule="auto"/>
        <w:ind w:left="505"/>
        <w:rPr>
          <w:color w:val="000000" w:themeColor="text1"/>
          <w:sz w:val="21"/>
          <w:szCs w:val="21"/>
          <w:highlight w:val="none"/>
          <w14:textFill>
            <w14:solidFill>
              <w14:schemeClr w14:val="tx1"/>
            </w14:solidFill>
          </w14:textFill>
        </w:rPr>
      </w:pPr>
      <w:r>
        <w:rPr>
          <w:color w:val="000000" w:themeColor="text1"/>
          <w:spacing w:val="11"/>
          <w:sz w:val="21"/>
          <w:szCs w:val="21"/>
          <w:highlight w:val="none"/>
          <w14:textFill>
            <w14:solidFill>
              <w14:schemeClr w14:val="tx1"/>
            </w14:solidFill>
          </w14:textFill>
        </w:rPr>
        <w:t>本单位对上述声明的真实性负责。如有虚假，将依法承</w:t>
      </w:r>
      <w:r>
        <w:rPr>
          <w:color w:val="000000" w:themeColor="text1"/>
          <w:spacing w:val="10"/>
          <w:sz w:val="21"/>
          <w:szCs w:val="21"/>
          <w:highlight w:val="none"/>
          <w14:textFill>
            <w14:solidFill>
              <w14:schemeClr w14:val="tx1"/>
            </w14:solidFill>
          </w14:textFill>
        </w:rPr>
        <w:t>担相应责任。</w:t>
      </w:r>
    </w:p>
    <w:p w14:paraId="2E98F081">
      <w:pPr>
        <w:spacing w:line="257" w:lineRule="auto"/>
        <w:rPr>
          <w:rFonts w:ascii="Arial"/>
          <w:color w:val="000000" w:themeColor="text1"/>
          <w:sz w:val="21"/>
          <w:szCs w:val="21"/>
          <w:highlight w:val="none"/>
          <w14:textFill>
            <w14:solidFill>
              <w14:schemeClr w14:val="tx1"/>
            </w14:solidFill>
          </w14:textFill>
        </w:rPr>
      </w:pPr>
    </w:p>
    <w:p w14:paraId="795A4B58">
      <w:pPr>
        <w:spacing w:line="257" w:lineRule="auto"/>
        <w:rPr>
          <w:rFonts w:ascii="Arial"/>
          <w:color w:val="000000" w:themeColor="text1"/>
          <w:sz w:val="21"/>
          <w:szCs w:val="21"/>
          <w:highlight w:val="none"/>
          <w14:textFill>
            <w14:solidFill>
              <w14:schemeClr w14:val="tx1"/>
            </w14:solidFill>
          </w14:textFill>
        </w:rPr>
      </w:pPr>
    </w:p>
    <w:p w14:paraId="47B48950">
      <w:pPr>
        <w:spacing w:line="258" w:lineRule="auto"/>
        <w:rPr>
          <w:rFonts w:ascii="Arial"/>
          <w:color w:val="000000" w:themeColor="text1"/>
          <w:sz w:val="21"/>
          <w:szCs w:val="21"/>
          <w:highlight w:val="none"/>
          <w14:textFill>
            <w14:solidFill>
              <w14:schemeClr w14:val="tx1"/>
            </w14:solidFill>
          </w14:textFill>
        </w:rPr>
      </w:pPr>
    </w:p>
    <w:p w14:paraId="7534C6B9">
      <w:pPr>
        <w:spacing w:line="258" w:lineRule="auto"/>
        <w:rPr>
          <w:rFonts w:ascii="Arial"/>
          <w:color w:val="000000" w:themeColor="text1"/>
          <w:sz w:val="21"/>
          <w:szCs w:val="21"/>
          <w:highlight w:val="none"/>
          <w14:textFill>
            <w14:solidFill>
              <w14:schemeClr w14:val="tx1"/>
            </w14:solidFill>
          </w14:textFill>
        </w:rPr>
      </w:pPr>
    </w:p>
    <w:p w14:paraId="25AAEF10">
      <w:pPr>
        <w:pStyle w:val="5"/>
        <w:spacing w:before="78" w:line="219" w:lineRule="auto"/>
        <w:ind w:left="2626"/>
        <w:rPr>
          <w:color w:val="000000" w:themeColor="text1"/>
          <w:sz w:val="21"/>
          <w:szCs w:val="21"/>
          <w:highlight w:val="none"/>
          <w14:textFill>
            <w14:solidFill>
              <w14:schemeClr w14:val="tx1"/>
            </w14:solidFill>
          </w14:textFill>
        </w:rPr>
      </w:pPr>
      <w:r>
        <w:rPr>
          <w:color w:val="000000" w:themeColor="text1"/>
          <w:spacing w:val="9"/>
          <w:sz w:val="21"/>
          <w:szCs w:val="21"/>
          <w:highlight w:val="none"/>
          <w14:textFill>
            <w14:solidFill>
              <w14:schemeClr w14:val="tx1"/>
            </w14:solidFill>
          </w14:textFill>
        </w:rPr>
        <w:t>单位名称（电子签章</w:t>
      </w:r>
      <w:r>
        <w:rPr>
          <w:color w:val="000000" w:themeColor="text1"/>
          <w:spacing w:val="13"/>
          <w:sz w:val="21"/>
          <w:szCs w:val="21"/>
          <w:highlight w:val="none"/>
          <w14:textFill>
            <w14:solidFill>
              <w14:schemeClr w14:val="tx1"/>
            </w14:solidFill>
          </w14:textFill>
        </w:rPr>
        <w:t>）：</w:t>
      </w:r>
    </w:p>
    <w:p w14:paraId="3F6283EA">
      <w:pPr>
        <w:pStyle w:val="5"/>
        <w:spacing w:before="184" w:line="220" w:lineRule="auto"/>
        <w:ind w:left="3541"/>
        <w:rPr>
          <w:color w:val="000000" w:themeColor="text1"/>
          <w:sz w:val="21"/>
          <w:szCs w:val="21"/>
          <w:highlight w:val="none"/>
          <w14:textFill>
            <w14:solidFill>
              <w14:schemeClr w14:val="tx1"/>
            </w14:solidFill>
          </w14:textFill>
        </w:rPr>
      </w:pPr>
      <w:r>
        <w:rPr>
          <w:color w:val="000000" w:themeColor="text1"/>
          <w:spacing w:val="-21"/>
          <w:sz w:val="21"/>
          <w:szCs w:val="21"/>
          <w:highlight w:val="none"/>
          <w14:textFill>
            <w14:solidFill>
              <w14:schemeClr w14:val="tx1"/>
            </w14:solidFill>
          </w14:textFill>
        </w:rPr>
        <w:t>日</w:t>
      </w:r>
      <w:r>
        <w:rPr>
          <w:color w:val="000000" w:themeColor="text1"/>
          <w:spacing w:val="24"/>
          <w:sz w:val="21"/>
          <w:szCs w:val="21"/>
          <w:highlight w:val="none"/>
          <w14:textFill>
            <w14:solidFill>
              <w14:schemeClr w14:val="tx1"/>
            </w14:solidFill>
          </w14:textFill>
        </w:rPr>
        <w:t xml:space="preserve">  </w:t>
      </w:r>
      <w:r>
        <w:rPr>
          <w:color w:val="000000" w:themeColor="text1"/>
          <w:spacing w:val="-21"/>
          <w:sz w:val="21"/>
          <w:szCs w:val="21"/>
          <w:highlight w:val="none"/>
          <w14:textFill>
            <w14:solidFill>
              <w14:schemeClr w14:val="tx1"/>
            </w14:solidFill>
          </w14:textFill>
        </w:rPr>
        <w:t>期：</w:t>
      </w:r>
    </w:p>
    <w:p w14:paraId="3255AF83">
      <w:pPr>
        <w:spacing w:line="249" w:lineRule="auto"/>
        <w:rPr>
          <w:rFonts w:ascii="Arial"/>
          <w:color w:val="000000" w:themeColor="text1"/>
          <w:sz w:val="21"/>
          <w:szCs w:val="21"/>
          <w:highlight w:val="none"/>
          <w14:textFill>
            <w14:solidFill>
              <w14:schemeClr w14:val="tx1"/>
            </w14:solidFill>
          </w14:textFill>
        </w:rPr>
      </w:pPr>
    </w:p>
    <w:p w14:paraId="0698E82D">
      <w:pPr>
        <w:spacing w:line="249" w:lineRule="auto"/>
        <w:rPr>
          <w:rFonts w:ascii="Arial"/>
          <w:color w:val="000000" w:themeColor="text1"/>
          <w:sz w:val="21"/>
          <w:szCs w:val="21"/>
          <w:highlight w:val="none"/>
          <w14:textFill>
            <w14:solidFill>
              <w14:schemeClr w14:val="tx1"/>
            </w14:solidFill>
          </w14:textFill>
        </w:rPr>
      </w:pPr>
    </w:p>
    <w:p w14:paraId="73654851">
      <w:pPr>
        <w:spacing w:line="249" w:lineRule="auto"/>
        <w:rPr>
          <w:rFonts w:ascii="Arial"/>
          <w:color w:val="000000" w:themeColor="text1"/>
          <w:sz w:val="21"/>
          <w:szCs w:val="21"/>
          <w:highlight w:val="none"/>
          <w14:textFill>
            <w14:solidFill>
              <w14:schemeClr w14:val="tx1"/>
            </w14:solidFill>
          </w14:textFill>
        </w:rPr>
      </w:pPr>
    </w:p>
    <w:p w14:paraId="4C6EDB85">
      <w:pPr>
        <w:spacing w:line="249" w:lineRule="auto"/>
        <w:rPr>
          <w:rFonts w:ascii="Arial"/>
          <w:color w:val="000000" w:themeColor="text1"/>
          <w:sz w:val="21"/>
          <w:szCs w:val="21"/>
          <w:highlight w:val="none"/>
          <w14:textFill>
            <w14:solidFill>
              <w14:schemeClr w14:val="tx1"/>
            </w14:solidFill>
          </w14:textFill>
        </w:rPr>
      </w:pPr>
    </w:p>
    <w:p w14:paraId="5CAA494D">
      <w:pPr>
        <w:spacing w:line="249" w:lineRule="auto"/>
        <w:rPr>
          <w:rFonts w:ascii="Arial"/>
          <w:color w:val="000000" w:themeColor="text1"/>
          <w:sz w:val="21"/>
          <w:szCs w:val="21"/>
          <w:highlight w:val="none"/>
          <w14:textFill>
            <w14:solidFill>
              <w14:schemeClr w14:val="tx1"/>
            </w14:solidFill>
          </w14:textFill>
        </w:rPr>
      </w:pPr>
    </w:p>
    <w:p w14:paraId="72D15ED9">
      <w:pPr>
        <w:spacing w:line="249" w:lineRule="auto"/>
        <w:rPr>
          <w:rFonts w:ascii="Arial"/>
          <w:color w:val="000000" w:themeColor="text1"/>
          <w:sz w:val="21"/>
          <w:szCs w:val="21"/>
          <w:highlight w:val="none"/>
          <w14:textFill>
            <w14:solidFill>
              <w14:schemeClr w14:val="tx1"/>
            </w14:solidFill>
          </w14:textFill>
        </w:rPr>
      </w:pPr>
    </w:p>
    <w:p w14:paraId="01464FC5">
      <w:pPr>
        <w:pStyle w:val="5"/>
        <w:spacing w:before="79" w:line="360" w:lineRule="auto"/>
        <w:ind w:right="12"/>
        <w:jc w:val="both"/>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注：请根据自己的真实情况出具《残疾人福利性单位声明函》。依法享受中小企业优惠政策的，采购人或者采购代理机构在公告中标结果时，同时公告其《残疾人福利性单位</w:t>
      </w:r>
      <w:r>
        <w:rPr>
          <w:color w:val="000000" w:themeColor="text1"/>
          <w:spacing w:val="-1"/>
          <w:sz w:val="21"/>
          <w:szCs w:val="21"/>
          <w:highlight w:val="none"/>
          <w14:textFill>
            <w14:solidFill>
              <w14:schemeClr w14:val="tx1"/>
            </w14:solidFill>
          </w14:textFill>
        </w:rPr>
        <w:t>声明函》，接受社会监督。</w:t>
      </w:r>
    </w:p>
    <w:p w14:paraId="73135AA9">
      <w:pPr>
        <w:pStyle w:val="5"/>
        <w:spacing w:before="56" w:line="220" w:lineRule="auto"/>
        <w:rPr>
          <w:b/>
          <w:bCs/>
          <w:color w:val="000000" w:themeColor="text1"/>
          <w:spacing w:val="-4"/>
          <w:highlight w:val="none"/>
          <w14:textFill>
            <w14:solidFill>
              <w14:schemeClr w14:val="tx1"/>
            </w14:solidFill>
          </w14:textFill>
        </w:rPr>
      </w:pPr>
    </w:p>
    <w:p w14:paraId="0D750B99">
      <w:pPr>
        <w:pStyle w:val="5"/>
        <w:spacing w:before="56" w:line="220" w:lineRule="auto"/>
        <w:rPr>
          <w:b/>
          <w:bCs/>
          <w:color w:val="000000" w:themeColor="text1"/>
          <w:spacing w:val="-4"/>
          <w:highlight w:val="none"/>
          <w14:textFill>
            <w14:solidFill>
              <w14:schemeClr w14:val="tx1"/>
            </w14:solidFill>
          </w14:textFill>
        </w:rPr>
      </w:pPr>
    </w:p>
    <w:p w14:paraId="525539A0">
      <w:pPr>
        <w:rPr>
          <w:b/>
          <w:bCs/>
          <w:color w:val="000000" w:themeColor="text1"/>
          <w:spacing w:val="-4"/>
          <w:highlight w:val="none"/>
          <w14:textFill>
            <w14:solidFill>
              <w14:schemeClr w14:val="tx1"/>
            </w14:solidFill>
          </w14:textFill>
        </w:rPr>
      </w:pPr>
    </w:p>
    <w:p w14:paraId="75B5C599">
      <w:pPr>
        <w:pStyle w:val="2"/>
        <w:rPr>
          <w:b/>
          <w:bCs/>
          <w:color w:val="000000" w:themeColor="text1"/>
          <w:spacing w:val="-4"/>
          <w:highlight w:val="none"/>
          <w14:textFill>
            <w14:solidFill>
              <w14:schemeClr w14:val="tx1"/>
            </w14:solidFill>
          </w14:textFill>
        </w:rPr>
      </w:pPr>
    </w:p>
    <w:p w14:paraId="23C5E59C">
      <w:pPr>
        <w:pStyle w:val="2"/>
        <w:rPr>
          <w:b/>
          <w:bCs/>
          <w:color w:val="000000" w:themeColor="text1"/>
          <w:spacing w:val="-4"/>
          <w:highlight w:val="none"/>
          <w14:textFill>
            <w14:solidFill>
              <w14:schemeClr w14:val="tx1"/>
            </w14:solidFill>
          </w14:textFill>
        </w:rPr>
      </w:pPr>
    </w:p>
    <w:p w14:paraId="297516CF">
      <w:pPr>
        <w:pStyle w:val="2"/>
        <w:rPr>
          <w:b/>
          <w:bCs/>
          <w:color w:val="000000" w:themeColor="text1"/>
          <w:spacing w:val="-4"/>
          <w:highlight w:val="none"/>
          <w14:textFill>
            <w14:solidFill>
              <w14:schemeClr w14:val="tx1"/>
            </w14:solidFill>
          </w14:textFill>
        </w:rPr>
      </w:pPr>
    </w:p>
    <w:p w14:paraId="2062F0BA">
      <w:pPr>
        <w:pStyle w:val="2"/>
        <w:rPr>
          <w:b/>
          <w:bCs/>
          <w:color w:val="000000" w:themeColor="text1"/>
          <w:spacing w:val="-4"/>
          <w:highlight w:val="none"/>
          <w14:textFill>
            <w14:solidFill>
              <w14:schemeClr w14:val="tx1"/>
            </w14:solidFill>
          </w14:textFill>
        </w:rPr>
      </w:pPr>
    </w:p>
    <w:p w14:paraId="6E2E197B">
      <w:pPr>
        <w:pStyle w:val="2"/>
        <w:rPr>
          <w:b/>
          <w:bCs/>
          <w:color w:val="000000" w:themeColor="text1"/>
          <w:spacing w:val="-4"/>
          <w:highlight w:val="none"/>
          <w14:textFill>
            <w14:solidFill>
              <w14:schemeClr w14:val="tx1"/>
            </w14:solidFill>
          </w14:textFill>
        </w:rPr>
      </w:pPr>
    </w:p>
    <w:p w14:paraId="34FC36CB">
      <w:pPr>
        <w:pStyle w:val="2"/>
        <w:rPr>
          <w:b/>
          <w:bCs/>
          <w:color w:val="000000" w:themeColor="text1"/>
          <w:spacing w:val="-4"/>
          <w:highlight w:val="none"/>
          <w14:textFill>
            <w14:solidFill>
              <w14:schemeClr w14:val="tx1"/>
            </w14:solidFill>
          </w14:textFill>
        </w:rPr>
      </w:pPr>
    </w:p>
    <w:p w14:paraId="1B1AFDB6">
      <w:pPr>
        <w:pStyle w:val="2"/>
        <w:rPr>
          <w:b/>
          <w:bCs/>
          <w:color w:val="000000" w:themeColor="text1"/>
          <w:spacing w:val="-4"/>
          <w:highlight w:val="none"/>
          <w14:textFill>
            <w14:solidFill>
              <w14:schemeClr w14:val="tx1"/>
            </w14:solidFill>
          </w14:textFill>
        </w:rPr>
      </w:pPr>
    </w:p>
    <w:p w14:paraId="7F741243">
      <w:pPr>
        <w:pStyle w:val="2"/>
        <w:rPr>
          <w:b/>
          <w:bCs/>
          <w:color w:val="000000" w:themeColor="text1"/>
          <w:spacing w:val="-4"/>
          <w:highlight w:val="none"/>
          <w14:textFill>
            <w14:solidFill>
              <w14:schemeClr w14:val="tx1"/>
            </w14:solidFill>
          </w14:textFill>
        </w:rPr>
      </w:pPr>
    </w:p>
    <w:p w14:paraId="2E55D233">
      <w:pPr>
        <w:pStyle w:val="2"/>
        <w:rPr>
          <w:b/>
          <w:bCs/>
          <w:color w:val="000000" w:themeColor="text1"/>
          <w:spacing w:val="-4"/>
          <w:highlight w:val="none"/>
          <w14:textFill>
            <w14:solidFill>
              <w14:schemeClr w14:val="tx1"/>
            </w14:solidFill>
          </w14:textFill>
        </w:rPr>
      </w:pPr>
    </w:p>
    <w:p w14:paraId="0DDB7FC5">
      <w:pPr>
        <w:pStyle w:val="2"/>
        <w:rPr>
          <w:b/>
          <w:bCs/>
          <w:color w:val="000000" w:themeColor="text1"/>
          <w:spacing w:val="-4"/>
          <w:highlight w:val="none"/>
          <w14:textFill>
            <w14:solidFill>
              <w14:schemeClr w14:val="tx1"/>
            </w14:solidFill>
          </w14:textFill>
        </w:rPr>
      </w:pPr>
    </w:p>
    <w:p w14:paraId="3326F9F0">
      <w:pPr>
        <w:pStyle w:val="2"/>
        <w:rPr>
          <w:b/>
          <w:bCs/>
          <w:color w:val="000000" w:themeColor="text1"/>
          <w:spacing w:val="-4"/>
          <w:highlight w:val="none"/>
          <w14:textFill>
            <w14:solidFill>
              <w14:schemeClr w14:val="tx1"/>
            </w14:solidFill>
          </w14:textFill>
        </w:rPr>
      </w:pPr>
    </w:p>
    <w:p w14:paraId="129915C4">
      <w:pPr>
        <w:pStyle w:val="5"/>
        <w:spacing w:before="56" w:line="220" w:lineRule="auto"/>
        <w:rPr>
          <w:color w:val="000000" w:themeColor="text1"/>
          <w:highlight w:val="none"/>
          <w14:textFill>
            <w14:solidFill>
              <w14:schemeClr w14:val="tx1"/>
            </w14:solidFill>
          </w14:textFill>
        </w:rPr>
      </w:pPr>
      <w:r>
        <w:rPr>
          <w:b/>
          <w:bCs/>
          <w:color w:val="000000" w:themeColor="text1"/>
          <w:spacing w:val="-4"/>
          <w:highlight w:val="none"/>
          <w14:textFill>
            <w14:solidFill>
              <w14:schemeClr w14:val="tx1"/>
            </w14:solidFill>
          </w14:textFill>
        </w:rPr>
        <w:t>二、资格证明文件格式</w:t>
      </w:r>
    </w:p>
    <w:p w14:paraId="3C06177A">
      <w:pPr>
        <w:pStyle w:val="5"/>
        <w:spacing w:before="143" w:line="219" w:lineRule="auto"/>
        <w:ind w:left="11"/>
        <w:rPr>
          <w:b/>
          <w:bCs/>
          <w:color w:val="000000" w:themeColor="text1"/>
          <w:spacing w:val="-4"/>
          <w:sz w:val="24"/>
          <w:szCs w:val="24"/>
          <w:highlight w:val="none"/>
          <w14:textFill>
            <w14:solidFill>
              <w14:schemeClr w14:val="tx1"/>
            </w14:solidFill>
          </w14:textFill>
        </w:rPr>
      </w:pPr>
    </w:p>
    <w:p w14:paraId="0D1168AE">
      <w:pPr>
        <w:pStyle w:val="5"/>
        <w:spacing w:before="143" w:line="219" w:lineRule="auto"/>
        <w:ind w:left="11"/>
        <w:rPr>
          <w:color w:val="000000" w:themeColor="text1"/>
          <w:sz w:val="24"/>
          <w:szCs w:val="24"/>
          <w:highlight w:val="none"/>
          <w14:textFill>
            <w14:solidFill>
              <w14:schemeClr w14:val="tx1"/>
            </w14:solidFill>
          </w14:textFill>
        </w:rPr>
      </w:pPr>
      <w:r>
        <w:rPr>
          <w:b/>
          <w:bCs/>
          <w:color w:val="000000" w:themeColor="text1"/>
          <w:spacing w:val="-4"/>
          <w:sz w:val="24"/>
          <w:szCs w:val="24"/>
          <w:highlight w:val="none"/>
          <w14:textFill>
            <w14:solidFill>
              <w14:schemeClr w14:val="tx1"/>
            </w14:solidFill>
          </w14:textFill>
        </w:rPr>
        <w:t>资格证明文件封面格式：</w:t>
      </w:r>
    </w:p>
    <w:p w14:paraId="7FDC840B">
      <w:pPr>
        <w:pStyle w:val="5"/>
        <w:spacing w:before="376" w:line="218" w:lineRule="auto"/>
        <w:ind w:left="3119"/>
        <w:rPr>
          <w:b/>
          <w:bCs/>
          <w:color w:val="000000" w:themeColor="text1"/>
          <w:spacing w:val="-2"/>
          <w:sz w:val="47"/>
          <w:szCs w:val="47"/>
          <w:highlight w:val="none"/>
          <w14:textFill>
            <w14:solidFill>
              <w14:schemeClr w14:val="tx1"/>
            </w14:solidFill>
          </w14:textFill>
        </w:rPr>
      </w:pPr>
    </w:p>
    <w:p w14:paraId="4105F8DD">
      <w:pPr>
        <w:pStyle w:val="5"/>
        <w:spacing w:before="376" w:line="218" w:lineRule="auto"/>
        <w:ind w:left="3119"/>
        <w:rPr>
          <w:color w:val="000000" w:themeColor="text1"/>
          <w:sz w:val="47"/>
          <w:szCs w:val="47"/>
          <w:highlight w:val="none"/>
          <w14:textFill>
            <w14:solidFill>
              <w14:schemeClr w14:val="tx1"/>
            </w14:solidFill>
          </w14:textFill>
        </w:rPr>
      </w:pPr>
      <w:r>
        <w:rPr>
          <w:b/>
          <w:bCs/>
          <w:color w:val="000000" w:themeColor="text1"/>
          <w:spacing w:val="-2"/>
          <w:sz w:val="47"/>
          <w:szCs w:val="47"/>
          <w:highlight w:val="none"/>
          <w14:textFill>
            <w14:solidFill>
              <w14:schemeClr w14:val="tx1"/>
            </w14:solidFill>
          </w14:textFill>
        </w:rPr>
        <w:t>电子投标文件</w:t>
      </w:r>
    </w:p>
    <w:p w14:paraId="24A0F4BA">
      <w:pPr>
        <w:spacing w:line="287" w:lineRule="auto"/>
        <w:rPr>
          <w:rFonts w:ascii="Arial"/>
          <w:color w:val="000000" w:themeColor="text1"/>
          <w:sz w:val="21"/>
          <w:highlight w:val="none"/>
          <w14:textFill>
            <w14:solidFill>
              <w14:schemeClr w14:val="tx1"/>
            </w14:solidFill>
          </w14:textFill>
        </w:rPr>
      </w:pPr>
    </w:p>
    <w:p w14:paraId="741F9FBD">
      <w:pPr>
        <w:spacing w:line="287" w:lineRule="auto"/>
        <w:rPr>
          <w:rFonts w:ascii="Arial"/>
          <w:color w:val="000000" w:themeColor="text1"/>
          <w:sz w:val="21"/>
          <w:highlight w:val="none"/>
          <w14:textFill>
            <w14:solidFill>
              <w14:schemeClr w14:val="tx1"/>
            </w14:solidFill>
          </w14:textFill>
        </w:rPr>
      </w:pPr>
    </w:p>
    <w:p w14:paraId="470E79FC">
      <w:pPr>
        <w:pStyle w:val="5"/>
        <w:spacing w:before="101" w:line="225" w:lineRule="auto"/>
        <w:ind w:left="3584"/>
        <w:rPr>
          <w:color w:val="000000" w:themeColor="text1"/>
          <w:sz w:val="31"/>
          <w:szCs w:val="31"/>
          <w:highlight w:val="none"/>
          <w14:textFill>
            <w14:solidFill>
              <w14:schemeClr w14:val="tx1"/>
            </w14:solidFill>
          </w14:textFill>
        </w:rPr>
      </w:pPr>
      <w:r>
        <w:rPr>
          <w:b/>
          <w:bCs/>
          <w:color w:val="000000" w:themeColor="text1"/>
          <w:spacing w:val="3"/>
          <w:sz w:val="31"/>
          <w:szCs w:val="31"/>
          <w:highlight w:val="none"/>
          <w14:textFill>
            <w14:solidFill>
              <w14:schemeClr w14:val="tx1"/>
            </w14:solidFill>
          </w14:textFill>
        </w:rPr>
        <w:t>资格证明文件</w:t>
      </w:r>
    </w:p>
    <w:p w14:paraId="3EE493DE">
      <w:pPr>
        <w:spacing w:line="255" w:lineRule="auto"/>
        <w:rPr>
          <w:rFonts w:ascii="Arial"/>
          <w:color w:val="000000" w:themeColor="text1"/>
          <w:sz w:val="21"/>
          <w:highlight w:val="none"/>
          <w14:textFill>
            <w14:solidFill>
              <w14:schemeClr w14:val="tx1"/>
            </w14:solidFill>
          </w14:textFill>
        </w:rPr>
      </w:pPr>
    </w:p>
    <w:p w14:paraId="4639758B">
      <w:pPr>
        <w:spacing w:line="255" w:lineRule="auto"/>
        <w:rPr>
          <w:rFonts w:ascii="Arial"/>
          <w:color w:val="000000" w:themeColor="text1"/>
          <w:sz w:val="21"/>
          <w:highlight w:val="none"/>
          <w14:textFill>
            <w14:solidFill>
              <w14:schemeClr w14:val="tx1"/>
            </w14:solidFill>
          </w14:textFill>
        </w:rPr>
      </w:pPr>
    </w:p>
    <w:p w14:paraId="1B88C636">
      <w:pPr>
        <w:spacing w:line="255" w:lineRule="auto"/>
        <w:rPr>
          <w:rFonts w:ascii="Arial"/>
          <w:color w:val="000000" w:themeColor="text1"/>
          <w:sz w:val="21"/>
          <w:highlight w:val="none"/>
          <w14:textFill>
            <w14:solidFill>
              <w14:schemeClr w14:val="tx1"/>
            </w14:solidFill>
          </w14:textFill>
        </w:rPr>
      </w:pPr>
    </w:p>
    <w:p w14:paraId="18AC8B19">
      <w:pPr>
        <w:spacing w:line="255" w:lineRule="auto"/>
        <w:rPr>
          <w:rFonts w:ascii="Arial"/>
          <w:color w:val="000000" w:themeColor="text1"/>
          <w:sz w:val="21"/>
          <w:highlight w:val="none"/>
          <w14:textFill>
            <w14:solidFill>
              <w14:schemeClr w14:val="tx1"/>
            </w14:solidFill>
          </w14:textFill>
        </w:rPr>
      </w:pPr>
    </w:p>
    <w:p w14:paraId="74BED53A">
      <w:pPr>
        <w:spacing w:line="255" w:lineRule="auto"/>
        <w:rPr>
          <w:rFonts w:ascii="Arial"/>
          <w:color w:val="000000" w:themeColor="text1"/>
          <w:sz w:val="21"/>
          <w:highlight w:val="none"/>
          <w14:textFill>
            <w14:solidFill>
              <w14:schemeClr w14:val="tx1"/>
            </w14:solidFill>
          </w14:textFill>
        </w:rPr>
      </w:pPr>
    </w:p>
    <w:p w14:paraId="1EE7AC9E">
      <w:pPr>
        <w:spacing w:line="255" w:lineRule="auto"/>
        <w:rPr>
          <w:rFonts w:ascii="Arial"/>
          <w:color w:val="000000" w:themeColor="text1"/>
          <w:sz w:val="21"/>
          <w:highlight w:val="none"/>
          <w14:textFill>
            <w14:solidFill>
              <w14:schemeClr w14:val="tx1"/>
            </w14:solidFill>
          </w14:textFill>
        </w:rPr>
      </w:pPr>
    </w:p>
    <w:p w14:paraId="66781C3E">
      <w:pPr>
        <w:spacing w:line="256" w:lineRule="auto"/>
        <w:rPr>
          <w:rFonts w:ascii="Arial"/>
          <w:color w:val="000000" w:themeColor="text1"/>
          <w:sz w:val="21"/>
          <w:highlight w:val="none"/>
          <w14:textFill>
            <w14:solidFill>
              <w14:schemeClr w14:val="tx1"/>
            </w14:solidFill>
          </w14:textFill>
        </w:rPr>
      </w:pPr>
    </w:p>
    <w:p w14:paraId="1D81C675">
      <w:pPr>
        <w:spacing w:line="256" w:lineRule="auto"/>
        <w:rPr>
          <w:rFonts w:ascii="Arial"/>
          <w:color w:val="000000" w:themeColor="text1"/>
          <w:sz w:val="21"/>
          <w:highlight w:val="none"/>
          <w14:textFill>
            <w14:solidFill>
              <w14:schemeClr w14:val="tx1"/>
            </w14:solidFill>
          </w14:textFill>
        </w:rPr>
      </w:pPr>
    </w:p>
    <w:p w14:paraId="3CDB578A">
      <w:pPr>
        <w:spacing w:line="256" w:lineRule="auto"/>
        <w:rPr>
          <w:rFonts w:ascii="Arial"/>
          <w:color w:val="000000" w:themeColor="text1"/>
          <w:sz w:val="21"/>
          <w:highlight w:val="none"/>
          <w14:textFill>
            <w14:solidFill>
              <w14:schemeClr w14:val="tx1"/>
            </w14:solidFill>
          </w14:textFill>
        </w:rPr>
      </w:pPr>
    </w:p>
    <w:p w14:paraId="3F75846D">
      <w:pPr>
        <w:spacing w:line="256" w:lineRule="auto"/>
        <w:rPr>
          <w:rFonts w:ascii="Arial"/>
          <w:color w:val="000000" w:themeColor="text1"/>
          <w:sz w:val="21"/>
          <w:highlight w:val="none"/>
          <w14:textFill>
            <w14:solidFill>
              <w14:schemeClr w14:val="tx1"/>
            </w14:solidFill>
          </w14:textFill>
        </w:rPr>
      </w:pPr>
    </w:p>
    <w:p w14:paraId="095C8474">
      <w:pPr>
        <w:spacing w:line="256" w:lineRule="auto"/>
        <w:rPr>
          <w:rFonts w:ascii="Arial"/>
          <w:color w:val="000000" w:themeColor="text1"/>
          <w:sz w:val="21"/>
          <w:highlight w:val="none"/>
          <w14:textFill>
            <w14:solidFill>
              <w14:schemeClr w14:val="tx1"/>
            </w14:solidFill>
          </w14:textFill>
        </w:rPr>
      </w:pPr>
    </w:p>
    <w:p w14:paraId="56EE23B3">
      <w:pPr>
        <w:spacing w:line="256" w:lineRule="auto"/>
        <w:rPr>
          <w:rFonts w:ascii="宋体" w:hAnsi="宋体" w:eastAsia="宋体" w:cs="宋体"/>
          <w:snapToGrid w:val="0"/>
          <w:color w:val="000000" w:themeColor="text1"/>
          <w:spacing w:val="-3"/>
          <w:kern w:val="0"/>
          <w:sz w:val="24"/>
          <w:szCs w:val="24"/>
          <w:highlight w:val="none"/>
          <w:lang w:val="en-US" w:eastAsia="en-US" w:bidi="ar-SA"/>
          <w14:textFill>
            <w14:solidFill>
              <w14:schemeClr w14:val="tx1"/>
            </w14:solidFill>
          </w14:textFill>
        </w:rPr>
      </w:pPr>
    </w:p>
    <w:p w14:paraId="0FE343E7">
      <w:pPr>
        <w:pStyle w:val="5"/>
        <w:spacing w:before="78" w:line="220" w:lineRule="auto"/>
        <w:ind w:left="357"/>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项目名称：</w:t>
      </w:r>
    </w:p>
    <w:p w14:paraId="469A6678">
      <w:pPr>
        <w:spacing w:line="336" w:lineRule="auto"/>
        <w:rPr>
          <w:rFonts w:ascii="Arial"/>
          <w:color w:val="000000" w:themeColor="text1"/>
          <w:sz w:val="21"/>
          <w:highlight w:val="none"/>
          <w14:textFill>
            <w14:solidFill>
              <w14:schemeClr w14:val="tx1"/>
            </w14:solidFill>
          </w14:textFill>
        </w:rPr>
      </w:pPr>
    </w:p>
    <w:p w14:paraId="0257F45A">
      <w:pPr>
        <w:spacing w:line="337" w:lineRule="auto"/>
        <w:rPr>
          <w:rFonts w:ascii="Arial"/>
          <w:color w:val="000000" w:themeColor="text1"/>
          <w:sz w:val="21"/>
          <w:highlight w:val="none"/>
          <w14:textFill>
            <w14:solidFill>
              <w14:schemeClr w14:val="tx1"/>
            </w14:solidFill>
          </w14:textFill>
        </w:rPr>
      </w:pPr>
    </w:p>
    <w:p w14:paraId="68796590">
      <w:pPr>
        <w:pStyle w:val="5"/>
        <w:spacing w:before="79" w:line="219" w:lineRule="auto"/>
        <w:ind w:left="357"/>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项目编号：</w:t>
      </w:r>
    </w:p>
    <w:p w14:paraId="58EBF072">
      <w:pPr>
        <w:spacing w:line="335" w:lineRule="auto"/>
        <w:rPr>
          <w:rFonts w:ascii="Arial"/>
          <w:color w:val="000000" w:themeColor="text1"/>
          <w:sz w:val="21"/>
          <w:highlight w:val="none"/>
          <w14:textFill>
            <w14:solidFill>
              <w14:schemeClr w14:val="tx1"/>
            </w14:solidFill>
          </w14:textFill>
        </w:rPr>
      </w:pPr>
    </w:p>
    <w:p w14:paraId="68802501">
      <w:pPr>
        <w:spacing w:line="336" w:lineRule="auto"/>
        <w:rPr>
          <w:rFonts w:ascii="Arial"/>
          <w:color w:val="000000" w:themeColor="text1"/>
          <w:sz w:val="21"/>
          <w:highlight w:val="none"/>
          <w14:textFill>
            <w14:solidFill>
              <w14:schemeClr w14:val="tx1"/>
            </w14:solidFill>
          </w14:textFill>
        </w:rPr>
      </w:pPr>
    </w:p>
    <w:p w14:paraId="2CE00725">
      <w:pPr>
        <w:pStyle w:val="5"/>
        <w:spacing w:before="78" w:line="220" w:lineRule="auto"/>
        <w:ind w:left="356"/>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投标人名称：</w:t>
      </w:r>
    </w:p>
    <w:p w14:paraId="44AEBC95">
      <w:pPr>
        <w:spacing w:line="336" w:lineRule="auto"/>
        <w:rPr>
          <w:rFonts w:ascii="Arial"/>
          <w:color w:val="000000" w:themeColor="text1"/>
          <w:sz w:val="21"/>
          <w:highlight w:val="none"/>
          <w14:textFill>
            <w14:solidFill>
              <w14:schemeClr w14:val="tx1"/>
            </w14:solidFill>
          </w14:textFill>
        </w:rPr>
      </w:pPr>
    </w:p>
    <w:p w14:paraId="43CA0860">
      <w:pPr>
        <w:spacing w:line="337" w:lineRule="auto"/>
        <w:rPr>
          <w:rFonts w:ascii="Arial"/>
          <w:color w:val="000000" w:themeColor="text1"/>
          <w:sz w:val="21"/>
          <w:highlight w:val="none"/>
          <w14:textFill>
            <w14:solidFill>
              <w14:schemeClr w14:val="tx1"/>
            </w14:solidFill>
          </w14:textFill>
        </w:rPr>
      </w:pPr>
    </w:p>
    <w:p w14:paraId="67E93F2B">
      <w:pPr>
        <w:pStyle w:val="5"/>
        <w:spacing w:before="78" w:line="220" w:lineRule="auto"/>
        <w:ind w:left="356"/>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投标人地址：</w:t>
      </w:r>
    </w:p>
    <w:p w14:paraId="09C016DC">
      <w:pPr>
        <w:pStyle w:val="5"/>
        <w:spacing w:before="78" w:line="219" w:lineRule="auto"/>
        <w:ind w:left="4134"/>
        <w:rPr>
          <w:color w:val="000000" w:themeColor="text1"/>
          <w:sz w:val="24"/>
          <w:szCs w:val="24"/>
          <w:highlight w:val="none"/>
          <w14:textFill>
            <w14:solidFill>
              <w14:schemeClr w14:val="tx1"/>
            </w14:solidFill>
          </w14:textFill>
        </w:rPr>
      </w:pPr>
      <w:r>
        <w:rPr>
          <w:color w:val="000000" w:themeColor="text1"/>
          <w:spacing w:val="-9"/>
          <w:sz w:val="24"/>
          <w:szCs w:val="24"/>
          <w:highlight w:val="none"/>
          <w14:textFill>
            <w14:solidFill>
              <w14:schemeClr w14:val="tx1"/>
            </w14:solidFill>
          </w14:textFill>
        </w:rPr>
        <w:t>年</w:t>
      </w:r>
      <w:r>
        <w:rPr>
          <w:color w:val="000000" w:themeColor="text1"/>
          <w:spacing w:val="5"/>
          <w:sz w:val="24"/>
          <w:szCs w:val="24"/>
          <w:highlight w:val="none"/>
          <w14:textFill>
            <w14:solidFill>
              <w14:schemeClr w14:val="tx1"/>
            </w14:solidFill>
          </w14:textFill>
        </w:rPr>
        <w:t xml:space="preserve">   </w:t>
      </w:r>
      <w:r>
        <w:rPr>
          <w:color w:val="000000" w:themeColor="text1"/>
          <w:spacing w:val="-9"/>
          <w:sz w:val="24"/>
          <w:szCs w:val="24"/>
          <w:highlight w:val="none"/>
          <w14:textFill>
            <w14:solidFill>
              <w14:schemeClr w14:val="tx1"/>
            </w14:solidFill>
          </w14:textFill>
        </w:rPr>
        <w:t>月</w:t>
      </w:r>
      <w:r>
        <w:rPr>
          <w:color w:val="000000" w:themeColor="text1"/>
          <w:spacing w:val="17"/>
          <w:sz w:val="24"/>
          <w:szCs w:val="24"/>
          <w:highlight w:val="none"/>
          <w14:textFill>
            <w14:solidFill>
              <w14:schemeClr w14:val="tx1"/>
            </w14:solidFill>
          </w14:textFill>
        </w:rPr>
        <w:t xml:space="preserve">   </w:t>
      </w:r>
      <w:r>
        <w:rPr>
          <w:color w:val="000000" w:themeColor="text1"/>
          <w:spacing w:val="-9"/>
          <w:sz w:val="24"/>
          <w:szCs w:val="24"/>
          <w:highlight w:val="none"/>
          <w14:textFill>
            <w14:solidFill>
              <w14:schemeClr w14:val="tx1"/>
            </w14:solidFill>
          </w14:textFill>
        </w:rPr>
        <w:t>日</w:t>
      </w:r>
    </w:p>
    <w:p w14:paraId="4EF483DE">
      <w:pPr>
        <w:spacing w:line="219" w:lineRule="auto"/>
        <w:rPr>
          <w:color w:val="000000" w:themeColor="text1"/>
          <w:sz w:val="24"/>
          <w:szCs w:val="24"/>
          <w:highlight w:val="none"/>
          <w14:textFill>
            <w14:solidFill>
              <w14:schemeClr w14:val="tx1"/>
            </w14:solidFill>
          </w14:textFill>
        </w:rPr>
        <w:sectPr>
          <w:footerReference r:id="rId43" w:type="default"/>
          <w:pgSz w:w="11906" w:h="16839"/>
          <w:pgMar w:top="1417" w:right="1417" w:bottom="1417" w:left="1417" w:header="1020" w:footer="964" w:gutter="0"/>
          <w:pgNumType w:fmt="decimal"/>
          <w:cols w:space="720" w:num="1"/>
        </w:sectPr>
      </w:pPr>
    </w:p>
    <w:p w14:paraId="2FF8DF22">
      <w:pPr>
        <w:pStyle w:val="5"/>
        <w:spacing w:before="92" w:line="219" w:lineRule="auto"/>
        <w:jc w:val="center"/>
        <w:rPr>
          <w:color w:val="000000" w:themeColor="text1"/>
          <w:sz w:val="32"/>
          <w:szCs w:val="32"/>
          <w:highlight w:val="none"/>
          <w14:textFill>
            <w14:solidFill>
              <w14:schemeClr w14:val="tx1"/>
            </w14:solidFill>
          </w14:textFill>
        </w:rPr>
      </w:pPr>
      <w:r>
        <w:rPr>
          <w:b/>
          <w:bCs/>
          <w:color w:val="000000" w:themeColor="text1"/>
          <w:spacing w:val="-3"/>
          <w:sz w:val="32"/>
          <w:szCs w:val="32"/>
          <w:highlight w:val="none"/>
          <w14:textFill>
            <w14:solidFill>
              <w14:schemeClr w14:val="tx1"/>
            </w14:solidFill>
          </w14:textFill>
        </w:rPr>
        <w:t>资格证明文件目录</w:t>
      </w:r>
    </w:p>
    <w:p w14:paraId="553BC0FE">
      <w:pPr>
        <w:pStyle w:val="5"/>
        <w:spacing w:before="226" w:line="227" w:lineRule="auto"/>
        <w:jc w:val="center"/>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根据招标文件规定及投标人提供的材料自行编写目录</w:t>
      </w:r>
      <w:r>
        <w:rPr>
          <w:rFonts w:hint="eastAsia"/>
          <w:color w:val="000000" w:themeColor="text1"/>
          <w:spacing w:val="9"/>
          <w:sz w:val="20"/>
          <w:szCs w:val="20"/>
          <w:highlight w:val="none"/>
          <w:lang w:eastAsia="zh-CN"/>
          <w14:textFill>
            <w14:solidFill>
              <w14:schemeClr w14:val="tx1"/>
            </w14:solidFill>
          </w14:textFill>
        </w:rPr>
        <w:t>（部分格式后附）</w:t>
      </w:r>
      <w:r>
        <w:rPr>
          <w:color w:val="000000" w:themeColor="text1"/>
          <w:spacing w:val="9"/>
          <w:sz w:val="20"/>
          <w:szCs w:val="20"/>
          <w:highlight w:val="none"/>
          <w14:textFill>
            <w14:solidFill>
              <w14:schemeClr w14:val="tx1"/>
            </w14:solidFill>
          </w14:textFill>
        </w:rPr>
        <w:t>。</w:t>
      </w:r>
    </w:p>
    <w:p w14:paraId="430176FC">
      <w:pPr>
        <w:spacing w:line="227" w:lineRule="auto"/>
        <w:rPr>
          <w:color w:val="000000" w:themeColor="text1"/>
          <w:sz w:val="20"/>
          <w:szCs w:val="20"/>
          <w:highlight w:val="none"/>
          <w14:textFill>
            <w14:solidFill>
              <w14:schemeClr w14:val="tx1"/>
            </w14:solidFill>
          </w14:textFill>
        </w:rPr>
        <w:sectPr>
          <w:footerReference r:id="rId44" w:type="default"/>
          <w:pgSz w:w="11906" w:h="16839"/>
          <w:pgMar w:top="1431" w:right="1785" w:bottom="1358" w:left="1428" w:header="1020" w:footer="907" w:gutter="0"/>
          <w:pgNumType w:fmt="decimal"/>
          <w:cols w:space="720" w:num="1"/>
        </w:sectPr>
      </w:pPr>
    </w:p>
    <w:p w14:paraId="645D361D">
      <w:pPr>
        <w:pStyle w:val="5"/>
        <w:spacing w:before="56" w:line="220" w:lineRule="auto"/>
        <w:ind w:left="137"/>
        <w:rPr>
          <w:color w:val="000000" w:themeColor="text1"/>
          <w:highlight w:val="none"/>
          <w14:textFill>
            <w14:solidFill>
              <w14:schemeClr w14:val="tx1"/>
            </w14:solidFill>
          </w14:textFill>
        </w:rPr>
      </w:pPr>
      <w:r>
        <w:rPr>
          <w:rFonts w:ascii="宋体" w:hAnsi="宋体" w:eastAsia="宋体" w:cs="宋体"/>
          <w:b/>
          <w:bCs/>
          <w:color w:val="000000" w:themeColor="text1"/>
          <w:spacing w:val="-3"/>
          <w:sz w:val="24"/>
          <w:szCs w:val="24"/>
          <w:highlight w:val="none"/>
          <w14:textFill>
            <w14:solidFill>
              <w14:schemeClr w14:val="tx1"/>
            </w14:solidFill>
          </w14:textFill>
        </w:rPr>
        <w:t>投标人直接控股股东信息表（格</w:t>
      </w:r>
      <w:r>
        <w:rPr>
          <w:b/>
          <w:bCs/>
          <w:color w:val="000000" w:themeColor="text1"/>
          <w:spacing w:val="-3"/>
          <w:sz w:val="24"/>
          <w:szCs w:val="24"/>
          <w:highlight w:val="none"/>
          <w14:textFill>
            <w14:solidFill>
              <w14:schemeClr w14:val="tx1"/>
            </w14:solidFill>
          </w14:textFill>
        </w:rPr>
        <w:t>式）</w:t>
      </w:r>
    </w:p>
    <w:p w14:paraId="3862F39F">
      <w:pPr>
        <w:spacing w:line="465" w:lineRule="auto"/>
        <w:rPr>
          <w:rFonts w:ascii="Arial"/>
          <w:color w:val="000000" w:themeColor="text1"/>
          <w:sz w:val="21"/>
          <w:highlight w:val="none"/>
          <w14:textFill>
            <w14:solidFill>
              <w14:schemeClr w14:val="tx1"/>
            </w14:solidFill>
          </w14:textFill>
        </w:rPr>
      </w:pPr>
    </w:p>
    <w:p w14:paraId="25C587AE">
      <w:pPr>
        <w:pStyle w:val="5"/>
        <w:spacing w:before="101" w:line="225" w:lineRule="auto"/>
        <w:ind w:left="2748"/>
        <w:rPr>
          <w:color w:val="000000" w:themeColor="text1"/>
          <w:sz w:val="31"/>
          <w:szCs w:val="31"/>
          <w:highlight w:val="none"/>
          <w14:textFill>
            <w14:solidFill>
              <w14:schemeClr w14:val="tx1"/>
            </w14:solidFill>
          </w14:textFill>
        </w:rPr>
      </w:pPr>
      <w:r>
        <w:rPr>
          <w:b/>
          <w:bCs/>
          <w:color w:val="000000" w:themeColor="text1"/>
          <w:spacing w:val="6"/>
          <w:sz w:val="31"/>
          <w:szCs w:val="31"/>
          <w:highlight w:val="none"/>
          <w14:textFill>
            <w14:solidFill>
              <w14:schemeClr w14:val="tx1"/>
            </w14:solidFill>
          </w14:textFill>
        </w:rPr>
        <w:t>投标人直接控股股东信息表</w:t>
      </w:r>
    </w:p>
    <w:p w14:paraId="12AE72BD">
      <w:pPr>
        <w:spacing w:before="75"/>
        <w:rPr>
          <w:color w:val="000000" w:themeColor="text1"/>
          <w:highlight w:val="none"/>
          <w14:textFill>
            <w14:solidFill>
              <w14:schemeClr w14:val="tx1"/>
            </w14:solidFill>
          </w14:textFill>
        </w:rPr>
      </w:pPr>
    </w:p>
    <w:tbl>
      <w:tblPr>
        <w:tblStyle w:val="28"/>
        <w:tblW w:w="948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2268"/>
        <w:gridCol w:w="1375"/>
        <w:gridCol w:w="3583"/>
        <w:gridCol w:w="1422"/>
      </w:tblGrid>
      <w:tr w14:paraId="5A260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2" w:hRule="atLeast"/>
        </w:trPr>
        <w:tc>
          <w:tcPr>
            <w:tcW w:w="832" w:type="dxa"/>
            <w:shd w:val="clear" w:color="auto" w:fill="EAE3D8"/>
            <w:vAlign w:val="center"/>
          </w:tcPr>
          <w:p w14:paraId="3B0716ED">
            <w:pPr>
              <w:pStyle w:val="29"/>
              <w:spacing w:before="78" w:line="221" w:lineRule="auto"/>
              <w:ind w:left="180"/>
              <w:jc w:val="both"/>
              <w:rPr>
                <w:color w:val="000000" w:themeColor="text1"/>
                <w:sz w:val="21"/>
                <w:szCs w:val="21"/>
                <w:highlight w:val="none"/>
                <w14:textFill>
                  <w14:solidFill>
                    <w14:schemeClr w14:val="tx1"/>
                  </w14:solidFill>
                </w14:textFill>
              </w:rPr>
            </w:pPr>
            <w:r>
              <w:rPr>
                <w:b/>
                <w:bCs/>
                <w:color w:val="000000" w:themeColor="text1"/>
                <w:spacing w:val="-7"/>
                <w:sz w:val="21"/>
                <w:szCs w:val="21"/>
                <w:highlight w:val="none"/>
                <w14:textFill>
                  <w14:solidFill>
                    <w14:schemeClr w14:val="tx1"/>
                  </w14:solidFill>
                </w14:textFill>
              </w:rPr>
              <w:t>序号</w:t>
            </w:r>
          </w:p>
        </w:tc>
        <w:tc>
          <w:tcPr>
            <w:tcW w:w="2268" w:type="dxa"/>
            <w:shd w:val="clear" w:color="auto" w:fill="EAE3D8"/>
            <w:vAlign w:val="center"/>
          </w:tcPr>
          <w:p w14:paraId="30B4CA15">
            <w:pPr>
              <w:pStyle w:val="29"/>
              <w:spacing w:before="78" w:line="219" w:lineRule="auto"/>
              <w:jc w:val="center"/>
              <w:rPr>
                <w:color w:val="000000" w:themeColor="text1"/>
                <w:sz w:val="21"/>
                <w:szCs w:val="21"/>
                <w:highlight w:val="none"/>
                <w14:textFill>
                  <w14:solidFill>
                    <w14:schemeClr w14:val="tx1"/>
                  </w14:solidFill>
                </w14:textFill>
              </w:rPr>
            </w:pPr>
            <w:r>
              <w:rPr>
                <w:b/>
                <w:bCs/>
                <w:color w:val="000000" w:themeColor="text1"/>
                <w:spacing w:val="-4"/>
                <w:sz w:val="21"/>
                <w:szCs w:val="21"/>
                <w:highlight w:val="none"/>
                <w14:textFill>
                  <w14:solidFill>
                    <w14:schemeClr w14:val="tx1"/>
                  </w14:solidFill>
                </w14:textFill>
              </w:rPr>
              <w:t>直接控股股东名称</w:t>
            </w:r>
          </w:p>
        </w:tc>
        <w:tc>
          <w:tcPr>
            <w:tcW w:w="1375" w:type="dxa"/>
            <w:shd w:val="clear" w:color="auto" w:fill="EAE3D8"/>
            <w:vAlign w:val="center"/>
          </w:tcPr>
          <w:p w14:paraId="69768E3D">
            <w:pPr>
              <w:pStyle w:val="29"/>
              <w:spacing w:before="78" w:line="219" w:lineRule="auto"/>
              <w:jc w:val="center"/>
              <w:rPr>
                <w:rFonts w:ascii="宋体" w:hAnsi="宋体" w:eastAsia="宋体" w:cs="宋体"/>
                <w:b/>
                <w:bCs/>
                <w:color w:val="000000" w:themeColor="text1"/>
                <w:spacing w:val="-4"/>
                <w:sz w:val="21"/>
                <w:szCs w:val="21"/>
                <w:highlight w:val="none"/>
                <w14:textFill>
                  <w14:solidFill>
                    <w14:schemeClr w14:val="tx1"/>
                  </w14:solidFill>
                </w14:textFill>
              </w:rPr>
            </w:pPr>
            <w:r>
              <w:rPr>
                <w:rFonts w:ascii="宋体" w:hAnsi="宋体" w:eastAsia="宋体" w:cs="宋体"/>
                <w:b/>
                <w:bCs/>
                <w:color w:val="000000" w:themeColor="text1"/>
                <w:spacing w:val="-4"/>
                <w:sz w:val="21"/>
                <w:szCs w:val="21"/>
                <w:highlight w:val="none"/>
                <w14:textFill>
                  <w14:solidFill>
                    <w14:schemeClr w14:val="tx1"/>
                  </w14:solidFill>
                </w14:textFill>
              </w:rPr>
              <w:t>出资比例(%)</w:t>
            </w:r>
          </w:p>
        </w:tc>
        <w:tc>
          <w:tcPr>
            <w:tcW w:w="3583" w:type="dxa"/>
            <w:shd w:val="clear" w:color="auto" w:fill="EAE3D8"/>
            <w:vAlign w:val="center"/>
          </w:tcPr>
          <w:p w14:paraId="663219B6">
            <w:pPr>
              <w:pStyle w:val="29"/>
              <w:spacing w:before="78" w:line="219" w:lineRule="auto"/>
              <w:ind w:left="176"/>
              <w:jc w:val="both"/>
              <w:rPr>
                <w:rFonts w:ascii="宋体" w:hAnsi="宋体" w:eastAsia="宋体" w:cs="宋体"/>
                <w:b/>
                <w:bCs/>
                <w:color w:val="000000" w:themeColor="text1"/>
                <w:spacing w:val="-4"/>
                <w:sz w:val="21"/>
                <w:szCs w:val="21"/>
                <w:highlight w:val="none"/>
                <w14:textFill>
                  <w14:solidFill>
                    <w14:schemeClr w14:val="tx1"/>
                  </w14:solidFill>
                </w14:textFill>
              </w:rPr>
            </w:pPr>
            <w:r>
              <w:rPr>
                <w:rFonts w:ascii="宋体" w:hAnsi="宋体" w:eastAsia="宋体" w:cs="宋体"/>
                <w:b/>
                <w:bCs/>
                <w:color w:val="000000" w:themeColor="text1"/>
                <w:spacing w:val="-4"/>
                <w:sz w:val="21"/>
                <w:szCs w:val="21"/>
                <w:highlight w:val="none"/>
                <w14:textFill>
                  <w14:solidFill>
                    <w14:schemeClr w14:val="tx1"/>
                  </w14:solidFill>
                </w14:textFill>
              </w:rPr>
              <w:t>身份证号码或者统一社会信用代码</w:t>
            </w:r>
          </w:p>
        </w:tc>
        <w:tc>
          <w:tcPr>
            <w:tcW w:w="1422" w:type="dxa"/>
            <w:shd w:val="clear" w:color="auto" w:fill="EAE3D8"/>
            <w:vAlign w:val="center"/>
          </w:tcPr>
          <w:p w14:paraId="297840FB">
            <w:pPr>
              <w:pStyle w:val="29"/>
              <w:spacing w:before="78" w:line="219" w:lineRule="auto"/>
              <w:jc w:val="center"/>
              <w:rPr>
                <w:rFonts w:ascii="宋体" w:hAnsi="宋体" w:eastAsia="宋体" w:cs="宋体"/>
                <w:b/>
                <w:bCs/>
                <w:color w:val="000000" w:themeColor="text1"/>
                <w:spacing w:val="-4"/>
                <w:sz w:val="21"/>
                <w:szCs w:val="21"/>
                <w:highlight w:val="none"/>
                <w14:textFill>
                  <w14:solidFill>
                    <w14:schemeClr w14:val="tx1"/>
                  </w14:solidFill>
                </w14:textFill>
              </w:rPr>
            </w:pPr>
            <w:r>
              <w:rPr>
                <w:rFonts w:ascii="宋体" w:hAnsi="宋体" w:eastAsia="宋体" w:cs="宋体"/>
                <w:b/>
                <w:bCs/>
                <w:color w:val="000000" w:themeColor="text1"/>
                <w:spacing w:val="-4"/>
                <w:sz w:val="21"/>
                <w:szCs w:val="21"/>
                <w:highlight w:val="none"/>
                <w14:textFill>
                  <w14:solidFill>
                    <w14:schemeClr w14:val="tx1"/>
                  </w14:solidFill>
                </w14:textFill>
              </w:rPr>
              <w:t>备注</w:t>
            </w:r>
          </w:p>
        </w:tc>
      </w:tr>
      <w:tr w14:paraId="4D1AE1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0" w:hRule="atLeast"/>
        </w:trPr>
        <w:tc>
          <w:tcPr>
            <w:tcW w:w="832" w:type="dxa"/>
            <w:vAlign w:val="top"/>
          </w:tcPr>
          <w:p w14:paraId="44446D20">
            <w:pPr>
              <w:pStyle w:val="29"/>
              <w:spacing w:before="157" w:line="241" w:lineRule="auto"/>
              <w:ind w:left="381"/>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w:t>
            </w:r>
          </w:p>
        </w:tc>
        <w:tc>
          <w:tcPr>
            <w:tcW w:w="2268" w:type="dxa"/>
            <w:vAlign w:val="top"/>
          </w:tcPr>
          <w:p w14:paraId="30779F86">
            <w:pPr>
              <w:rPr>
                <w:rFonts w:ascii="Arial"/>
                <w:color w:val="000000" w:themeColor="text1"/>
                <w:sz w:val="21"/>
                <w:szCs w:val="21"/>
                <w:highlight w:val="none"/>
                <w14:textFill>
                  <w14:solidFill>
                    <w14:schemeClr w14:val="tx1"/>
                  </w14:solidFill>
                </w14:textFill>
              </w:rPr>
            </w:pPr>
          </w:p>
        </w:tc>
        <w:tc>
          <w:tcPr>
            <w:tcW w:w="1375" w:type="dxa"/>
            <w:vAlign w:val="top"/>
          </w:tcPr>
          <w:p w14:paraId="5751FD79">
            <w:pPr>
              <w:rPr>
                <w:rFonts w:ascii="Arial"/>
                <w:color w:val="000000" w:themeColor="text1"/>
                <w:sz w:val="21"/>
                <w:szCs w:val="21"/>
                <w:highlight w:val="none"/>
                <w14:textFill>
                  <w14:solidFill>
                    <w14:schemeClr w14:val="tx1"/>
                  </w14:solidFill>
                </w14:textFill>
              </w:rPr>
            </w:pPr>
          </w:p>
        </w:tc>
        <w:tc>
          <w:tcPr>
            <w:tcW w:w="3583" w:type="dxa"/>
            <w:vAlign w:val="top"/>
          </w:tcPr>
          <w:p w14:paraId="1101919A">
            <w:pPr>
              <w:rPr>
                <w:rFonts w:ascii="Arial"/>
                <w:color w:val="000000" w:themeColor="text1"/>
                <w:sz w:val="21"/>
                <w:szCs w:val="21"/>
                <w:highlight w:val="none"/>
                <w14:textFill>
                  <w14:solidFill>
                    <w14:schemeClr w14:val="tx1"/>
                  </w14:solidFill>
                </w14:textFill>
              </w:rPr>
            </w:pPr>
          </w:p>
        </w:tc>
        <w:tc>
          <w:tcPr>
            <w:tcW w:w="1422" w:type="dxa"/>
            <w:vAlign w:val="top"/>
          </w:tcPr>
          <w:p w14:paraId="3EA414BF">
            <w:pPr>
              <w:rPr>
                <w:rFonts w:ascii="Arial"/>
                <w:color w:val="000000" w:themeColor="text1"/>
                <w:sz w:val="21"/>
                <w:szCs w:val="21"/>
                <w:highlight w:val="none"/>
                <w14:textFill>
                  <w14:solidFill>
                    <w14:schemeClr w14:val="tx1"/>
                  </w14:solidFill>
                </w14:textFill>
              </w:rPr>
            </w:pPr>
          </w:p>
        </w:tc>
      </w:tr>
      <w:tr w14:paraId="14216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32" w:type="dxa"/>
            <w:vAlign w:val="top"/>
          </w:tcPr>
          <w:p w14:paraId="586C0A52">
            <w:pPr>
              <w:pStyle w:val="29"/>
              <w:spacing w:before="159" w:line="241" w:lineRule="auto"/>
              <w:ind w:left="366"/>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2</w:t>
            </w:r>
          </w:p>
        </w:tc>
        <w:tc>
          <w:tcPr>
            <w:tcW w:w="2268" w:type="dxa"/>
            <w:vAlign w:val="top"/>
          </w:tcPr>
          <w:p w14:paraId="76A22074">
            <w:pPr>
              <w:rPr>
                <w:rFonts w:ascii="Arial"/>
                <w:color w:val="000000" w:themeColor="text1"/>
                <w:sz w:val="21"/>
                <w:szCs w:val="21"/>
                <w:highlight w:val="none"/>
                <w14:textFill>
                  <w14:solidFill>
                    <w14:schemeClr w14:val="tx1"/>
                  </w14:solidFill>
                </w14:textFill>
              </w:rPr>
            </w:pPr>
          </w:p>
        </w:tc>
        <w:tc>
          <w:tcPr>
            <w:tcW w:w="1375" w:type="dxa"/>
            <w:vAlign w:val="top"/>
          </w:tcPr>
          <w:p w14:paraId="1D2AEA4F">
            <w:pPr>
              <w:rPr>
                <w:rFonts w:ascii="Arial"/>
                <w:color w:val="000000" w:themeColor="text1"/>
                <w:sz w:val="21"/>
                <w:szCs w:val="21"/>
                <w:highlight w:val="none"/>
                <w14:textFill>
                  <w14:solidFill>
                    <w14:schemeClr w14:val="tx1"/>
                  </w14:solidFill>
                </w14:textFill>
              </w:rPr>
            </w:pPr>
          </w:p>
        </w:tc>
        <w:tc>
          <w:tcPr>
            <w:tcW w:w="3583" w:type="dxa"/>
            <w:vAlign w:val="top"/>
          </w:tcPr>
          <w:p w14:paraId="52CB8F97">
            <w:pPr>
              <w:rPr>
                <w:rFonts w:ascii="Arial"/>
                <w:color w:val="000000" w:themeColor="text1"/>
                <w:sz w:val="21"/>
                <w:szCs w:val="21"/>
                <w:highlight w:val="none"/>
                <w14:textFill>
                  <w14:solidFill>
                    <w14:schemeClr w14:val="tx1"/>
                  </w14:solidFill>
                </w14:textFill>
              </w:rPr>
            </w:pPr>
          </w:p>
        </w:tc>
        <w:tc>
          <w:tcPr>
            <w:tcW w:w="1422" w:type="dxa"/>
            <w:vAlign w:val="top"/>
          </w:tcPr>
          <w:p w14:paraId="7D3AABA9">
            <w:pPr>
              <w:rPr>
                <w:rFonts w:ascii="Arial"/>
                <w:color w:val="000000" w:themeColor="text1"/>
                <w:sz w:val="21"/>
                <w:szCs w:val="21"/>
                <w:highlight w:val="none"/>
                <w14:textFill>
                  <w14:solidFill>
                    <w14:schemeClr w14:val="tx1"/>
                  </w14:solidFill>
                </w14:textFill>
              </w:rPr>
            </w:pPr>
          </w:p>
        </w:tc>
      </w:tr>
      <w:tr w14:paraId="3D450F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832" w:type="dxa"/>
            <w:vAlign w:val="top"/>
          </w:tcPr>
          <w:p w14:paraId="1D08445C">
            <w:pPr>
              <w:pStyle w:val="29"/>
              <w:spacing w:before="158"/>
              <w:ind w:left="368"/>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3</w:t>
            </w:r>
          </w:p>
        </w:tc>
        <w:tc>
          <w:tcPr>
            <w:tcW w:w="2268" w:type="dxa"/>
            <w:vAlign w:val="top"/>
          </w:tcPr>
          <w:p w14:paraId="30E28675">
            <w:pPr>
              <w:rPr>
                <w:rFonts w:ascii="Arial"/>
                <w:color w:val="000000" w:themeColor="text1"/>
                <w:sz w:val="21"/>
                <w:szCs w:val="21"/>
                <w:highlight w:val="none"/>
                <w14:textFill>
                  <w14:solidFill>
                    <w14:schemeClr w14:val="tx1"/>
                  </w14:solidFill>
                </w14:textFill>
              </w:rPr>
            </w:pPr>
          </w:p>
        </w:tc>
        <w:tc>
          <w:tcPr>
            <w:tcW w:w="1375" w:type="dxa"/>
            <w:vAlign w:val="top"/>
          </w:tcPr>
          <w:p w14:paraId="689674C0">
            <w:pPr>
              <w:rPr>
                <w:rFonts w:ascii="Arial"/>
                <w:color w:val="000000" w:themeColor="text1"/>
                <w:sz w:val="21"/>
                <w:szCs w:val="21"/>
                <w:highlight w:val="none"/>
                <w14:textFill>
                  <w14:solidFill>
                    <w14:schemeClr w14:val="tx1"/>
                  </w14:solidFill>
                </w14:textFill>
              </w:rPr>
            </w:pPr>
          </w:p>
        </w:tc>
        <w:tc>
          <w:tcPr>
            <w:tcW w:w="3583" w:type="dxa"/>
            <w:vAlign w:val="top"/>
          </w:tcPr>
          <w:p w14:paraId="3677AFB1">
            <w:pPr>
              <w:rPr>
                <w:rFonts w:ascii="Arial"/>
                <w:color w:val="000000" w:themeColor="text1"/>
                <w:sz w:val="21"/>
                <w:szCs w:val="21"/>
                <w:highlight w:val="none"/>
                <w14:textFill>
                  <w14:solidFill>
                    <w14:schemeClr w14:val="tx1"/>
                  </w14:solidFill>
                </w14:textFill>
              </w:rPr>
            </w:pPr>
          </w:p>
        </w:tc>
        <w:tc>
          <w:tcPr>
            <w:tcW w:w="1422" w:type="dxa"/>
            <w:vAlign w:val="top"/>
          </w:tcPr>
          <w:p w14:paraId="0DABE275">
            <w:pPr>
              <w:rPr>
                <w:rFonts w:ascii="Arial"/>
                <w:color w:val="000000" w:themeColor="text1"/>
                <w:sz w:val="21"/>
                <w:szCs w:val="21"/>
                <w:highlight w:val="none"/>
                <w14:textFill>
                  <w14:solidFill>
                    <w14:schemeClr w14:val="tx1"/>
                  </w14:solidFill>
                </w14:textFill>
              </w:rPr>
            </w:pPr>
          </w:p>
        </w:tc>
      </w:tr>
      <w:tr w14:paraId="024EE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832" w:type="dxa"/>
            <w:vAlign w:val="top"/>
          </w:tcPr>
          <w:p w14:paraId="2D921C9D">
            <w:pPr>
              <w:pStyle w:val="29"/>
              <w:spacing w:before="160" w:line="378" w:lineRule="exact"/>
              <w:ind w:left="198"/>
              <w:rPr>
                <w:color w:val="000000" w:themeColor="text1"/>
                <w:sz w:val="21"/>
                <w:szCs w:val="21"/>
                <w:highlight w:val="none"/>
                <w14:textFill>
                  <w14:solidFill>
                    <w14:schemeClr w14:val="tx1"/>
                  </w14:solidFill>
                </w14:textFill>
              </w:rPr>
            </w:pPr>
            <w:r>
              <w:rPr>
                <w:color w:val="000000" w:themeColor="text1"/>
                <w:spacing w:val="-13"/>
                <w:position w:val="3"/>
                <w:sz w:val="21"/>
                <w:szCs w:val="21"/>
                <w:highlight w:val="none"/>
                <w14:textFill>
                  <w14:solidFill>
                    <w14:schemeClr w14:val="tx1"/>
                  </w14:solidFill>
                </w14:textFill>
              </w:rPr>
              <w:t>……</w:t>
            </w:r>
          </w:p>
        </w:tc>
        <w:tc>
          <w:tcPr>
            <w:tcW w:w="2268" w:type="dxa"/>
            <w:vAlign w:val="top"/>
          </w:tcPr>
          <w:p w14:paraId="52BC37A4">
            <w:pPr>
              <w:rPr>
                <w:rFonts w:ascii="Arial"/>
                <w:color w:val="000000" w:themeColor="text1"/>
                <w:sz w:val="21"/>
                <w:szCs w:val="21"/>
                <w:highlight w:val="none"/>
                <w14:textFill>
                  <w14:solidFill>
                    <w14:schemeClr w14:val="tx1"/>
                  </w14:solidFill>
                </w14:textFill>
              </w:rPr>
            </w:pPr>
          </w:p>
        </w:tc>
        <w:tc>
          <w:tcPr>
            <w:tcW w:w="1375" w:type="dxa"/>
            <w:vAlign w:val="top"/>
          </w:tcPr>
          <w:p w14:paraId="358016F6">
            <w:pPr>
              <w:rPr>
                <w:rFonts w:ascii="Arial"/>
                <w:color w:val="000000" w:themeColor="text1"/>
                <w:sz w:val="21"/>
                <w:szCs w:val="21"/>
                <w:highlight w:val="none"/>
                <w14:textFill>
                  <w14:solidFill>
                    <w14:schemeClr w14:val="tx1"/>
                  </w14:solidFill>
                </w14:textFill>
              </w:rPr>
            </w:pPr>
          </w:p>
        </w:tc>
        <w:tc>
          <w:tcPr>
            <w:tcW w:w="3583" w:type="dxa"/>
            <w:vAlign w:val="top"/>
          </w:tcPr>
          <w:p w14:paraId="452AB1D1">
            <w:pPr>
              <w:rPr>
                <w:rFonts w:ascii="Arial"/>
                <w:color w:val="000000" w:themeColor="text1"/>
                <w:sz w:val="21"/>
                <w:szCs w:val="21"/>
                <w:highlight w:val="none"/>
                <w14:textFill>
                  <w14:solidFill>
                    <w14:schemeClr w14:val="tx1"/>
                  </w14:solidFill>
                </w14:textFill>
              </w:rPr>
            </w:pPr>
          </w:p>
        </w:tc>
        <w:tc>
          <w:tcPr>
            <w:tcW w:w="1422" w:type="dxa"/>
            <w:vAlign w:val="top"/>
          </w:tcPr>
          <w:p w14:paraId="768F0642">
            <w:pPr>
              <w:rPr>
                <w:rFonts w:ascii="Arial"/>
                <w:color w:val="000000" w:themeColor="text1"/>
                <w:sz w:val="21"/>
                <w:szCs w:val="21"/>
                <w:highlight w:val="none"/>
                <w14:textFill>
                  <w14:solidFill>
                    <w14:schemeClr w14:val="tx1"/>
                  </w14:solidFill>
                </w14:textFill>
              </w:rPr>
            </w:pPr>
          </w:p>
        </w:tc>
      </w:tr>
    </w:tbl>
    <w:p w14:paraId="6C481F28">
      <w:pPr>
        <w:pStyle w:val="5"/>
        <w:spacing w:before="36" w:line="224" w:lineRule="auto"/>
        <w:ind w:left="133"/>
        <w:rPr>
          <w:color w:val="000000" w:themeColor="text1"/>
          <w:sz w:val="21"/>
          <w:szCs w:val="21"/>
          <w:highlight w:val="none"/>
          <w14:textFill>
            <w14:solidFill>
              <w14:schemeClr w14:val="tx1"/>
            </w14:solidFill>
          </w14:textFill>
        </w:rPr>
      </w:pPr>
      <w:r>
        <w:rPr>
          <w:color w:val="000000" w:themeColor="text1"/>
          <w:spacing w:val="-5"/>
          <w:sz w:val="21"/>
          <w:szCs w:val="21"/>
          <w:highlight w:val="none"/>
          <w14:textFill>
            <w14:solidFill>
              <w14:schemeClr w14:val="tx1"/>
            </w14:solidFill>
          </w14:textFill>
        </w:rPr>
        <w:t>注：</w:t>
      </w:r>
    </w:p>
    <w:p w14:paraId="2A27268B">
      <w:pPr>
        <w:pStyle w:val="5"/>
        <w:spacing w:before="175" w:line="324" w:lineRule="auto"/>
        <w:ind w:left="133" w:right="289" w:firstLine="17"/>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w:t>
      </w:r>
      <w:r>
        <w:rPr>
          <w:color w:val="000000" w:themeColor="text1"/>
          <w:spacing w:val="-1"/>
          <w:sz w:val="21"/>
          <w:szCs w:val="21"/>
          <w:highlight w:val="none"/>
          <w14:textFill>
            <w14:solidFill>
              <w14:schemeClr w14:val="tx1"/>
            </w14:solidFill>
          </w14:textFill>
        </w:rPr>
        <w:t>大会的决议产生重大影响的股东。</w:t>
      </w:r>
    </w:p>
    <w:p w14:paraId="3F5419AC">
      <w:pPr>
        <w:pStyle w:val="5"/>
        <w:spacing w:before="182" w:line="289" w:lineRule="auto"/>
        <w:ind w:left="137" w:right="289" w:hanging="1"/>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2.本表所指的控股关系仅限于直接控股关系，不包括间接的控股关系。公司实际控制人</w:t>
      </w:r>
      <w:r>
        <w:rPr>
          <w:color w:val="000000" w:themeColor="text1"/>
          <w:spacing w:val="-1"/>
          <w:sz w:val="21"/>
          <w:szCs w:val="21"/>
          <w:highlight w:val="none"/>
          <w14:textFill>
            <w14:solidFill>
              <w14:schemeClr w14:val="tx1"/>
            </w14:solidFill>
          </w14:textFill>
        </w:rPr>
        <w:t>与公司之间的关系不属于本表所指的直接控股关系。</w:t>
      </w:r>
    </w:p>
    <w:p w14:paraId="386EBA15">
      <w:pPr>
        <w:pStyle w:val="5"/>
        <w:spacing w:before="180" w:line="219" w:lineRule="auto"/>
        <w:ind w:left="137"/>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3.供应商不存在直接控股股东的，则在“</w:t>
      </w:r>
      <w:r>
        <w:rPr>
          <w:b/>
          <w:bCs/>
          <w:color w:val="000000" w:themeColor="text1"/>
          <w:spacing w:val="-2"/>
          <w:sz w:val="21"/>
          <w:szCs w:val="21"/>
          <w:highlight w:val="none"/>
          <w14:textFill>
            <w14:solidFill>
              <w14:schemeClr w14:val="tx1"/>
            </w14:solidFill>
          </w14:textFill>
        </w:rPr>
        <w:t>直接控股股东名称</w:t>
      </w:r>
      <w:r>
        <w:rPr>
          <w:color w:val="000000" w:themeColor="text1"/>
          <w:spacing w:val="-80"/>
          <w:sz w:val="21"/>
          <w:szCs w:val="21"/>
          <w:highlight w:val="none"/>
          <w14:textFill>
            <w14:solidFill>
              <w14:schemeClr w14:val="tx1"/>
            </w14:solidFill>
          </w14:textFill>
        </w:rPr>
        <w:t xml:space="preserve"> </w:t>
      </w:r>
      <w:r>
        <w:rPr>
          <w:color w:val="000000" w:themeColor="text1"/>
          <w:spacing w:val="-2"/>
          <w:sz w:val="21"/>
          <w:szCs w:val="21"/>
          <w:highlight w:val="none"/>
          <w14:textFill>
            <w14:solidFill>
              <w14:schemeClr w14:val="tx1"/>
            </w14:solidFill>
          </w14:textFill>
        </w:rPr>
        <w:t>”中填“无</w:t>
      </w:r>
      <w:r>
        <w:rPr>
          <w:color w:val="000000" w:themeColor="text1"/>
          <w:spacing w:val="-88"/>
          <w:sz w:val="21"/>
          <w:szCs w:val="21"/>
          <w:highlight w:val="none"/>
          <w14:textFill>
            <w14:solidFill>
              <w14:schemeClr w14:val="tx1"/>
            </w14:solidFill>
          </w14:textFill>
        </w:rPr>
        <w:t xml:space="preserve"> </w:t>
      </w:r>
      <w:r>
        <w:rPr>
          <w:color w:val="000000" w:themeColor="text1"/>
          <w:spacing w:val="-2"/>
          <w:sz w:val="21"/>
          <w:szCs w:val="21"/>
          <w:highlight w:val="none"/>
          <w14:textFill>
            <w14:solidFill>
              <w14:schemeClr w14:val="tx1"/>
            </w14:solidFill>
          </w14:textFill>
        </w:rPr>
        <w:t>”。</w:t>
      </w:r>
    </w:p>
    <w:p w14:paraId="0E7754AE">
      <w:pPr>
        <w:spacing w:line="249" w:lineRule="auto"/>
        <w:rPr>
          <w:rFonts w:ascii="Arial"/>
          <w:color w:val="000000" w:themeColor="text1"/>
          <w:sz w:val="21"/>
          <w:szCs w:val="21"/>
          <w:highlight w:val="none"/>
          <w14:textFill>
            <w14:solidFill>
              <w14:schemeClr w14:val="tx1"/>
            </w14:solidFill>
          </w14:textFill>
        </w:rPr>
      </w:pPr>
    </w:p>
    <w:p w14:paraId="27E07C8D">
      <w:pPr>
        <w:spacing w:line="249" w:lineRule="auto"/>
        <w:rPr>
          <w:rFonts w:ascii="Arial"/>
          <w:color w:val="000000" w:themeColor="text1"/>
          <w:sz w:val="21"/>
          <w:szCs w:val="21"/>
          <w:highlight w:val="none"/>
          <w14:textFill>
            <w14:solidFill>
              <w14:schemeClr w14:val="tx1"/>
            </w14:solidFill>
          </w14:textFill>
        </w:rPr>
      </w:pPr>
    </w:p>
    <w:p w14:paraId="6A219E65">
      <w:pPr>
        <w:spacing w:line="249" w:lineRule="auto"/>
        <w:rPr>
          <w:rFonts w:ascii="Arial"/>
          <w:color w:val="000000" w:themeColor="text1"/>
          <w:sz w:val="21"/>
          <w:szCs w:val="21"/>
          <w:highlight w:val="none"/>
          <w14:textFill>
            <w14:solidFill>
              <w14:schemeClr w14:val="tx1"/>
            </w14:solidFill>
          </w14:textFill>
        </w:rPr>
      </w:pPr>
    </w:p>
    <w:p w14:paraId="1B38F560">
      <w:pPr>
        <w:spacing w:line="249" w:lineRule="auto"/>
        <w:rPr>
          <w:rFonts w:ascii="Arial"/>
          <w:color w:val="000000" w:themeColor="text1"/>
          <w:sz w:val="21"/>
          <w:szCs w:val="21"/>
          <w:highlight w:val="none"/>
          <w14:textFill>
            <w14:solidFill>
              <w14:schemeClr w14:val="tx1"/>
            </w14:solidFill>
          </w14:textFill>
        </w:rPr>
      </w:pPr>
    </w:p>
    <w:p w14:paraId="3C90DCCE">
      <w:pPr>
        <w:spacing w:line="250" w:lineRule="auto"/>
        <w:rPr>
          <w:rFonts w:ascii="Arial"/>
          <w:color w:val="000000" w:themeColor="text1"/>
          <w:sz w:val="21"/>
          <w:szCs w:val="21"/>
          <w:highlight w:val="none"/>
          <w14:textFill>
            <w14:solidFill>
              <w14:schemeClr w14:val="tx1"/>
            </w14:solidFill>
          </w14:textFill>
        </w:rPr>
      </w:pPr>
    </w:p>
    <w:p w14:paraId="57477A20">
      <w:pPr>
        <w:spacing w:line="250" w:lineRule="auto"/>
        <w:rPr>
          <w:rFonts w:ascii="Arial"/>
          <w:color w:val="000000" w:themeColor="text1"/>
          <w:sz w:val="21"/>
          <w:szCs w:val="21"/>
          <w:highlight w:val="none"/>
          <w14:textFill>
            <w14:solidFill>
              <w14:schemeClr w14:val="tx1"/>
            </w14:solidFill>
          </w14:textFill>
        </w:rPr>
      </w:pPr>
    </w:p>
    <w:p w14:paraId="041C5C35">
      <w:pPr>
        <w:pStyle w:val="5"/>
        <w:spacing w:before="78" w:line="219" w:lineRule="auto"/>
        <w:ind w:left="1694"/>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法定代表人或者委托代理人（签字或者电子签名</w:t>
      </w:r>
      <w:r>
        <w:rPr>
          <w:color w:val="000000" w:themeColor="text1"/>
          <w:spacing w:val="4"/>
          <w:sz w:val="21"/>
          <w:szCs w:val="21"/>
          <w:highlight w:val="none"/>
          <w14:textFill>
            <w14:solidFill>
              <w14:schemeClr w14:val="tx1"/>
            </w14:solidFill>
          </w14:textFill>
        </w:rPr>
        <w:t>）：</w:t>
      </w:r>
    </w:p>
    <w:p w14:paraId="27879F6C">
      <w:pPr>
        <w:pStyle w:val="5"/>
        <w:spacing w:before="183" w:line="219" w:lineRule="auto"/>
        <w:ind w:left="4424"/>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投标人名称（电子签章</w:t>
      </w:r>
      <w:r>
        <w:rPr>
          <w:color w:val="000000" w:themeColor="text1"/>
          <w:spacing w:val="3"/>
          <w:sz w:val="21"/>
          <w:szCs w:val="21"/>
          <w:highlight w:val="none"/>
          <w14:textFill>
            <w14:solidFill>
              <w14:schemeClr w14:val="tx1"/>
            </w14:solidFill>
          </w14:textFill>
        </w:rPr>
        <w:t>）：</w:t>
      </w:r>
    </w:p>
    <w:p w14:paraId="60035E67">
      <w:pPr>
        <w:pStyle w:val="5"/>
        <w:spacing w:before="184" w:line="219" w:lineRule="auto"/>
        <w:ind w:left="4494"/>
        <w:rPr>
          <w:color w:val="000000" w:themeColor="text1"/>
          <w:sz w:val="21"/>
          <w:szCs w:val="21"/>
          <w:highlight w:val="none"/>
          <w14:textFill>
            <w14:solidFill>
              <w14:schemeClr w14:val="tx1"/>
            </w14:solidFill>
          </w14:textFill>
        </w:rPr>
      </w:pPr>
      <w:r>
        <w:rPr>
          <w:color w:val="000000" w:themeColor="text1"/>
          <w:spacing w:val="-13"/>
          <w:sz w:val="21"/>
          <w:szCs w:val="21"/>
          <w:highlight w:val="none"/>
          <w14:textFill>
            <w14:solidFill>
              <w14:schemeClr w14:val="tx1"/>
            </w14:solidFill>
          </w14:textFill>
        </w:rPr>
        <w:t>日期：</w:t>
      </w:r>
      <w:r>
        <w:rPr>
          <w:color w:val="000000" w:themeColor="text1"/>
          <w:spacing w:val="2"/>
          <w:sz w:val="21"/>
          <w:szCs w:val="21"/>
          <w:highlight w:val="none"/>
          <w14:textFill>
            <w14:solidFill>
              <w14:schemeClr w14:val="tx1"/>
            </w14:solidFill>
          </w14:textFill>
        </w:rPr>
        <w:t xml:space="preserve">    </w:t>
      </w:r>
      <w:r>
        <w:rPr>
          <w:color w:val="000000" w:themeColor="text1"/>
          <w:spacing w:val="-13"/>
          <w:sz w:val="21"/>
          <w:szCs w:val="21"/>
          <w:highlight w:val="none"/>
          <w14:textFill>
            <w14:solidFill>
              <w14:schemeClr w14:val="tx1"/>
            </w14:solidFill>
          </w14:textFill>
        </w:rPr>
        <w:t>年</w:t>
      </w:r>
      <w:r>
        <w:rPr>
          <w:color w:val="000000" w:themeColor="text1"/>
          <w:spacing w:val="6"/>
          <w:sz w:val="21"/>
          <w:szCs w:val="21"/>
          <w:highlight w:val="none"/>
          <w14:textFill>
            <w14:solidFill>
              <w14:schemeClr w14:val="tx1"/>
            </w14:solidFill>
          </w14:textFill>
        </w:rPr>
        <w:t xml:space="preserve">   </w:t>
      </w:r>
      <w:r>
        <w:rPr>
          <w:color w:val="000000" w:themeColor="text1"/>
          <w:spacing w:val="-13"/>
          <w:sz w:val="21"/>
          <w:szCs w:val="21"/>
          <w:highlight w:val="none"/>
          <w14:textFill>
            <w14:solidFill>
              <w14:schemeClr w14:val="tx1"/>
            </w14:solidFill>
          </w14:textFill>
        </w:rPr>
        <w:t>月</w:t>
      </w:r>
      <w:r>
        <w:rPr>
          <w:color w:val="000000" w:themeColor="text1"/>
          <w:spacing w:val="17"/>
          <w:sz w:val="21"/>
          <w:szCs w:val="21"/>
          <w:highlight w:val="none"/>
          <w14:textFill>
            <w14:solidFill>
              <w14:schemeClr w14:val="tx1"/>
            </w14:solidFill>
          </w14:textFill>
        </w:rPr>
        <w:t xml:space="preserve">   </w:t>
      </w:r>
      <w:r>
        <w:rPr>
          <w:color w:val="000000" w:themeColor="text1"/>
          <w:spacing w:val="-13"/>
          <w:sz w:val="21"/>
          <w:szCs w:val="21"/>
          <w:highlight w:val="none"/>
          <w14:textFill>
            <w14:solidFill>
              <w14:schemeClr w14:val="tx1"/>
            </w14:solidFill>
          </w14:textFill>
        </w:rPr>
        <w:t>日</w:t>
      </w:r>
    </w:p>
    <w:p w14:paraId="789B70E2">
      <w:pPr>
        <w:spacing w:line="219" w:lineRule="auto"/>
        <w:rPr>
          <w:color w:val="000000" w:themeColor="text1"/>
          <w:sz w:val="24"/>
          <w:szCs w:val="24"/>
          <w:highlight w:val="none"/>
          <w14:textFill>
            <w14:solidFill>
              <w14:schemeClr w14:val="tx1"/>
            </w14:solidFill>
          </w14:textFill>
        </w:rPr>
        <w:sectPr>
          <w:footerReference r:id="rId45" w:type="default"/>
          <w:pgSz w:w="11906" w:h="16839"/>
          <w:pgMar w:top="1417" w:right="1417" w:bottom="1417" w:left="1417" w:header="1077" w:footer="907" w:gutter="0"/>
          <w:pgNumType w:fmt="decimal"/>
          <w:cols w:space="720" w:num="1"/>
        </w:sectPr>
      </w:pPr>
    </w:p>
    <w:p w14:paraId="3EC0C093">
      <w:pPr>
        <w:pStyle w:val="5"/>
        <w:numPr>
          <w:ilvl w:val="0"/>
          <w:numId w:val="0"/>
        </w:numPr>
        <w:spacing w:before="56" w:line="220" w:lineRule="auto"/>
        <w:rPr>
          <w:b/>
          <w:bCs/>
          <w:color w:val="000000" w:themeColor="text1"/>
          <w:spacing w:val="-3"/>
          <w:sz w:val="24"/>
          <w:szCs w:val="24"/>
          <w:highlight w:val="none"/>
          <w14:textFill>
            <w14:solidFill>
              <w14:schemeClr w14:val="tx1"/>
            </w14:solidFill>
          </w14:textFill>
        </w:rPr>
      </w:pPr>
      <w:r>
        <w:rPr>
          <w:rFonts w:ascii="宋体" w:hAnsi="宋体" w:eastAsia="宋体" w:cs="宋体"/>
          <w:b/>
          <w:bCs/>
          <w:color w:val="000000" w:themeColor="text1"/>
          <w:spacing w:val="-3"/>
          <w:sz w:val="24"/>
          <w:szCs w:val="24"/>
          <w:highlight w:val="none"/>
          <w14:textFill>
            <w14:solidFill>
              <w14:schemeClr w14:val="tx1"/>
            </w14:solidFill>
          </w14:textFill>
        </w:rPr>
        <w:t>投标人直接管理关系信息表（格</w:t>
      </w:r>
      <w:r>
        <w:rPr>
          <w:b/>
          <w:bCs/>
          <w:color w:val="000000" w:themeColor="text1"/>
          <w:spacing w:val="-3"/>
          <w:sz w:val="24"/>
          <w:szCs w:val="24"/>
          <w:highlight w:val="none"/>
          <w14:textFill>
            <w14:solidFill>
              <w14:schemeClr w14:val="tx1"/>
            </w14:solidFill>
          </w14:textFill>
        </w:rPr>
        <w:t>式）</w:t>
      </w:r>
    </w:p>
    <w:p w14:paraId="6CB7FD3B">
      <w:pPr>
        <w:pStyle w:val="5"/>
        <w:numPr>
          <w:ilvl w:val="0"/>
          <w:numId w:val="0"/>
        </w:numPr>
        <w:spacing w:before="56" w:line="220" w:lineRule="auto"/>
        <w:rPr>
          <w:b/>
          <w:bCs/>
          <w:color w:val="000000" w:themeColor="text1"/>
          <w:spacing w:val="6"/>
          <w:sz w:val="31"/>
          <w:szCs w:val="31"/>
          <w:highlight w:val="none"/>
          <w14:textFill>
            <w14:solidFill>
              <w14:schemeClr w14:val="tx1"/>
            </w14:solidFill>
          </w14:textFill>
        </w:rPr>
      </w:pPr>
    </w:p>
    <w:p w14:paraId="62E1ED3A">
      <w:pPr>
        <w:pStyle w:val="5"/>
        <w:numPr>
          <w:ilvl w:val="0"/>
          <w:numId w:val="0"/>
        </w:numPr>
        <w:spacing w:before="56" w:line="220" w:lineRule="auto"/>
        <w:jc w:val="center"/>
        <w:rPr>
          <w:color w:val="000000" w:themeColor="text1"/>
          <w:sz w:val="31"/>
          <w:szCs w:val="31"/>
          <w:highlight w:val="none"/>
          <w14:textFill>
            <w14:solidFill>
              <w14:schemeClr w14:val="tx1"/>
            </w14:solidFill>
          </w14:textFill>
        </w:rPr>
      </w:pPr>
      <w:r>
        <w:rPr>
          <w:b/>
          <w:bCs/>
          <w:color w:val="000000" w:themeColor="text1"/>
          <w:spacing w:val="6"/>
          <w:sz w:val="31"/>
          <w:szCs w:val="31"/>
          <w:highlight w:val="none"/>
          <w14:textFill>
            <w14:solidFill>
              <w14:schemeClr w14:val="tx1"/>
            </w14:solidFill>
          </w14:textFill>
        </w:rPr>
        <w:t>投标人直接管理关系信息表</w:t>
      </w:r>
    </w:p>
    <w:p w14:paraId="50E82B4D">
      <w:pPr>
        <w:spacing w:line="197" w:lineRule="exact"/>
        <w:rPr>
          <w:color w:val="000000" w:themeColor="text1"/>
          <w:highlight w:val="none"/>
          <w14:textFill>
            <w14:solidFill>
              <w14:schemeClr w14:val="tx1"/>
            </w14:solidFill>
          </w14:textFill>
        </w:rPr>
      </w:pPr>
    </w:p>
    <w:tbl>
      <w:tblPr>
        <w:tblStyle w:val="28"/>
        <w:tblW w:w="965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09"/>
        <w:gridCol w:w="2657"/>
        <w:gridCol w:w="3922"/>
        <w:gridCol w:w="2068"/>
      </w:tblGrid>
      <w:tr w14:paraId="46E23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009" w:type="dxa"/>
            <w:shd w:val="clear" w:color="auto" w:fill="EAE3D8"/>
            <w:vAlign w:val="center"/>
          </w:tcPr>
          <w:p w14:paraId="6A94F336">
            <w:pPr>
              <w:pStyle w:val="29"/>
              <w:spacing w:before="159" w:line="221" w:lineRule="auto"/>
              <w:jc w:val="center"/>
              <w:rPr>
                <w:color w:val="000000" w:themeColor="text1"/>
                <w:sz w:val="21"/>
                <w:szCs w:val="21"/>
                <w:highlight w:val="none"/>
                <w14:textFill>
                  <w14:solidFill>
                    <w14:schemeClr w14:val="tx1"/>
                  </w14:solidFill>
                </w14:textFill>
              </w:rPr>
            </w:pPr>
            <w:r>
              <w:rPr>
                <w:b/>
                <w:bCs/>
                <w:color w:val="000000" w:themeColor="text1"/>
                <w:spacing w:val="-7"/>
                <w:sz w:val="21"/>
                <w:szCs w:val="21"/>
                <w:highlight w:val="none"/>
                <w14:textFill>
                  <w14:solidFill>
                    <w14:schemeClr w14:val="tx1"/>
                  </w14:solidFill>
                </w14:textFill>
              </w:rPr>
              <w:t>序号</w:t>
            </w:r>
          </w:p>
        </w:tc>
        <w:tc>
          <w:tcPr>
            <w:tcW w:w="2657" w:type="dxa"/>
            <w:shd w:val="clear" w:color="auto" w:fill="EAE3D8"/>
            <w:vAlign w:val="center"/>
          </w:tcPr>
          <w:p w14:paraId="0C5AE8D9">
            <w:pPr>
              <w:pStyle w:val="29"/>
              <w:spacing w:before="160" w:line="219" w:lineRule="auto"/>
              <w:jc w:val="center"/>
              <w:rPr>
                <w:color w:val="000000" w:themeColor="text1"/>
                <w:sz w:val="21"/>
                <w:szCs w:val="21"/>
                <w:highlight w:val="none"/>
                <w14:textFill>
                  <w14:solidFill>
                    <w14:schemeClr w14:val="tx1"/>
                  </w14:solidFill>
                </w14:textFill>
              </w:rPr>
            </w:pPr>
            <w:r>
              <w:rPr>
                <w:b/>
                <w:bCs/>
                <w:color w:val="000000" w:themeColor="text1"/>
                <w:spacing w:val="-3"/>
                <w:sz w:val="21"/>
                <w:szCs w:val="21"/>
                <w:highlight w:val="none"/>
                <w14:textFill>
                  <w14:solidFill>
                    <w14:schemeClr w14:val="tx1"/>
                  </w14:solidFill>
                </w14:textFill>
              </w:rPr>
              <w:t>直接管理关系单位名称</w:t>
            </w:r>
          </w:p>
        </w:tc>
        <w:tc>
          <w:tcPr>
            <w:tcW w:w="3922" w:type="dxa"/>
            <w:shd w:val="clear" w:color="auto" w:fill="EAE3D8"/>
            <w:vAlign w:val="center"/>
          </w:tcPr>
          <w:p w14:paraId="5038A643">
            <w:pPr>
              <w:pStyle w:val="29"/>
              <w:spacing w:before="159" w:line="219" w:lineRule="auto"/>
              <w:jc w:val="center"/>
              <w:rPr>
                <w:color w:val="000000" w:themeColor="text1"/>
                <w:sz w:val="21"/>
                <w:szCs w:val="21"/>
                <w:highlight w:val="none"/>
                <w14:textFill>
                  <w14:solidFill>
                    <w14:schemeClr w14:val="tx1"/>
                  </w14:solidFill>
                </w14:textFill>
              </w:rPr>
            </w:pPr>
            <w:r>
              <w:rPr>
                <w:b/>
                <w:bCs/>
                <w:color w:val="000000" w:themeColor="text1"/>
                <w:spacing w:val="-4"/>
                <w:sz w:val="21"/>
                <w:szCs w:val="21"/>
                <w:highlight w:val="none"/>
                <w14:textFill>
                  <w14:solidFill>
                    <w14:schemeClr w14:val="tx1"/>
                  </w14:solidFill>
                </w14:textFill>
              </w:rPr>
              <w:t>统一社会信用代码</w:t>
            </w:r>
          </w:p>
        </w:tc>
        <w:tc>
          <w:tcPr>
            <w:tcW w:w="2068" w:type="dxa"/>
            <w:shd w:val="clear" w:color="auto" w:fill="EAE3D8"/>
            <w:vAlign w:val="center"/>
          </w:tcPr>
          <w:p w14:paraId="652208CB">
            <w:pPr>
              <w:pStyle w:val="29"/>
              <w:spacing w:before="159" w:line="221" w:lineRule="auto"/>
              <w:ind w:left="803"/>
              <w:jc w:val="both"/>
              <w:rPr>
                <w:color w:val="000000" w:themeColor="text1"/>
                <w:sz w:val="21"/>
                <w:szCs w:val="21"/>
                <w:highlight w:val="none"/>
                <w14:textFill>
                  <w14:solidFill>
                    <w14:schemeClr w14:val="tx1"/>
                  </w14:solidFill>
                </w14:textFill>
              </w:rPr>
            </w:pPr>
            <w:r>
              <w:rPr>
                <w:b/>
                <w:bCs/>
                <w:color w:val="000000" w:themeColor="text1"/>
                <w:spacing w:val="-9"/>
                <w:sz w:val="21"/>
                <w:szCs w:val="21"/>
                <w:highlight w:val="none"/>
                <w14:textFill>
                  <w14:solidFill>
                    <w14:schemeClr w14:val="tx1"/>
                  </w14:solidFill>
                </w14:textFill>
              </w:rPr>
              <w:t>备注</w:t>
            </w:r>
          </w:p>
        </w:tc>
      </w:tr>
      <w:tr w14:paraId="5D1C6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1A318144">
            <w:pPr>
              <w:pStyle w:val="29"/>
              <w:spacing w:before="156" w:line="241" w:lineRule="auto"/>
              <w:ind w:left="469"/>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w:t>
            </w:r>
          </w:p>
        </w:tc>
        <w:tc>
          <w:tcPr>
            <w:tcW w:w="2657" w:type="dxa"/>
            <w:vAlign w:val="top"/>
          </w:tcPr>
          <w:p w14:paraId="4DC52662">
            <w:pPr>
              <w:rPr>
                <w:rFonts w:ascii="Arial"/>
                <w:color w:val="000000" w:themeColor="text1"/>
                <w:sz w:val="21"/>
                <w:szCs w:val="21"/>
                <w:highlight w:val="none"/>
                <w14:textFill>
                  <w14:solidFill>
                    <w14:schemeClr w14:val="tx1"/>
                  </w14:solidFill>
                </w14:textFill>
              </w:rPr>
            </w:pPr>
          </w:p>
        </w:tc>
        <w:tc>
          <w:tcPr>
            <w:tcW w:w="3922" w:type="dxa"/>
            <w:vAlign w:val="top"/>
          </w:tcPr>
          <w:p w14:paraId="4B71179C">
            <w:pPr>
              <w:rPr>
                <w:rFonts w:ascii="Arial"/>
                <w:color w:val="000000" w:themeColor="text1"/>
                <w:sz w:val="21"/>
                <w:szCs w:val="21"/>
                <w:highlight w:val="none"/>
                <w14:textFill>
                  <w14:solidFill>
                    <w14:schemeClr w14:val="tx1"/>
                  </w14:solidFill>
                </w14:textFill>
              </w:rPr>
            </w:pPr>
          </w:p>
        </w:tc>
        <w:tc>
          <w:tcPr>
            <w:tcW w:w="2068" w:type="dxa"/>
            <w:vAlign w:val="top"/>
          </w:tcPr>
          <w:p w14:paraId="456BB4EE">
            <w:pPr>
              <w:rPr>
                <w:rFonts w:ascii="Arial"/>
                <w:color w:val="000000" w:themeColor="text1"/>
                <w:sz w:val="21"/>
                <w:szCs w:val="21"/>
                <w:highlight w:val="none"/>
                <w14:textFill>
                  <w14:solidFill>
                    <w14:schemeClr w14:val="tx1"/>
                  </w14:solidFill>
                </w14:textFill>
              </w:rPr>
            </w:pPr>
          </w:p>
        </w:tc>
      </w:tr>
      <w:tr w14:paraId="178A3C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729E511D">
            <w:pPr>
              <w:pStyle w:val="29"/>
              <w:spacing w:before="155" w:line="241" w:lineRule="auto"/>
              <w:ind w:left="455"/>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2</w:t>
            </w:r>
          </w:p>
        </w:tc>
        <w:tc>
          <w:tcPr>
            <w:tcW w:w="2657" w:type="dxa"/>
            <w:vAlign w:val="top"/>
          </w:tcPr>
          <w:p w14:paraId="38A88EFD">
            <w:pPr>
              <w:rPr>
                <w:rFonts w:ascii="Arial"/>
                <w:color w:val="000000" w:themeColor="text1"/>
                <w:sz w:val="21"/>
                <w:szCs w:val="21"/>
                <w:highlight w:val="none"/>
                <w14:textFill>
                  <w14:solidFill>
                    <w14:schemeClr w14:val="tx1"/>
                  </w14:solidFill>
                </w14:textFill>
              </w:rPr>
            </w:pPr>
          </w:p>
        </w:tc>
        <w:tc>
          <w:tcPr>
            <w:tcW w:w="3922" w:type="dxa"/>
            <w:vAlign w:val="top"/>
          </w:tcPr>
          <w:p w14:paraId="2C46A073">
            <w:pPr>
              <w:rPr>
                <w:rFonts w:ascii="Arial"/>
                <w:color w:val="000000" w:themeColor="text1"/>
                <w:sz w:val="21"/>
                <w:szCs w:val="21"/>
                <w:highlight w:val="none"/>
                <w14:textFill>
                  <w14:solidFill>
                    <w14:schemeClr w14:val="tx1"/>
                  </w14:solidFill>
                </w14:textFill>
              </w:rPr>
            </w:pPr>
          </w:p>
        </w:tc>
        <w:tc>
          <w:tcPr>
            <w:tcW w:w="2068" w:type="dxa"/>
            <w:vAlign w:val="top"/>
          </w:tcPr>
          <w:p w14:paraId="10C0E5F7">
            <w:pPr>
              <w:rPr>
                <w:rFonts w:ascii="Arial"/>
                <w:color w:val="000000" w:themeColor="text1"/>
                <w:sz w:val="21"/>
                <w:szCs w:val="21"/>
                <w:highlight w:val="none"/>
                <w14:textFill>
                  <w14:solidFill>
                    <w14:schemeClr w14:val="tx1"/>
                  </w14:solidFill>
                </w14:textFill>
              </w:rPr>
            </w:pPr>
          </w:p>
        </w:tc>
      </w:tr>
      <w:tr w14:paraId="5CCF4A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1" w:hRule="atLeast"/>
        </w:trPr>
        <w:tc>
          <w:tcPr>
            <w:tcW w:w="1009" w:type="dxa"/>
            <w:vAlign w:val="top"/>
          </w:tcPr>
          <w:p w14:paraId="45929002">
            <w:pPr>
              <w:pStyle w:val="29"/>
              <w:spacing w:before="157"/>
              <w:ind w:left="456"/>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3</w:t>
            </w:r>
          </w:p>
        </w:tc>
        <w:tc>
          <w:tcPr>
            <w:tcW w:w="2657" w:type="dxa"/>
            <w:vAlign w:val="top"/>
          </w:tcPr>
          <w:p w14:paraId="4BC4625E">
            <w:pPr>
              <w:rPr>
                <w:rFonts w:ascii="Arial"/>
                <w:color w:val="000000" w:themeColor="text1"/>
                <w:sz w:val="21"/>
                <w:szCs w:val="21"/>
                <w:highlight w:val="none"/>
                <w14:textFill>
                  <w14:solidFill>
                    <w14:schemeClr w14:val="tx1"/>
                  </w14:solidFill>
                </w14:textFill>
              </w:rPr>
            </w:pPr>
          </w:p>
        </w:tc>
        <w:tc>
          <w:tcPr>
            <w:tcW w:w="3922" w:type="dxa"/>
            <w:vAlign w:val="top"/>
          </w:tcPr>
          <w:p w14:paraId="46A58540">
            <w:pPr>
              <w:rPr>
                <w:rFonts w:ascii="Arial"/>
                <w:color w:val="000000" w:themeColor="text1"/>
                <w:sz w:val="21"/>
                <w:szCs w:val="21"/>
                <w:highlight w:val="none"/>
                <w14:textFill>
                  <w14:solidFill>
                    <w14:schemeClr w14:val="tx1"/>
                  </w14:solidFill>
                </w14:textFill>
              </w:rPr>
            </w:pPr>
          </w:p>
        </w:tc>
        <w:tc>
          <w:tcPr>
            <w:tcW w:w="2068" w:type="dxa"/>
            <w:vAlign w:val="top"/>
          </w:tcPr>
          <w:p w14:paraId="0FD17971">
            <w:pPr>
              <w:rPr>
                <w:rFonts w:ascii="Arial"/>
                <w:color w:val="000000" w:themeColor="text1"/>
                <w:sz w:val="21"/>
                <w:szCs w:val="21"/>
                <w:highlight w:val="none"/>
                <w14:textFill>
                  <w14:solidFill>
                    <w14:schemeClr w14:val="tx1"/>
                  </w14:solidFill>
                </w14:textFill>
              </w:rPr>
            </w:pPr>
          </w:p>
        </w:tc>
      </w:tr>
      <w:tr w14:paraId="6F624A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009" w:type="dxa"/>
            <w:vAlign w:val="top"/>
          </w:tcPr>
          <w:p w14:paraId="56C6743A">
            <w:pPr>
              <w:pStyle w:val="29"/>
              <w:spacing w:before="159" w:line="378" w:lineRule="exact"/>
              <w:ind w:left="287"/>
              <w:rPr>
                <w:color w:val="000000" w:themeColor="text1"/>
                <w:sz w:val="21"/>
                <w:szCs w:val="21"/>
                <w:highlight w:val="none"/>
                <w14:textFill>
                  <w14:solidFill>
                    <w14:schemeClr w14:val="tx1"/>
                  </w14:solidFill>
                </w14:textFill>
              </w:rPr>
            </w:pPr>
            <w:r>
              <w:rPr>
                <w:color w:val="000000" w:themeColor="text1"/>
                <w:spacing w:val="-13"/>
                <w:position w:val="3"/>
                <w:sz w:val="21"/>
                <w:szCs w:val="21"/>
                <w:highlight w:val="none"/>
                <w14:textFill>
                  <w14:solidFill>
                    <w14:schemeClr w14:val="tx1"/>
                  </w14:solidFill>
                </w14:textFill>
              </w:rPr>
              <w:t>……</w:t>
            </w:r>
          </w:p>
        </w:tc>
        <w:tc>
          <w:tcPr>
            <w:tcW w:w="2657" w:type="dxa"/>
            <w:vAlign w:val="top"/>
          </w:tcPr>
          <w:p w14:paraId="76154627">
            <w:pPr>
              <w:rPr>
                <w:rFonts w:ascii="Arial"/>
                <w:color w:val="000000" w:themeColor="text1"/>
                <w:sz w:val="21"/>
                <w:szCs w:val="21"/>
                <w:highlight w:val="none"/>
                <w14:textFill>
                  <w14:solidFill>
                    <w14:schemeClr w14:val="tx1"/>
                  </w14:solidFill>
                </w14:textFill>
              </w:rPr>
            </w:pPr>
          </w:p>
        </w:tc>
        <w:tc>
          <w:tcPr>
            <w:tcW w:w="3922" w:type="dxa"/>
            <w:vAlign w:val="top"/>
          </w:tcPr>
          <w:p w14:paraId="4C49C9BC">
            <w:pPr>
              <w:rPr>
                <w:rFonts w:ascii="Arial"/>
                <w:color w:val="000000" w:themeColor="text1"/>
                <w:sz w:val="21"/>
                <w:szCs w:val="21"/>
                <w:highlight w:val="none"/>
                <w14:textFill>
                  <w14:solidFill>
                    <w14:schemeClr w14:val="tx1"/>
                  </w14:solidFill>
                </w14:textFill>
              </w:rPr>
            </w:pPr>
          </w:p>
        </w:tc>
        <w:tc>
          <w:tcPr>
            <w:tcW w:w="2068" w:type="dxa"/>
            <w:vAlign w:val="top"/>
          </w:tcPr>
          <w:p w14:paraId="1E96C1DD">
            <w:pPr>
              <w:rPr>
                <w:rFonts w:ascii="Arial"/>
                <w:color w:val="000000" w:themeColor="text1"/>
                <w:sz w:val="21"/>
                <w:szCs w:val="21"/>
                <w:highlight w:val="none"/>
                <w14:textFill>
                  <w14:solidFill>
                    <w14:schemeClr w14:val="tx1"/>
                  </w14:solidFill>
                </w14:textFill>
              </w:rPr>
            </w:pPr>
          </w:p>
        </w:tc>
      </w:tr>
    </w:tbl>
    <w:p w14:paraId="1837E377">
      <w:pPr>
        <w:pStyle w:val="5"/>
        <w:spacing w:before="35" w:line="224" w:lineRule="auto"/>
        <w:ind w:left="133"/>
        <w:rPr>
          <w:color w:val="000000" w:themeColor="text1"/>
          <w:sz w:val="21"/>
          <w:szCs w:val="21"/>
          <w:highlight w:val="none"/>
          <w14:textFill>
            <w14:solidFill>
              <w14:schemeClr w14:val="tx1"/>
            </w14:solidFill>
          </w14:textFill>
        </w:rPr>
      </w:pPr>
      <w:r>
        <w:rPr>
          <w:color w:val="000000" w:themeColor="text1"/>
          <w:spacing w:val="-5"/>
          <w:sz w:val="21"/>
          <w:szCs w:val="21"/>
          <w:highlight w:val="none"/>
          <w14:textFill>
            <w14:solidFill>
              <w14:schemeClr w14:val="tx1"/>
            </w14:solidFill>
          </w14:textFill>
        </w:rPr>
        <w:t>注：</w:t>
      </w:r>
    </w:p>
    <w:p w14:paraId="2EDCA2B2">
      <w:pPr>
        <w:pStyle w:val="5"/>
        <w:spacing w:before="174" w:line="290" w:lineRule="auto"/>
        <w:ind w:left="137" w:right="476" w:firstLine="493"/>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1.管理关系：是指不具有出资持股关系的其他单位之</w:t>
      </w:r>
      <w:r>
        <w:rPr>
          <w:color w:val="000000" w:themeColor="text1"/>
          <w:spacing w:val="-3"/>
          <w:sz w:val="21"/>
          <w:szCs w:val="21"/>
          <w:highlight w:val="none"/>
          <w14:textFill>
            <w14:solidFill>
              <w14:schemeClr w14:val="tx1"/>
            </w14:solidFill>
          </w14:textFill>
        </w:rPr>
        <w:t>间存在的管理与被管理关系，</w:t>
      </w:r>
      <w:r>
        <w:rPr>
          <w:color w:val="000000" w:themeColor="text1"/>
          <w:spacing w:val="-1"/>
          <w:sz w:val="21"/>
          <w:szCs w:val="21"/>
          <w:highlight w:val="none"/>
          <w14:textFill>
            <w14:solidFill>
              <w14:schemeClr w14:val="tx1"/>
            </w14:solidFill>
          </w14:textFill>
        </w:rPr>
        <w:t>如一些上下级关系的事业单位和团体组织。</w:t>
      </w:r>
    </w:p>
    <w:p w14:paraId="571413F0">
      <w:pPr>
        <w:pStyle w:val="5"/>
        <w:spacing w:before="179" w:line="219" w:lineRule="auto"/>
        <w:ind w:left="616"/>
        <w:rPr>
          <w:color w:val="000000" w:themeColor="text1"/>
          <w:sz w:val="21"/>
          <w:szCs w:val="21"/>
          <w:highlight w:val="none"/>
          <w14:textFill>
            <w14:solidFill>
              <w14:schemeClr w14:val="tx1"/>
            </w14:solidFill>
          </w14:textFill>
        </w:rPr>
      </w:pPr>
      <w:r>
        <w:rPr>
          <w:color w:val="000000" w:themeColor="text1"/>
          <w:spacing w:val="-11"/>
          <w:sz w:val="21"/>
          <w:szCs w:val="21"/>
          <w:highlight w:val="none"/>
          <w14:textFill>
            <w14:solidFill>
              <w14:schemeClr w14:val="tx1"/>
            </w14:solidFill>
          </w14:textFill>
        </w:rPr>
        <w:t>2.本表所指的管理关系仅限于直接管理关系，不包括间接的管理关系。</w:t>
      </w:r>
    </w:p>
    <w:p w14:paraId="5F90102A">
      <w:pPr>
        <w:pStyle w:val="5"/>
        <w:spacing w:before="183" w:line="219" w:lineRule="auto"/>
        <w:ind w:left="617"/>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3.供应商不存在直接管理关系的，则在“</w:t>
      </w:r>
      <w:r>
        <w:rPr>
          <w:b/>
          <w:bCs/>
          <w:color w:val="000000" w:themeColor="text1"/>
          <w:spacing w:val="-2"/>
          <w:sz w:val="21"/>
          <w:szCs w:val="21"/>
          <w:highlight w:val="none"/>
          <w14:textFill>
            <w14:solidFill>
              <w14:schemeClr w14:val="tx1"/>
            </w14:solidFill>
          </w14:textFill>
        </w:rPr>
        <w:t>直接管理关系单位名称</w:t>
      </w:r>
      <w:r>
        <w:rPr>
          <w:color w:val="000000" w:themeColor="text1"/>
          <w:spacing w:val="-78"/>
          <w:sz w:val="21"/>
          <w:szCs w:val="21"/>
          <w:highlight w:val="none"/>
          <w14:textFill>
            <w14:solidFill>
              <w14:schemeClr w14:val="tx1"/>
            </w14:solidFill>
          </w14:textFill>
        </w:rPr>
        <w:t xml:space="preserve"> </w:t>
      </w:r>
      <w:r>
        <w:rPr>
          <w:color w:val="000000" w:themeColor="text1"/>
          <w:spacing w:val="-2"/>
          <w:sz w:val="21"/>
          <w:szCs w:val="21"/>
          <w:highlight w:val="none"/>
          <w14:textFill>
            <w14:solidFill>
              <w14:schemeClr w14:val="tx1"/>
            </w14:solidFill>
          </w14:textFill>
        </w:rPr>
        <w:t>”中填“无</w:t>
      </w:r>
      <w:r>
        <w:rPr>
          <w:color w:val="000000" w:themeColor="text1"/>
          <w:spacing w:val="-88"/>
          <w:sz w:val="21"/>
          <w:szCs w:val="21"/>
          <w:highlight w:val="none"/>
          <w14:textFill>
            <w14:solidFill>
              <w14:schemeClr w14:val="tx1"/>
            </w14:solidFill>
          </w14:textFill>
        </w:rPr>
        <w:t xml:space="preserve"> </w:t>
      </w:r>
      <w:r>
        <w:rPr>
          <w:color w:val="000000" w:themeColor="text1"/>
          <w:spacing w:val="-2"/>
          <w:sz w:val="21"/>
          <w:szCs w:val="21"/>
          <w:highlight w:val="none"/>
          <w14:textFill>
            <w14:solidFill>
              <w14:schemeClr w14:val="tx1"/>
            </w14:solidFill>
          </w14:textFill>
        </w:rPr>
        <w:t>”。</w:t>
      </w:r>
    </w:p>
    <w:p w14:paraId="4056ED6D">
      <w:pPr>
        <w:spacing w:line="272" w:lineRule="auto"/>
        <w:rPr>
          <w:rFonts w:ascii="Arial"/>
          <w:color w:val="000000" w:themeColor="text1"/>
          <w:sz w:val="21"/>
          <w:szCs w:val="21"/>
          <w:highlight w:val="none"/>
          <w14:textFill>
            <w14:solidFill>
              <w14:schemeClr w14:val="tx1"/>
            </w14:solidFill>
          </w14:textFill>
        </w:rPr>
      </w:pPr>
    </w:p>
    <w:p w14:paraId="4B267C97">
      <w:pPr>
        <w:spacing w:line="272" w:lineRule="auto"/>
        <w:rPr>
          <w:rFonts w:ascii="Arial"/>
          <w:color w:val="000000" w:themeColor="text1"/>
          <w:sz w:val="21"/>
          <w:szCs w:val="21"/>
          <w:highlight w:val="none"/>
          <w14:textFill>
            <w14:solidFill>
              <w14:schemeClr w14:val="tx1"/>
            </w14:solidFill>
          </w14:textFill>
        </w:rPr>
      </w:pPr>
    </w:p>
    <w:p w14:paraId="4556108E">
      <w:pPr>
        <w:spacing w:line="272" w:lineRule="auto"/>
        <w:rPr>
          <w:rFonts w:ascii="Arial"/>
          <w:color w:val="000000" w:themeColor="text1"/>
          <w:sz w:val="21"/>
          <w:szCs w:val="21"/>
          <w:highlight w:val="none"/>
          <w14:textFill>
            <w14:solidFill>
              <w14:schemeClr w14:val="tx1"/>
            </w14:solidFill>
          </w14:textFill>
        </w:rPr>
      </w:pPr>
    </w:p>
    <w:p w14:paraId="68E32C20">
      <w:pPr>
        <w:spacing w:line="272" w:lineRule="auto"/>
        <w:rPr>
          <w:rFonts w:ascii="Arial"/>
          <w:color w:val="000000" w:themeColor="text1"/>
          <w:sz w:val="21"/>
          <w:szCs w:val="21"/>
          <w:highlight w:val="none"/>
          <w14:textFill>
            <w14:solidFill>
              <w14:schemeClr w14:val="tx1"/>
            </w14:solidFill>
          </w14:textFill>
        </w:rPr>
      </w:pPr>
    </w:p>
    <w:p w14:paraId="2AE095F5">
      <w:pPr>
        <w:spacing w:line="272" w:lineRule="auto"/>
        <w:rPr>
          <w:rFonts w:ascii="Arial"/>
          <w:color w:val="000000" w:themeColor="text1"/>
          <w:sz w:val="21"/>
          <w:szCs w:val="21"/>
          <w:highlight w:val="none"/>
          <w14:textFill>
            <w14:solidFill>
              <w14:schemeClr w14:val="tx1"/>
            </w14:solidFill>
          </w14:textFill>
        </w:rPr>
      </w:pPr>
    </w:p>
    <w:p w14:paraId="1F5EA677">
      <w:pPr>
        <w:spacing w:line="273" w:lineRule="auto"/>
        <w:rPr>
          <w:rFonts w:ascii="Arial"/>
          <w:color w:val="000000" w:themeColor="text1"/>
          <w:sz w:val="21"/>
          <w:szCs w:val="21"/>
          <w:highlight w:val="none"/>
          <w14:textFill>
            <w14:solidFill>
              <w14:schemeClr w14:val="tx1"/>
            </w14:solidFill>
          </w14:textFill>
        </w:rPr>
      </w:pPr>
    </w:p>
    <w:p w14:paraId="180653FB">
      <w:pPr>
        <w:spacing w:line="273" w:lineRule="auto"/>
        <w:rPr>
          <w:rFonts w:ascii="Arial"/>
          <w:color w:val="000000" w:themeColor="text1"/>
          <w:sz w:val="21"/>
          <w:szCs w:val="21"/>
          <w:highlight w:val="none"/>
          <w14:textFill>
            <w14:solidFill>
              <w14:schemeClr w14:val="tx1"/>
            </w14:solidFill>
          </w14:textFill>
        </w:rPr>
      </w:pPr>
    </w:p>
    <w:p w14:paraId="0F18760B">
      <w:pPr>
        <w:pStyle w:val="5"/>
        <w:spacing w:before="79" w:line="219" w:lineRule="auto"/>
        <w:ind w:left="1574"/>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法定代表人或者委托代理人（签字或者电子签名</w:t>
      </w:r>
      <w:r>
        <w:rPr>
          <w:color w:val="000000" w:themeColor="text1"/>
          <w:spacing w:val="4"/>
          <w:sz w:val="21"/>
          <w:szCs w:val="21"/>
          <w:highlight w:val="none"/>
          <w14:textFill>
            <w14:solidFill>
              <w14:schemeClr w14:val="tx1"/>
            </w14:solidFill>
          </w14:textFill>
        </w:rPr>
        <w:t>）：</w:t>
      </w:r>
    </w:p>
    <w:p w14:paraId="430EF73A">
      <w:pPr>
        <w:pStyle w:val="5"/>
        <w:spacing w:before="182" w:line="219" w:lineRule="auto"/>
        <w:ind w:left="4184"/>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投标人名称（电子签章</w:t>
      </w:r>
      <w:r>
        <w:rPr>
          <w:color w:val="000000" w:themeColor="text1"/>
          <w:spacing w:val="3"/>
          <w:sz w:val="21"/>
          <w:szCs w:val="21"/>
          <w:highlight w:val="none"/>
          <w14:textFill>
            <w14:solidFill>
              <w14:schemeClr w14:val="tx1"/>
            </w14:solidFill>
          </w14:textFill>
        </w:rPr>
        <w:t>）：</w:t>
      </w:r>
    </w:p>
    <w:p w14:paraId="5CD14B11">
      <w:pPr>
        <w:pStyle w:val="5"/>
        <w:spacing w:before="182" w:line="219" w:lineRule="auto"/>
        <w:ind w:left="4254"/>
        <w:rPr>
          <w:color w:val="000000" w:themeColor="text1"/>
          <w:sz w:val="21"/>
          <w:szCs w:val="21"/>
          <w:highlight w:val="none"/>
          <w14:textFill>
            <w14:solidFill>
              <w14:schemeClr w14:val="tx1"/>
            </w14:solidFill>
          </w14:textFill>
        </w:rPr>
      </w:pPr>
      <w:r>
        <w:rPr>
          <w:color w:val="000000" w:themeColor="text1"/>
          <w:spacing w:val="-13"/>
          <w:sz w:val="21"/>
          <w:szCs w:val="21"/>
          <w:highlight w:val="none"/>
          <w14:textFill>
            <w14:solidFill>
              <w14:schemeClr w14:val="tx1"/>
            </w14:solidFill>
          </w14:textFill>
        </w:rPr>
        <w:t>日期：</w:t>
      </w:r>
      <w:r>
        <w:rPr>
          <w:color w:val="000000" w:themeColor="text1"/>
          <w:spacing w:val="2"/>
          <w:sz w:val="21"/>
          <w:szCs w:val="21"/>
          <w:highlight w:val="none"/>
          <w14:textFill>
            <w14:solidFill>
              <w14:schemeClr w14:val="tx1"/>
            </w14:solidFill>
          </w14:textFill>
        </w:rPr>
        <w:t xml:space="preserve">    </w:t>
      </w:r>
      <w:r>
        <w:rPr>
          <w:color w:val="000000" w:themeColor="text1"/>
          <w:spacing w:val="-13"/>
          <w:sz w:val="21"/>
          <w:szCs w:val="21"/>
          <w:highlight w:val="none"/>
          <w14:textFill>
            <w14:solidFill>
              <w14:schemeClr w14:val="tx1"/>
            </w14:solidFill>
          </w14:textFill>
        </w:rPr>
        <w:t>年</w:t>
      </w:r>
      <w:r>
        <w:rPr>
          <w:color w:val="000000" w:themeColor="text1"/>
          <w:spacing w:val="6"/>
          <w:sz w:val="21"/>
          <w:szCs w:val="21"/>
          <w:highlight w:val="none"/>
          <w14:textFill>
            <w14:solidFill>
              <w14:schemeClr w14:val="tx1"/>
            </w14:solidFill>
          </w14:textFill>
        </w:rPr>
        <w:t xml:space="preserve">   </w:t>
      </w:r>
      <w:r>
        <w:rPr>
          <w:color w:val="000000" w:themeColor="text1"/>
          <w:spacing w:val="-13"/>
          <w:sz w:val="21"/>
          <w:szCs w:val="21"/>
          <w:highlight w:val="none"/>
          <w14:textFill>
            <w14:solidFill>
              <w14:schemeClr w14:val="tx1"/>
            </w14:solidFill>
          </w14:textFill>
        </w:rPr>
        <w:t>月</w:t>
      </w:r>
      <w:r>
        <w:rPr>
          <w:color w:val="000000" w:themeColor="text1"/>
          <w:spacing w:val="17"/>
          <w:sz w:val="21"/>
          <w:szCs w:val="21"/>
          <w:highlight w:val="none"/>
          <w14:textFill>
            <w14:solidFill>
              <w14:schemeClr w14:val="tx1"/>
            </w14:solidFill>
          </w14:textFill>
        </w:rPr>
        <w:t xml:space="preserve">   </w:t>
      </w:r>
      <w:r>
        <w:rPr>
          <w:color w:val="000000" w:themeColor="text1"/>
          <w:spacing w:val="-13"/>
          <w:sz w:val="21"/>
          <w:szCs w:val="21"/>
          <w:highlight w:val="none"/>
          <w14:textFill>
            <w14:solidFill>
              <w14:schemeClr w14:val="tx1"/>
            </w14:solidFill>
          </w14:textFill>
        </w:rPr>
        <w:t>日</w:t>
      </w:r>
    </w:p>
    <w:p w14:paraId="138ED502">
      <w:pPr>
        <w:spacing w:line="219" w:lineRule="auto"/>
        <w:rPr>
          <w:color w:val="000000" w:themeColor="text1"/>
          <w:sz w:val="24"/>
          <w:szCs w:val="24"/>
          <w:highlight w:val="none"/>
          <w14:textFill>
            <w14:solidFill>
              <w14:schemeClr w14:val="tx1"/>
            </w14:solidFill>
          </w14:textFill>
        </w:rPr>
        <w:sectPr>
          <w:footerReference r:id="rId46" w:type="default"/>
          <w:pgSz w:w="11906" w:h="16839"/>
          <w:pgMar w:top="1417" w:right="1417" w:bottom="1417" w:left="1417" w:header="1020" w:footer="964" w:gutter="0"/>
          <w:pgNumType w:fmt="decimal"/>
          <w:cols w:space="720" w:num="1"/>
        </w:sectPr>
      </w:pPr>
    </w:p>
    <w:p w14:paraId="3D46643D">
      <w:pPr>
        <w:pStyle w:val="5"/>
        <w:spacing w:before="48" w:line="219" w:lineRule="auto"/>
        <w:ind w:left="158"/>
        <w:rPr>
          <w:color w:val="000000" w:themeColor="text1"/>
          <w:sz w:val="24"/>
          <w:szCs w:val="24"/>
          <w:highlight w:val="none"/>
          <w14:textFill>
            <w14:solidFill>
              <w14:schemeClr w14:val="tx1"/>
            </w14:solidFill>
          </w14:textFill>
        </w:rPr>
      </w:pPr>
      <w:r>
        <w:rPr>
          <w:b/>
          <w:bCs/>
          <w:color w:val="000000" w:themeColor="text1"/>
          <w:spacing w:val="-5"/>
          <w:sz w:val="24"/>
          <w:szCs w:val="24"/>
          <w:highlight w:val="none"/>
          <w14:textFill>
            <w14:solidFill>
              <w14:schemeClr w14:val="tx1"/>
            </w14:solidFill>
          </w14:textFill>
        </w:rPr>
        <w:t>投标声明</w:t>
      </w:r>
      <w:r>
        <w:rPr>
          <w:rFonts w:ascii="宋体" w:hAnsi="宋体" w:eastAsia="宋体" w:cs="宋体"/>
          <w:b/>
          <w:bCs/>
          <w:color w:val="000000" w:themeColor="text1"/>
          <w:spacing w:val="-3"/>
          <w:sz w:val="24"/>
          <w:szCs w:val="24"/>
          <w:highlight w:val="none"/>
          <w14:textFill>
            <w14:solidFill>
              <w14:schemeClr w14:val="tx1"/>
            </w14:solidFill>
          </w14:textFill>
        </w:rPr>
        <w:t>（格</w:t>
      </w:r>
      <w:r>
        <w:rPr>
          <w:b/>
          <w:bCs/>
          <w:color w:val="000000" w:themeColor="text1"/>
          <w:spacing w:val="-3"/>
          <w:sz w:val="24"/>
          <w:szCs w:val="24"/>
          <w:highlight w:val="none"/>
          <w14:textFill>
            <w14:solidFill>
              <w14:schemeClr w14:val="tx1"/>
            </w14:solidFill>
          </w14:textFill>
        </w:rPr>
        <w:t>式）</w:t>
      </w:r>
    </w:p>
    <w:p w14:paraId="02BC3DA4">
      <w:pPr>
        <w:spacing w:line="376" w:lineRule="auto"/>
        <w:rPr>
          <w:rFonts w:ascii="Arial"/>
          <w:color w:val="000000" w:themeColor="text1"/>
          <w:sz w:val="21"/>
          <w:highlight w:val="none"/>
          <w14:textFill>
            <w14:solidFill>
              <w14:schemeClr w14:val="tx1"/>
            </w14:solidFill>
          </w14:textFill>
        </w:rPr>
      </w:pPr>
    </w:p>
    <w:p w14:paraId="68A8C426">
      <w:pPr>
        <w:pStyle w:val="5"/>
        <w:spacing w:before="100" w:line="225" w:lineRule="auto"/>
        <w:ind w:left="3909"/>
        <w:rPr>
          <w:color w:val="000000" w:themeColor="text1"/>
          <w:sz w:val="31"/>
          <w:szCs w:val="31"/>
          <w:highlight w:val="none"/>
          <w14:textFill>
            <w14:solidFill>
              <w14:schemeClr w14:val="tx1"/>
            </w14:solidFill>
          </w14:textFill>
        </w:rPr>
      </w:pPr>
      <w:r>
        <w:rPr>
          <w:b/>
          <w:bCs/>
          <w:color w:val="000000" w:themeColor="text1"/>
          <w:spacing w:val="3"/>
          <w:sz w:val="31"/>
          <w:szCs w:val="31"/>
          <w:highlight w:val="none"/>
          <w14:textFill>
            <w14:solidFill>
              <w14:schemeClr w14:val="tx1"/>
            </w14:solidFill>
          </w14:textFill>
        </w:rPr>
        <w:t>投标声明</w:t>
      </w:r>
    </w:p>
    <w:p w14:paraId="0195EF57">
      <w:pPr>
        <w:pStyle w:val="5"/>
        <w:keepNext w:val="0"/>
        <w:keepLines w:val="0"/>
        <w:pageBreakBefore w:val="0"/>
        <w:widowControl/>
        <w:tabs>
          <w:tab w:val="left" w:pos="135"/>
        </w:tabs>
        <w:kinsoku w:val="0"/>
        <w:wordWrap/>
        <w:overflowPunct/>
        <w:topLinePunct w:val="0"/>
        <w:autoSpaceDE w:val="0"/>
        <w:autoSpaceDN w:val="0"/>
        <w:bidi w:val="0"/>
        <w:adjustRightInd w:val="0"/>
        <w:snapToGrid w:val="0"/>
        <w:spacing w:before="223" w:line="360" w:lineRule="exact"/>
        <w:textAlignment w:val="baseline"/>
        <w:rPr>
          <w:color w:val="000000" w:themeColor="text1"/>
          <w:sz w:val="21"/>
          <w:szCs w:val="21"/>
          <w:highlight w:val="none"/>
          <w14:textFill>
            <w14:solidFill>
              <w14:schemeClr w14:val="tx1"/>
            </w14:solidFill>
          </w14:textFill>
        </w:rPr>
      </w:pPr>
      <w:r>
        <w:rPr>
          <w:color w:val="000000" w:themeColor="text1"/>
          <w:sz w:val="21"/>
          <w:szCs w:val="21"/>
          <w:highlight w:val="none"/>
          <w:u w:val="single" w:color="auto"/>
          <w14:textFill>
            <w14:solidFill>
              <w14:schemeClr w14:val="tx1"/>
            </w14:solidFill>
          </w14:textFill>
        </w:rPr>
        <w:tab/>
      </w:r>
      <w:r>
        <w:rPr>
          <w:color w:val="000000" w:themeColor="text1"/>
          <w:spacing w:val="-23"/>
          <w:sz w:val="21"/>
          <w:szCs w:val="21"/>
          <w:highlight w:val="none"/>
          <w:u w:val="single" w:color="auto"/>
          <w14:textFill>
            <w14:solidFill>
              <w14:schemeClr w14:val="tx1"/>
            </w14:solidFill>
          </w14:textFill>
        </w:rPr>
        <w:t>（</w:t>
      </w:r>
      <w:r>
        <w:rPr>
          <w:rFonts w:hint="eastAsia"/>
          <w:color w:val="000000" w:themeColor="text1"/>
          <w:spacing w:val="-23"/>
          <w:sz w:val="21"/>
          <w:szCs w:val="21"/>
          <w:highlight w:val="none"/>
          <w:u w:val="single" w:color="auto"/>
          <w:lang w:eastAsia="zh-CN"/>
          <w14:textFill>
            <w14:solidFill>
              <w14:schemeClr w14:val="tx1"/>
            </w14:solidFill>
          </w14:textFill>
        </w:rPr>
        <w:t>采购人</w:t>
      </w:r>
      <w:r>
        <w:rPr>
          <w:color w:val="000000" w:themeColor="text1"/>
          <w:spacing w:val="-23"/>
          <w:sz w:val="21"/>
          <w:szCs w:val="21"/>
          <w:highlight w:val="none"/>
          <w:u w:val="single" w:color="auto"/>
          <w14:textFill>
            <w14:solidFill>
              <w14:schemeClr w14:val="tx1"/>
            </w14:solidFill>
          </w14:textFill>
        </w:rPr>
        <w:t>名称</w:t>
      </w:r>
      <w:r>
        <w:rPr>
          <w:color w:val="000000" w:themeColor="text1"/>
          <w:spacing w:val="1"/>
          <w:sz w:val="21"/>
          <w:szCs w:val="21"/>
          <w:highlight w:val="none"/>
          <w:u w:val="single" w:color="auto"/>
          <w14:textFill>
            <w14:solidFill>
              <w14:schemeClr w14:val="tx1"/>
            </w14:solidFill>
          </w14:textFill>
        </w:rPr>
        <w:t>）</w:t>
      </w:r>
      <w:r>
        <w:rPr>
          <w:color w:val="000000" w:themeColor="text1"/>
          <w:spacing w:val="1"/>
          <w:sz w:val="21"/>
          <w:szCs w:val="21"/>
          <w:highlight w:val="none"/>
          <w14:textFill>
            <w14:solidFill>
              <w14:schemeClr w14:val="tx1"/>
            </w14:solidFill>
          </w14:textFill>
        </w:rPr>
        <w:t>：</w:t>
      </w:r>
    </w:p>
    <w:p w14:paraId="5CA89A3F">
      <w:pPr>
        <w:pStyle w:val="5"/>
        <w:keepNext w:val="0"/>
        <w:keepLines w:val="0"/>
        <w:pageBreakBefore w:val="0"/>
        <w:widowControl/>
        <w:kinsoku w:val="0"/>
        <w:wordWrap/>
        <w:overflowPunct/>
        <w:topLinePunct w:val="0"/>
        <w:autoSpaceDE w:val="0"/>
        <w:autoSpaceDN w:val="0"/>
        <w:bidi w:val="0"/>
        <w:adjustRightInd w:val="0"/>
        <w:snapToGrid w:val="0"/>
        <w:spacing w:before="115" w:line="360" w:lineRule="exact"/>
        <w:ind w:left="10" w:right="200" w:firstLine="524"/>
        <w:textAlignment w:val="baseline"/>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我方参加贵单位组织</w:t>
      </w:r>
      <w:r>
        <w:rPr>
          <w:color w:val="000000" w:themeColor="text1"/>
          <w:spacing w:val="-1"/>
          <w:sz w:val="21"/>
          <w:szCs w:val="21"/>
          <w:highlight w:val="none"/>
          <w:u w:val="single" w:color="auto"/>
          <w14:textFill>
            <w14:solidFill>
              <w14:schemeClr w14:val="tx1"/>
            </w14:solidFill>
          </w14:textFill>
        </w:rPr>
        <w:t>项目名称</w:t>
      </w:r>
      <w:r>
        <w:rPr>
          <w:color w:val="000000" w:themeColor="text1"/>
          <w:spacing w:val="-10"/>
          <w:sz w:val="21"/>
          <w:szCs w:val="21"/>
          <w:highlight w:val="none"/>
          <w:u w:val="single" w:color="auto"/>
          <w14:textFill>
            <w14:solidFill>
              <w14:schemeClr w14:val="tx1"/>
            </w14:solidFill>
          </w14:textFill>
        </w:rPr>
        <w:t>：</w:t>
      </w:r>
      <w:r>
        <w:rPr>
          <w:color w:val="000000" w:themeColor="text1"/>
          <w:spacing w:val="28"/>
          <w:sz w:val="21"/>
          <w:szCs w:val="21"/>
          <w:highlight w:val="none"/>
          <w:u w:val="single" w:color="auto"/>
          <w14:textFill>
            <w14:solidFill>
              <w14:schemeClr w14:val="tx1"/>
            </w14:solidFill>
          </w14:textFill>
        </w:rPr>
        <w:t xml:space="preserve">   </w:t>
      </w:r>
      <w:r>
        <w:rPr>
          <w:color w:val="000000" w:themeColor="text1"/>
          <w:spacing w:val="-10"/>
          <w:sz w:val="21"/>
          <w:szCs w:val="21"/>
          <w:highlight w:val="none"/>
          <w:u w:val="single" w:color="auto"/>
          <w14:textFill>
            <w14:solidFill>
              <w14:schemeClr w14:val="tx1"/>
            </w14:solidFill>
          </w14:textFill>
        </w:rPr>
        <w:t>（</w:t>
      </w:r>
      <w:r>
        <w:rPr>
          <w:color w:val="000000" w:themeColor="text1"/>
          <w:spacing w:val="-1"/>
          <w:sz w:val="21"/>
          <w:szCs w:val="21"/>
          <w:highlight w:val="none"/>
          <w:u w:val="single" w:color="auto"/>
          <w14:textFill>
            <w14:solidFill>
              <w14:schemeClr w14:val="tx1"/>
            </w14:solidFill>
          </w14:textFill>
        </w:rPr>
        <w:t>项目编号</w:t>
      </w:r>
      <w:r>
        <w:rPr>
          <w:color w:val="000000" w:themeColor="text1"/>
          <w:spacing w:val="-10"/>
          <w:sz w:val="21"/>
          <w:szCs w:val="21"/>
          <w:highlight w:val="none"/>
          <w:u w:val="single" w:color="auto"/>
          <w14:textFill>
            <w14:solidFill>
              <w14:schemeClr w14:val="tx1"/>
            </w14:solidFill>
          </w14:textFill>
        </w:rPr>
        <w:t>：）</w:t>
      </w:r>
      <w:r>
        <w:rPr>
          <w:color w:val="000000" w:themeColor="text1"/>
          <w:spacing w:val="-1"/>
          <w:sz w:val="21"/>
          <w:szCs w:val="21"/>
          <w:highlight w:val="none"/>
          <w14:textFill>
            <w14:solidFill>
              <w14:schemeClr w14:val="tx1"/>
            </w14:solidFill>
          </w14:textFill>
        </w:rPr>
        <w:t>的政府采购活动。我方在此郑</w:t>
      </w:r>
      <w:r>
        <w:rPr>
          <w:color w:val="000000" w:themeColor="text1"/>
          <w:spacing w:val="-3"/>
          <w:sz w:val="21"/>
          <w:szCs w:val="21"/>
          <w:highlight w:val="none"/>
          <w14:textFill>
            <w14:solidFill>
              <w14:schemeClr w14:val="tx1"/>
            </w14:solidFill>
          </w14:textFill>
        </w:rPr>
        <w:t>重声明：</w:t>
      </w:r>
    </w:p>
    <w:p w14:paraId="29F283C3">
      <w:pPr>
        <w:pStyle w:val="5"/>
        <w:keepNext w:val="0"/>
        <w:keepLines w:val="0"/>
        <w:pageBreakBefore w:val="0"/>
        <w:widowControl/>
        <w:kinsoku w:val="0"/>
        <w:wordWrap/>
        <w:overflowPunct/>
        <w:topLinePunct w:val="0"/>
        <w:autoSpaceDE w:val="0"/>
        <w:autoSpaceDN w:val="0"/>
        <w:bidi w:val="0"/>
        <w:adjustRightInd w:val="0"/>
        <w:snapToGrid w:val="0"/>
        <w:spacing w:before="7" w:line="360" w:lineRule="exact"/>
        <w:ind w:left="7" w:firstLine="499"/>
        <w:textAlignment w:val="baseline"/>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1.我方参加本项目的政府采购活动前三年内在经营活动中没有重大违法记录</w:t>
      </w:r>
      <w:r>
        <w:rPr>
          <w:color w:val="000000" w:themeColor="text1"/>
          <w:spacing w:val="-3"/>
          <w:sz w:val="21"/>
          <w:szCs w:val="21"/>
          <w:highlight w:val="none"/>
          <w14:textFill>
            <w14:solidFill>
              <w14:schemeClr w14:val="tx1"/>
            </w14:solidFill>
          </w14:textFill>
        </w:rPr>
        <w:t>（重大</w:t>
      </w:r>
      <w:r>
        <w:rPr>
          <w:color w:val="000000" w:themeColor="text1"/>
          <w:spacing w:val="-2"/>
          <w:sz w:val="21"/>
          <w:szCs w:val="21"/>
          <w:highlight w:val="none"/>
          <w14:textFill>
            <w14:solidFill>
              <w14:schemeClr w14:val="tx1"/>
            </w14:solidFill>
          </w14:textFill>
        </w:rPr>
        <w:t>违法记录是指供应商因违法经营受到刑事处罚</w:t>
      </w:r>
      <w:r>
        <w:rPr>
          <w:color w:val="000000" w:themeColor="text1"/>
          <w:spacing w:val="-3"/>
          <w:sz w:val="21"/>
          <w:szCs w:val="21"/>
          <w:highlight w:val="none"/>
          <w14:textFill>
            <w14:solidFill>
              <w14:schemeClr w14:val="tx1"/>
            </w14:solidFill>
          </w14:textFill>
        </w:rPr>
        <w:t>或者责令停产停业、吊销许可证或者执照、</w:t>
      </w:r>
      <w:r>
        <w:rPr>
          <w:color w:val="000000" w:themeColor="text1"/>
          <w:spacing w:val="-1"/>
          <w:sz w:val="21"/>
          <w:szCs w:val="21"/>
          <w:highlight w:val="none"/>
          <w14:textFill>
            <w14:solidFill>
              <w14:schemeClr w14:val="tx1"/>
            </w14:solidFill>
          </w14:textFill>
        </w:rPr>
        <w:t>较大数额罚款等行政处罚</w:t>
      </w:r>
      <w:r>
        <w:rPr>
          <w:rFonts w:hint="eastAsia"/>
          <w:color w:val="000000" w:themeColor="text1"/>
          <w:spacing w:val="-1"/>
          <w:sz w:val="21"/>
          <w:szCs w:val="21"/>
          <w:highlight w:val="none"/>
          <w:lang w:eastAsia="zh-CN"/>
          <w14:textFill>
            <w14:solidFill>
              <w14:schemeClr w14:val="tx1"/>
            </w14:solidFill>
          </w14:textFill>
        </w:rPr>
        <w:t>）</w:t>
      </w:r>
      <w:r>
        <w:rPr>
          <w:color w:val="000000" w:themeColor="text1"/>
          <w:spacing w:val="-6"/>
          <w:sz w:val="21"/>
          <w:szCs w:val="21"/>
          <w:highlight w:val="none"/>
          <w14:textFill>
            <w14:solidFill>
              <w14:schemeClr w14:val="tx1"/>
            </w14:solidFill>
          </w14:textFill>
        </w:rPr>
        <w:t>，</w:t>
      </w:r>
      <w:r>
        <w:rPr>
          <w:color w:val="000000" w:themeColor="text1"/>
          <w:spacing w:val="-1"/>
          <w:sz w:val="21"/>
          <w:szCs w:val="21"/>
          <w:highlight w:val="none"/>
          <w14:textFill>
            <w14:solidFill>
              <w14:schemeClr w14:val="tx1"/>
            </w14:solidFill>
          </w14:textFill>
        </w:rPr>
        <w:t>未被列入失信被执行人、重大税收</w:t>
      </w:r>
      <w:r>
        <w:rPr>
          <w:color w:val="000000" w:themeColor="text1"/>
          <w:spacing w:val="-2"/>
          <w:sz w:val="21"/>
          <w:szCs w:val="21"/>
          <w:highlight w:val="none"/>
          <w14:textFill>
            <w14:solidFill>
              <w14:schemeClr w14:val="tx1"/>
            </w14:solidFill>
          </w14:textFill>
        </w:rPr>
        <w:t>违法失信主体、政府采</w:t>
      </w:r>
      <w:r>
        <w:rPr>
          <w:color w:val="000000" w:themeColor="text1"/>
          <w:spacing w:val="-1"/>
          <w:sz w:val="21"/>
          <w:szCs w:val="21"/>
          <w:highlight w:val="none"/>
          <w14:textFill>
            <w14:solidFill>
              <w14:schemeClr w14:val="tx1"/>
            </w14:solidFill>
          </w14:textFill>
        </w:rPr>
        <w:t>购严重违法失信行为记录名单，完全符合《</w:t>
      </w:r>
      <w:r>
        <w:rPr>
          <w:color w:val="000000" w:themeColor="text1"/>
          <w:spacing w:val="-2"/>
          <w:sz w:val="21"/>
          <w:szCs w:val="21"/>
          <w:highlight w:val="none"/>
          <w14:textFill>
            <w14:solidFill>
              <w14:schemeClr w14:val="tx1"/>
            </w14:solidFill>
          </w14:textFill>
        </w:rPr>
        <w:t>中华人民共和国政府采购法》第二十二条规</w:t>
      </w:r>
      <w:r>
        <w:rPr>
          <w:color w:val="000000" w:themeColor="text1"/>
          <w:spacing w:val="-1"/>
          <w:sz w:val="21"/>
          <w:szCs w:val="21"/>
          <w:highlight w:val="none"/>
          <w14:textFill>
            <w14:solidFill>
              <w14:schemeClr w14:val="tx1"/>
            </w14:solidFill>
          </w14:textFill>
        </w:rPr>
        <w:t>定的供应商资格条件，我方对此声明负全部法律责任</w:t>
      </w:r>
      <w:r>
        <w:rPr>
          <w:rFonts w:hint="eastAsia"/>
          <w:color w:val="000000" w:themeColor="text1"/>
          <w:spacing w:val="-1"/>
          <w:sz w:val="21"/>
          <w:szCs w:val="21"/>
          <w:highlight w:val="none"/>
          <w:lang w:eastAsia="zh-CN"/>
          <w14:textFill>
            <w14:solidFill>
              <w14:schemeClr w14:val="tx1"/>
            </w14:solidFill>
          </w14:textFill>
        </w:rPr>
        <w:t>。</w:t>
      </w:r>
    </w:p>
    <w:p w14:paraId="024F7204">
      <w:pPr>
        <w:pStyle w:val="5"/>
        <w:keepNext w:val="0"/>
        <w:keepLines w:val="0"/>
        <w:pageBreakBefore w:val="0"/>
        <w:widowControl/>
        <w:kinsoku w:val="0"/>
        <w:wordWrap/>
        <w:overflowPunct/>
        <w:topLinePunct w:val="0"/>
        <w:autoSpaceDE w:val="0"/>
        <w:autoSpaceDN w:val="0"/>
        <w:bidi w:val="0"/>
        <w:adjustRightInd w:val="0"/>
        <w:snapToGrid w:val="0"/>
        <w:spacing w:before="115" w:line="360" w:lineRule="exact"/>
        <w:ind w:left="9" w:right="200" w:firstLine="482"/>
        <w:textAlignment w:val="baseline"/>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2.我方不是为本次采购项目提供整体设计、规范编制或者项目管理、监理、检测等服务的供应商。</w:t>
      </w:r>
    </w:p>
    <w:p w14:paraId="70D28FC3">
      <w:pPr>
        <w:pStyle w:val="5"/>
        <w:keepNext w:val="0"/>
        <w:keepLines w:val="0"/>
        <w:pageBreakBefore w:val="0"/>
        <w:widowControl/>
        <w:kinsoku w:val="0"/>
        <w:wordWrap/>
        <w:overflowPunct/>
        <w:topLinePunct w:val="0"/>
        <w:autoSpaceDE w:val="0"/>
        <w:autoSpaceDN w:val="0"/>
        <w:bidi w:val="0"/>
        <w:adjustRightInd w:val="0"/>
        <w:snapToGrid w:val="0"/>
        <w:spacing w:before="116" w:line="360" w:lineRule="exact"/>
        <w:ind w:left="494"/>
        <w:textAlignment w:val="baseline"/>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3. 我方承诺符合《中华人民共和国政府采购法》第二十二条规定：</w:t>
      </w:r>
    </w:p>
    <w:p w14:paraId="4F09E5CC">
      <w:pPr>
        <w:pStyle w:val="5"/>
        <w:keepNext w:val="0"/>
        <w:keepLines w:val="0"/>
        <w:pageBreakBefore w:val="0"/>
        <w:widowControl/>
        <w:kinsoku w:val="0"/>
        <w:wordWrap/>
        <w:overflowPunct/>
        <w:topLinePunct w:val="0"/>
        <w:autoSpaceDE w:val="0"/>
        <w:autoSpaceDN w:val="0"/>
        <w:bidi w:val="0"/>
        <w:adjustRightInd w:val="0"/>
        <w:snapToGrid w:val="0"/>
        <w:spacing w:before="117" w:line="360" w:lineRule="exact"/>
        <w:ind w:left="500"/>
        <w:textAlignment w:val="baseline"/>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（一）具有独立承担民事责任的能力；</w:t>
      </w:r>
    </w:p>
    <w:p w14:paraId="5163CDE9">
      <w:pPr>
        <w:pStyle w:val="5"/>
        <w:keepNext w:val="0"/>
        <w:keepLines w:val="0"/>
        <w:pageBreakBefore w:val="0"/>
        <w:widowControl/>
        <w:kinsoku w:val="0"/>
        <w:wordWrap/>
        <w:overflowPunct/>
        <w:topLinePunct w:val="0"/>
        <w:autoSpaceDE w:val="0"/>
        <w:autoSpaceDN w:val="0"/>
        <w:bidi w:val="0"/>
        <w:adjustRightInd w:val="0"/>
        <w:snapToGrid w:val="0"/>
        <w:spacing w:before="113" w:line="360" w:lineRule="exact"/>
        <w:ind w:left="500"/>
        <w:textAlignment w:val="baseline"/>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（二）具有良好的商业信誉和健全的财务会计制度；</w:t>
      </w:r>
    </w:p>
    <w:p w14:paraId="6E6339B1">
      <w:pPr>
        <w:pStyle w:val="5"/>
        <w:keepNext w:val="0"/>
        <w:keepLines w:val="0"/>
        <w:pageBreakBefore w:val="0"/>
        <w:widowControl/>
        <w:kinsoku w:val="0"/>
        <w:wordWrap/>
        <w:overflowPunct/>
        <w:topLinePunct w:val="0"/>
        <w:autoSpaceDE w:val="0"/>
        <w:autoSpaceDN w:val="0"/>
        <w:bidi w:val="0"/>
        <w:adjustRightInd w:val="0"/>
        <w:snapToGrid w:val="0"/>
        <w:spacing w:before="117" w:line="360" w:lineRule="exact"/>
        <w:ind w:left="500"/>
        <w:textAlignment w:val="baseline"/>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（三）具有履行合同所必需的设备和专业技术能力；</w:t>
      </w:r>
    </w:p>
    <w:p w14:paraId="3C29DF0E">
      <w:pPr>
        <w:pStyle w:val="5"/>
        <w:keepNext w:val="0"/>
        <w:keepLines w:val="0"/>
        <w:pageBreakBefore w:val="0"/>
        <w:widowControl/>
        <w:kinsoku w:val="0"/>
        <w:wordWrap/>
        <w:overflowPunct/>
        <w:topLinePunct w:val="0"/>
        <w:autoSpaceDE w:val="0"/>
        <w:autoSpaceDN w:val="0"/>
        <w:bidi w:val="0"/>
        <w:adjustRightInd w:val="0"/>
        <w:snapToGrid w:val="0"/>
        <w:spacing w:before="115" w:line="360" w:lineRule="exact"/>
        <w:ind w:left="500"/>
        <w:textAlignment w:val="baseline"/>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（四）有依法缴纳税收和社会保障资金的良好记录；</w:t>
      </w:r>
    </w:p>
    <w:p w14:paraId="4536EF9E">
      <w:pPr>
        <w:pStyle w:val="5"/>
        <w:keepNext w:val="0"/>
        <w:keepLines w:val="0"/>
        <w:pageBreakBefore w:val="0"/>
        <w:widowControl/>
        <w:kinsoku w:val="0"/>
        <w:wordWrap/>
        <w:overflowPunct/>
        <w:topLinePunct w:val="0"/>
        <w:autoSpaceDE w:val="0"/>
        <w:autoSpaceDN w:val="0"/>
        <w:bidi w:val="0"/>
        <w:adjustRightInd w:val="0"/>
        <w:snapToGrid w:val="0"/>
        <w:spacing w:before="114" w:line="360" w:lineRule="exact"/>
        <w:ind w:left="500"/>
        <w:textAlignment w:val="baseline"/>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（五）参加政府采购活动前三年内，在经营活动中没有重大违法记录；</w:t>
      </w:r>
    </w:p>
    <w:p w14:paraId="3AE2D605">
      <w:pPr>
        <w:pStyle w:val="5"/>
        <w:keepNext w:val="0"/>
        <w:keepLines w:val="0"/>
        <w:pageBreakBefore w:val="0"/>
        <w:widowControl/>
        <w:kinsoku w:val="0"/>
        <w:wordWrap/>
        <w:overflowPunct/>
        <w:topLinePunct w:val="0"/>
        <w:autoSpaceDE w:val="0"/>
        <w:autoSpaceDN w:val="0"/>
        <w:bidi w:val="0"/>
        <w:adjustRightInd w:val="0"/>
        <w:snapToGrid w:val="0"/>
        <w:spacing w:before="117" w:line="360" w:lineRule="exact"/>
        <w:ind w:left="500"/>
        <w:textAlignment w:val="baseline"/>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（六）法律、行政法规规定的其他条件。</w:t>
      </w:r>
    </w:p>
    <w:p w14:paraId="7D9A2806">
      <w:pPr>
        <w:pStyle w:val="5"/>
        <w:keepNext w:val="0"/>
        <w:keepLines w:val="0"/>
        <w:pageBreakBefore w:val="0"/>
        <w:widowControl/>
        <w:kinsoku w:val="0"/>
        <w:wordWrap/>
        <w:overflowPunct/>
        <w:topLinePunct w:val="0"/>
        <w:autoSpaceDE w:val="0"/>
        <w:autoSpaceDN w:val="0"/>
        <w:bidi w:val="0"/>
        <w:adjustRightInd w:val="0"/>
        <w:snapToGrid w:val="0"/>
        <w:spacing w:before="116" w:line="360" w:lineRule="exact"/>
        <w:ind w:left="12" w:right="200" w:firstLine="476"/>
        <w:textAlignment w:val="baseline"/>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4.以上事项如有虚假或者隐瞒，我方愿意承担一切后果，并不再寻求任何旨在减轻或者免除法律责任的辩解。</w:t>
      </w:r>
    </w:p>
    <w:p w14:paraId="65B03B39">
      <w:pPr>
        <w:pStyle w:val="5"/>
        <w:keepNext w:val="0"/>
        <w:keepLines w:val="0"/>
        <w:pageBreakBefore w:val="0"/>
        <w:widowControl/>
        <w:kinsoku w:val="0"/>
        <w:wordWrap/>
        <w:overflowPunct/>
        <w:topLinePunct w:val="0"/>
        <w:autoSpaceDE w:val="0"/>
        <w:autoSpaceDN w:val="0"/>
        <w:bidi w:val="0"/>
        <w:adjustRightInd w:val="0"/>
        <w:snapToGrid w:val="0"/>
        <w:spacing w:before="1" w:line="360" w:lineRule="exact"/>
        <w:ind w:left="489"/>
        <w:textAlignment w:val="baseline"/>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特此承诺。</w:t>
      </w:r>
    </w:p>
    <w:p w14:paraId="664CC225">
      <w:pPr>
        <w:spacing w:line="367" w:lineRule="auto"/>
        <w:rPr>
          <w:rFonts w:ascii="Arial"/>
          <w:color w:val="000000" w:themeColor="text1"/>
          <w:sz w:val="21"/>
          <w:szCs w:val="21"/>
          <w:highlight w:val="none"/>
          <w14:textFill>
            <w14:solidFill>
              <w14:schemeClr w14:val="tx1"/>
            </w14:solidFill>
          </w14:textFill>
        </w:rPr>
      </w:pPr>
    </w:p>
    <w:p w14:paraId="21D39ECA">
      <w:pPr>
        <w:pStyle w:val="5"/>
        <w:spacing w:before="78" w:line="219" w:lineRule="auto"/>
        <w:ind w:left="10"/>
        <w:rPr>
          <w:color w:val="000000" w:themeColor="text1"/>
          <w:sz w:val="21"/>
          <w:szCs w:val="21"/>
          <w:highlight w:val="none"/>
          <w14:textFill>
            <w14:solidFill>
              <w14:schemeClr w14:val="tx1"/>
            </w14:solidFill>
          </w14:textFill>
        </w:rPr>
      </w:pPr>
      <w:r>
        <w:rPr>
          <w:color w:val="000000" w:themeColor="text1"/>
          <w:spacing w:val="-4"/>
          <w:sz w:val="21"/>
          <w:szCs w:val="21"/>
          <w:highlight w:val="none"/>
          <w14:textFill>
            <w14:solidFill>
              <w14:schemeClr w14:val="tx1"/>
            </w14:solidFill>
          </w14:textFill>
        </w:rPr>
        <w:t>法定代表人或者委托代理人（签</w:t>
      </w:r>
      <w:r>
        <w:rPr>
          <w:color w:val="000000" w:themeColor="text1"/>
          <w:spacing w:val="-72"/>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字</w:t>
      </w:r>
      <w:r>
        <w:rPr>
          <w:color w:val="000000" w:themeColor="text1"/>
          <w:spacing w:val="-66"/>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或</w:t>
      </w:r>
      <w:r>
        <w:rPr>
          <w:color w:val="000000" w:themeColor="text1"/>
          <w:spacing w:val="-68"/>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者</w:t>
      </w:r>
      <w:r>
        <w:rPr>
          <w:color w:val="000000" w:themeColor="text1"/>
          <w:spacing w:val="-45"/>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电</w:t>
      </w:r>
      <w:r>
        <w:rPr>
          <w:color w:val="000000" w:themeColor="text1"/>
          <w:spacing w:val="-68"/>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子</w:t>
      </w:r>
      <w:r>
        <w:rPr>
          <w:color w:val="000000" w:themeColor="text1"/>
          <w:spacing w:val="-70"/>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签</w:t>
      </w:r>
      <w:r>
        <w:rPr>
          <w:color w:val="000000" w:themeColor="text1"/>
          <w:spacing w:val="-70"/>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名</w:t>
      </w:r>
      <w:r>
        <w:rPr>
          <w:color w:val="000000" w:themeColor="text1"/>
          <w:spacing w:val="-44"/>
          <w:sz w:val="21"/>
          <w:szCs w:val="21"/>
          <w:highlight w:val="none"/>
          <w14:textFill>
            <w14:solidFill>
              <w14:schemeClr w14:val="tx1"/>
            </w14:solidFill>
          </w14:textFill>
        </w:rPr>
        <w:t xml:space="preserve"> </w:t>
      </w:r>
      <w:r>
        <w:rPr>
          <w:color w:val="000000" w:themeColor="text1"/>
          <w:spacing w:val="8"/>
          <w:sz w:val="21"/>
          <w:szCs w:val="21"/>
          <w:highlight w:val="none"/>
          <w14:textFill>
            <w14:solidFill>
              <w14:schemeClr w14:val="tx1"/>
            </w14:solidFill>
          </w14:textFill>
        </w:rPr>
        <w:t>）：</w:t>
      </w:r>
    </w:p>
    <w:p w14:paraId="55F9AEC3">
      <w:pPr>
        <w:pStyle w:val="5"/>
        <w:spacing w:before="156" w:line="219" w:lineRule="auto"/>
        <w:ind w:left="3492"/>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投标人名称（电子签章</w:t>
      </w:r>
      <w:r>
        <w:rPr>
          <w:color w:val="000000" w:themeColor="text1"/>
          <w:spacing w:val="3"/>
          <w:sz w:val="21"/>
          <w:szCs w:val="21"/>
          <w:highlight w:val="none"/>
          <w14:textFill>
            <w14:solidFill>
              <w14:schemeClr w14:val="tx1"/>
            </w14:solidFill>
          </w14:textFill>
        </w:rPr>
        <w:t>）：</w:t>
      </w:r>
    </w:p>
    <w:p w14:paraId="6C0ED6F2">
      <w:pPr>
        <w:pStyle w:val="5"/>
        <w:spacing w:before="114" w:line="219" w:lineRule="auto"/>
        <w:ind w:left="6010"/>
        <w:rPr>
          <w:color w:val="000000" w:themeColor="text1"/>
          <w:sz w:val="21"/>
          <w:szCs w:val="21"/>
          <w:highlight w:val="none"/>
          <w14:textFill>
            <w14:solidFill>
              <w14:schemeClr w14:val="tx1"/>
            </w14:solidFill>
          </w14:textFill>
        </w:rPr>
      </w:pPr>
      <w:r>
        <w:rPr>
          <w:color w:val="000000" w:themeColor="text1"/>
          <w:spacing w:val="-9"/>
          <w:sz w:val="21"/>
          <w:szCs w:val="21"/>
          <w:highlight w:val="none"/>
          <w14:textFill>
            <w14:solidFill>
              <w14:schemeClr w14:val="tx1"/>
            </w14:solidFill>
          </w14:textFill>
        </w:rPr>
        <w:t>年</w:t>
      </w:r>
      <w:r>
        <w:rPr>
          <w:color w:val="000000" w:themeColor="text1"/>
          <w:spacing w:val="3"/>
          <w:sz w:val="21"/>
          <w:szCs w:val="21"/>
          <w:highlight w:val="none"/>
          <w14:textFill>
            <w14:solidFill>
              <w14:schemeClr w14:val="tx1"/>
            </w14:solidFill>
          </w14:textFill>
        </w:rPr>
        <w:t xml:space="preserve">    </w:t>
      </w:r>
      <w:r>
        <w:rPr>
          <w:color w:val="000000" w:themeColor="text1"/>
          <w:spacing w:val="-9"/>
          <w:sz w:val="21"/>
          <w:szCs w:val="21"/>
          <w:highlight w:val="none"/>
          <w14:textFill>
            <w14:solidFill>
              <w14:schemeClr w14:val="tx1"/>
            </w14:solidFill>
          </w14:textFill>
        </w:rPr>
        <w:t>月</w:t>
      </w:r>
      <w:r>
        <w:rPr>
          <w:color w:val="000000" w:themeColor="text1"/>
          <w:spacing w:val="13"/>
          <w:sz w:val="21"/>
          <w:szCs w:val="21"/>
          <w:highlight w:val="none"/>
          <w14:textFill>
            <w14:solidFill>
              <w14:schemeClr w14:val="tx1"/>
            </w14:solidFill>
          </w14:textFill>
        </w:rPr>
        <w:t xml:space="preserve">    </w:t>
      </w:r>
      <w:r>
        <w:rPr>
          <w:color w:val="000000" w:themeColor="text1"/>
          <w:spacing w:val="-9"/>
          <w:sz w:val="21"/>
          <w:szCs w:val="21"/>
          <w:highlight w:val="none"/>
          <w14:textFill>
            <w14:solidFill>
              <w14:schemeClr w14:val="tx1"/>
            </w14:solidFill>
          </w14:textFill>
        </w:rPr>
        <w:t>日</w:t>
      </w:r>
    </w:p>
    <w:p w14:paraId="0B8D501A">
      <w:pPr>
        <w:pStyle w:val="5"/>
        <w:spacing w:before="148" w:line="341" w:lineRule="auto"/>
        <w:ind w:left="10" w:right="200" w:hanging="1"/>
        <w:rPr>
          <w:color w:val="000000" w:themeColor="text1"/>
          <w:sz w:val="21"/>
          <w:szCs w:val="21"/>
          <w:highlight w:val="none"/>
          <w14:textFill>
            <w14:solidFill>
              <w14:schemeClr w14:val="tx1"/>
            </w14:solidFill>
          </w14:textFill>
        </w:rPr>
      </w:pPr>
      <w:r>
        <w:rPr>
          <w:b/>
          <w:bCs/>
          <w:color w:val="000000" w:themeColor="text1"/>
          <w:spacing w:val="-4"/>
          <w:sz w:val="21"/>
          <w:szCs w:val="21"/>
          <w:highlight w:val="none"/>
          <w14:textFill>
            <w14:solidFill>
              <w14:schemeClr w14:val="tx1"/>
            </w14:solidFill>
          </w14:textFill>
        </w:rPr>
        <w:t>注：如为联合体投标，盖章处须加盖联合体牵头人电子签章并由联合体牵头人法</w:t>
      </w:r>
      <w:r>
        <w:rPr>
          <w:b/>
          <w:bCs/>
          <w:color w:val="000000" w:themeColor="text1"/>
          <w:spacing w:val="-5"/>
          <w:sz w:val="21"/>
          <w:szCs w:val="21"/>
          <w:highlight w:val="none"/>
          <w14:textFill>
            <w14:solidFill>
              <w14:schemeClr w14:val="tx1"/>
            </w14:solidFill>
          </w14:textFill>
        </w:rPr>
        <w:t>定代表</w:t>
      </w:r>
      <w:r>
        <w:rPr>
          <w:b/>
          <w:bCs/>
          <w:color w:val="000000" w:themeColor="text1"/>
          <w:spacing w:val="-3"/>
          <w:sz w:val="21"/>
          <w:szCs w:val="21"/>
          <w:highlight w:val="none"/>
          <w14:textFill>
            <w14:solidFill>
              <w14:schemeClr w14:val="tx1"/>
            </w14:solidFill>
          </w14:textFill>
        </w:rPr>
        <w:t>人分别签字或者盖章或者电子签名，否则投标无效。</w:t>
      </w:r>
    </w:p>
    <w:p w14:paraId="0D6E5D6B">
      <w:pPr>
        <w:spacing w:line="341" w:lineRule="auto"/>
        <w:rPr>
          <w:color w:val="000000" w:themeColor="text1"/>
          <w:sz w:val="21"/>
          <w:szCs w:val="21"/>
          <w:highlight w:val="none"/>
          <w14:textFill>
            <w14:solidFill>
              <w14:schemeClr w14:val="tx1"/>
            </w14:solidFill>
          </w14:textFill>
        </w:rPr>
        <w:sectPr>
          <w:footerReference r:id="rId47" w:type="default"/>
          <w:pgSz w:w="11906" w:h="16839"/>
          <w:pgMar w:top="1417" w:right="1417" w:bottom="1417" w:left="1416" w:header="964" w:footer="964" w:gutter="0"/>
          <w:pgNumType w:fmt="decimal"/>
          <w:cols w:space="720" w:num="1"/>
        </w:sectPr>
      </w:pPr>
    </w:p>
    <w:p w14:paraId="6C1B1054">
      <w:pPr>
        <w:pStyle w:val="5"/>
        <w:spacing w:before="56" w:line="220" w:lineRule="auto"/>
        <w:rPr>
          <w:color w:val="000000" w:themeColor="text1"/>
          <w:highlight w:val="none"/>
          <w14:textFill>
            <w14:solidFill>
              <w14:schemeClr w14:val="tx1"/>
            </w14:solidFill>
          </w14:textFill>
        </w:rPr>
      </w:pPr>
      <w:r>
        <w:rPr>
          <w:b/>
          <w:bCs/>
          <w:color w:val="000000" w:themeColor="text1"/>
          <w:spacing w:val="-3"/>
          <w:highlight w:val="none"/>
          <w14:textFill>
            <w14:solidFill>
              <w14:schemeClr w14:val="tx1"/>
            </w14:solidFill>
          </w14:textFill>
        </w:rPr>
        <w:t>三、商务及技术文件格式</w:t>
      </w:r>
    </w:p>
    <w:p w14:paraId="5229CD81">
      <w:pPr>
        <w:pStyle w:val="5"/>
        <w:spacing w:before="143" w:line="219" w:lineRule="auto"/>
        <w:ind w:left="16"/>
        <w:rPr>
          <w:b/>
          <w:bCs/>
          <w:color w:val="000000" w:themeColor="text1"/>
          <w:spacing w:val="-4"/>
          <w:sz w:val="24"/>
          <w:szCs w:val="24"/>
          <w:highlight w:val="none"/>
          <w14:textFill>
            <w14:solidFill>
              <w14:schemeClr w14:val="tx1"/>
            </w14:solidFill>
          </w14:textFill>
        </w:rPr>
      </w:pPr>
    </w:p>
    <w:p w14:paraId="157A0D80">
      <w:pPr>
        <w:pStyle w:val="5"/>
        <w:spacing w:before="143" w:line="219" w:lineRule="auto"/>
        <w:ind w:left="16"/>
        <w:rPr>
          <w:color w:val="000000" w:themeColor="text1"/>
          <w:sz w:val="24"/>
          <w:szCs w:val="24"/>
          <w:highlight w:val="none"/>
          <w14:textFill>
            <w14:solidFill>
              <w14:schemeClr w14:val="tx1"/>
            </w14:solidFill>
          </w14:textFill>
        </w:rPr>
      </w:pPr>
      <w:r>
        <w:rPr>
          <w:b/>
          <w:bCs/>
          <w:color w:val="000000" w:themeColor="text1"/>
          <w:spacing w:val="-4"/>
          <w:sz w:val="24"/>
          <w:szCs w:val="24"/>
          <w:highlight w:val="none"/>
          <w14:textFill>
            <w14:solidFill>
              <w14:schemeClr w14:val="tx1"/>
            </w14:solidFill>
          </w14:textFill>
        </w:rPr>
        <w:t>商务及技术文件封面格式：</w:t>
      </w:r>
    </w:p>
    <w:p w14:paraId="5E288401">
      <w:pPr>
        <w:spacing w:line="319" w:lineRule="auto"/>
        <w:rPr>
          <w:rFonts w:ascii="Arial"/>
          <w:color w:val="000000" w:themeColor="text1"/>
          <w:sz w:val="21"/>
          <w:highlight w:val="none"/>
          <w14:textFill>
            <w14:solidFill>
              <w14:schemeClr w14:val="tx1"/>
            </w14:solidFill>
          </w14:textFill>
        </w:rPr>
      </w:pPr>
    </w:p>
    <w:p w14:paraId="7241A500">
      <w:pPr>
        <w:spacing w:line="319" w:lineRule="auto"/>
        <w:rPr>
          <w:rFonts w:ascii="Arial"/>
          <w:color w:val="000000" w:themeColor="text1"/>
          <w:sz w:val="21"/>
          <w:highlight w:val="none"/>
          <w14:textFill>
            <w14:solidFill>
              <w14:schemeClr w14:val="tx1"/>
            </w14:solidFill>
          </w14:textFill>
        </w:rPr>
      </w:pPr>
    </w:p>
    <w:p w14:paraId="39910F12">
      <w:pPr>
        <w:spacing w:line="320" w:lineRule="auto"/>
        <w:rPr>
          <w:rFonts w:ascii="Arial"/>
          <w:color w:val="000000" w:themeColor="text1"/>
          <w:sz w:val="21"/>
          <w:highlight w:val="none"/>
          <w14:textFill>
            <w14:solidFill>
              <w14:schemeClr w14:val="tx1"/>
            </w14:solidFill>
          </w14:textFill>
        </w:rPr>
      </w:pPr>
    </w:p>
    <w:p w14:paraId="690C76A3">
      <w:pPr>
        <w:pStyle w:val="5"/>
        <w:spacing w:before="153" w:line="218" w:lineRule="auto"/>
        <w:ind w:left="3124"/>
        <w:rPr>
          <w:color w:val="000000" w:themeColor="text1"/>
          <w:sz w:val="47"/>
          <w:szCs w:val="47"/>
          <w:highlight w:val="none"/>
          <w14:textFill>
            <w14:solidFill>
              <w14:schemeClr w14:val="tx1"/>
            </w14:solidFill>
          </w14:textFill>
        </w:rPr>
      </w:pPr>
      <w:r>
        <w:rPr>
          <w:b/>
          <w:bCs/>
          <w:color w:val="000000" w:themeColor="text1"/>
          <w:spacing w:val="-2"/>
          <w:sz w:val="47"/>
          <w:szCs w:val="47"/>
          <w:highlight w:val="none"/>
          <w14:textFill>
            <w14:solidFill>
              <w14:schemeClr w14:val="tx1"/>
            </w14:solidFill>
          </w14:textFill>
        </w:rPr>
        <w:t>电子投标文件</w:t>
      </w:r>
    </w:p>
    <w:p w14:paraId="60DBB33E">
      <w:pPr>
        <w:spacing w:line="288" w:lineRule="auto"/>
        <w:rPr>
          <w:rFonts w:ascii="Arial"/>
          <w:color w:val="000000" w:themeColor="text1"/>
          <w:sz w:val="21"/>
          <w:highlight w:val="none"/>
          <w14:textFill>
            <w14:solidFill>
              <w14:schemeClr w14:val="tx1"/>
            </w14:solidFill>
          </w14:textFill>
        </w:rPr>
      </w:pPr>
    </w:p>
    <w:p w14:paraId="6C98DC87">
      <w:pPr>
        <w:spacing w:line="288" w:lineRule="auto"/>
        <w:rPr>
          <w:rFonts w:ascii="Arial"/>
          <w:color w:val="000000" w:themeColor="text1"/>
          <w:sz w:val="21"/>
          <w:highlight w:val="none"/>
          <w14:textFill>
            <w14:solidFill>
              <w14:schemeClr w14:val="tx1"/>
            </w14:solidFill>
          </w14:textFill>
        </w:rPr>
      </w:pPr>
    </w:p>
    <w:p w14:paraId="2FFAE11A">
      <w:pPr>
        <w:pStyle w:val="5"/>
        <w:spacing w:before="101" w:line="225" w:lineRule="auto"/>
        <w:ind w:left="3420"/>
        <w:rPr>
          <w:color w:val="000000" w:themeColor="text1"/>
          <w:sz w:val="31"/>
          <w:szCs w:val="31"/>
          <w:highlight w:val="none"/>
          <w14:textFill>
            <w14:solidFill>
              <w14:schemeClr w14:val="tx1"/>
            </w14:solidFill>
          </w14:textFill>
        </w:rPr>
      </w:pPr>
      <w:r>
        <w:rPr>
          <w:b/>
          <w:bCs/>
          <w:color w:val="000000" w:themeColor="text1"/>
          <w:spacing w:val="4"/>
          <w:sz w:val="31"/>
          <w:szCs w:val="31"/>
          <w:highlight w:val="none"/>
          <w14:textFill>
            <w14:solidFill>
              <w14:schemeClr w14:val="tx1"/>
            </w14:solidFill>
          </w14:textFill>
        </w:rPr>
        <w:t>商务及技术文件</w:t>
      </w:r>
    </w:p>
    <w:p w14:paraId="5A515052">
      <w:pPr>
        <w:spacing w:line="246" w:lineRule="auto"/>
        <w:rPr>
          <w:rFonts w:ascii="Arial"/>
          <w:color w:val="000000" w:themeColor="text1"/>
          <w:sz w:val="21"/>
          <w:highlight w:val="none"/>
          <w14:textFill>
            <w14:solidFill>
              <w14:schemeClr w14:val="tx1"/>
            </w14:solidFill>
          </w14:textFill>
        </w:rPr>
      </w:pPr>
    </w:p>
    <w:p w14:paraId="7428AF54">
      <w:pPr>
        <w:spacing w:line="246" w:lineRule="auto"/>
        <w:rPr>
          <w:rFonts w:ascii="Arial"/>
          <w:color w:val="000000" w:themeColor="text1"/>
          <w:sz w:val="21"/>
          <w:highlight w:val="none"/>
          <w14:textFill>
            <w14:solidFill>
              <w14:schemeClr w14:val="tx1"/>
            </w14:solidFill>
          </w14:textFill>
        </w:rPr>
      </w:pPr>
    </w:p>
    <w:p w14:paraId="1F80E77D">
      <w:pPr>
        <w:pStyle w:val="5"/>
        <w:spacing w:before="78" w:line="220" w:lineRule="auto"/>
        <w:ind w:left="542"/>
        <w:rPr>
          <w:color w:val="000000" w:themeColor="text1"/>
          <w:spacing w:val="-3"/>
          <w:sz w:val="24"/>
          <w:szCs w:val="24"/>
          <w:highlight w:val="none"/>
          <w14:textFill>
            <w14:solidFill>
              <w14:schemeClr w14:val="tx1"/>
            </w14:solidFill>
          </w14:textFill>
        </w:rPr>
      </w:pPr>
    </w:p>
    <w:p w14:paraId="54AAF07D">
      <w:pPr>
        <w:pStyle w:val="5"/>
        <w:spacing w:before="78" w:line="220" w:lineRule="auto"/>
        <w:ind w:left="542"/>
        <w:rPr>
          <w:color w:val="000000" w:themeColor="text1"/>
          <w:spacing w:val="-3"/>
          <w:sz w:val="24"/>
          <w:szCs w:val="24"/>
          <w:highlight w:val="none"/>
          <w14:textFill>
            <w14:solidFill>
              <w14:schemeClr w14:val="tx1"/>
            </w14:solidFill>
          </w14:textFill>
        </w:rPr>
      </w:pPr>
    </w:p>
    <w:p w14:paraId="4A694509">
      <w:pPr>
        <w:pStyle w:val="5"/>
        <w:spacing w:before="78" w:line="220" w:lineRule="auto"/>
        <w:ind w:left="542"/>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项目名称：</w:t>
      </w:r>
    </w:p>
    <w:p w14:paraId="12EF3CD9">
      <w:pPr>
        <w:spacing w:line="247" w:lineRule="auto"/>
        <w:rPr>
          <w:rFonts w:ascii="Arial"/>
          <w:color w:val="000000" w:themeColor="text1"/>
          <w:sz w:val="21"/>
          <w:highlight w:val="none"/>
          <w14:textFill>
            <w14:solidFill>
              <w14:schemeClr w14:val="tx1"/>
            </w14:solidFill>
          </w14:textFill>
        </w:rPr>
      </w:pPr>
    </w:p>
    <w:p w14:paraId="1102207A">
      <w:pPr>
        <w:spacing w:line="247" w:lineRule="auto"/>
        <w:rPr>
          <w:rFonts w:ascii="Arial"/>
          <w:color w:val="000000" w:themeColor="text1"/>
          <w:sz w:val="21"/>
          <w:highlight w:val="none"/>
          <w14:textFill>
            <w14:solidFill>
              <w14:schemeClr w14:val="tx1"/>
            </w14:solidFill>
          </w14:textFill>
        </w:rPr>
      </w:pPr>
    </w:p>
    <w:p w14:paraId="2FA206FD">
      <w:pPr>
        <w:pStyle w:val="5"/>
        <w:spacing w:before="79" w:line="219" w:lineRule="auto"/>
        <w:ind w:left="542"/>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项目编号：</w:t>
      </w:r>
    </w:p>
    <w:p w14:paraId="3A6BCB97">
      <w:pPr>
        <w:spacing w:line="248" w:lineRule="auto"/>
        <w:rPr>
          <w:rFonts w:ascii="Arial"/>
          <w:color w:val="000000" w:themeColor="text1"/>
          <w:sz w:val="21"/>
          <w:highlight w:val="none"/>
          <w14:textFill>
            <w14:solidFill>
              <w14:schemeClr w14:val="tx1"/>
            </w14:solidFill>
          </w14:textFill>
        </w:rPr>
      </w:pPr>
    </w:p>
    <w:p w14:paraId="075EA8A7">
      <w:pPr>
        <w:spacing w:line="425" w:lineRule="auto"/>
        <w:rPr>
          <w:rFonts w:ascii="Arial"/>
          <w:color w:val="000000" w:themeColor="text1"/>
          <w:sz w:val="21"/>
          <w:highlight w:val="none"/>
          <w14:textFill>
            <w14:solidFill>
              <w14:schemeClr w14:val="tx1"/>
            </w14:solidFill>
          </w14:textFill>
        </w:rPr>
      </w:pPr>
    </w:p>
    <w:p w14:paraId="368615F1">
      <w:pPr>
        <w:pStyle w:val="5"/>
        <w:spacing w:before="78" w:line="220" w:lineRule="auto"/>
        <w:ind w:left="54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投标人名称：</w:t>
      </w:r>
    </w:p>
    <w:p w14:paraId="3F90A6FC">
      <w:pPr>
        <w:spacing w:line="356" w:lineRule="auto"/>
        <w:rPr>
          <w:rFonts w:ascii="Arial"/>
          <w:color w:val="000000" w:themeColor="text1"/>
          <w:sz w:val="21"/>
          <w:highlight w:val="none"/>
          <w14:textFill>
            <w14:solidFill>
              <w14:schemeClr w14:val="tx1"/>
            </w14:solidFill>
          </w14:textFill>
        </w:rPr>
      </w:pPr>
    </w:p>
    <w:p w14:paraId="19DE5EC4">
      <w:pPr>
        <w:pStyle w:val="2"/>
        <w:rPr>
          <w:color w:val="000000" w:themeColor="text1"/>
          <w:highlight w:val="none"/>
          <w14:textFill>
            <w14:solidFill>
              <w14:schemeClr w14:val="tx1"/>
            </w14:solidFill>
          </w14:textFill>
        </w:rPr>
      </w:pPr>
    </w:p>
    <w:p w14:paraId="6DFE8F2C">
      <w:pPr>
        <w:pStyle w:val="5"/>
        <w:spacing w:before="79" w:line="220" w:lineRule="auto"/>
        <w:ind w:left="541"/>
        <w:rPr>
          <w:color w:val="000000" w:themeColor="text1"/>
          <w:sz w:val="24"/>
          <w:szCs w:val="24"/>
          <w:highlight w:val="none"/>
          <w14:textFill>
            <w14:solidFill>
              <w14:schemeClr w14:val="tx1"/>
            </w14:solidFill>
          </w14:textFill>
        </w:rPr>
      </w:pPr>
      <w:r>
        <w:rPr>
          <w:color w:val="000000" w:themeColor="text1"/>
          <w:spacing w:val="-3"/>
          <w:sz w:val="24"/>
          <w:szCs w:val="24"/>
          <w:highlight w:val="none"/>
          <w14:textFill>
            <w14:solidFill>
              <w14:schemeClr w14:val="tx1"/>
            </w14:solidFill>
          </w14:textFill>
        </w:rPr>
        <w:t>投标人地址：</w:t>
      </w:r>
    </w:p>
    <w:p w14:paraId="34FAD76E">
      <w:pPr>
        <w:spacing w:line="425" w:lineRule="auto"/>
        <w:rPr>
          <w:rFonts w:ascii="Arial"/>
          <w:color w:val="000000" w:themeColor="text1"/>
          <w:sz w:val="21"/>
          <w:highlight w:val="none"/>
          <w14:textFill>
            <w14:solidFill>
              <w14:schemeClr w14:val="tx1"/>
            </w14:solidFill>
          </w14:textFill>
        </w:rPr>
      </w:pPr>
    </w:p>
    <w:p w14:paraId="732B1635">
      <w:pPr>
        <w:pStyle w:val="5"/>
        <w:spacing w:before="78" w:line="219" w:lineRule="auto"/>
        <w:ind w:left="3524"/>
        <w:rPr>
          <w:color w:val="000000" w:themeColor="text1"/>
          <w:sz w:val="24"/>
          <w:szCs w:val="24"/>
          <w:highlight w:val="none"/>
          <w14:textFill>
            <w14:solidFill>
              <w14:schemeClr w14:val="tx1"/>
            </w14:solidFill>
          </w14:textFill>
        </w:rPr>
      </w:pPr>
      <w:r>
        <w:rPr>
          <w:color w:val="000000" w:themeColor="text1"/>
          <w:spacing w:val="-9"/>
          <w:sz w:val="24"/>
          <w:szCs w:val="24"/>
          <w:highlight w:val="none"/>
          <w14:textFill>
            <w14:solidFill>
              <w14:schemeClr w14:val="tx1"/>
            </w14:solidFill>
          </w14:textFill>
        </w:rPr>
        <w:t>年</w:t>
      </w:r>
      <w:r>
        <w:rPr>
          <w:color w:val="000000" w:themeColor="text1"/>
          <w:spacing w:val="5"/>
          <w:sz w:val="24"/>
          <w:szCs w:val="24"/>
          <w:highlight w:val="none"/>
          <w14:textFill>
            <w14:solidFill>
              <w14:schemeClr w14:val="tx1"/>
            </w14:solidFill>
          </w14:textFill>
        </w:rPr>
        <w:t xml:space="preserve">   </w:t>
      </w:r>
      <w:r>
        <w:rPr>
          <w:color w:val="000000" w:themeColor="text1"/>
          <w:spacing w:val="-9"/>
          <w:sz w:val="24"/>
          <w:szCs w:val="24"/>
          <w:highlight w:val="none"/>
          <w14:textFill>
            <w14:solidFill>
              <w14:schemeClr w14:val="tx1"/>
            </w14:solidFill>
          </w14:textFill>
        </w:rPr>
        <w:t>月</w:t>
      </w:r>
      <w:r>
        <w:rPr>
          <w:color w:val="000000" w:themeColor="text1"/>
          <w:spacing w:val="17"/>
          <w:sz w:val="24"/>
          <w:szCs w:val="24"/>
          <w:highlight w:val="none"/>
          <w14:textFill>
            <w14:solidFill>
              <w14:schemeClr w14:val="tx1"/>
            </w14:solidFill>
          </w14:textFill>
        </w:rPr>
        <w:t xml:space="preserve">   </w:t>
      </w:r>
      <w:r>
        <w:rPr>
          <w:color w:val="000000" w:themeColor="text1"/>
          <w:spacing w:val="-9"/>
          <w:sz w:val="24"/>
          <w:szCs w:val="24"/>
          <w:highlight w:val="none"/>
          <w14:textFill>
            <w14:solidFill>
              <w14:schemeClr w14:val="tx1"/>
            </w14:solidFill>
          </w14:textFill>
        </w:rPr>
        <w:t>日</w:t>
      </w:r>
    </w:p>
    <w:p w14:paraId="5722D771">
      <w:pPr>
        <w:spacing w:line="219" w:lineRule="auto"/>
        <w:rPr>
          <w:color w:val="000000" w:themeColor="text1"/>
          <w:sz w:val="24"/>
          <w:szCs w:val="24"/>
          <w:highlight w:val="none"/>
          <w14:textFill>
            <w14:solidFill>
              <w14:schemeClr w14:val="tx1"/>
            </w14:solidFill>
          </w14:textFill>
        </w:rPr>
        <w:sectPr>
          <w:footerReference r:id="rId48" w:type="default"/>
          <w:pgSz w:w="11906" w:h="16839"/>
          <w:pgMar w:top="1402" w:right="1785" w:bottom="1358" w:left="1426" w:header="964" w:footer="964" w:gutter="0"/>
          <w:pgNumType w:fmt="decimal"/>
          <w:cols w:space="720" w:num="1"/>
        </w:sectPr>
      </w:pPr>
    </w:p>
    <w:p w14:paraId="61FC55BC">
      <w:pPr>
        <w:pStyle w:val="5"/>
        <w:spacing w:before="56" w:line="220" w:lineRule="auto"/>
        <w:ind w:left="6"/>
        <w:jc w:val="center"/>
        <w:rPr>
          <w:color w:val="000000" w:themeColor="text1"/>
          <w:sz w:val="32"/>
          <w:szCs w:val="32"/>
          <w:highlight w:val="none"/>
          <w14:textFill>
            <w14:solidFill>
              <w14:schemeClr w14:val="tx1"/>
            </w14:solidFill>
          </w14:textFill>
        </w:rPr>
      </w:pPr>
      <w:r>
        <w:rPr>
          <w:b/>
          <w:bCs/>
          <w:color w:val="000000" w:themeColor="text1"/>
          <w:spacing w:val="-4"/>
          <w:sz w:val="32"/>
          <w:szCs w:val="32"/>
          <w:highlight w:val="none"/>
          <w14:textFill>
            <w14:solidFill>
              <w14:schemeClr w14:val="tx1"/>
            </w14:solidFill>
          </w14:textFill>
        </w:rPr>
        <w:t>商务及技术文件目录</w:t>
      </w:r>
    </w:p>
    <w:p w14:paraId="26FC5D2C">
      <w:pPr>
        <w:pStyle w:val="5"/>
        <w:spacing w:before="248" w:line="227" w:lineRule="auto"/>
        <w:jc w:val="center"/>
        <w:rPr>
          <w:color w:val="000000" w:themeColor="text1"/>
          <w:sz w:val="20"/>
          <w:szCs w:val="20"/>
          <w:highlight w:val="none"/>
          <w14:textFill>
            <w14:solidFill>
              <w14:schemeClr w14:val="tx1"/>
            </w14:solidFill>
          </w14:textFill>
        </w:rPr>
      </w:pPr>
      <w:r>
        <w:rPr>
          <w:color w:val="000000" w:themeColor="text1"/>
          <w:spacing w:val="9"/>
          <w:sz w:val="20"/>
          <w:szCs w:val="20"/>
          <w:highlight w:val="none"/>
          <w14:textFill>
            <w14:solidFill>
              <w14:schemeClr w14:val="tx1"/>
            </w14:solidFill>
          </w14:textFill>
        </w:rPr>
        <w:t>根据招标文件规定及投标人提供的材料自行编写目录</w:t>
      </w:r>
      <w:r>
        <w:rPr>
          <w:rFonts w:hint="eastAsia"/>
          <w:color w:val="000000" w:themeColor="text1"/>
          <w:spacing w:val="9"/>
          <w:sz w:val="20"/>
          <w:szCs w:val="20"/>
          <w:highlight w:val="none"/>
          <w:lang w:eastAsia="zh-CN"/>
          <w14:textFill>
            <w14:solidFill>
              <w14:schemeClr w14:val="tx1"/>
            </w14:solidFill>
          </w14:textFill>
        </w:rPr>
        <w:t>（部分格式后附）</w:t>
      </w:r>
      <w:r>
        <w:rPr>
          <w:color w:val="000000" w:themeColor="text1"/>
          <w:spacing w:val="9"/>
          <w:sz w:val="20"/>
          <w:szCs w:val="20"/>
          <w:highlight w:val="none"/>
          <w14:textFill>
            <w14:solidFill>
              <w14:schemeClr w14:val="tx1"/>
            </w14:solidFill>
          </w14:textFill>
        </w:rPr>
        <w:t>。</w:t>
      </w:r>
    </w:p>
    <w:p w14:paraId="79AF7750">
      <w:pPr>
        <w:spacing w:line="227" w:lineRule="auto"/>
        <w:rPr>
          <w:color w:val="000000" w:themeColor="text1"/>
          <w:sz w:val="20"/>
          <w:szCs w:val="20"/>
          <w:highlight w:val="none"/>
          <w14:textFill>
            <w14:solidFill>
              <w14:schemeClr w14:val="tx1"/>
            </w14:solidFill>
          </w14:textFill>
        </w:rPr>
        <w:sectPr>
          <w:footerReference r:id="rId49" w:type="default"/>
          <w:pgSz w:w="11906" w:h="16839"/>
          <w:pgMar w:top="1402" w:right="1785" w:bottom="1358" w:left="1424" w:header="1020" w:footer="964" w:gutter="0"/>
          <w:pgNumType w:fmt="decimal"/>
          <w:cols w:space="720" w:num="1"/>
        </w:sectPr>
      </w:pPr>
    </w:p>
    <w:p w14:paraId="3A09C3A5">
      <w:pPr>
        <w:pStyle w:val="5"/>
        <w:spacing w:before="47" w:line="219" w:lineRule="auto"/>
        <w:ind w:left="6"/>
        <w:rPr>
          <w:rFonts w:hint="eastAsia" w:eastAsia="宋体"/>
          <w:color w:val="000000" w:themeColor="text1"/>
          <w:sz w:val="24"/>
          <w:szCs w:val="24"/>
          <w:highlight w:val="none"/>
          <w:lang w:eastAsia="zh-CN"/>
          <w14:textFill>
            <w14:solidFill>
              <w14:schemeClr w14:val="tx1"/>
            </w14:solidFill>
          </w14:textFill>
        </w:rPr>
      </w:pPr>
      <w:r>
        <w:rPr>
          <w:b/>
          <w:bCs/>
          <w:color w:val="000000" w:themeColor="text1"/>
          <w:spacing w:val="-3"/>
          <w:sz w:val="24"/>
          <w:szCs w:val="24"/>
          <w:highlight w:val="none"/>
          <w14:textFill>
            <w14:solidFill>
              <w14:schemeClr w14:val="tx1"/>
            </w14:solidFill>
          </w14:textFill>
        </w:rPr>
        <w:t>投标人参加本项目无围标串标行为的承诺</w:t>
      </w:r>
      <w:r>
        <w:rPr>
          <w:rFonts w:hint="eastAsia"/>
          <w:b/>
          <w:bCs/>
          <w:color w:val="000000" w:themeColor="text1"/>
          <w:spacing w:val="-3"/>
          <w:sz w:val="24"/>
          <w:szCs w:val="24"/>
          <w:highlight w:val="none"/>
          <w:lang w:eastAsia="zh-CN"/>
          <w14:textFill>
            <w14:solidFill>
              <w14:schemeClr w14:val="tx1"/>
            </w14:solidFill>
          </w14:textFill>
        </w:rPr>
        <w:t>（格式）</w:t>
      </w:r>
    </w:p>
    <w:p w14:paraId="5DEAC4B6">
      <w:pPr>
        <w:spacing w:line="477" w:lineRule="auto"/>
        <w:rPr>
          <w:rFonts w:ascii="Arial"/>
          <w:color w:val="000000" w:themeColor="text1"/>
          <w:sz w:val="21"/>
          <w:highlight w:val="none"/>
          <w14:textFill>
            <w14:solidFill>
              <w14:schemeClr w14:val="tx1"/>
            </w14:solidFill>
          </w14:textFill>
        </w:rPr>
      </w:pPr>
    </w:p>
    <w:p w14:paraId="1E56D890">
      <w:pPr>
        <w:pStyle w:val="5"/>
        <w:spacing w:before="140" w:line="602" w:lineRule="exact"/>
        <w:jc w:val="center"/>
        <w:rPr>
          <w:color w:val="000000" w:themeColor="text1"/>
          <w:sz w:val="30"/>
          <w:szCs w:val="30"/>
          <w:highlight w:val="none"/>
          <w14:textFill>
            <w14:solidFill>
              <w14:schemeClr w14:val="tx1"/>
            </w14:solidFill>
          </w14:textFill>
        </w:rPr>
      </w:pPr>
      <w:r>
        <w:rPr>
          <w:b/>
          <w:bCs/>
          <w:color w:val="000000" w:themeColor="text1"/>
          <w:spacing w:val="-27"/>
          <w:position w:val="3"/>
          <w:sz w:val="30"/>
          <w:szCs w:val="30"/>
          <w:highlight w:val="none"/>
          <w14:textFill>
            <w14:solidFill>
              <w14:schemeClr w14:val="tx1"/>
            </w14:solidFill>
          </w14:textFill>
        </w:rPr>
        <w:t>投标人参加本项目无围标串标行为的承诺函</w:t>
      </w:r>
    </w:p>
    <w:p w14:paraId="37BB560C">
      <w:pPr>
        <w:spacing w:line="258" w:lineRule="auto"/>
        <w:rPr>
          <w:rFonts w:ascii="Arial"/>
          <w:color w:val="000000" w:themeColor="text1"/>
          <w:sz w:val="21"/>
          <w:highlight w:val="none"/>
          <w14:textFill>
            <w14:solidFill>
              <w14:schemeClr w14:val="tx1"/>
            </w14:solidFill>
          </w14:textFill>
        </w:rPr>
      </w:pPr>
    </w:p>
    <w:p w14:paraId="1E8DAE2F">
      <w:pPr>
        <w:spacing w:line="258" w:lineRule="auto"/>
        <w:rPr>
          <w:rFonts w:ascii="Arial"/>
          <w:color w:val="000000" w:themeColor="text1"/>
          <w:sz w:val="21"/>
          <w:highlight w:val="none"/>
          <w14:textFill>
            <w14:solidFill>
              <w14:schemeClr w14:val="tx1"/>
            </w14:solidFill>
          </w14:textFill>
        </w:rPr>
      </w:pPr>
    </w:p>
    <w:p w14:paraId="46BC8C87">
      <w:pPr>
        <w:pStyle w:val="5"/>
        <w:spacing w:before="78" w:line="219" w:lineRule="auto"/>
        <w:ind w:left="5"/>
        <w:rPr>
          <w:color w:val="000000" w:themeColor="text1"/>
          <w:sz w:val="21"/>
          <w:szCs w:val="21"/>
          <w:highlight w:val="none"/>
          <w14:textFill>
            <w14:solidFill>
              <w14:schemeClr w14:val="tx1"/>
            </w14:solidFill>
          </w14:textFill>
        </w:rPr>
      </w:pPr>
      <w:r>
        <w:rPr>
          <w:b/>
          <w:bCs/>
          <w:color w:val="000000" w:themeColor="text1"/>
          <w:spacing w:val="-3"/>
          <w:sz w:val="21"/>
          <w:szCs w:val="21"/>
          <w:highlight w:val="none"/>
          <w14:textFill>
            <w14:solidFill>
              <w14:schemeClr w14:val="tx1"/>
            </w14:solidFill>
          </w14:textFill>
        </w:rPr>
        <w:t>一、我方承诺无下列相互串通投标的情形：</w:t>
      </w:r>
    </w:p>
    <w:p w14:paraId="5C05639C">
      <w:pPr>
        <w:pStyle w:val="5"/>
        <w:spacing w:before="116" w:line="219" w:lineRule="auto"/>
        <w:ind w:left="490"/>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1.不同投标人的投标文件由同一单位或者</w:t>
      </w:r>
      <w:r>
        <w:rPr>
          <w:color w:val="000000" w:themeColor="text1"/>
          <w:spacing w:val="-2"/>
          <w:sz w:val="21"/>
          <w:szCs w:val="21"/>
          <w:highlight w:val="none"/>
          <w14:textFill>
            <w14:solidFill>
              <w14:schemeClr w14:val="tx1"/>
            </w14:solidFill>
          </w14:textFill>
        </w:rPr>
        <w:t>个人编制；</w:t>
      </w:r>
    </w:p>
    <w:p w14:paraId="2A69F246">
      <w:pPr>
        <w:pStyle w:val="5"/>
        <w:spacing w:before="114" w:line="219" w:lineRule="auto"/>
        <w:ind w:left="475"/>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2.不同投标人委托同一单位或者个人办理投标事宜；</w:t>
      </w:r>
    </w:p>
    <w:p w14:paraId="342B316B">
      <w:pPr>
        <w:pStyle w:val="5"/>
        <w:spacing w:before="116" w:line="219" w:lineRule="auto"/>
        <w:ind w:left="477"/>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3.不同的投标人的投标文件载明的项目管理员为同一个人；</w:t>
      </w:r>
    </w:p>
    <w:p w14:paraId="04C2DE22">
      <w:pPr>
        <w:pStyle w:val="5"/>
        <w:spacing w:before="115" w:line="218" w:lineRule="auto"/>
        <w:ind w:left="471"/>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4.不同投标人的投标文件异常一致或者投</w:t>
      </w:r>
      <w:r>
        <w:rPr>
          <w:color w:val="000000" w:themeColor="text1"/>
          <w:spacing w:val="-1"/>
          <w:sz w:val="21"/>
          <w:szCs w:val="21"/>
          <w:highlight w:val="none"/>
          <w14:textFill>
            <w14:solidFill>
              <w14:schemeClr w14:val="tx1"/>
            </w14:solidFill>
          </w14:textFill>
        </w:rPr>
        <w:t>标报价呈规律性差异；</w:t>
      </w:r>
    </w:p>
    <w:p w14:paraId="1D8DBE41">
      <w:pPr>
        <w:pStyle w:val="5"/>
        <w:spacing w:before="116" w:line="219" w:lineRule="auto"/>
        <w:ind w:left="477"/>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5.不同投标人的投标文件相互混装；</w:t>
      </w:r>
    </w:p>
    <w:p w14:paraId="2E996822">
      <w:pPr>
        <w:pStyle w:val="5"/>
        <w:spacing w:before="116" w:line="219" w:lineRule="auto"/>
        <w:ind w:left="474"/>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6.不同投标人的投标保证金从同一单位或者个人账户转出。</w:t>
      </w:r>
    </w:p>
    <w:p w14:paraId="24D11B28">
      <w:pPr>
        <w:pStyle w:val="5"/>
        <w:spacing w:before="116" w:line="219" w:lineRule="auto"/>
        <w:ind w:left="5"/>
        <w:rPr>
          <w:color w:val="000000" w:themeColor="text1"/>
          <w:sz w:val="21"/>
          <w:szCs w:val="21"/>
          <w:highlight w:val="none"/>
          <w14:textFill>
            <w14:solidFill>
              <w14:schemeClr w14:val="tx1"/>
            </w14:solidFill>
          </w14:textFill>
        </w:rPr>
      </w:pPr>
      <w:r>
        <w:rPr>
          <w:b/>
          <w:bCs/>
          <w:color w:val="000000" w:themeColor="text1"/>
          <w:spacing w:val="-3"/>
          <w:sz w:val="21"/>
          <w:szCs w:val="21"/>
          <w:highlight w:val="none"/>
          <w14:textFill>
            <w14:solidFill>
              <w14:schemeClr w14:val="tx1"/>
            </w14:solidFill>
          </w14:textFill>
        </w:rPr>
        <w:t>二、我方承诺无下列恶意串通的情形：</w:t>
      </w:r>
    </w:p>
    <w:p w14:paraId="2D7DBDC3">
      <w:pPr>
        <w:pStyle w:val="5"/>
        <w:spacing w:before="113" w:line="264" w:lineRule="auto"/>
        <w:ind w:right="201" w:firstLine="416" w:firstLineChars="200"/>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1.投标人直接或者间接从</w:t>
      </w:r>
      <w:r>
        <w:rPr>
          <w:rFonts w:hint="eastAsia"/>
          <w:color w:val="000000" w:themeColor="text1"/>
          <w:spacing w:val="-1"/>
          <w:sz w:val="21"/>
          <w:szCs w:val="21"/>
          <w:highlight w:val="none"/>
          <w:lang w:eastAsia="zh-CN"/>
          <w14:textFill>
            <w14:solidFill>
              <w14:schemeClr w14:val="tx1"/>
            </w14:solidFill>
          </w14:textFill>
        </w:rPr>
        <w:t>采购人</w:t>
      </w:r>
      <w:r>
        <w:rPr>
          <w:color w:val="000000" w:themeColor="text1"/>
          <w:spacing w:val="-1"/>
          <w:sz w:val="21"/>
          <w:szCs w:val="21"/>
          <w:highlight w:val="none"/>
          <w14:textFill>
            <w14:solidFill>
              <w14:schemeClr w14:val="tx1"/>
            </w14:solidFill>
          </w14:textFill>
        </w:rPr>
        <w:t>或者采购代理机构处获得其他投标人的相关信息</w:t>
      </w:r>
      <w:r>
        <w:rPr>
          <w:color w:val="000000" w:themeColor="text1"/>
          <w:spacing w:val="-2"/>
          <w:sz w:val="21"/>
          <w:szCs w:val="21"/>
          <w:highlight w:val="none"/>
          <w14:textFill>
            <w14:solidFill>
              <w14:schemeClr w14:val="tx1"/>
            </w14:solidFill>
          </w14:textFill>
        </w:rPr>
        <w:t>并修改其投标文件或者投标文件；</w:t>
      </w:r>
    </w:p>
    <w:p w14:paraId="215C382B">
      <w:pPr>
        <w:pStyle w:val="5"/>
        <w:spacing w:before="115" w:line="219" w:lineRule="auto"/>
        <w:ind w:firstLine="412" w:firstLineChars="200"/>
        <w:jc w:val="both"/>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2.投标人按照</w:t>
      </w:r>
      <w:r>
        <w:rPr>
          <w:rFonts w:hint="eastAsia"/>
          <w:color w:val="000000" w:themeColor="text1"/>
          <w:spacing w:val="-2"/>
          <w:sz w:val="21"/>
          <w:szCs w:val="21"/>
          <w:highlight w:val="none"/>
          <w:lang w:eastAsia="zh-CN"/>
          <w14:textFill>
            <w14:solidFill>
              <w14:schemeClr w14:val="tx1"/>
            </w14:solidFill>
          </w14:textFill>
        </w:rPr>
        <w:t>采购人</w:t>
      </w:r>
      <w:r>
        <w:rPr>
          <w:color w:val="000000" w:themeColor="text1"/>
          <w:spacing w:val="-2"/>
          <w:sz w:val="21"/>
          <w:szCs w:val="21"/>
          <w:highlight w:val="none"/>
          <w14:textFill>
            <w14:solidFill>
              <w14:schemeClr w14:val="tx1"/>
            </w14:solidFill>
          </w14:textFill>
        </w:rPr>
        <w:t>或者采购代理机构的授意撤换、修改投标文件或者投标文件；</w:t>
      </w:r>
    </w:p>
    <w:p w14:paraId="0C4F5ED3">
      <w:pPr>
        <w:pStyle w:val="5"/>
        <w:spacing w:before="114" w:line="218" w:lineRule="auto"/>
        <w:ind w:firstLine="416" w:firstLineChars="200"/>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3.投标人之间协商报价、技术方案等投标文件或者投标文件的实质性内容；</w:t>
      </w:r>
    </w:p>
    <w:p w14:paraId="70070CF3">
      <w:pPr>
        <w:pStyle w:val="5"/>
        <w:spacing w:before="118" w:line="264" w:lineRule="auto"/>
        <w:ind w:firstLine="416" w:firstLineChars="200"/>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4.属于同一集团、协会、商会等组织成员的投标人按照该</w:t>
      </w:r>
      <w:r>
        <w:rPr>
          <w:color w:val="000000" w:themeColor="text1"/>
          <w:spacing w:val="-2"/>
          <w:sz w:val="21"/>
          <w:szCs w:val="21"/>
          <w:highlight w:val="none"/>
          <w14:textFill>
            <w14:solidFill>
              <w14:schemeClr w14:val="tx1"/>
            </w14:solidFill>
          </w14:textFill>
        </w:rPr>
        <w:t>组织要求协同参加政府采购活动；</w:t>
      </w:r>
    </w:p>
    <w:p w14:paraId="500AA93A">
      <w:pPr>
        <w:pStyle w:val="5"/>
        <w:spacing w:before="113" w:line="263" w:lineRule="auto"/>
        <w:ind w:firstLine="416" w:firstLineChars="200"/>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5.投标人之间事先约定一致抬高或者压低投</w:t>
      </w:r>
      <w:r>
        <w:rPr>
          <w:color w:val="000000" w:themeColor="text1"/>
          <w:spacing w:val="-2"/>
          <w:sz w:val="21"/>
          <w:szCs w:val="21"/>
          <w:highlight w:val="none"/>
          <w14:textFill>
            <w14:solidFill>
              <w14:schemeClr w14:val="tx1"/>
            </w14:solidFill>
          </w14:textFill>
        </w:rPr>
        <w:t>标报价，或者在招标项目中事先约定轮流以高价位或者低价位中标，或者事先约定由某一特定投标人中标，然后再参加投标；</w:t>
      </w:r>
    </w:p>
    <w:p w14:paraId="1D2ADAC7">
      <w:pPr>
        <w:pStyle w:val="5"/>
        <w:spacing w:before="117" w:line="219" w:lineRule="auto"/>
        <w:ind w:firstLine="416" w:firstLineChars="200"/>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6.投标人之间商定部分投标人放弃参加政府采购活动或者放弃中标；</w:t>
      </w:r>
    </w:p>
    <w:p w14:paraId="6FF37E19">
      <w:pPr>
        <w:pStyle w:val="5"/>
        <w:spacing w:before="114" w:line="264" w:lineRule="auto"/>
        <w:ind w:firstLine="416" w:firstLineChars="200"/>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7.投标人与</w:t>
      </w:r>
      <w:r>
        <w:rPr>
          <w:rFonts w:hint="eastAsia"/>
          <w:color w:val="000000" w:themeColor="text1"/>
          <w:spacing w:val="-1"/>
          <w:sz w:val="21"/>
          <w:szCs w:val="21"/>
          <w:highlight w:val="none"/>
          <w:lang w:eastAsia="zh-CN"/>
          <w14:textFill>
            <w14:solidFill>
              <w14:schemeClr w14:val="tx1"/>
            </w14:solidFill>
          </w14:textFill>
        </w:rPr>
        <w:t>采购人</w:t>
      </w:r>
      <w:r>
        <w:rPr>
          <w:color w:val="000000" w:themeColor="text1"/>
          <w:spacing w:val="-1"/>
          <w:sz w:val="21"/>
          <w:szCs w:val="21"/>
          <w:highlight w:val="none"/>
          <w14:textFill>
            <w14:solidFill>
              <w14:schemeClr w14:val="tx1"/>
            </w14:solidFill>
          </w14:textFill>
        </w:rPr>
        <w:t>或者采购代理机构之间</w:t>
      </w:r>
      <w:r>
        <w:rPr>
          <w:color w:val="000000" w:themeColor="text1"/>
          <w:spacing w:val="-2"/>
          <w:sz w:val="21"/>
          <w:szCs w:val="21"/>
          <w:highlight w:val="none"/>
          <w14:textFill>
            <w14:solidFill>
              <w14:schemeClr w14:val="tx1"/>
            </w14:solidFill>
          </w14:textFill>
        </w:rPr>
        <w:t>、投标人相互之间，为谋求特定投标人中</w:t>
      </w:r>
      <w:r>
        <w:rPr>
          <w:color w:val="000000" w:themeColor="text1"/>
          <w:spacing w:val="-1"/>
          <w:sz w:val="21"/>
          <w:szCs w:val="21"/>
          <w:highlight w:val="none"/>
          <w14:textFill>
            <w14:solidFill>
              <w14:schemeClr w14:val="tx1"/>
            </w14:solidFill>
          </w14:textFill>
        </w:rPr>
        <w:t>标或者排斥其他投标人的其他串通行为。</w:t>
      </w:r>
    </w:p>
    <w:p w14:paraId="1C7D0671">
      <w:pPr>
        <w:pStyle w:val="5"/>
        <w:spacing w:before="114" w:line="309" w:lineRule="auto"/>
        <w:ind w:left="16" w:firstLine="483"/>
        <w:rPr>
          <w:color w:val="000000" w:themeColor="text1"/>
          <w:sz w:val="21"/>
          <w:szCs w:val="21"/>
          <w:highlight w:val="none"/>
          <w14:textFill>
            <w14:solidFill>
              <w14:schemeClr w14:val="tx1"/>
            </w14:solidFill>
          </w14:textFill>
        </w:rPr>
      </w:pPr>
      <w:r>
        <w:rPr>
          <w:b/>
          <w:bCs/>
          <w:color w:val="000000" w:themeColor="text1"/>
          <w:spacing w:val="-5"/>
          <w:sz w:val="21"/>
          <w:szCs w:val="21"/>
          <w:highlight w:val="none"/>
          <w14:textFill>
            <w14:solidFill>
              <w14:schemeClr w14:val="tx1"/>
            </w14:solidFill>
          </w14:textFill>
        </w:rPr>
        <w:t>以上情形一经核查属实，我方愿意承担一切后果，并不再寻求任何旨在减轻或者免除法律责任的辩解。</w:t>
      </w:r>
    </w:p>
    <w:p w14:paraId="3F7C1FD1">
      <w:pPr>
        <w:spacing w:line="349" w:lineRule="auto"/>
        <w:rPr>
          <w:rFonts w:ascii="Arial"/>
          <w:color w:val="000000" w:themeColor="text1"/>
          <w:sz w:val="21"/>
          <w:szCs w:val="21"/>
          <w:highlight w:val="none"/>
          <w14:textFill>
            <w14:solidFill>
              <w14:schemeClr w14:val="tx1"/>
            </w14:solidFill>
          </w14:textFill>
        </w:rPr>
      </w:pPr>
    </w:p>
    <w:p w14:paraId="08BEB025">
      <w:pPr>
        <w:pStyle w:val="2"/>
        <w:rPr>
          <w:color w:val="000000" w:themeColor="text1"/>
          <w:highlight w:val="none"/>
          <w14:textFill>
            <w14:solidFill>
              <w14:schemeClr w14:val="tx1"/>
            </w14:solidFill>
          </w14:textFill>
        </w:rPr>
      </w:pPr>
    </w:p>
    <w:p w14:paraId="652EC8EC">
      <w:pPr>
        <w:pStyle w:val="5"/>
        <w:spacing w:before="78" w:line="219" w:lineRule="auto"/>
        <w:ind w:left="962" w:firstLine="606" w:firstLineChars="300"/>
        <w:rPr>
          <w:color w:val="000000" w:themeColor="text1"/>
          <w:sz w:val="21"/>
          <w:szCs w:val="21"/>
          <w:highlight w:val="none"/>
          <w14:textFill>
            <w14:solidFill>
              <w14:schemeClr w14:val="tx1"/>
            </w14:solidFill>
          </w14:textFill>
        </w:rPr>
      </w:pPr>
      <w:r>
        <w:rPr>
          <w:color w:val="000000" w:themeColor="text1"/>
          <w:spacing w:val="-4"/>
          <w:sz w:val="21"/>
          <w:szCs w:val="21"/>
          <w:highlight w:val="none"/>
          <w14:textFill>
            <w14:solidFill>
              <w14:schemeClr w14:val="tx1"/>
            </w14:solidFill>
          </w14:textFill>
        </w:rPr>
        <w:t>法定代表人或者委托代理人（签</w:t>
      </w:r>
      <w:r>
        <w:rPr>
          <w:color w:val="000000" w:themeColor="text1"/>
          <w:spacing w:val="-72"/>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字</w:t>
      </w:r>
      <w:r>
        <w:rPr>
          <w:color w:val="000000" w:themeColor="text1"/>
          <w:spacing w:val="-66"/>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或</w:t>
      </w:r>
      <w:r>
        <w:rPr>
          <w:color w:val="000000" w:themeColor="text1"/>
          <w:spacing w:val="-68"/>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者</w:t>
      </w:r>
      <w:r>
        <w:rPr>
          <w:color w:val="000000" w:themeColor="text1"/>
          <w:spacing w:val="-45"/>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电</w:t>
      </w:r>
      <w:r>
        <w:rPr>
          <w:color w:val="000000" w:themeColor="text1"/>
          <w:spacing w:val="-68"/>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子</w:t>
      </w:r>
      <w:r>
        <w:rPr>
          <w:color w:val="000000" w:themeColor="text1"/>
          <w:spacing w:val="-70"/>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签</w:t>
      </w:r>
      <w:r>
        <w:rPr>
          <w:color w:val="000000" w:themeColor="text1"/>
          <w:spacing w:val="-70"/>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名</w:t>
      </w:r>
      <w:r>
        <w:rPr>
          <w:color w:val="000000" w:themeColor="text1"/>
          <w:spacing w:val="-44"/>
          <w:sz w:val="21"/>
          <w:szCs w:val="21"/>
          <w:highlight w:val="none"/>
          <w14:textFill>
            <w14:solidFill>
              <w14:schemeClr w14:val="tx1"/>
            </w14:solidFill>
          </w14:textFill>
        </w:rPr>
        <w:t xml:space="preserve"> </w:t>
      </w:r>
      <w:r>
        <w:rPr>
          <w:color w:val="000000" w:themeColor="text1"/>
          <w:spacing w:val="8"/>
          <w:sz w:val="21"/>
          <w:szCs w:val="21"/>
          <w:highlight w:val="none"/>
          <w14:textFill>
            <w14:solidFill>
              <w14:schemeClr w14:val="tx1"/>
            </w14:solidFill>
          </w14:textFill>
        </w:rPr>
        <w:t>）：</w:t>
      </w:r>
    </w:p>
    <w:p w14:paraId="231940DB">
      <w:pPr>
        <w:pStyle w:val="5"/>
        <w:spacing w:before="123" w:line="219" w:lineRule="auto"/>
        <w:ind w:left="3220" w:firstLine="618" w:firstLineChars="300"/>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投标人名称（电子签章）</w:t>
      </w:r>
    </w:p>
    <w:p w14:paraId="581D382A">
      <w:pPr>
        <w:pStyle w:val="5"/>
        <w:spacing w:before="117" w:line="219" w:lineRule="auto"/>
        <w:ind w:left="3362" w:firstLine="576" w:firstLineChars="300"/>
        <w:rPr>
          <w:color w:val="000000" w:themeColor="text1"/>
          <w:sz w:val="21"/>
          <w:szCs w:val="21"/>
          <w:highlight w:val="none"/>
          <w14:textFill>
            <w14:solidFill>
              <w14:schemeClr w14:val="tx1"/>
            </w14:solidFill>
          </w14:textFill>
        </w:rPr>
      </w:pPr>
      <w:r>
        <w:rPr>
          <w:color w:val="000000" w:themeColor="text1"/>
          <w:spacing w:val="-9"/>
          <w:sz w:val="21"/>
          <w:szCs w:val="21"/>
          <w:highlight w:val="none"/>
          <w14:textFill>
            <w14:solidFill>
              <w14:schemeClr w14:val="tx1"/>
            </w14:solidFill>
          </w14:textFill>
        </w:rPr>
        <w:t>年</w:t>
      </w:r>
      <w:r>
        <w:rPr>
          <w:color w:val="000000" w:themeColor="text1"/>
          <w:spacing w:val="3"/>
          <w:sz w:val="21"/>
          <w:szCs w:val="21"/>
          <w:highlight w:val="none"/>
          <w14:textFill>
            <w14:solidFill>
              <w14:schemeClr w14:val="tx1"/>
            </w14:solidFill>
          </w14:textFill>
        </w:rPr>
        <w:t xml:space="preserve">    </w:t>
      </w:r>
      <w:r>
        <w:rPr>
          <w:color w:val="000000" w:themeColor="text1"/>
          <w:spacing w:val="-9"/>
          <w:sz w:val="21"/>
          <w:szCs w:val="21"/>
          <w:highlight w:val="none"/>
          <w14:textFill>
            <w14:solidFill>
              <w14:schemeClr w14:val="tx1"/>
            </w14:solidFill>
          </w14:textFill>
        </w:rPr>
        <w:t>月</w:t>
      </w:r>
      <w:r>
        <w:rPr>
          <w:color w:val="000000" w:themeColor="text1"/>
          <w:spacing w:val="13"/>
          <w:sz w:val="21"/>
          <w:szCs w:val="21"/>
          <w:highlight w:val="none"/>
          <w14:textFill>
            <w14:solidFill>
              <w14:schemeClr w14:val="tx1"/>
            </w14:solidFill>
          </w14:textFill>
        </w:rPr>
        <w:t xml:space="preserve">    </w:t>
      </w:r>
      <w:r>
        <w:rPr>
          <w:color w:val="000000" w:themeColor="text1"/>
          <w:spacing w:val="-9"/>
          <w:sz w:val="21"/>
          <w:szCs w:val="21"/>
          <w:highlight w:val="none"/>
          <w14:textFill>
            <w14:solidFill>
              <w14:schemeClr w14:val="tx1"/>
            </w14:solidFill>
          </w14:textFill>
        </w:rPr>
        <w:t>日</w:t>
      </w:r>
    </w:p>
    <w:p w14:paraId="6F6354DA">
      <w:pPr>
        <w:spacing w:line="219" w:lineRule="auto"/>
        <w:rPr>
          <w:color w:val="000000" w:themeColor="text1"/>
          <w:sz w:val="21"/>
          <w:szCs w:val="21"/>
          <w:highlight w:val="none"/>
          <w14:textFill>
            <w14:solidFill>
              <w14:schemeClr w14:val="tx1"/>
            </w14:solidFill>
          </w14:textFill>
        </w:rPr>
        <w:sectPr>
          <w:footerReference r:id="rId50" w:type="default"/>
          <w:pgSz w:w="11906" w:h="16839"/>
          <w:pgMar w:top="1417" w:right="1418" w:bottom="1417" w:left="1417" w:header="1020" w:footer="964" w:gutter="0"/>
          <w:pgNumType w:fmt="decimal"/>
          <w:cols w:space="720" w:num="1"/>
        </w:sectPr>
      </w:pPr>
    </w:p>
    <w:p w14:paraId="612B3EF0">
      <w:pPr>
        <w:pStyle w:val="5"/>
        <w:spacing w:before="142" w:line="219" w:lineRule="auto"/>
        <w:rPr>
          <w:color w:val="000000" w:themeColor="text1"/>
          <w:sz w:val="24"/>
          <w:szCs w:val="24"/>
          <w:highlight w:val="none"/>
          <w14:textFill>
            <w14:solidFill>
              <w14:schemeClr w14:val="tx1"/>
            </w14:solidFill>
          </w14:textFill>
        </w:rPr>
      </w:pPr>
      <w:r>
        <w:rPr>
          <w:b/>
          <w:bCs/>
          <w:color w:val="000000" w:themeColor="text1"/>
          <w:spacing w:val="-3"/>
          <w:sz w:val="24"/>
          <w:szCs w:val="24"/>
          <w:highlight w:val="none"/>
          <w14:textFill>
            <w14:solidFill>
              <w14:schemeClr w14:val="tx1"/>
            </w14:solidFill>
          </w14:textFill>
        </w:rPr>
        <w:t>法定代表人身份证明</w:t>
      </w:r>
      <w:r>
        <w:rPr>
          <w:rFonts w:hint="eastAsia"/>
          <w:b/>
          <w:bCs/>
          <w:color w:val="000000" w:themeColor="text1"/>
          <w:spacing w:val="-3"/>
          <w:sz w:val="24"/>
          <w:szCs w:val="24"/>
          <w:highlight w:val="none"/>
          <w:lang w:eastAsia="zh-CN"/>
          <w14:textFill>
            <w14:solidFill>
              <w14:schemeClr w14:val="tx1"/>
            </w14:solidFill>
          </w14:textFill>
        </w:rPr>
        <w:t>（格式）</w:t>
      </w:r>
    </w:p>
    <w:p w14:paraId="577CF1E7">
      <w:pPr>
        <w:spacing w:line="272" w:lineRule="auto"/>
        <w:rPr>
          <w:rFonts w:ascii="Arial"/>
          <w:color w:val="000000" w:themeColor="text1"/>
          <w:sz w:val="21"/>
          <w:highlight w:val="none"/>
          <w14:textFill>
            <w14:solidFill>
              <w14:schemeClr w14:val="tx1"/>
            </w14:solidFill>
          </w14:textFill>
        </w:rPr>
      </w:pPr>
    </w:p>
    <w:p w14:paraId="2270CD31">
      <w:pPr>
        <w:spacing w:line="272" w:lineRule="auto"/>
        <w:rPr>
          <w:rFonts w:ascii="Arial"/>
          <w:color w:val="000000" w:themeColor="text1"/>
          <w:sz w:val="21"/>
          <w:highlight w:val="none"/>
          <w14:textFill>
            <w14:solidFill>
              <w14:schemeClr w14:val="tx1"/>
            </w14:solidFill>
          </w14:textFill>
        </w:rPr>
      </w:pPr>
    </w:p>
    <w:p w14:paraId="6A623CBB">
      <w:pPr>
        <w:spacing w:line="273" w:lineRule="auto"/>
        <w:rPr>
          <w:rFonts w:ascii="Arial"/>
          <w:color w:val="000000" w:themeColor="text1"/>
          <w:sz w:val="21"/>
          <w:highlight w:val="none"/>
          <w14:textFill>
            <w14:solidFill>
              <w14:schemeClr w14:val="tx1"/>
            </w14:solidFill>
          </w14:textFill>
        </w:rPr>
      </w:pPr>
    </w:p>
    <w:p w14:paraId="6E619CC0">
      <w:pPr>
        <w:pStyle w:val="5"/>
        <w:spacing w:before="140" w:line="604" w:lineRule="exact"/>
        <w:ind w:left="2824"/>
        <w:rPr>
          <w:color w:val="000000" w:themeColor="text1"/>
          <w:sz w:val="30"/>
          <w:szCs w:val="30"/>
          <w:highlight w:val="none"/>
          <w14:textFill>
            <w14:solidFill>
              <w14:schemeClr w14:val="tx1"/>
            </w14:solidFill>
          </w14:textFill>
        </w:rPr>
      </w:pPr>
      <w:r>
        <w:rPr>
          <w:b/>
          <w:bCs/>
          <w:color w:val="000000" w:themeColor="text1"/>
          <w:spacing w:val="4"/>
          <w:position w:val="3"/>
          <w:sz w:val="30"/>
          <w:szCs w:val="30"/>
          <w:highlight w:val="none"/>
          <w14:textFill>
            <w14:solidFill>
              <w14:schemeClr w14:val="tx1"/>
            </w14:solidFill>
          </w14:textFill>
        </w:rPr>
        <w:t>法定代表人身份证明</w:t>
      </w:r>
    </w:p>
    <w:p w14:paraId="2CAF2285">
      <w:pPr>
        <w:pStyle w:val="5"/>
        <w:spacing w:before="315" w:line="220" w:lineRule="auto"/>
        <w:ind w:left="542"/>
        <w:rPr>
          <w:color w:val="000000" w:themeColor="text1"/>
          <w:sz w:val="21"/>
          <w:szCs w:val="21"/>
          <w:highlight w:val="none"/>
          <w14:textFill>
            <w14:solidFill>
              <w14:schemeClr w14:val="tx1"/>
            </w14:solidFill>
          </w14:textFill>
        </w:rPr>
      </w:pPr>
      <w:r>
        <w:rPr>
          <w:color w:val="000000" w:themeColor="text1"/>
          <w:spacing w:val="-16"/>
          <w:sz w:val="21"/>
          <w:szCs w:val="21"/>
          <w:highlight w:val="none"/>
          <w14:textFill>
            <w14:solidFill>
              <w14:schemeClr w14:val="tx1"/>
            </w14:solidFill>
          </w14:textFill>
        </w:rPr>
        <w:t>投</w:t>
      </w:r>
      <w:r>
        <w:rPr>
          <w:color w:val="000000" w:themeColor="text1"/>
          <w:spacing w:val="10"/>
          <w:sz w:val="21"/>
          <w:szCs w:val="21"/>
          <w:highlight w:val="none"/>
          <w14:textFill>
            <w14:solidFill>
              <w14:schemeClr w14:val="tx1"/>
            </w14:solidFill>
          </w14:textFill>
        </w:rPr>
        <w:t xml:space="preserve"> </w:t>
      </w:r>
      <w:r>
        <w:rPr>
          <w:color w:val="000000" w:themeColor="text1"/>
          <w:spacing w:val="-16"/>
          <w:sz w:val="21"/>
          <w:szCs w:val="21"/>
          <w:highlight w:val="none"/>
          <w14:textFill>
            <w14:solidFill>
              <w14:schemeClr w14:val="tx1"/>
            </w14:solidFill>
          </w14:textFill>
        </w:rPr>
        <w:t>标</w:t>
      </w:r>
      <w:r>
        <w:rPr>
          <w:color w:val="000000" w:themeColor="text1"/>
          <w:spacing w:val="11"/>
          <w:sz w:val="21"/>
          <w:szCs w:val="21"/>
          <w:highlight w:val="none"/>
          <w14:textFill>
            <w14:solidFill>
              <w14:schemeClr w14:val="tx1"/>
            </w14:solidFill>
          </w14:textFill>
        </w:rPr>
        <w:t xml:space="preserve"> </w:t>
      </w:r>
      <w:r>
        <w:rPr>
          <w:color w:val="000000" w:themeColor="text1"/>
          <w:spacing w:val="-16"/>
          <w:sz w:val="21"/>
          <w:szCs w:val="21"/>
          <w:highlight w:val="none"/>
          <w14:textFill>
            <w14:solidFill>
              <w14:schemeClr w14:val="tx1"/>
            </w14:solidFill>
          </w14:textFill>
        </w:rPr>
        <w:t>人</w:t>
      </w:r>
      <w:r>
        <w:rPr>
          <w:color w:val="000000" w:themeColor="text1"/>
          <w:spacing w:val="-90"/>
          <w:sz w:val="21"/>
          <w:szCs w:val="21"/>
          <w:highlight w:val="none"/>
          <w14:textFill>
            <w14:solidFill>
              <w14:schemeClr w14:val="tx1"/>
            </w14:solidFill>
          </w14:textFill>
        </w:rPr>
        <w:t xml:space="preserve"> </w:t>
      </w:r>
      <w:r>
        <w:rPr>
          <w:color w:val="000000" w:themeColor="text1"/>
          <w:spacing w:val="-16"/>
          <w:sz w:val="21"/>
          <w:szCs w:val="21"/>
          <w:highlight w:val="none"/>
          <w14:textFill>
            <w14:solidFill>
              <w14:schemeClr w14:val="tx1"/>
            </w14:solidFill>
          </w14:textFill>
        </w:rPr>
        <w:t>：</w:t>
      </w:r>
      <w:r>
        <w:rPr>
          <w:color w:val="000000" w:themeColor="text1"/>
          <w:sz w:val="21"/>
          <w:szCs w:val="21"/>
          <w:highlight w:val="none"/>
          <w:u w:val="single" w:color="auto"/>
          <w14:textFill>
            <w14:solidFill>
              <w14:schemeClr w14:val="tx1"/>
            </w14:solidFill>
          </w14:textFill>
        </w:rPr>
        <w:t xml:space="preserve">                 </w:t>
      </w:r>
    </w:p>
    <w:p w14:paraId="2D89EA9C">
      <w:pPr>
        <w:pStyle w:val="5"/>
        <w:spacing w:before="212" w:line="229" w:lineRule="auto"/>
        <w:ind w:left="540"/>
        <w:rPr>
          <w:color w:val="000000" w:themeColor="text1"/>
          <w:sz w:val="21"/>
          <w:szCs w:val="21"/>
          <w:highlight w:val="none"/>
          <w14:textFill>
            <w14:solidFill>
              <w14:schemeClr w14:val="tx1"/>
            </w14:solidFill>
          </w14:textFill>
        </w:rPr>
      </w:pPr>
      <w:r>
        <w:rPr>
          <w:color w:val="000000" w:themeColor="text1"/>
          <w:spacing w:val="-17"/>
          <w:sz w:val="21"/>
          <w:szCs w:val="21"/>
          <w:highlight w:val="none"/>
          <w14:textFill>
            <w14:solidFill>
              <w14:schemeClr w14:val="tx1"/>
            </w14:solidFill>
          </w14:textFill>
        </w:rPr>
        <w:t>地</w:t>
      </w:r>
      <w:r>
        <w:rPr>
          <w:color w:val="000000" w:themeColor="text1"/>
          <w:spacing w:val="2"/>
          <w:sz w:val="21"/>
          <w:szCs w:val="21"/>
          <w:highlight w:val="none"/>
          <w14:textFill>
            <w14:solidFill>
              <w14:schemeClr w14:val="tx1"/>
            </w14:solidFill>
          </w14:textFill>
        </w:rPr>
        <w:t xml:space="preserve">    </w:t>
      </w:r>
      <w:r>
        <w:rPr>
          <w:color w:val="000000" w:themeColor="text1"/>
          <w:spacing w:val="-17"/>
          <w:sz w:val="21"/>
          <w:szCs w:val="21"/>
          <w:highlight w:val="none"/>
          <w14:textFill>
            <w14:solidFill>
              <w14:schemeClr w14:val="tx1"/>
            </w14:solidFill>
          </w14:textFill>
        </w:rPr>
        <w:t>址</w:t>
      </w:r>
      <w:r>
        <w:rPr>
          <w:color w:val="000000" w:themeColor="text1"/>
          <w:spacing w:val="-88"/>
          <w:sz w:val="21"/>
          <w:szCs w:val="21"/>
          <w:highlight w:val="none"/>
          <w14:textFill>
            <w14:solidFill>
              <w14:schemeClr w14:val="tx1"/>
            </w14:solidFill>
          </w14:textFill>
        </w:rPr>
        <w:t xml:space="preserve"> </w:t>
      </w:r>
      <w:r>
        <w:rPr>
          <w:color w:val="000000" w:themeColor="text1"/>
          <w:spacing w:val="-17"/>
          <w:sz w:val="21"/>
          <w:szCs w:val="21"/>
          <w:highlight w:val="none"/>
          <w14:textFill>
            <w14:solidFill>
              <w14:schemeClr w14:val="tx1"/>
            </w14:solidFill>
          </w14:textFill>
        </w:rPr>
        <w:t>：</w:t>
      </w:r>
      <w:r>
        <w:rPr>
          <w:color w:val="000000" w:themeColor="text1"/>
          <w:sz w:val="21"/>
          <w:szCs w:val="21"/>
          <w:highlight w:val="none"/>
          <w:u w:val="single" w:color="auto"/>
          <w14:textFill>
            <w14:solidFill>
              <w14:schemeClr w14:val="tx1"/>
            </w14:solidFill>
          </w14:textFill>
        </w:rPr>
        <w:t xml:space="preserve">                 </w:t>
      </w:r>
    </w:p>
    <w:p w14:paraId="5167F014">
      <w:pPr>
        <w:pStyle w:val="5"/>
        <w:spacing w:before="202" w:line="219" w:lineRule="auto"/>
        <w:ind w:left="540"/>
        <w:rPr>
          <w:color w:val="000000" w:themeColor="text1"/>
          <w:sz w:val="21"/>
          <w:szCs w:val="21"/>
          <w:highlight w:val="none"/>
          <w14:textFill>
            <w14:solidFill>
              <w14:schemeClr w14:val="tx1"/>
            </w14:solidFill>
          </w14:textFill>
        </w:rPr>
      </w:pPr>
      <w:r>
        <w:rPr>
          <w:color w:val="000000" w:themeColor="text1"/>
          <w:spacing w:val="-18"/>
          <w:sz w:val="21"/>
          <w:szCs w:val="21"/>
          <w:highlight w:val="none"/>
          <w14:textFill>
            <w14:solidFill>
              <w14:schemeClr w14:val="tx1"/>
            </w14:solidFill>
          </w14:textFill>
        </w:rPr>
        <w:t>姓</w:t>
      </w:r>
      <w:r>
        <w:rPr>
          <w:color w:val="000000" w:themeColor="text1"/>
          <w:spacing w:val="3"/>
          <w:sz w:val="21"/>
          <w:szCs w:val="21"/>
          <w:highlight w:val="none"/>
          <w14:textFill>
            <w14:solidFill>
              <w14:schemeClr w14:val="tx1"/>
            </w14:solidFill>
          </w14:textFill>
        </w:rPr>
        <w:t xml:space="preserve">    </w:t>
      </w:r>
      <w:r>
        <w:rPr>
          <w:color w:val="000000" w:themeColor="text1"/>
          <w:spacing w:val="-18"/>
          <w:sz w:val="21"/>
          <w:szCs w:val="21"/>
          <w:highlight w:val="none"/>
          <w14:textFill>
            <w14:solidFill>
              <w14:schemeClr w14:val="tx1"/>
            </w14:solidFill>
          </w14:textFill>
        </w:rPr>
        <w:t>名</w:t>
      </w:r>
      <w:r>
        <w:rPr>
          <w:color w:val="000000" w:themeColor="text1"/>
          <w:spacing w:val="-89"/>
          <w:sz w:val="21"/>
          <w:szCs w:val="21"/>
          <w:highlight w:val="none"/>
          <w14:textFill>
            <w14:solidFill>
              <w14:schemeClr w14:val="tx1"/>
            </w14:solidFill>
          </w14:textFill>
        </w:rPr>
        <w:t xml:space="preserve"> </w:t>
      </w:r>
      <w:r>
        <w:rPr>
          <w:color w:val="000000" w:themeColor="text1"/>
          <w:spacing w:val="-18"/>
          <w:sz w:val="21"/>
          <w:szCs w:val="21"/>
          <w:highlight w:val="none"/>
          <w14:textFill>
            <w14:solidFill>
              <w14:schemeClr w14:val="tx1"/>
            </w14:solidFill>
          </w14:textFill>
        </w:rPr>
        <w:t>：</w:t>
      </w:r>
      <w:r>
        <w:rPr>
          <w:color w:val="000000" w:themeColor="text1"/>
          <w:sz w:val="21"/>
          <w:szCs w:val="21"/>
          <w:highlight w:val="none"/>
          <w:u w:val="single" w:color="auto"/>
          <w14:textFill>
            <w14:solidFill>
              <w14:schemeClr w14:val="tx1"/>
            </w14:solidFill>
          </w14:textFill>
        </w:rPr>
        <w:t xml:space="preserve">          </w:t>
      </w:r>
      <w:r>
        <w:rPr>
          <w:color w:val="000000" w:themeColor="text1"/>
          <w:spacing w:val="12"/>
          <w:sz w:val="21"/>
          <w:szCs w:val="21"/>
          <w:highlight w:val="none"/>
          <w14:textFill>
            <w14:solidFill>
              <w14:schemeClr w14:val="tx1"/>
            </w14:solidFill>
          </w14:textFill>
        </w:rPr>
        <w:t xml:space="preserve"> </w:t>
      </w:r>
      <w:r>
        <w:rPr>
          <w:color w:val="000000" w:themeColor="text1"/>
          <w:spacing w:val="-18"/>
          <w:sz w:val="21"/>
          <w:szCs w:val="21"/>
          <w:highlight w:val="none"/>
          <w14:textFill>
            <w14:solidFill>
              <w14:schemeClr w14:val="tx1"/>
            </w14:solidFill>
          </w14:textFill>
        </w:rPr>
        <w:t>性</w:t>
      </w:r>
      <w:r>
        <w:rPr>
          <w:color w:val="000000" w:themeColor="text1"/>
          <w:spacing w:val="2"/>
          <w:sz w:val="21"/>
          <w:szCs w:val="21"/>
          <w:highlight w:val="none"/>
          <w14:textFill>
            <w14:solidFill>
              <w14:schemeClr w14:val="tx1"/>
            </w14:solidFill>
          </w14:textFill>
        </w:rPr>
        <w:t xml:space="preserve">      </w:t>
      </w:r>
      <w:r>
        <w:rPr>
          <w:color w:val="000000" w:themeColor="text1"/>
          <w:spacing w:val="-18"/>
          <w:sz w:val="21"/>
          <w:szCs w:val="21"/>
          <w:highlight w:val="none"/>
          <w14:textFill>
            <w14:solidFill>
              <w14:schemeClr w14:val="tx1"/>
            </w14:solidFill>
          </w14:textFill>
        </w:rPr>
        <w:t>别</w:t>
      </w:r>
      <w:r>
        <w:rPr>
          <w:color w:val="000000" w:themeColor="text1"/>
          <w:spacing w:val="-90"/>
          <w:sz w:val="21"/>
          <w:szCs w:val="21"/>
          <w:highlight w:val="none"/>
          <w14:textFill>
            <w14:solidFill>
              <w14:schemeClr w14:val="tx1"/>
            </w14:solidFill>
          </w14:textFill>
        </w:rPr>
        <w:t xml:space="preserve"> </w:t>
      </w:r>
      <w:r>
        <w:rPr>
          <w:color w:val="000000" w:themeColor="text1"/>
          <w:spacing w:val="-18"/>
          <w:sz w:val="21"/>
          <w:szCs w:val="21"/>
          <w:highlight w:val="none"/>
          <w14:textFill>
            <w14:solidFill>
              <w14:schemeClr w14:val="tx1"/>
            </w14:solidFill>
          </w14:textFill>
        </w:rPr>
        <w:t>：</w:t>
      </w:r>
      <w:r>
        <w:rPr>
          <w:color w:val="000000" w:themeColor="text1"/>
          <w:sz w:val="21"/>
          <w:szCs w:val="21"/>
          <w:highlight w:val="none"/>
          <w:u w:val="single" w:color="auto"/>
          <w14:textFill>
            <w14:solidFill>
              <w14:schemeClr w14:val="tx1"/>
            </w14:solidFill>
          </w14:textFill>
        </w:rPr>
        <w:t xml:space="preserve">         </w:t>
      </w:r>
    </w:p>
    <w:p w14:paraId="1DC66488">
      <w:pPr>
        <w:pStyle w:val="5"/>
        <w:spacing w:before="217" w:line="219" w:lineRule="auto"/>
        <w:ind w:left="540"/>
        <w:rPr>
          <w:color w:val="000000" w:themeColor="text1"/>
          <w:sz w:val="21"/>
          <w:szCs w:val="21"/>
          <w:highlight w:val="none"/>
          <w14:textFill>
            <w14:solidFill>
              <w14:schemeClr w14:val="tx1"/>
            </w14:solidFill>
          </w14:textFill>
        </w:rPr>
      </w:pPr>
      <w:r>
        <w:rPr>
          <w:color w:val="000000" w:themeColor="text1"/>
          <w:spacing w:val="-17"/>
          <w:sz w:val="21"/>
          <w:szCs w:val="21"/>
          <w:highlight w:val="none"/>
          <w14:textFill>
            <w14:solidFill>
              <w14:schemeClr w14:val="tx1"/>
            </w14:solidFill>
          </w14:textFill>
        </w:rPr>
        <w:t>年</w:t>
      </w:r>
      <w:r>
        <w:rPr>
          <w:color w:val="000000" w:themeColor="text1"/>
          <w:spacing w:val="2"/>
          <w:sz w:val="21"/>
          <w:szCs w:val="21"/>
          <w:highlight w:val="none"/>
          <w14:textFill>
            <w14:solidFill>
              <w14:schemeClr w14:val="tx1"/>
            </w14:solidFill>
          </w14:textFill>
        </w:rPr>
        <w:t xml:space="preserve">    </w:t>
      </w:r>
      <w:r>
        <w:rPr>
          <w:color w:val="000000" w:themeColor="text1"/>
          <w:spacing w:val="-17"/>
          <w:sz w:val="21"/>
          <w:szCs w:val="21"/>
          <w:highlight w:val="none"/>
          <w14:textFill>
            <w14:solidFill>
              <w14:schemeClr w14:val="tx1"/>
            </w14:solidFill>
          </w14:textFill>
        </w:rPr>
        <w:t>龄</w:t>
      </w:r>
      <w:r>
        <w:rPr>
          <w:color w:val="000000" w:themeColor="text1"/>
          <w:spacing w:val="-89"/>
          <w:sz w:val="21"/>
          <w:szCs w:val="21"/>
          <w:highlight w:val="none"/>
          <w14:textFill>
            <w14:solidFill>
              <w14:schemeClr w14:val="tx1"/>
            </w14:solidFill>
          </w14:textFill>
        </w:rPr>
        <w:t xml:space="preserve"> </w:t>
      </w:r>
      <w:r>
        <w:rPr>
          <w:color w:val="000000" w:themeColor="text1"/>
          <w:spacing w:val="-17"/>
          <w:sz w:val="21"/>
          <w:szCs w:val="21"/>
          <w:highlight w:val="none"/>
          <w14:textFill>
            <w14:solidFill>
              <w14:schemeClr w14:val="tx1"/>
            </w14:solidFill>
          </w14:textFill>
        </w:rPr>
        <w:t>：</w:t>
      </w:r>
      <w:r>
        <w:rPr>
          <w:color w:val="000000" w:themeColor="text1"/>
          <w:sz w:val="21"/>
          <w:szCs w:val="21"/>
          <w:highlight w:val="none"/>
          <w:u w:val="single" w:color="auto"/>
          <w14:textFill>
            <w14:solidFill>
              <w14:schemeClr w14:val="tx1"/>
            </w14:solidFill>
          </w14:textFill>
        </w:rPr>
        <w:t xml:space="preserve">          </w:t>
      </w:r>
      <w:r>
        <w:rPr>
          <w:color w:val="000000" w:themeColor="text1"/>
          <w:spacing w:val="10"/>
          <w:sz w:val="21"/>
          <w:szCs w:val="21"/>
          <w:highlight w:val="none"/>
          <w14:textFill>
            <w14:solidFill>
              <w14:schemeClr w14:val="tx1"/>
            </w14:solidFill>
          </w14:textFill>
        </w:rPr>
        <w:t xml:space="preserve"> </w:t>
      </w:r>
      <w:r>
        <w:rPr>
          <w:color w:val="000000" w:themeColor="text1"/>
          <w:spacing w:val="-17"/>
          <w:sz w:val="21"/>
          <w:szCs w:val="21"/>
          <w:highlight w:val="none"/>
          <w14:textFill>
            <w14:solidFill>
              <w14:schemeClr w14:val="tx1"/>
            </w14:solidFill>
          </w14:textFill>
        </w:rPr>
        <w:t>职</w:t>
      </w:r>
      <w:r>
        <w:rPr>
          <w:color w:val="000000" w:themeColor="text1"/>
          <w:spacing w:val="1"/>
          <w:sz w:val="21"/>
          <w:szCs w:val="21"/>
          <w:highlight w:val="none"/>
          <w14:textFill>
            <w14:solidFill>
              <w14:schemeClr w14:val="tx1"/>
            </w14:solidFill>
          </w14:textFill>
        </w:rPr>
        <w:t xml:space="preserve">      </w:t>
      </w:r>
      <w:r>
        <w:rPr>
          <w:color w:val="000000" w:themeColor="text1"/>
          <w:spacing w:val="-17"/>
          <w:sz w:val="21"/>
          <w:szCs w:val="21"/>
          <w:highlight w:val="none"/>
          <w14:textFill>
            <w14:solidFill>
              <w14:schemeClr w14:val="tx1"/>
            </w14:solidFill>
          </w14:textFill>
        </w:rPr>
        <w:t>务</w:t>
      </w:r>
      <w:r>
        <w:rPr>
          <w:color w:val="000000" w:themeColor="text1"/>
          <w:spacing w:val="-85"/>
          <w:sz w:val="21"/>
          <w:szCs w:val="21"/>
          <w:highlight w:val="none"/>
          <w14:textFill>
            <w14:solidFill>
              <w14:schemeClr w14:val="tx1"/>
            </w14:solidFill>
          </w14:textFill>
        </w:rPr>
        <w:t xml:space="preserve"> </w:t>
      </w:r>
      <w:r>
        <w:rPr>
          <w:color w:val="000000" w:themeColor="text1"/>
          <w:spacing w:val="-17"/>
          <w:sz w:val="21"/>
          <w:szCs w:val="21"/>
          <w:highlight w:val="none"/>
          <w14:textFill>
            <w14:solidFill>
              <w14:schemeClr w14:val="tx1"/>
            </w14:solidFill>
          </w14:textFill>
        </w:rPr>
        <w:t>：</w:t>
      </w:r>
      <w:r>
        <w:rPr>
          <w:color w:val="000000" w:themeColor="text1"/>
          <w:sz w:val="21"/>
          <w:szCs w:val="21"/>
          <w:highlight w:val="none"/>
          <w:u w:val="single" w:color="auto"/>
          <w14:textFill>
            <w14:solidFill>
              <w14:schemeClr w14:val="tx1"/>
            </w14:solidFill>
          </w14:textFill>
        </w:rPr>
        <w:t xml:space="preserve">          </w:t>
      </w:r>
    </w:p>
    <w:p w14:paraId="1FBC8E89">
      <w:pPr>
        <w:pStyle w:val="5"/>
        <w:spacing w:before="215" w:line="219" w:lineRule="auto"/>
        <w:ind w:left="546"/>
        <w:rPr>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身份证号码：</w:t>
      </w:r>
      <w:r>
        <w:rPr>
          <w:color w:val="000000" w:themeColor="text1"/>
          <w:sz w:val="21"/>
          <w:szCs w:val="21"/>
          <w:highlight w:val="none"/>
          <w:u w:val="single" w:color="auto"/>
          <w14:textFill>
            <w14:solidFill>
              <w14:schemeClr w14:val="tx1"/>
            </w14:solidFill>
          </w14:textFill>
        </w:rPr>
        <w:t xml:space="preserve">                 </w:t>
      </w:r>
    </w:p>
    <w:p w14:paraId="3BA37C7D">
      <w:pPr>
        <w:pStyle w:val="5"/>
        <w:spacing w:before="213" w:line="388" w:lineRule="auto"/>
        <w:ind w:left="540" w:right="1483" w:firstLine="4"/>
        <w:rPr>
          <w:color w:val="000000" w:themeColor="text1"/>
          <w:spacing w:val="-4"/>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系</w:t>
      </w:r>
      <w:r>
        <w:rPr>
          <w:color w:val="000000" w:themeColor="text1"/>
          <w:spacing w:val="-3"/>
          <w:sz w:val="21"/>
          <w:szCs w:val="21"/>
          <w:highlight w:val="none"/>
          <w:u w:val="single" w:color="auto"/>
          <w14:textFill>
            <w14:solidFill>
              <w14:schemeClr w14:val="tx1"/>
            </w14:solidFill>
          </w14:textFill>
        </w:rPr>
        <w:t xml:space="preserve">            （投标人名称）</w:t>
      </w:r>
      <w:r>
        <w:rPr>
          <w:color w:val="000000" w:themeColor="text1"/>
          <w:spacing w:val="9"/>
          <w:sz w:val="21"/>
          <w:szCs w:val="21"/>
          <w:highlight w:val="none"/>
          <w:u w:val="single" w:color="auto"/>
          <w14:textFill>
            <w14:solidFill>
              <w14:schemeClr w14:val="tx1"/>
            </w14:solidFill>
          </w14:textFill>
        </w:rPr>
        <w:t xml:space="preserve">             </w:t>
      </w:r>
      <w:r>
        <w:rPr>
          <w:color w:val="000000" w:themeColor="text1"/>
          <w:spacing w:val="-87"/>
          <w:sz w:val="21"/>
          <w:szCs w:val="21"/>
          <w:highlight w:val="none"/>
          <w14:textFill>
            <w14:solidFill>
              <w14:schemeClr w14:val="tx1"/>
            </w14:solidFill>
          </w14:textFill>
        </w:rPr>
        <w:t xml:space="preserve"> </w:t>
      </w:r>
      <w:r>
        <w:rPr>
          <w:color w:val="000000" w:themeColor="text1"/>
          <w:spacing w:val="-3"/>
          <w:sz w:val="21"/>
          <w:szCs w:val="21"/>
          <w:highlight w:val="none"/>
          <w14:textFill>
            <w14:solidFill>
              <w14:schemeClr w14:val="tx1"/>
            </w14:solidFill>
          </w14:textFill>
        </w:rPr>
        <w:t>的法定</w:t>
      </w:r>
      <w:r>
        <w:rPr>
          <w:color w:val="000000" w:themeColor="text1"/>
          <w:spacing w:val="-4"/>
          <w:sz w:val="21"/>
          <w:szCs w:val="21"/>
          <w:highlight w:val="none"/>
          <w14:textFill>
            <w14:solidFill>
              <w14:schemeClr w14:val="tx1"/>
            </w14:solidFill>
          </w14:textFill>
        </w:rPr>
        <w:t>代表人。</w:t>
      </w:r>
    </w:p>
    <w:p w14:paraId="2BFAB959">
      <w:pPr>
        <w:pStyle w:val="5"/>
        <w:spacing w:before="213" w:line="388" w:lineRule="auto"/>
        <w:ind w:left="540" w:right="1483" w:firstLine="4"/>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特此证明。</w:t>
      </w:r>
    </w:p>
    <w:p w14:paraId="44C5A6FD">
      <w:pPr>
        <w:spacing w:line="302" w:lineRule="auto"/>
        <w:rPr>
          <w:rFonts w:ascii="Arial"/>
          <w:color w:val="000000" w:themeColor="text1"/>
          <w:sz w:val="21"/>
          <w:szCs w:val="21"/>
          <w:highlight w:val="none"/>
          <w14:textFill>
            <w14:solidFill>
              <w14:schemeClr w14:val="tx1"/>
            </w14:solidFill>
          </w14:textFill>
        </w:rPr>
      </w:pPr>
    </w:p>
    <w:p w14:paraId="1557784A">
      <w:pPr>
        <w:spacing w:line="303" w:lineRule="auto"/>
        <w:rPr>
          <w:rFonts w:ascii="Arial"/>
          <w:color w:val="000000" w:themeColor="text1"/>
          <w:sz w:val="21"/>
          <w:szCs w:val="21"/>
          <w:highlight w:val="none"/>
          <w14:textFill>
            <w14:solidFill>
              <w14:schemeClr w14:val="tx1"/>
            </w14:solidFill>
          </w14:textFill>
        </w:rPr>
      </w:pPr>
    </w:p>
    <w:p w14:paraId="50BA5341">
      <w:pPr>
        <w:spacing w:line="303" w:lineRule="auto"/>
        <w:rPr>
          <w:rFonts w:ascii="Arial"/>
          <w:color w:val="000000" w:themeColor="text1"/>
          <w:sz w:val="21"/>
          <w:szCs w:val="21"/>
          <w:highlight w:val="none"/>
          <w14:textFill>
            <w14:solidFill>
              <w14:schemeClr w14:val="tx1"/>
            </w14:solidFill>
          </w14:textFill>
        </w:rPr>
      </w:pPr>
    </w:p>
    <w:p w14:paraId="563C11A0">
      <w:pPr>
        <w:pStyle w:val="5"/>
        <w:spacing w:before="79" w:line="219" w:lineRule="auto"/>
        <w:ind w:left="558"/>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附件：法定代表人有效身份证正反面复印件</w:t>
      </w:r>
    </w:p>
    <w:p w14:paraId="5D413F2B">
      <w:pPr>
        <w:spacing w:line="315" w:lineRule="auto"/>
        <w:rPr>
          <w:rFonts w:ascii="Arial"/>
          <w:color w:val="000000" w:themeColor="text1"/>
          <w:sz w:val="21"/>
          <w:szCs w:val="21"/>
          <w:highlight w:val="none"/>
          <w14:textFill>
            <w14:solidFill>
              <w14:schemeClr w14:val="tx1"/>
            </w14:solidFill>
          </w14:textFill>
        </w:rPr>
      </w:pPr>
    </w:p>
    <w:p w14:paraId="1EFE483B">
      <w:pPr>
        <w:spacing w:line="316" w:lineRule="auto"/>
        <w:rPr>
          <w:rFonts w:ascii="Arial"/>
          <w:color w:val="000000" w:themeColor="text1"/>
          <w:sz w:val="21"/>
          <w:szCs w:val="21"/>
          <w:highlight w:val="none"/>
          <w14:textFill>
            <w14:solidFill>
              <w14:schemeClr w14:val="tx1"/>
            </w14:solidFill>
          </w14:textFill>
        </w:rPr>
      </w:pPr>
    </w:p>
    <w:p w14:paraId="490D6557">
      <w:pPr>
        <w:pStyle w:val="5"/>
        <w:spacing w:before="79" w:line="219" w:lineRule="auto"/>
        <w:ind w:left="4450"/>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投标人名称（电子签章</w:t>
      </w:r>
      <w:r>
        <w:rPr>
          <w:color w:val="000000" w:themeColor="text1"/>
          <w:spacing w:val="3"/>
          <w:sz w:val="21"/>
          <w:szCs w:val="21"/>
          <w:highlight w:val="none"/>
          <w14:textFill>
            <w14:solidFill>
              <w14:schemeClr w14:val="tx1"/>
            </w14:solidFill>
          </w14:textFill>
        </w:rPr>
        <w:t>）：</w:t>
      </w:r>
    </w:p>
    <w:p w14:paraId="5D2B230E">
      <w:pPr>
        <w:pStyle w:val="5"/>
        <w:spacing w:before="177" w:line="219" w:lineRule="auto"/>
        <w:ind w:left="4928"/>
        <w:rPr>
          <w:color w:val="000000" w:themeColor="text1"/>
          <w:sz w:val="21"/>
          <w:szCs w:val="21"/>
          <w:highlight w:val="none"/>
          <w14:textFill>
            <w14:solidFill>
              <w14:schemeClr w14:val="tx1"/>
            </w14:solidFill>
          </w14:textFill>
        </w:rPr>
      </w:pPr>
      <w:r>
        <w:rPr>
          <w:color w:val="000000" w:themeColor="text1"/>
          <w:spacing w:val="-9"/>
          <w:sz w:val="21"/>
          <w:szCs w:val="21"/>
          <w:highlight w:val="none"/>
          <w14:textFill>
            <w14:solidFill>
              <w14:schemeClr w14:val="tx1"/>
            </w14:solidFill>
          </w14:textFill>
        </w:rPr>
        <w:t>年</w:t>
      </w:r>
      <w:r>
        <w:rPr>
          <w:color w:val="000000" w:themeColor="text1"/>
          <w:spacing w:val="5"/>
          <w:sz w:val="21"/>
          <w:szCs w:val="21"/>
          <w:highlight w:val="none"/>
          <w14:textFill>
            <w14:solidFill>
              <w14:schemeClr w14:val="tx1"/>
            </w14:solidFill>
          </w14:textFill>
        </w:rPr>
        <w:t xml:space="preserve">   </w:t>
      </w:r>
      <w:r>
        <w:rPr>
          <w:color w:val="000000" w:themeColor="text1"/>
          <w:spacing w:val="-9"/>
          <w:sz w:val="21"/>
          <w:szCs w:val="21"/>
          <w:highlight w:val="none"/>
          <w14:textFill>
            <w14:solidFill>
              <w14:schemeClr w14:val="tx1"/>
            </w14:solidFill>
          </w14:textFill>
        </w:rPr>
        <w:t>月</w:t>
      </w:r>
      <w:r>
        <w:rPr>
          <w:color w:val="000000" w:themeColor="text1"/>
          <w:spacing w:val="17"/>
          <w:sz w:val="21"/>
          <w:szCs w:val="21"/>
          <w:highlight w:val="none"/>
          <w14:textFill>
            <w14:solidFill>
              <w14:schemeClr w14:val="tx1"/>
            </w14:solidFill>
          </w14:textFill>
        </w:rPr>
        <w:t xml:space="preserve">   </w:t>
      </w:r>
      <w:r>
        <w:rPr>
          <w:color w:val="000000" w:themeColor="text1"/>
          <w:spacing w:val="-9"/>
          <w:sz w:val="21"/>
          <w:szCs w:val="21"/>
          <w:highlight w:val="none"/>
          <w14:textFill>
            <w14:solidFill>
              <w14:schemeClr w14:val="tx1"/>
            </w14:solidFill>
          </w14:textFill>
        </w:rPr>
        <w:t>日</w:t>
      </w:r>
    </w:p>
    <w:p w14:paraId="3EB8A2ED">
      <w:pPr>
        <w:spacing w:line="248" w:lineRule="auto"/>
        <w:rPr>
          <w:rFonts w:ascii="Arial"/>
          <w:color w:val="000000" w:themeColor="text1"/>
          <w:sz w:val="21"/>
          <w:szCs w:val="21"/>
          <w:highlight w:val="none"/>
          <w14:textFill>
            <w14:solidFill>
              <w14:schemeClr w14:val="tx1"/>
            </w14:solidFill>
          </w14:textFill>
        </w:rPr>
      </w:pPr>
    </w:p>
    <w:p w14:paraId="7920806E">
      <w:pPr>
        <w:spacing w:line="249" w:lineRule="auto"/>
        <w:rPr>
          <w:rFonts w:ascii="Arial"/>
          <w:color w:val="000000" w:themeColor="text1"/>
          <w:sz w:val="21"/>
          <w:szCs w:val="21"/>
          <w:highlight w:val="none"/>
          <w14:textFill>
            <w14:solidFill>
              <w14:schemeClr w14:val="tx1"/>
            </w14:solidFill>
          </w14:textFill>
        </w:rPr>
      </w:pPr>
    </w:p>
    <w:p w14:paraId="1C0C8286">
      <w:pPr>
        <w:pStyle w:val="5"/>
        <w:spacing w:before="78" w:line="219" w:lineRule="auto"/>
        <w:rPr>
          <w:color w:val="000000" w:themeColor="text1"/>
          <w:sz w:val="21"/>
          <w:szCs w:val="21"/>
          <w:highlight w:val="none"/>
          <w14:textFill>
            <w14:solidFill>
              <w14:schemeClr w14:val="tx1"/>
            </w14:solidFill>
          </w14:textFill>
        </w:rPr>
      </w:pPr>
      <w:r>
        <w:rPr>
          <w:color w:val="000000" w:themeColor="text1"/>
          <w:spacing w:val="-5"/>
          <w:sz w:val="21"/>
          <w:szCs w:val="21"/>
          <w:highlight w:val="none"/>
          <w14:textFill>
            <w14:solidFill>
              <w14:schemeClr w14:val="tx1"/>
            </w14:solidFill>
          </w14:textFill>
        </w:rPr>
        <w:t>注：</w:t>
      </w:r>
      <w:r>
        <w:rPr>
          <w:color w:val="000000" w:themeColor="text1"/>
          <w:spacing w:val="-71"/>
          <w:sz w:val="21"/>
          <w:szCs w:val="21"/>
          <w:highlight w:val="none"/>
          <w14:textFill>
            <w14:solidFill>
              <w14:schemeClr w14:val="tx1"/>
            </w14:solidFill>
          </w14:textFill>
        </w:rPr>
        <w:t xml:space="preserve"> </w:t>
      </w:r>
      <w:r>
        <w:rPr>
          <w:color w:val="000000" w:themeColor="text1"/>
          <w:spacing w:val="-5"/>
          <w:sz w:val="21"/>
          <w:szCs w:val="21"/>
          <w:highlight w:val="none"/>
          <w14:textFill>
            <w14:solidFill>
              <w14:schemeClr w14:val="tx1"/>
            </w14:solidFill>
          </w14:textFill>
        </w:rPr>
        <w:t>自然人投标的无需提供</w:t>
      </w:r>
    </w:p>
    <w:p w14:paraId="2C6F65CE">
      <w:pPr>
        <w:spacing w:line="219" w:lineRule="auto"/>
        <w:rPr>
          <w:color w:val="000000" w:themeColor="text1"/>
          <w:sz w:val="21"/>
          <w:szCs w:val="21"/>
          <w:highlight w:val="none"/>
          <w14:textFill>
            <w14:solidFill>
              <w14:schemeClr w14:val="tx1"/>
            </w14:solidFill>
          </w14:textFill>
        </w:rPr>
        <w:sectPr>
          <w:footerReference r:id="rId51" w:type="default"/>
          <w:pgSz w:w="11906" w:h="16839"/>
          <w:pgMar w:top="1417" w:right="1417" w:bottom="1417" w:left="1417" w:header="964" w:footer="964" w:gutter="0"/>
          <w:pgNumType w:fmt="decimal"/>
          <w:cols w:space="720" w:num="1"/>
        </w:sectPr>
      </w:pPr>
    </w:p>
    <w:p w14:paraId="0B4343F5">
      <w:pPr>
        <w:pStyle w:val="5"/>
        <w:spacing w:before="91" w:line="219" w:lineRule="auto"/>
        <w:ind w:left="14"/>
        <w:rPr>
          <w:color w:val="000000" w:themeColor="text1"/>
          <w:sz w:val="24"/>
          <w:szCs w:val="24"/>
          <w:highlight w:val="none"/>
          <w14:textFill>
            <w14:solidFill>
              <w14:schemeClr w14:val="tx1"/>
            </w14:solidFill>
          </w14:textFill>
        </w:rPr>
      </w:pPr>
      <w:r>
        <w:rPr>
          <w:b/>
          <w:bCs/>
          <w:color w:val="000000" w:themeColor="text1"/>
          <w:spacing w:val="-4"/>
          <w:sz w:val="24"/>
          <w:szCs w:val="24"/>
          <w:highlight w:val="none"/>
          <w14:textFill>
            <w14:solidFill>
              <w14:schemeClr w14:val="tx1"/>
            </w14:solidFill>
          </w14:textFill>
        </w:rPr>
        <w:t>授权委托书</w:t>
      </w:r>
      <w:r>
        <w:rPr>
          <w:rFonts w:hint="eastAsia"/>
          <w:b/>
          <w:bCs/>
          <w:color w:val="000000" w:themeColor="text1"/>
          <w:spacing w:val="-3"/>
          <w:sz w:val="24"/>
          <w:szCs w:val="24"/>
          <w:highlight w:val="none"/>
          <w:lang w:eastAsia="zh-CN"/>
          <w14:textFill>
            <w14:solidFill>
              <w14:schemeClr w14:val="tx1"/>
            </w14:solidFill>
          </w14:textFill>
        </w:rPr>
        <w:t>（格式）</w:t>
      </w:r>
    </w:p>
    <w:p w14:paraId="10FFEA19">
      <w:pPr>
        <w:spacing w:line="245" w:lineRule="auto"/>
        <w:rPr>
          <w:rFonts w:ascii="Arial"/>
          <w:color w:val="000000" w:themeColor="text1"/>
          <w:sz w:val="21"/>
          <w:highlight w:val="none"/>
          <w14:textFill>
            <w14:solidFill>
              <w14:schemeClr w14:val="tx1"/>
            </w14:solidFill>
          </w14:textFill>
        </w:rPr>
      </w:pPr>
    </w:p>
    <w:p w14:paraId="00CDB264">
      <w:pPr>
        <w:pStyle w:val="5"/>
        <w:spacing w:before="140" w:line="602" w:lineRule="exact"/>
        <w:ind w:left="3438"/>
        <w:rPr>
          <w:color w:val="000000" w:themeColor="text1"/>
          <w:sz w:val="30"/>
          <w:szCs w:val="30"/>
          <w:highlight w:val="none"/>
          <w14:textFill>
            <w14:solidFill>
              <w14:schemeClr w14:val="tx1"/>
            </w14:solidFill>
          </w14:textFill>
        </w:rPr>
      </w:pPr>
      <w:r>
        <w:rPr>
          <w:b/>
          <w:bCs/>
          <w:color w:val="000000" w:themeColor="text1"/>
          <w:spacing w:val="4"/>
          <w:position w:val="3"/>
          <w:sz w:val="30"/>
          <w:szCs w:val="30"/>
          <w:highlight w:val="none"/>
          <w14:textFill>
            <w14:solidFill>
              <w14:schemeClr w14:val="tx1"/>
            </w14:solidFill>
          </w14:textFill>
        </w:rPr>
        <w:t>授权委托书</w:t>
      </w:r>
    </w:p>
    <w:p w14:paraId="74BBE970">
      <w:pPr>
        <w:pStyle w:val="5"/>
        <w:spacing w:before="158" w:line="225" w:lineRule="auto"/>
        <w:jc w:val="center"/>
        <w:rPr>
          <w:color w:val="000000" w:themeColor="text1"/>
          <w:sz w:val="30"/>
          <w:szCs w:val="30"/>
          <w:highlight w:val="none"/>
          <w14:textFill>
            <w14:solidFill>
              <w14:schemeClr w14:val="tx1"/>
            </w14:solidFill>
          </w14:textFill>
        </w:rPr>
      </w:pPr>
      <w:r>
        <w:rPr>
          <w:b/>
          <w:bCs/>
          <w:color w:val="000000" w:themeColor="text1"/>
          <w:spacing w:val="2"/>
          <w:sz w:val="30"/>
          <w:szCs w:val="30"/>
          <w:highlight w:val="none"/>
          <w14:textFill>
            <w14:solidFill>
              <w14:schemeClr w14:val="tx1"/>
            </w14:solidFill>
          </w14:textFill>
        </w:rPr>
        <w:t>（如有委托时）</w:t>
      </w:r>
    </w:p>
    <w:p w14:paraId="62985D44">
      <w:pPr>
        <w:spacing w:line="424" w:lineRule="auto"/>
        <w:rPr>
          <w:rFonts w:ascii="Arial"/>
          <w:color w:val="000000" w:themeColor="text1"/>
          <w:sz w:val="21"/>
          <w:highlight w:val="none"/>
          <w14:textFill>
            <w14:solidFill>
              <w14:schemeClr w14:val="tx1"/>
            </w14:solidFill>
          </w14:textFill>
        </w:rPr>
      </w:pPr>
    </w:p>
    <w:p w14:paraId="413114E8">
      <w:pPr>
        <w:pStyle w:val="5"/>
        <w:keepNext w:val="0"/>
        <w:keepLines w:val="0"/>
        <w:pageBreakBefore w:val="0"/>
        <w:widowControl/>
        <w:kinsoku w:val="0"/>
        <w:wordWrap/>
        <w:overflowPunct/>
        <w:topLinePunct w:val="0"/>
        <w:autoSpaceDE w:val="0"/>
        <w:autoSpaceDN w:val="0"/>
        <w:bidi w:val="0"/>
        <w:adjustRightInd w:val="0"/>
        <w:snapToGrid w:val="0"/>
        <w:spacing w:before="78" w:line="360" w:lineRule="exact"/>
        <w:ind w:left="9"/>
        <w:textAlignment w:val="baseline"/>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致：</w:t>
      </w:r>
      <w:r>
        <w:rPr>
          <w:rFonts w:hint="eastAsia"/>
          <w:color w:val="000000" w:themeColor="text1"/>
          <w:spacing w:val="-2"/>
          <w:sz w:val="21"/>
          <w:szCs w:val="21"/>
          <w:highlight w:val="none"/>
          <w:u w:val="single" w:color="auto"/>
          <w:lang w:eastAsia="zh-CN"/>
          <w14:textFill>
            <w14:solidFill>
              <w14:schemeClr w14:val="tx1"/>
            </w14:solidFill>
          </w14:textFill>
        </w:rPr>
        <w:t>采购人</w:t>
      </w:r>
      <w:r>
        <w:rPr>
          <w:color w:val="000000" w:themeColor="text1"/>
          <w:spacing w:val="-2"/>
          <w:sz w:val="21"/>
          <w:szCs w:val="21"/>
          <w:highlight w:val="none"/>
          <w:u w:val="single" w:color="auto"/>
          <w14:textFill>
            <w14:solidFill>
              <w14:schemeClr w14:val="tx1"/>
            </w14:solidFill>
          </w14:textFill>
        </w:rPr>
        <w:t>名称</w:t>
      </w:r>
      <w:r>
        <w:rPr>
          <w:color w:val="000000" w:themeColor="text1"/>
          <w:spacing w:val="-2"/>
          <w:sz w:val="21"/>
          <w:szCs w:val="21"/>
          <w:highlight w:val="none"/>
          <w14:textFill>
            <w14:solidFill>
              <w14:schemeClr w14:val="tx1"/>
            </w14:solidFill>
          </w14:textFill>
        </w:rPr>
        <w:t>：</w:t>
      </w:r>
    </w:p>
    <w:p w14:paraId="0E65497C">
      <w:pPr>
        <w:pStyle w:val="5"/>
        <w:keepNext w:val="0"/>
        <w:keepLines w:val="0"/>
        <w:pageBreakBefore w:val="0"/>
        <w:widowControl/>
        <w:tabs>
          <w:tab w:val="left" w:pos="135"/>
        </w:tabs>
        <w:kinsoku w:val="0"/>
        <w:wordWrap/>
        <w:overflowPunct/>
        <w:topLinePunct w:val="0"/>
        <w:autoSpaceDE w:val="0"/>
        <w:autoSpaceDN w:val="0"/>
        <w:bidi w:val="0"/>
        <w:adjustRightInd w:val="0"/>
        <w:snapToGrid w:val="0"/>
        <w:spacing w:before="181" w:line="360" w:lineRule="exact"/>
        <w:ind w:firstLine="577"/>
        <w:jc w:val="both"/>
        <w:textAlignment w:val="baseline"/>
        <w:rPr>
          <w:color w:val="000000" w:themeColor="text1"/>
          <w:sz w:val="21"/>
          <w:szCs w:val="21"/>
          <w:highlight w:val="none"/>
          <w14:textFill>
            <w14:solidFill>
              <w14:schemeClr w14:val="tx1"/>
            </w14:solidFill>
          </w14:textFill>
        </w:rPr>
      </w:pPr>
      <w:r>
        <w:rPr>
          <w:color w:val="000000" w:themeColor="text1"/>
          <w:spacing w:val="7"/>
          <w:sz w:val="21"/>
          <w:szCs w:val="21"/>
          <w:highlight w:val="none"/>
          <w14:textFill>
            <w14:solidFill>
              <w14:schemeClr w14:val="tx1"/>
            </w14:solidFill>
          </w14:textFill>
        </w:rPr>
        <w:t>我</w:t>
      </w:r>
      <w:r>
        <w:rPr>
          <w:color w:val="000000" w:themeColor="text1"/>
          <w:spacing w:val="7"/>
          <w:sz w:val="21"/>
          <w:szCs w:val="21"/>
          <w:highlight w:val="none"/>
          <w:u w:val="single" w:color="auto"/>
          <w14:textFill>
            <w14:solidFill>
              <w14:schemeClr w14:val="tx1"/>
            </w14:solidFill>
          </w14:textFill>
        </w:rPr>
        <w:t xml:space="preserve">（姓名）    </w:t>
      </w:r>
      <w:r>
        <w:rPr>
          <w:color w:val="000000" w:themeColor="text1"/>
          <w:spacing w:val="7"/>
          <w:sz w:val="21"/>
          <w:szCs w:val="21"/>
          <w:highlight w:val="none"/>
          <w14:textFill>
            <w14:solidFill>
              <w14:schemeClr w14:val="tx1"/>
            </w14:solidFill>
          </w14:textFill>
        </w:rPr>
        <w:t>系</w:t>
      </w:r>
      <w:r>
        <w:rPr>
          <w:color w:val="000000" w:themeColor="text1"/>
          <w:spacing w:val="7"/>
          <w:sz w:val="21"/>
          <w:szCs w:val="21"/>
          <w:highlight w:val="none"/>
          <w:u w:val="single" w:color="auto"/>
          <w14:textFill>
            <w14:solidFill>
              <w14:schemeClr w14:val="tx1"/>
            </w14:solidFill>
          </w14:textFill>
        </w:rPr>
        <w:t xml:space="preserve">（投标人名称）          </w:t>
      </w:r>
      <w:r>
        <w:rPr>
          <w:color w:val="000000" w:themeColor="text1"/>
          <w:spacing w:val="6"/>
          <w:sz w:val="21"/>
          <w:szCs w:val="21"/>
          <w:highlight w:val="none"/>
          <w:u w:val="single" w:color="auto"/>
          <w14:textFill>
            <w14:solidFill>
              <w14:schemeClr w14:val="tx1"/>
            </w14:solidFill>
          </w14:textFill>
        </w:rPr>
        <w:t xml:space="preserve">   </w:t>
      </w:r>
      <w:r>
        <w:rPr>
          <w:color w:val="000000" w:themeColor="text1"/>
          <w:spacing w:val="-91"/>
          <w:sz w:val="21"/>
          <w:szCs w:val="21"/>
          <w:highlight w:val="none"/>
          <w14:textFill>
            <w14:solidFill>
              <w14:schemeClr w14:val="tx1"/>
            </w14:solidFill>
          </w14:textFill>
        </w:rPr>
        <w:t xml:space="preserve"> </w:t>
      </w:r>
      <w:r>
        <w:rPr>
          <w:color w:val="000000" w:themeColor="text1"/>
          <w:spacing w:val="6"/>
          <w:sz w:val="21"/>
          <w:szCs w:val="21"/>
          <w:highlight w:val="none"/>
          <w14:textFill>
            <w14:solidFill>
              <w14:schemeClr w14:val="tx1"/>
            </w14:solidFill>
          </w14:textFill>
        </w:rPr>
        <w:t>的法定代表人，现授权委托</w:t>
      </w:r>
      <w:r>
        <w:rPr>
          <w:color w:val="000000" w:themeColor="text1"/>
          <w:sz w:val="21"/>
          <w:szCs w:val="21"/>
          <w:highlight w:val="none"/>
          <w:u w:val="single" w:color="auto"/>
          <w14:textFill>
            <w14:solidFill>
              <w14:schemeClr w14:val="tx1"/>
            </w14:solidFill>
          </w14:textFill>
        </w:rPr>
        <w:tab/>
      </w:r>
      <w:r>
        <w:rPr>
          <w:color w:val="000000" w:themeColor="text1"/>
          <w:spacing w:val="-5"/>
          <w:sz w:val="21"/>
          <w:szCs w:val="21"/>
          <w:highlight w:val="none"/>
          <w:u w:val="single" w:color="auto"/>
          <w14:textFill>
            <w14:solidFill>
              <w14:schemeClr w14:val="tx1"/>
            </w14:solidFill>
          </w14:textFill>
        </w:rPr>
        <w:t>（姓名）</w:t>
      </w:r>
      <w:r>
        <w:rPr>
          <w:color w:val="000000" w:themeColor="text1"/>
          <w:spacing w:val="-5"/>
          <w:sz w:val="21"/>
          <w:szCs w:val="21"/>
          <w:highlight w:val="none"/>
          <w14:textFill>
            <w14:solidFill>
              <w14:schemeClr w14:val="tx1"/>
            </w14:solidFill>
          </w14:textFill>
        </w:rPr>
        <w:t>以我方的名义参加项目的投标活动，并代表我方全权办理针对上述项目的所有</w:t>
      </w:r>
      <w:r>
        <w:rPr>
          <w:color w:val="000000" w:themeColor="text1"/>
          <w:spacing w:val="-1"/>
          <w:sz w:val="21"/>
          <w:szCs w:val="21"/>
          <w:highlight w:val="none"/>
          <w14:textFill>
            <w14:solidFill>
              <w14:schemeClr w14:val="tx1"/>
            </w14:solidFill>
          </w14:textFill>
        </w:rPr>
        <w:t>采购程序和环节的具体事务和签署相关文件。</w:t>
      </w:r>
    </w:p>
    <w:p w14:paraId="63655A51">
      <w:pPr>
        <w:pStyle w:val="5"/>
        <w:keepNext w:val="0"/>
        <w:keepLines w:val="0"/>
        <w:pageBreakBefore w:val="0"/>
        <w:widowControl/>
        <w:kinsoku w:val="0"/>
        <w:wordWrap/>
        <w:overflowPunct/>
        <w:topLinePunct w:val="0"/>
        <w:autoSpaceDE w:val="0"/>
        <w:autoSpaceDN w:val="0"/>
        <w:bidi w:val="0"/>
        <w:adjustRightInd w:val="0"/>
        <w:snapToGrid w:val="0"/>
        <w:spacing w:line="360" w:lineRule="exact"/>
        <w:ind w:left="491"/>
        <w:textAlignment w:val="baseline"/>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我方对委托代理人的签字或者电子签名事项负全部责任。</w:t>
      </w:r>
    </w:p>
    <w:p w14:paraId="393FD4BB">
      <w:pPr>
        <w:pStyle w:val="5"/>
        <w:keepNext w:val="0"/>
        <w:keepLines w:val="0"/>
        <w:pageBreakBefore w:val="0"/>
        <w:widowControl/>
        <w:kinsoku w:val="0"/>
        <w:wordWrap/>
        <w:overflowPunct/>
        <w:topLinePunct w:val="0"/>
        <w:autoSpaceDE w:val="0"/>
        <w:autoSpaceDN w:val="0"/>
        <w:bidi w:val="0"/>
        <w:adjustRightInd w:val="0"/>
        <w:snapToGrid w:val="0"/>
        <w:spacing w:before="181" w:line="360" w:lineRule="exact"/>
        <w:ind w:left="9" w:firstLine="480"/>
        <w:textAlignment w:val="baseline"/>
        <w:rPr>
          <w:color w:val="000000" w:themeColor="text1"/>
          <w:sz w:val="21"/>
          <w:szCs w:val="21"/>
          <w:highlight w:val="none"/>
          <w14:textFill>
            <w14:solidFill>
              <w14:schemeClr w14:val="tx1"/>
            </w14:solidFill>
          </w14:textFill>
        </w:rPr>
      </w:pPr>
      <w:r>
        <w:rPr>
          <w:color w:val="000000" w:themeColor="text1"/>
          <w:spacing w:val="-2"/>
          <w:sz w:val="21"/>
          <w:szCs w:val="21"/>
          <w:highlight w:val="none"/>
          <w:u w:val="single" w:color="auto"/>
          <w14:textFill>
            <w14:solidFill>
              <w14:schemeClr w14:val="tx1"/>
            </w14:solidFill>
          </w14:textFill>
        </w:rPr>
        <w:t>本授权书自签署之日起生效，在撤销授权的书面通知以前，本授权书一直有效。委</w:t>
      </w:r>
      <w:r>
        <w:rPr>
          <w:color w:val="000000" w:themeColor="text1"/>
          <w:spacing w:val="1"/>
          <w:sz w:val="21"/>
          <w:szCs w:val="21"/>
          <w:highlight w:val="none"/>
          <w:u w:val="single" w:color="auto"/>
          <w14:textFill>
            <w14:solidFill>
              <w14:schemeClr w14:val="tx1"/>
            </w14:solidFill>
          </w14:textFill>
        </w:rPr>
        <w:t>托代理人在授权书有效期内签署的所有文件不因授</w:t>
      </w:r>
      <w:r>
        <w:rPr>
          <w:color w:val="000000" w:themeColor="text1"/>
          <w:sz w:val="21"/>
          <w:szCs w:val="21"/>
          <w:highlight w:val="none"/>
          <w:u w:val="single" w:color="auto"/>
          <w14:textFill>
            <w14:solidFill>
              <w14:schemeClr w14:val="tx1"/>
            </w14:solidFill>
          </w14:textFill>
        </w:rPr>
        <w:t>权的撤销而失效。</w:t>
      </w:r>
    </w:p>
    <w:p w14:paraId="492B9338">
      <w:pPr>
        <w:pStyle w:val="5"/>
        <w:keepNext w:val="0"/>
        <w:keepLines w:val="0"/>
        <w:pageBreakBefore w:val="0"/>
        <w:widowControl/>
        <w:kinsoku w:val="0"/>
        <w:wordWrap/>
        <w:overflowPunct/>
        <w:topLinePunct w:val="0"/>
        <w:autoSpaceDE w:val="0"/>
        <w:autoSpaceDN w:val="0"/>
        <w:bidi w:val="0"/>
        <w:adjustRightInd w:val="0"/>
        <w:snapToGrid w:val="0"/>
        <w:spacing w:line="360" w:lineRule="exact"/>
        <w:ind w:left="488"/>
        <w:textAlignment w:val="baseline"/>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委托代理人无转委托权，特此委托。</w:t>
      </w:r>
    </w:p>
    <w:p w14:paraId="2308BA32">
      <w:pPr>
        <w:pStyle w:val="5"/>
        <w:keepNext w:val="0"/>
        <w:keepLines w:val="0"/>
        <w:pageBreakBefore w:val="0"/>
        <w:widowControl/>
        <w:kinsoku w:val="0"/>
        <w:wordWrap/>
        <w:overflowPunct/>
        <w:topLinePunct w:val="0"/>
        <w:autoSpaceDE w:val="0"/>
        <w:autoSpaceDN w:val="0"/>
        <w:bidi w:val="0"/>
        <w:adjustRightInd w:val="0"/>
        <w:snapToGrid w:val="0"/>
        <w:spacing w:before="180" w:line="360" w:lineRule="exact"/>
        <w:ind w:left="508"/>
        <w:textAlignment w:val="baseline"/>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附：法定代表人身份证明及委托代理人有效身份证正反面复</w:t>
      </w:r>
      <w:r>
        <w:rPr>
          <w:color w:val="000000" w:themeColor="text1"/>
          <w:spacing w:val="-2"/>
          <w:sz w:val="21"/>
          <w:szCs w:val="21"/>
          <w:highlight w:val="none"/>
          <w14:textFill>
            <w14:solidFill>
              <w14:schemeClr w14:val="tx1"/>
            </w14:solidFill>
          </w14:textFill>
        </w:rPr>
        <w:t>印件</w:t>
      </w:r>
    </w:p>
    <w:p w14:paraId="60CCAC5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000000" w:themeColor="text1"/>
          <w:sz w:val="21"/>
          <w:szCs w:val="21"/>
          <w:highlight w:val="none"/>
          <w14:textFill>
            <w14:solidFill>
              <w14:schemeClr w14:val="tx1"/>
            </w14:solidFill>
          </w14:textFill>
        </w:rPr>
      </w:pPr>
    </w:p>
    <w:p w14:paraId="5A4CA245">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000000" w:themeColor="text1"/>
          <w:sz w:val="21"/>
          <w:szCs w:val="21"/>
          <w:highlight w:val="none"/>
          <w14:textFill>
            <w14:solidFill>
              <w14:schemeClr w14:val="tx1"/>
            </w14:solidFill>
          </w14:textFill>
        </w:rPr>
      </w:pPr>
    </w:p>
    <w:p w14:paraId="23D7E44C">
      <w:pPr>
        <w:pStyle w:val="5"/>
        <w:keepNext w:val="0"/>
        <w:keepLines w:val="0"/>
        <w:pageBreakBefore w:val="0"/>
        <w:widowControl/>
        <w:kinsoku w:val="0"/>
        <w:wordWrap/>
        <w:overflowPunct/>
        <w:topLinePunct w:val="0"/>
        <w:autoSpaceDE w:val="0"/>
        <w:autoSpaceDN w:val="0"/>
        <w:bidi w:val="0"/>
        <w:adjustRightInd w:val="0"/>
        <w:snapToGrid w:val="0"/>
        <w:spacing w:before="79" w:line="360" w:lineRule="exact"/>
        <w:ind w:left="8"/>
        <w:textAlignment w:val="baseline"/>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委托代理人（签字或者电子签名</w:t>
      </w:r>
      <w:r>
        <w:rPr>
          <w:color w:val="000000" w:themeColor="text1"/>
          <w:spacing w:val="2"/>
          <w:sz w:val="21"/>
          <w:szCs w:val="21"/>
          <w:highlight w:val="none"/>
          <w14:textFill>
            <w14:solidFill>
              <w14:schemeClr w14:val="tx1"/>
            </w14:solidFill>
          </w14:textFill>
        </w:rPr>
        <w:t>）：</w:t>
      </w:r>
      <w:r>
        <w:rPr>
          <w:color w:val="000000" w:themeColor="text1"/>
          <w:sz w:val="21"/>
          <w:szCs w:val="21"/>
          <w:highlight w:val="none"/>
          <w:u w:val="single" w:color="auto"/>
          <w14:textFill>
            <w14:solidFill>
              <w14:schemeClr w14:val="tx1"/>
            </w14:solidFill>
          </w14:textFill>
        </w:rPr>
        <w:t xml:space="preserve">                  </w:t>
      </w:r>
    </w:p>
    <w:p w14:paraId="657B781F">
      <w:pPr>
        <w:pStyle w:val="5"/>
        <w:keepNext w:val="0"/>
        <w:keepLines w:val="0"/>
        <w:pageBreakBefore w:val="0"/>
        <w:widowControl/>
        <w:kinsoku w:val="0"/>
        <w:wordWrap/>
        <w:overflowPunct/>
        <w:topLinePunct w:val="0"/>
        <w:autoSpaceDE w:val="0"/>
        <w:autoSpaceDN w:val="0"/>
        <w:bidi w:val="0"/>
        <w:adjustRightInd w:val="0"/>
        <w:snapToGrid w:val="0"/>
        <w:spacing w:before="154" w:line="360" w:lineRule="exact"/>
        <w:ind w:left="8"/>
        <w:textAlignment w:val="baseline"/>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委托代理人身份证号码：</w:t>
      </w:r>
      <w:r>
        <w:rPr>
          <w:color w:val="000000" w:themeColor="text1"/>
          <w:sz w:val="21"/>
          <w:szCs w:val="21"/>
          <w:highlight w:val="none"/>
          <w:u w:val="single" w:color="auto"/>
          <w14:textFill>
            <w14:solidFill>
              <w14:schemeClr w14:val="tx1"/>
            </w14:solidFill>
          </w14:textFill>
        </w:rPr>
        <w:t xml:space="preserve">                  </w:t>
      </w:r>
    </w:p>
    <w:p w14:paraId="5ECDA9A7">
      <w:pPr>
        <w:pStyle w:val="5"/>
        <w:keepNext w:val="0"/>
        <w:keepLines w:val="0"/>
        <w:pageBreakBefore w:val="0"/>
        <w:widowControl/>
        <w:kinsoku w:val="0"/>
        <w:wordWrap/>
        <w:overflowPunct/>
        <w:topLinePunct w:val="0"/>
        <w:autoSpaceDE w:val="0"/>
        <w:autoSpaceDN w:val="0"/>
        <w:bidi w:val="0"/>
        <w:adjustRightInd w:val="0"/>
        <w:snapToGrid w:val="0"/>
        <w:spacing w:before="154" w:line="360" w:lineRule="exact"/>
        <w:ind w:left="10"/>
        <w:textAlignment w:val="baseline"/>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法定代表人（签字或者盖章或者电子签名</w:t>
      </w:r>
      <w:r>
        <w:rPr>
          <w:color w:val="000000" w:themeColor="text1"/>
          <w:spacing w:val="3"/>
          <w:sz w:val="21"/>
          <w:szCs w:val="21"/>
          <w:highlight w:val="none"/>
          <w14:textFill>
            <w14:solidFill>
              <w14:schemeClr w14:val="tx1"/>
            </w14:solidFill>
          </w14:textFill>
        </w:rPr>
        <w:t>）：</w:t>
      </w:r>
      <w:r>
        <w:rPr>
          <w:color w:val="000000" w:themeColor="text1"/>
          <w:sz w:val="21"/>
          <w:szCs w:val="21"/>
          <w:highlight w:val="none"/>
          <w:u w:val="single" w:color="auto"/>
          <w14:textFill>
            <w14:solidFill>
              <w14:schemeClr w14:val="tx1"/>
            </w14:solidFill>
          </w14:textFill>
        </w:rPr>
        <w:t xml:space="preserve">                  </w:t>
      </w:r>
    </w:p>
    <w:p w14:paraId="6EA0C670">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ascii="Arial"/>
          <w:color w:val="000000" w:themeColor="text1"/>
          <w:sz w:val="21"/>
          <w:szCs w:val="21"/>
          <w:highlight w:val="none"/>
          <w14:textFill>
            <w14:solidFill>
              <w14:schemeClr w14:val="tx1"/>
            </w14:solidFill>
          </w14:textFill>
        </w:rPr>
      </w:pPr>
    </w:p>
    <w:p w14:paraId="677DDA0E">
      <w:pPr>
        <w:spacing w:line="257" w:lineRule="auto"/>
        <w:rPr>
          <w:rFonts w:ascii="Arial"/>
          <w:color w:val="000000" w:themeColor="text1"/>
          <w:sz w:val="21"/>
          <w:szCs w:val="21"/>
          <w:highlight w:val="none"/>
          <w14:textFill>
            <w14:solidFill>
              <w14:schemeClr w14:val="tx1"/>
            </w14:solidFill>
          </w14:textFill>
        </w:rPr>
      </w:pPr>
    </w:p>
    <w:p w14:paraId="58F91A32">
      <w:pPr>
        <w:pStyle w:val="5"/>
        <w:spacing w:before="79" w:line="219" w:lineRule="auto"/>
        <w:ind w:left="5508"/>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投标人名称（电子签章</w:t>
      </w:r>
      <w:r>
        <w:rPr>
          <w:color w:val="000000" w:themeColor="text1"/>
          <w:spacing w:val="3"/>
          <w:sz w:val="21"/>
          <w:szCs w:val="21"/>
          <w:highlight w:val="none"/>
          <w14:textFill>
            <w14:solidFill>
              <w14:schemeClr w14:val="tx1"/>
            </w14:solidFill>
          </w14:textFill>
        </w:rPr>
        <w:t>）：</w:t>
      </w:r>
    </w:p>
    <w:p w14:paraId="2E2B7D85">
      <w:pPr>
        <w:pStyle w:val="5"/>
        <w:spacing w:before="155" w:line="219" w:lineRule="auto"/>
        <w:ind w:left="6466"/>
        <w:rPr>
          <w:color w:val="000000" w:themeColor="text1"/>
          <w:sz w:val="21"/>
          <w:szCs w:val="21"/>
          <w:highlight w:val="none"/>
          <w14:textFill>
            <w14:solidFill>
              <w14:schemeClr w14:val="tx1"/>
            </w14:solidFill>
          </w14:textFill>
        </w:rPr>
      </w:pPr>
      <w:r>
        <w:rPr>
          <w:color w:val="000000" w:themeColor="text1"/>
          <w:spacing w:val="-9"/>
          <w:sz w:val="21"/>
          <w:szCs w:val="21"/>
          <w:highlight w:val="none"/>
          <w14:textFill>
            <w14:solidFill>
              <w14:schemeClr w14:val="tx1"/>
            </w14:solidFill>
          </w14:textFill>
        </w:rPr>
        <w:t>年</w:t>
      </w:r>
      <w:r>
        <w:rPr>
          <w:color w:val="000000" w:themeColor="text1"/>
          <w:spacing w:val="3"/>
          <w:sz w:val="21"/>
          <w:szCs w:val="21"/>
          <w:highlight w:val="none"/>
          <w14:textFill>
            <w14:solidFill>
              <w14:schemeClr w14:val="tx1"/>
            </w14:solidFill>
          </w14:textFill>
        </w:rPr>
        <w:t xml:space="preserve">    </w:t>
      </w:r>
      <w:r>
        <w:rPr>
          <w:color w:val="000000" w:themeColor="text1"/>
          <w:spacing w:val="-9"/>
          <w:sz w:val="21"/>
          <w:szCs w:val="21"/>
          <w:highlight w:val="none"/>
          <w14:textFill>
            <w14:solidFill>
              <w14:schemeClr w14:val="tx1"/>
            </w14:solidFill>
          </w14:textFill>
        </w:rPr>
        <w:t>月</w:t>
      </w:r>
      <w:r>
        <w:rPr>
          <w:color w:val="000000" w:themeColor="text1"/>
          <w:spacing w:val="13"/>
          <w:sz w:val="21"/>
          <w:szCs w:val="21"/>
          <w:highlight w:val="none"/>
          <w14:textFill>
            <w14:solidFill>
              <w14:schemeClr w14:val="tx1"/>
            </w14:solidFill>
          </w14:textFill>
        </w:rPr>
        <w:t xml:space="preserve">    </w:t>
      </w:r>
      <w:r>
        <w:rPr>
          <w:color w:val="000000" w:themeColor="text1"/>
          <w:spacing w:val="-9"/>
          <w:sz w:val="21"/>
          <w:szCs w:val="21"/>
          <w:highlight w:val="none"/>
          <w14:textFill>
            <w14:solidFill>
              <w14:schemeClr w14:val="tx1"/>
            </w14:solidFill>
          </w14:textFill>
        </w:rPr>
        <w:t>日</w:t>
      </w:r>
    </w:p>
    <w:p w14:paraId="0B3ADE23">
      <w:pPr>
        <w:pStyle w:val="5"/>
        <w:spacing w:before="156" w:line="338" w:lineRule="auto"/>
        <w:ind w:left="8"/>
        <w:rPr>
          <w:color w:val="000000" w:themeColor="text1"/>
          <w:spacing w:val="-1"/>
          <w:sz w:val="21"/>
          <w:szCs w:val="21"/>
          <w:highlight w:val="none"/>
          <w14:textFill>
            <w14:solidFill>
              <w14:schemeClr w14:val="tx1"/>
            </w14:solidFill>
          </w14:textFill>
        </w:rPr>
      </w:pPr>
    </w:p>
    <w:p w14:paraId="0E4A7C4E">
      <w:pPr>
        <w:pStyle w:val="5"/>
        <w:spacing w:before="156" w:line="338" w:lineRule="auto"/>
        <w:ind w:left="8"/>
        <w:rPr>
          <w:color w:val="000000" w:themeColor="text1"/>
          <w:spacing w:val="-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注：</w:t>
      </w:r>
    </w:p>
    <w:p w14:paraId="096094DA">
      <w:pPr>
        <w:pStyle w:val="5"/>
        <w:spacing w:before="156" w:line="338" w:lineRule="auto"/>
        <w:ind w:firstLine="416" w:firstLineChars="200"/>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1.法定代表人必须在授权委托书上签</w:t>
      </w:r>
      <w:r>
        <w:rPr>
          <w:color w:val="000000" w:themeColor="text1"/>
          <w:spacing w:val="-2"/>
          <w:sz w:val="21"/>
          <w:szCs w:val="21"/>
          <w:highlight w:val="none"/>
          <w14:textFill>
            <w14:solidFill>
              <w14:schemeClr w14:val="tx1"/>
            </w14:solidFill>
          </w14:textFill>
        </w:rPr>
        <w:t>字或者盖章或者电子签名，委托代理人必须在</w:t>
      </w:r>
      <w:r>
        <w:rPr>
          <w:color w:val="000000" w:themeColor="text1"/>
          <w:spacing w:val="-1"/>
          <w:sz w:val="21"/>
          <w:szCs w:val="21"/>
          <w:highlight w:val="none"/>
          <w14:textFill>
            <w14:solidFill>
              <w14:schemeClr w14:val="tx1"/>
            </w14:solidFill>
          </w14:textFill>
        </w:rPr>
        <w:t>授权委托书上签字或者电子签名，</w:t>
      </w:r>
      <w:r>
        <w:rPr>
          <w:b/>
          <w:bCs/>
          <w:color w:val="000000" w:themeColor="text1"/>
          <w:spacing w:val="-1"/>
          <w:sz w:val="21"/>
          <w:szCs w:val="21"/>
          <w:highlight w:val="none"/>
          <w14:textFill>
            <w14:solidFill>
              <w14:schemeClr w14:val="tx1"/>
            </w14:solidFill>
          </w14:textFill>
        </w:rPr>
        <w:t>否则按无效投标处理</w:t>
      </w:r>
      <w:r>
        <w:rPr>
          <w:color w:val="000000" w:themeColor="text1"/>
          <w:spacing w:val="-1"/>
          <w:sz w:val="21"/>
          <w:szCs w:val="21"/>
          <w:highlight w:val="none"/>
          <w14:textFill>
            <w14:solidFill>
              <w14:schemeClr w14:val="tx1"/>
            </w14:solidFill>
          </w14:textFill>
        </w:rPr>
        <w:t>；</w:t>
      </w:r>
    </w:p>
    <w:p w14:paraId="32F78E5F">
      <w:pPr>
        <w:pStyle w:val="5"/>
        <w:spacing w:before="1" w:line="343" w:lineRule="auto"/>
        <w:ind w:firstLine="380" w:firstLineChars="200"/>
        <w:rPr>
          <w:color w:val="000000" w:themeColor="text1"/>
          <w:sz w:val="21"/>
          <w:szCs w:val="21"/>
          <w:highlight w:val="none"/>
          <w14:textFill>
            <w14:solidFill>
              <w14:schemeClr w14:val="tx1"/>
            </w14:solidFill>
          </w14:textFill>
        </w:rPr>
      </w:pPr>
      <w:r>
        <w:rPr>
          <w:rFonts w:hint="eastAsia"/>
          <w:color w:val="000000" w:themeColor="text1"/>
          <w:spacing w:val="-10"/>
          <w:sz w:val="21"/>
          <w:szCs w:val="21"/>
          <w:highlight w:val="none"/>
          <w:lang w:val="en-US" w:eastAsia="zh-CN"/>
          <w14:textFill>
            <w14:solidFill>
              <w14:schemeClr w14:val="tx1"/>
            </w14:solidFill>
          </w14:textFill>
        </w:rPr>
        <w:t>2.</w:t>
      </w:r>
      <w:r>
        <w:rPr>
          <w:color w:val="000000" w:themeColor="text1"/>
          <w:spacing w:val="-10"/>
          <w:sz w:val="21"/>
          <w:szCs w:val="21"/>
          <w:highlight w:val="none"/>
          <w14:textFill>
            <w14:solidFill>
              <w14:schemeClr w14:val="tx1"/>
            </w14:solidFill>
          </w14:textFill>
        </w:rPr>
        <w:t>法人、其他组织投标时“我方</w:t>
      </w:r>
      <w:r>
        <w:rPr>
          <w:color w:val="000000" w:themeColor="text1"/>
          <w:spacing w:val="-88"/>
          <w:sz w:val="21"/>
          <w:szCs w:val="21"/>
          <w:highlight w:val="none"/>
          <w14:textFill>
            <w14:solidFill>
              <w14:schemeClr w14:val="tx1"/>
            </w14:solidFill>
          </w14:textFill>
        </w:rPr>
        <w:t xml:space="preserve"> </w:t>
      </w:r>
      <w:r>
        <w:rPr>
          <w:color w:val="000000" w:themeColor="text1"/>
          <w:spacing w:val="-10"/>
          <w:sz w:val="21"/>
          <w:szCs w:val="21"/>
          <w:highlight w:val="none"/>
          <w14:textFill>
            <w14:solidFill>
              <w14:schemeClr w14:val="tx1"/>
            </w14:solidFill>
          </w14:textFill>
        </w:rPr>
        <w:t>”是指“我</w:t>
      </w:r>
      <w:r>
        <w:rPr>
          <w:color w:val="000000" w:themeColor="text1"/>
          <w:spacing w:val="-11"/>
          <w:sz w:val="21"/>
          <w:szCs w:val="21"/>
          <w:highlight w:val="none"/>
          <w14:textFill>
            <w14:solidFill>
              <w14:schemeClr w14:val="tx1"/>
            </w14:solidFill>
          </w14:textFill>
        </w:rPr>
        <w:t>单位</w:t>
      </w:r>
      <w:r>
        <w:rPr>
          <w:color w:val="000000" w:themeColor="text1"/>
          <w:spacing w:val="-88"/>
          <w:sz w:val="21"/>
          <w:szCs w:val="21"/>
          <w:highlight w:val="none"/>
          <w14:textFill>
            <w14:solidFill>
              <w14:schemeClr w14:val="tx1"/>
            </w14:solidFill>
          </w14:textFill>
        </w:rPr>
        <w:t xml:space="preserve"> </w:t>
      </w:r>
      <w:r>
        <w:rPr>
          <w:color w:val="000000" w:themeColor="text1"/>
          <w:spacing w:val="-11"/>
          <w:sz w:val="21"/>
          <w:szCs w:val="21"/>
          <w:highlight w:val="none"/>
          <w14:textFill>
            <w14:solidFill>
              <w14:schemeClr w14:val="tx1"/>
            </w14:solidFill>
          </w14:textFill>
        </w:rPr>
        <w:t>”，自然人投标时“我方</w:t>
      </w:r>
      <w:r>
        <w:rPr>
          <w:color w:val="000000" w:themeColor="text1"/>
          <w:spacing w:val="-88"/>
          <w:sz w:val="21"/>
          <w:szCs w:val="21"/>
          <w:highlight w:val="none"/>
          <w14:textFill>
            <w14:solidFill>
              <w14:schemeClr w14:val="tx1"/>
            </w14:solidFill>
          </w14:textFill>
        </w:rPr>
        <w:t xml:space="preserve"> </w:t>
      </w:r>
      <w:r>
        <w:rPr>
          <w:color w:val="000000" w:themeColor="text1"/>
          <w:spacing w:val="-11"/>
          <w:sz w:val="21"/>
          <w:szCs w:val="21"/>
          <w:highlight w:val="none"/>
          <w14:textFill>
            <w14:solidFill>
              <w14:schemeClr w14:val="tx1"/>
            </w14:solidFill>
          </w14:textFill>
        </w:rPr>
        <w:t>”是指“本</w:t>
      </w:r>
      <w:r>
        <w:rPr>
          <w:color w:val="000000" w:themeColor="text1"/>
          <w:spacing w:val="-4"/>
          <w:sz w:val="21"/>
          <w:szCs w:val="21"/>
          <w:highlight w:val="none"/>
          <w14:textFill>
            <w14:solidFill>
              <w14:schemeClr w14:val="tx1"/>
            </w14:solidFill>
          </w14:textFill>
        </w:rPr>
        <w:t>人</w:t>
      </w:r>
      <w:r>
        <w:rPr>
          <w:color w:val="000000" w:themeColor="text1"/>
          <w:spacing w:val="-88"/>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w:t>
      </w:r>
    </w:p>
    <w:p w14:paraId="788FF845">
      <w:pPr>
        <w:spacing w:line="343" w:lineRule="auto"/>
        <w:rPr>
          <w:color w:val="000000" w:themeColor="text1"/>
          <w:sz w:val="21"/>
          <w:szCs w:val="21"/>
          <w:highlight w:val="none"/>
          <w14:textFill>
            <w14:solidFill>
              <w14:schemeClr w14:val="tx1"/>
            </w14:solidFill>
          </w14:textFill>
        </w:rPr>
        <w:sectPr>
          <w:footerReference r:id="rId52" w:type="default"/>
          <w:pgSz w:w="11906" w:h="16839"/>
          <w:pgMar w:top="1417" w:right="1417" w:bottom="1417" w:left="1416" w:header="964" w:footer="964" w:gutter="0"/>
          <w:pgNumType w:fmt="decimal"/>
          <w:cols w:space="720" w:num="1"/>
        </w:sectPr>
      </w:pPr>
    </w:p>
    <w:p w14:paraId="2F9E9029">
      <w:pPr>
        <w:pStyle w:val="5"/>
        <w:spacing w:before="48" w:line="219" w:lineRule="auto"/>
        <w:rPr>
          <w:color w:val="000000" w:themeColor="text1"/>
          <w:sz w:val="24"/>
          <w:szCs w:val="24"/>
          <w:highlight w:val="none"/>
          <w14:textFill>
            <w14:solidFill>
              <w14:schemeClr w14:val="tx1"/>
            </w14:solidFill>
          </w14:textFill>
        </w:rPr>
      </w:pPr>
      <w:r>
        <w:rPr>
          <w:b/>
          <w:bCs/>
          <w:color w:val="000000" w:themeColor="text1"/>
          <w:spacing w:val="-2"/>
          <w:sz w:val="24"/>
          <w:szCs w:val="24"/>
          <w:highlight w:val="none"/>
          <w14:textFill>
            <w14:solidFill>
              <w14:schemeClr w14:val="tx1"/>
            </w14:solidFill>
          </w14:textFill>
        </w:rPr>
        <w:t>商务要求偏离表</w:t>
      </w:r>
      <w:r>
        <w:rPr>
          <w:rFonts w:hint="eastAsia"/>
          <w:b/>
          <w:bCs/>
          <w:color w:val="000000" w:themeColor="text1"/>
          <w:spacing w:val="-3"/>
          <w:sz w:val="24"/>
          <w:szCs w:val="24"/>
          <w:highlight w:val="none"/>
          <w:lang w:eastAsia="zh-CN"/>
          <w14:textFill>
            <w14:solidFill>
              <w14:schemeClr w14:val="tx1"/>
            </w14:solidFill>
          </w14:textFill>
        </w:rPr>
        <w:t>（格式）</w:t>
      </w:r>
      <w:r>
        <w:rPr>
          <w:b/>
          <w:bCs/>
          <w:color w:val="000000" w:themeColor="text1"/>
          <w:spacing w:val="-2"/>
          <w:sz w:val="24"/>
          <w:szCs w:val="24"/>
          <w:highlight w:val="none"/>
          <w14:textFill>
            <w14:solidFill>
              <w14:schemeClr w14:val="tx1"/>
            </w14:solidFill>
          </w14:textFill>
        </w:rPr>
        <w:t>（注：按</w:t>
      </w:r>
      <w:r>
        <w:rPr>
          <w:rFonts w:hint="eastAsia"/>
          <w:b/>
          <w:bCs/>
          <w:color w:val="000000" w:themeColor="text1"/>
          <w:spacing w:val="-2"/>
          <w:sz w:val="24"/>
          <w:szCs w:val="24"/>
          <w:highlight w:val="none"/>
          <w:lang w:eastAsia="zh-CN"/>
          <w14:textFill>
            <w14:solidFill>
              <w14:schemeClr w14:val="tx1"/>
            </w14:solidFill>
          </w14:textFill>
        </w:rPr>
        <w:t>采购</w:t>
      </w:r>
      <w:r>
        <w:rPr>
          <w:b/>
          <w:bCs/>
          <w:color w:val="000000" w:themeColor="text1"/>
          <w:spacing w:val="-2"/>
          <w:sz w:val="24"/>
          <w:szCs w:val="24"/>
          <w:highlight w:val="none"/>
          <w14:textFill>
            <w14:solidFill>
              <w14:schemeClr w14:val="tx1"/>
            </w14:solidFill>
          </w14:textFill>
        </w:rPr>
        <w:t>需求表具体项目</w:t>
      </w:r>
      <w:r>
        <w:rPr>
          <w:b/>
          <w:bCs/>
          <w:color w:val="000000" w:themeColor="text1"/>
          <w:spacing w:val="-3"/>
          <w:sz w:val="24"/>
          <w:szCs w:val="24"/>
          <w:highlight w:val="none"/>
          <w14:textFill>
            <w14:solidFill>
              <w14:schemeClr w14:val="tx1"/>
            </w14:solidFill>
          </w14:textFill>
        </w:rPr>
        <w:t>修改）</w:t>
      </w:r>
    </w:p>
    <w:p w14:paraId="40D38087">
      <w:pPr>
        <w:spacing w:line="307" w:lineRule="auto"/>
        <w:rPr>
          <w:rFonts w:ascii="Arial"/>
          <w:color w:val="000000" w:themeColor="text1"/>
          <w:sz w:val="21"/>
          <w:highlight w:val="none"/>
          <w14:textFill>
            <w14:solidFill>
              <w14:schemeClr w14:val="tx1"/>
            </w14:solidFill>
          </w14:textFill>
        </w:rPr>
      </w:pPr>
    </w:p>
    <w:p w14:paraId="144AA073">
      <w:pPr>
        <w:pStyle w:val="5"/>
        <w:spacing w:before="101" w:line="225" w:lineRule="auto"/>
        <w:ind w:left="3437"/>
        <w:rPr>
          <w:rFonts w:ascii="宋体" w:hAnsi="宋体" w:eastAsia="宋体" w:cs="宋体"/>
          <w:b/>
          <w:bCs/>
          <w:color w:val="000000" w:themeColor="text1"/>
          <w:spacing w:val="5"/>
          <w:sz w:val="31"/>
          <w:szCs w:val="31"/>
          <w:highlight w:val="none"/>
          <w14:textFill>
            <w14:solidFill>
              <w14:schemeClr w14:val="tx1"/>
            </w14:solidFill>
          </w14:textFill>
        </w:rPr>
      </w:pPr>
      <w:r>
        <w:rPr>
          <w:rFonts w:ascii="宋体" w:hAnsi="宋体" w:eastAsia="宋体" w:cs="宋体"/>
          <w:b/>
          <w:bCs/>
          <w:color w:val="000000" w:themeColor="text1"/>
          <w:spacing w:val="5"/>
          <w:sz w:val="31"/>
          <w:szCs w:val="31"/>
          <w:highlight w:val="none"/>
          <w14:textFill>
            <w14:solidFill>
              <w14:schemeClr w14:val="tx1"/>
            </w14:solidFill>
          </w14:textFill>
        </w:rPr>
        <w:t>商务要求偏离表</w:t>
      </w:r>
    </w:p>
    <w:p w14:paraId="0AC16DD4">
      <w:pPr>
        <w:pStyle w:val="5"/>
        <w:spacing w:before="78" w:line="219" w:lineRule="auto"/>
        <w:ind w:left="244"/>
        <w:rPr>
          <w:color w:val="000000" w:themeColor="text1"/>
          <w:spacing w:val="-3"/>
          <w:sz w:val="21"/>
          <w:szCs w:val="21"/>
          <w:highlight w:val="none"/>
          <w14:textFill>
            <w14:solidFill>
              <w14:schemeClr w14:val="tx1"/>
            </w14:solidFill>
          </w14:textFill>
        </w:rPr>
      </w:pPr>
    </w:p>
    <w:p w14:paraId="4C56D9C3">
      <w:pPr>
        <w:pStyle w:val="5"/>
        <w:spacing w:before="78" w:line="219" w:lineRule="auto"/>
        <w:ind w:left="244"/>
        <w:rPr>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项目编号：</w:t>
      </w:r>
      <w:r>
        <w:rPr>
          <w:color w:val="000000" w:themeColor="text1"/>
          <w:sz w:val="21"/>
          <w:szCs w:val="21"/>
          <w:highlight w:val="none"/>
          <w:u w:val="single" w:color="auto"/>
          <w14:textFill>
            <w14:solidFill>
              <w14:schemeClr w14:val="tx1"/>
            </w14:solidFill>
          </w14:textFill>
        </w:rPr>
        <w:t xml:space="preserve">                 </w:t>
      </w:r>
    </w:p>
    <w:tbl>
      <w:tblPr>
        <w:tblStyle w:val="13"/>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4953D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2BD73B34">
            <w:pPr>
              <w:spacing w:line="34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776A1ED6">
            <w:pPr>
              <w:spacing w:line="34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招标文件的商务</w:t>
            </w:r>
            <w:r>
              <w:rPr>
                <w:rFonts w:hint="eastAsia" w:ascii="宋体" w:hAnsi="宋体" w:eastAsia="宋体"/>
                <w:color w:val="000000" w:themeColor="text1"/>
                <w:szCs w:val="21"/>
                <w:highlight w:val="none"/>
                <w:lang w:eastAsia="zh-CN"/>
                <w14:textFill>
                  <w14:solidFill>
                    <w14:schemeClr w14:val="tx1"/>
                  </w14:solidFill>
                </w14:textFill>
              </w:rPr>
              <w:t>要求</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3C9E8384">
            <w:pPr>
              <w:spacing w:line="340" w:lineRule="exact"/>
              <w:jc w:val="center"/>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投标文件承诺的商务</w:t>
            </w:r>
            <w:r>
              <w:rPr>
                <w:rFonts w:hint="eastAsia" w:ascii="宋体" w:hAnsi="宋体" w:eastAsia="宋体"/>
                <w:color w:val="000000" w:themeColor="text1"/>
                <w:szCs w:val="21"/>
                <w:highlight w:val="none"/>
                <w:lang w:eastAsia="zh-CN"/>
                <w14:textFill>
                  <w14:solidFill>
                    <w14:schemeClr w14:val="tx1"/>
                  </w14:solidFill>
                </w14:textFill>
              </w:rPr>
              <w:t>要求</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6FEE3319">
            <w:pPr>
              <w:spacing w:line="34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偏离说明</w:t>
            </w:r>
          </w:p>
        </w:tc>
      </w:tr>
      <w:tr w14:paraId="0977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B7055FA">
            <w:pPr>
              <w:spacing w:line="34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D5A503A">
            <w:pPr>
              <w:spacing w:line="3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w:t>
            </w:r>
          </w:p>
          <w:p w14:paraId="442B5C15">
            <w:pPr>
              <w:spacing w:line="3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w:t>
            </w:r>
          </w:p>
          <w:p w14:paraId="130C546D">
            <w:pPr>
              <w:spacing w:line="3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w:t>
            </w:r>
          </w:p>
          <w:p w14:paraId="43680743">
            <w:pPr>
              <w:spacing w:line="3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78298304">
            <w:pPr>
              <w:spacing w:line="3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w:t>
            </w:r>
          </w:p>
          <w:p w14:paraId="41BA6294">
            <w:pPr>
              <w:spacing w:line="3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w:t>
            </w:r>
          </w:p>
          <w:p w14:paraId="402069EE">
            <w:pPr>
              <w:spacing w:line="3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w:t>
            </w:r>
          </w:p>
          <w:p w14:paraId="16EA6739">
            <w:pPr>
              <w:spacing w:line="3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2C266703">
            <w:pPr>
              <w:spacing w:line="300" w:lineRule="exact"/>
              <w:rPr>
                <w:rFonts w:hint="eastAsia" w:ascii="宋体" w:hAnsi="宋体"/>
                <w:color w:val="000000" w:themeColor="text1"/>
                <w:szCs w:val="21"/>
                <w:highlight w:val="none"/>
                <w14:textFill>
                  <w14:solidFill>
                    <w14:schemeClr w14:val="tx1"/>
                  </w14:solidFill>
                </w14:textFill>
              </w:rPr>
            </w:pPr>
          </w:p>
        </w:tc>
      </w:tr>
      <w:tr w14:paraId="726F5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5FCBA502">
            <w:pPr>
              <w:spacing w:line="34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0F5076FD">
            <w:pPr>
              <w:spacing w:line="3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w:t>
            </w:r>
          </w:p>
          <w:p w14:paraId="5523AF8C">
            <w:pPr>
              <w:spacing w:line="3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w:t>
            </w:r>
          </w:p>
          <w:p w14:paraId="2AB12674">
            <w:pPr>
              <w:spacing w:line="3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w:t>
            </w:r>
          </w:p>
          <w:p w14:paraId="64E312B5">
            <w:pPr>
              <w:spacing w:line="3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35F14DC8">
            <w:pPr>
              <w:spacing w:line="3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w:t>
            </w:r>
          </w:p>
          <w:p w14:paraId="5E89A71E">
            <w:pPr>
              <w:spacing w:line="3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w:t>
            </w:r>
          </w:p>
          <w:p w14:paraId="4AA4A3BC">
            <w:pPr>
              <w:spacing w:line="3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w:t>
            </w:r>
          </w:p>
          <w:p w14:paraId="06D433A6">
            <w:pPr>
              <w:spacing w:line="3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75EB3B9F">
            <w:pPr>
              <w:spacing w:line="300" w:lineRule="exact"/>
              <w:rPr>
                <w:rFonts w:hint="eastAsia" w:ascii="宋体" w:hAnsi="宋体"/>
                <w:color w:val="000000" w:themeColor="text1"/>
                <w:szCs w:val="21"/>
                <w:highlight w:val="none"/>
                <w14:textFill>
                  <w14:solidFill>
                    <w14:schemeClr w14:val="tx1"/>
                  </w14:solidFill>
                </w14:textFill>
              </w:rPr>
            </w:pPr>
          </w:p>
        </w:tc>
      </w:tr>
      <w:tr w14:paraId="71C48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1C798289">
            <w:pPr>
              <w:spacing w:line="340" w:lineRule="exact"/>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77F5872E">
            <w:pPr>
              <w:spacing w:line="3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w:t>
            </w:r>
          </w:p>
          <w:p w14:paraId="0192D021">
            <w:pPr>
              <w:spacing w:line="3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w:t>
            </w:r>
          </w:p>
          <w:p w14:paraId="08BA8A7F">
            <w:pPr>
              <w:spacing w:line="3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w:t>
            </w:r>
          </w:p>
          <w:p w14:paraId="1DB993DD">
            <w:pPr>
              <w:spacing w:line="3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3589" w:type="dxa"/>
            <w:tcBorders>
              <w:top w:val="single" w:color="auto" w:sz="4" w:space="0"/>
              <w:left w:val="single" w:color="auto" w:sz="4" w:space="0"/>
              <w:bottom w:val="single" w:color="auto" w:sz="4" w:space="0"/>
              <w:right w:val="single" w:color="auto" w:sz="4" w:space="0"/>
            </w:tcBorders>
            <w:noWrap w:val="0"/>
            <w:vAlign w:val="top"/>
          </w:tcPr>
          <w:p w14:paraId="51771A8A">
            <w:pPr>
              <w:spacing w:line="3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  ……</w:t>
            </w:r>
          </w:p>
          <w:p w14:paraId="4B601BEB">
            <w:pPr>
              <w:spacing w:line="3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  ……</w:t>
            </w:r>
          </w:p>
          <w:p w14:paraId="4A3AEFC4">
            <w:pPr>
              <w:spacing w:line="3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  ……</w:t>
            </w:r>
          </w:p>
          <w:p w14:paraId="116F40E7">
            <w:pPr>
              <w:spacing w:line="3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p>
        </w:tc>
        <w:tc>
          <w:tcPr>
            <w:tcW w:w="1274" w:type="dxa"/>
            <w:tcBorders>
              <w:top w:val="single" w:color="auto" w:sz="4" w:space="0"/>
              <w:left w:val="single" w:color="auto" w:sz="4" w:space="0"/>
              <w:bottom w:val="single" w:color="auto" w:sz="4" w:space="0"/>
              <w:right w:val="single" w:color="auto" w:sz="4" w:space="0"/>
            </w:tcBorders>
            <w:noWrap w:val="0"/>
            <w:vAlign w:val="top"/>
          </w:tcPr>
          <w:p w14:paraId="664EBA17">
            <w:pPr>
              <w:spacing w:line="300" w:lineRule="exact"/>
              <w:rPr>
                <w:rFonts w:hint="eastAsia" w:ascii="宋体" w:hAnsi="宋体"/>
                <w:color w:val="000000" w:themeColor="text1"/>
                <w:szCs w:val="21"/>
                <w:highlight w:val="none"/>
                <w14:textFill>
                  <w14:solidFill>
                    <w14:schemeClr w14:val="tx1"/>
                  </w14:solidFill>
                </w14:textFill>
              </w:rPr>
            </w:pPr>
          </w:p>
        </w:tc>
      </w:tr>
      <w:tr w14:paraId="2B53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noWrap w:val="0"/>
            <w:vAlign w:val="top"/>
          </w:tcPr>
          <w:p w14:paraId="4FF2403B">
            <w:pPr>
              <w:spacing w:line="340" w:lineRule="exac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u w:val="single"/>
                <w14:textFill>
                  <w14:solidFill>
                    <w14:schemeClr w14:val="tx1"/>
                  </w14:solidFill>
                </w14:textFill>
              </w:rPr>
              <w:t>　　</w:t>
            </w:r>
            <w:r>
              <w:rPr>
                <w:rFonts w:hint="eastAsia" w:ascii="宋体" w:hAnsi="宋体"/>
                <w:color w:val="000000" w:themeColor="text1"/>
                <w:szCs w:val="21"/>
                <w:highlight w:val="none"/>
                <w14:textFill>
                  <w14:solidFill>
                    <w14:schemeClr w14:val="tx1"/>
                  </w14:solidFill>
                </w14:textFill>
              </w:rPr>
              <w:t>分标（此处有分标时填写具体分标号，无分标时填写“无”）</w:t>
            </w:r>
          </w:p>
        </w:tc>
      </w:tr>
    </w:tbl>
    <w:p w14:paraId="4095A200">
      <w:pPr>
        <w:spacing w:before="110"/>
        <w:rPr>
          <w:color w:val="000000" w:themeColor="text1"/>
          <w:sz w:val="21"/>
          <w:szCs w:val="21"/>
          <w:highlight w:val="none"/>
          <w14:textFill>
            <w14:solidFill>
              <w14:schemeClr w14:val="tx1"/>
            </w14:solidFill>
          </w14:textFill>
        </w:rPr>
      </w:pPr>
    </w:p>
    <w:p w14:paraId="05518890">
      <w:pPr>
        <w:pStyle w:val="5"/>
        <w:spacing w:before="195" w:line="224" w:lineRule="auto"/>
        <w:ind w:left="240"/>
        <w:rPr>
          <w:color w:val="000000" w:themeColor="text1"/>
          <w:sz w:val="21"/>
          <w:szCs w:val="21"/>
          <w:highlight w:val="none"/>
          <w14:textFill>
            <w14:solidFill>
              <w14:schemeClr w14:val="tx1"/>
            </w14:solidFill>
          </w14:textFill>
        </w:rPr>
      </w:pPr>
      <w:r>
        <w:rPr>
          <w:b/>
          <w:bCs/>
          <w:color w:val="000000" w:themeColor="text1"/>
          <w:spacing w:val="-8"/>
          <w:sz w:val="21"/>
          <w:szCs w:val="21"/>
          <w:highlight w:val="none"/>
          <w14:textFill>
            <w14:solidFill>
              <w14:schemeClr w14:val="tx1"/>
            </w14:solidFill>
          </w14:textFill>
        </w:rPr>
        <w:t>注：</w:t>
      </w:r>
    </w:p>
    <w:p w14:paraId="0FA37A4F">
      <w:pPr>
        <w:pStyle w:val="5"/>
        <w:spacing w:before="225" w:line="309" w:lineRule="auto"/>
        <w:ind w:left="245" w:right="375" w:firstLine="12"/>
        <w:rPr>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1. 说明：应对照招标文件“第二章 采购需求</w:t>
      </w:r>
      <w:r>
        <w:rPr>
          <w:color w:val="000000" w:themeColor="text1"/>
          <w:spacing w:val="-87"/>
          <w:sz w:val="21"/>
          <w:szCs w:val="21"/>
          <w:highlight w:val="none"/>
          <w14:textFill>
            <w14:solidFill>
              <w14:schemeClr w14:val="tx1"/>
            </w14:solidFill>
          </w14:textFill>
        </w:rPr>
        <w:t xml:space="preserve"> </w:t>
      </w:r>
      <w:r>
        <w:rPr>
          <w:color w:val="000000" w:themeColor="text1"/>
          <w:spacing w:val="-3"/>
          <w:sz w:val="21"/>
          <w:szCs w:val="21"/>
          <w:highlight w:val="none"/>
          <w14:textFill>
            <w14:solidFill>
              <w14:schemeClr w14:val="tx1"/>
            </w14:solidFill>
          </w14:textFill>
        </w:rPr>
        <w:t>”中的商务要求逐条作明确的投标响应，</w:t>
      </w:r>
      <w:r>
        <w:rPr>
          <w:color w:val="000000" w:themeColor="text1"/>
          <w:spacing w:val="-2"/>
          <w:sz w:val="21"/>
          <w:szCs w:val="21"/>
          <w:highlight w:val="none"/>
          <w14:textFill>
            <w14:solidFill>
              <w14:schemeClr w14:val="tx1"/>
            </w14:solidFill>
          </w14:textFill>
        </w:rPr>
        <w:t>并作出偏离说明。</w:t>
      </w:r>
    </w:p>
    <w:p w14:paraId="1826100F">
      <w:pPr>
        <w:pStyle w:val="5"/>
        <w:spacing w:before="217" w:line="303" w:lineRule="auto"/>
        <w:ind w:left="240" w:right="364" w:firstLine="2"/>
        <w:rPr>
          <w:color w:val="000000" w:themeColor="text1"/>
          <w:sz w:val="21"/>
          <w:szCs w:val="21"/>
          <w:highlight w:val="none"/>
          <w14:textFill>
            <w14:solidFill>
              <w14:schemeClr w14:val="tx1"/>
            </w14:solidFill>
          </w14:textFill>
        </w:rPr>
      </w:pPr>
      <w:r>
        <w:rPr>
          <w:color w:val="000000" w:themeColor="text1"/>
          <w:spacing w:val="-9"/>
          <w:sz w:val="21"/>
          <w:szCs w:val="21"/>
          <w:highlight w:val="none"/>
          <w14:textFill>
            <w14:solidFill>
              <w14:schemeClr w14:val="tx1"/>
            </w14:solidFill>
          </w14:textFill>
        </w:rPr>
        <w:t>2.投标人应根据自身的承诺，对照招标文件要求在“</w:t>
      </w:r>
      <w:r>
        <w:rPr>
          <w:color w:val="000000" w:themeColor="text1"/>
          <w:spacing w:val="-10"/>
          <w:sz w:val="21"/>
          <w:szCs w:val="21"/>
          <w:highlight w:val="none"/>
          <w14:textFill>
            <w14:solidFill>
              <w14:schemeClr w14:val="tx1"/>
            </w14:solidFill>
          </w14:textFill>
        </w:rPr>
        <w:t>偏离说明</w:t>
      </w:r>
      <w:r>
        <w:rPr>
          <w:color w:val="000000" w:themeColor="text1"/>
          <w:spacing w:val="-88"/>
          <w:sz w:val="21"/>
          <w:szCs w:val="21"/>
          <w:highlight w:val="none"/>
          <w14:textFill>
            <w14:solidFill>
              <w14:schemeClr w14:val="tx1"/>
            </w14:solidFill>
          </w14:textFill>
        </w:rPr>
        <w:t xml:space="preserve"> </w:t>
      </w:r>
      <w:r>
        <w:rPr>
          <w:color w:val="000000" w:themeColor="text1"/>
          <w:spacing w:val="-10"/>
          <w:sz w:val="21"/>
          <w:szCs w:val="21"/>
          <w:highlight w:val="none"/>
          <w14:textFill>
            <w14:solidFill>
              <w14:schemeClr w14:val="tx1"/>
            </w14:solidFill>
          </w14:textFill>
        </w:rPr>
        <w:t>”中注明“</w:t>
      </w:r>
      <w:r>
        <w:rPr>
          <w:b/>
          <w:bCs/>
          <w:color w:val="000000" w:themeColor="text1"/>
          <w:spacing w:val="-10"/>
          <w:sz w:val="21"/>
          <w:szCs w:val="21"/>
          <w:highlight w:val="none"/>
          <w14:textFill>
            <w14:solidFill>
              <w14:schemeClr w14:val="tx1"/>
            </w14:solidFill>
          </w14:textFill>
        </w:rPr>
        <w:t>正偏离</w:t>
      </w:r>
      <w:r>
        <w:rPr>
          <w:color w:val="000000" w:themeColor="text1"/>
          <w:spacing w:val="-88"/>
          <w:sz w:val="21"/>
          <w:szCs w:val="21"/>
          <w:highlight w:val="none"/>
          <w14:textFill>
            <w14:solidFill>
              <w14:schemeClr w14:val="tx1"/>
            </w14:solidFill>
          </w14:textFill>
        </w:rPr>
        <w:t xml:space="preserve"> </w:t>
      </w:r>
      <w:r>
        <w:rPr>
          <w:color w:val="000000" w:themeColor="text1"/>
          <w:spacing w:val="-10"/>
          <w:sz w:val="21"/>
          <w:szCs w:val="21"/>
          <w:highlight w:val="none"/>
          <w14:textFill>
            <w14:solidFill>
              <w14:schemeClr w14:val="tx1"/>
            </w14:solidFill>
          </w14:textFill>
        </w:rPr>
        <w:t>”、“</w:t>
      </w:r>
      <w:r>
        <w:rPr>
          <w:b/>
          <w:bCs/>
          <w:color w:val="000000" w:themeColor="text1"/>
          <w:spacing w:val="-10"/>
          <w:sz w:val="21"/>
          <w:szCs w:val="21"/>
          <w:highlight w:val="none"/>
          <w14:textFill>
            <w14:solidFill>
              <w14:schemeClr w14:val="tx1"/>
            </w14:solidFill>
          </w14:textFill>
        </w:rPr>
        <w:t>负</w:t>
      </w:r>
      <w:r>
        <w:rPr>
          <w:b/>
          <w:bCs/>
          <w:color w:val="000000" w:themeColor="text1"/>
          <w:spacing w:val="-4"/>
          <w:sz w:val="21"/>
          <w:szCs w:val="21"/>
          <w:highlight w:val="none"/>
          <w14:textFill>
            <w14:solidFill>
              <w14:schemeClr w14:val="tx1"/>
            </w14:solidFill>
          </w14:textFill>
        </w:rPr>
        <w:t>偏离</w:t>
      </w:r>
      <w:r>
        <w:rPr>
          <w:color w:val="000000" w:themeColor="text1"/>
          <w:spacing w:val="-86"/>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”或者“</w:t>
      </w:r>
      <w:r>
        <w:rPr>
          <w:b/>
          <w:bCs/>
          <w:color w:val="000000" w:themeColor="text1"/>
          <w:spacing w:val="-4"/>
          <w:sz w:val="21"/>
          <w:szCs w:val="21"/>
          <w:highlight w:val="none"/>
          <w14:textFill>
            <w14:solidFill>
              <w14:schemeClr w14:val="tx1"/>
            </w14:solidFill>
          </w14:textFill>
        </w:rPr>
        <w:t>无偏离</w:t>
      </w:r>
      <w:r>
        <w:rPr>
          <w:color w:val="000000" w:themeColor="text1"/>
          <w:spacing w:val="-88"/>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”。既不属于“</w:t>
      </w:r>
      <w:r>
        <w:rPr>
          <w:b/>
          <w:bCs/>
          <w:color w:val="000000" w:themeColor="text1"/>
          <w:spacing w:val="-4"/>
          <w:sz w:val="21"/>
          <w:szCs w:val="21"/>
          <w:highlight w:val="none"/>
          <w14:textFill>
            <w14:solidFill>
              <w14:schemeClr w14:val="tx1"/>
            </w14:solidFill>
          </w14:textFill>
        </w:rPr>
        <w:t>正偏离</w:t>
      </w:r>
      <w:r>
        <w:rPr>
          <w:color w:val="000000" w:themeColor="text1"/>
          <w:spacing w:val="-88"/>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”也不</w:t>
      </w:r>
      <w:r>
        <w:rPr>
          <w:color w:val="000000" w:themeColor="text1"/>
          <w:spacing w:val="-5"/>
          <w:sz w:val="21"/>
          <w:szCs w:val="21"/>
          <w:highlight w:val="none"/>
          <w14:textFill>
            <w14:solidFill>
              <w14:schemeClr w14:val="tx1"/>
            </w14:solidFill>
          </w14:textFill>
        </w:rPr>
        <w:t>属于“</w:t>
      </w:r>
      <w:r>
        <w:rPr>
          <w:b/>
          <w:bCs/>
          <w:color w:val="000000" w:themeColor="text1"/>
          <w:spacing w:val="-5"/>
          <w:sz w:val="21"/>
          <w:szCs w:val="21"/>
          <w:highlight w:val="none"/>
          <w14:textFill>
            <w14:solidFill>
              <w14:schemeClr w14:val="tx1"/>
            </w14:solidFill>
          </w14:textFill>
        </w:rPr>
        <w:t>负偏离</w:t>
      </w:r>
      <w:r>
        <w:rPr>
          <w:color w:val="000000" w:themeColor="text1"/>
          <w:spacing w:val="-86"/>
          <w:sz w:val="21"/>
          <w:szCs w:val="21"/>
          <w:highlight w:val="none"/>
          <w14:textFill>
            <w14:solidFill>
              <w14:schemeClr w14:val="tx1"/>
            </w14:solidFill>
          </w14:textFill>
        </w:rPr>
        <w:t xml:space="preserve"> </w:t>
      </w:r>
      <w:r>
        <w:rPr>
          <w:color w:val="000000" w:themeColor="text1"/>
          <w:spacing w:val="-5"/>
          <w:sz w:val="21"/>
          <w:szCs w:val="21"/>
          <w:highlight w:val="none"/>
          <w14:textFill>
            <w14:solidFill>
              <w14:schemeClr w14:val="tx1"/>
            </w14:solidFill>
          </w14:textFill>
        </w:rPr>
        <w:t>”即为“</w:t>
      </w:r>
      <w:r>
        <w:rPr>
          <w:b/>
          <w:bCs/>
          <w:color w:val="000000" w:themeColor="text1"/>
          <w:spacing w:val="-5"/>
          <w:sz w:val="21"/>
          <w:szCs w:val="21"/>
          <w:highlight w:val="none"/>
          <w14:textFill>
            <w14:solidFill>
              <w14:schemeClr w14:val="tx1"/>
            </w14:solidFill>
          </w14:textFill>
        </w:rPr>
        <w:t>无偏离</w:t>
      </w:r>
      <w:r>
        <w:rPr>
          <w:color w:val="000000" w:themeColor="text1"/>
          <w:spacing w:val="-88"/>
          <w:sz w:val="21"/>
          <w:szCs w:val="21"/>
          <w:highlight w:val="none"/>
          <w14:textFill>
            <w14:solidFill>
              <w14:schemeClr w14:val="tx1"/>
            </w14:solidFill>
          </w14:textFill>
        </w:rPr>
        <w:t xml:space="preserve"> </w:t>
      </w:r>
      <w:r>
        <w:rPr>
          <w:color w:val="000000" w:themeColor="text1"/>
          <w:spacing w:val="-5"/>
          <w:sz w:val="21"/>
          <w:szCs w:val="21"/>
          <w:highlight w:val="none"/>
          <w14:textFill>
            <w14:solidFill>
              <w14:schemeClr w14:val="tx1"/>
            </w14:solidFill>
          </w14:textFill>
        </w:rPr>
        <w:t>”。</w:t>
      </w:r>
    </w:p>
    <w:p w14:paraId="20F83814">
      <w:pPr>
        <w:spacing w:line="248" w:lineRule="auto"/>
        <w:rPr>
          <w:rFonts w:ascii="Arial"/>
          <w:color w:val="000000" w:themeColor="text1"/>
          <w:sz w:val="21"/>
          <w:szCs w:val="21"/>
          <w:highlight w:val="none"/>
          <w14:textFill>
            <w14:solidFill>
              <w14:schemeClr w14:val="tx1"/>
            </w14:solidFill>
          </w14:textFill>
        </w:rPr>
      </w:pPr>
    </w:p>
    <w:p w14:paraId="1803C4AE">
      <w:pPr>
        <w:spacing w:line="249" w:lineRule="auto"/>
        <w:rPr>
          <w:rFonts w:ascii="Arial"/>
          <w:color w:val="000000" w:themeColor="text1"/>
          <w:sz w:val="21"/>
          <w:szCs w:val="21"/>
          <w:highlight w:val="none"/>
          <w14:textFill>
            <w14:solidFill>
              <w14:schemeClr w14:val="tx1"/>
            </w14:solidFill>
          </w14:textFill>
        </w:rPr>
      </w:pPr>
    </w:p>
    <w:p w14:paraId="409B3CFF">
      <w:pPr>
        <w:spacing w:line="249" w:lineRule="auto"/>
        <w:rPr>
          <w:rFonts w:ascii="Arial"/>
          <w:color w:val="000000" w:themeColor="text1"/>
          <w:sz w:val="21"/>
          <w:szCs w:val="21"/>
          <w:highlight w:val="none"/>
          <w14:textFill>
            <w14:solidFill>
              <w14:schemeClr w14:val="tx1"/>
            </w14:solidFill>
          </w14:textFill>
        </w:rPr>
      </w:pPr>
    </w:p>
    <w:p w14:paraId="4F06BEA3">
      <w:pPr>
        <w:pStyle w:val="5"/>
        <w:spacing w:before="78" w:line="219" w:lineRule="auto"/>
        <w:ind w:left="241" w:firstLine="2424" w:firstLineChars="1200"/>
        <w:rPr>
          <w:color w:val="000000" w:themeColor="text1"/>
          <w:sz w:val="21"/>
          <w:szCs w:val="21"/>
          <w:highlight w:val="none"/>
          <w14:textFill>
            <w14:solidFill>
              <w14:schemeClr w14:val="tx1"/>
            </w14:solidFill>
          </w14:textFill>
        </w:rPr>
      </w:pPr>
      <w:r>
        <w:rPr>
          <w:color w:val="000000" w:themeColor="text1"/>
          <w:spacing w:val="-4"/>
          <w:sz w:val="21"/>
          <w:szCs w:val="21"/>
          <w:highlight w:val="none"/>
          <w14:textFill>
            <w14:solidFill>
              <w14:schemeClr w14:val="tx1"/>
            </w14:solidFill>
          </w14:textFill>
        </w:rPr>
        <w:t>法定代表人或者委托代理人（签</w:t>
      </w:r>
      <w:r>
        <w:rPr>
          <w:color w:val="000000" w:themeColor="text1"/>
          <w:spacing w:val="-72"/>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字</w:t>
      </w:r>
      <w:r>
        <w:rPr>
          <w:color w:val="000000" w:themeColor="text1"/>
          <w:spacing w:val="-66"/>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或</w:t>
      </w:r>
      <w:r>
        <w:rPr>
          <w:color w:val="000000" w:themeColor="text1"/>
          <w:spacing w:val="-68"/>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者</w:t>
      </w:r>
      <w:r>
        <w:rPr>
          <w:color w:val="000000" w:themeColor="text1"/>
          <w:spacing w:val="-45"/>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电</w:t>
      </w:r>
      <w:r>
        <w:rPr>
          <w:color w:val="000000" w:themeColor="text1"/>
          <w:spacing w:val="-68"/>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子</w:t>
      </w:r>
      <w:r>
        <w:rPr>
          <w:color w:val="000000" w:themeColor="text1"/>
          <w:spacing w:val="-70"/>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签</w:t>
      </w:r>
      <w:r>
        <w:rPr>
          <w:color w:val="000000" w:themeColor="text1"/>
          <w:spacing w:val="-70"/>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名</w:t>
      </w:r>
      <w:r>
        <w:rPr>
          <w:color w:val="000000" w:themeColor="text1"/>
          <w:spacing w:val="-44"/>
          <w:sz w:val="21"/>
          <w:szCs w:val="21"/>
          <w:highlight w:val="none"/>
          <w14:textFill>
            <w14:solidFill>
              <w14:schemeClr w14:val="tx1"/>
            </w14:solidFill>
          </w14:textFill>
        </w:rPr>
        <w:t xml:space="preserve"> </w:t>
      </w:r>
      <w:r>
        <w:rPr>
          <w:color w:val="000000" w:themeColor="text1"/>
          <w:spacing w:val="8"/>
          <w:sz w:val="21"/>
          <w:szCs w:val="21"/>
          <w:highlight w:val="none"/>
          <w14:textFill>
            <w14:solidFill>
              <w14:schemeClr w14:val="tx1"/>
            </w14:solidFill>
          </w14:textFill>
        </w:rPr>
        <w:t>）：</w:t>
      </w:r>
    </w:p>
    <w:p w14:paraId="08DBC6FB">
      <w:pPr>
        <w:pStyle w:val="5"/>
        <w:spacing w:before="144" w:line="219" w:lineRule="auto"/>
        <w:ind w:left="243" w:firstLine="2500" w:firstLineChars="1000"/>
        <w:rPr>
          <w:color w:val="000000" w:themeColor="text1"/>
          <w:sz w:val="21"/>
          <w:szCs w:val="21"/>
          <w:highlight w:val="none"/>
          <w14:textFill>
            <w14:solidFill>
              <w14:schemeClr w14:val="tx1"/>
            </w14:solidFill>
          </w14:textFill>
        </w:rPr>
      </w:pPr>
      <w:r>
        <w:rPr>
          <w:color w:val="000000" w:themeColor="text1"/>
          <w:spacing w:val="20"/>
          <w:sz w:val="21"/>
          <w:szCs w:val="21"/>
          <w:highlight w:val="none"/>
          <w14:textFill>
            <w14:solidFill>
              <w14:schemeClr w14:val="tx1"/>
            </w14:solidFill>
          </w14:textFill>
        </w:rPr>
        <w:t>投标人名称（ 电子签章</w:t>
      </w:r>
      <w:r>
        <w:rPr>
          <w:color w:val="000000" w:themeColor="text1"/>
          <w:spacing w:val="-45"/>
          <w:sz w:val="21"/>
          <w:szCs w:val="21"/>
          <w:highlight w:val="none"/>
          <w14:textFill>
            <w14:solidFill>
              <w14:schemeClr w14:val="tx1"/>
            </w14:solidFill>
          </w14:textFill>
        </w:rPr>
        <w:t xml:space="preserve"> </w:t>
      </w:r>
      <w:r>
        <w:rPr>
          <w:color w:val="000000" w:themeColor="text1"/>
          <w:spacing w:val="5"/>
          <w:sz w:val="21"/>
          <w:szCs w:val="21"/>
          <w:highlight w:val="none"/>
          <w14:textFill>
            <w14:solidFill>
              <w14:schemeClr w14:val="tx1"/>
            </w14:solidFill>
          </w14:textFill>
        </w:rPr>
        <w:t>）：</w:t>
      </w:r>
    </w:p>
    <w:p w14:paraId="588A08C6">
      <w:pPr>
        <w:pStyle w:val="5"/>
        <w:spacing w:before="155" w:line="219" w:lineRule="auto"/>
        <w:ind w:firstLine="3840" w:firstLineChars="2000"/>
        <w:rPr>
          <w:color w:val="000000" w:themeColor="text1"/>
          <w:sz w:val="21"/>
          <w:szCs w:val="21"/>
          <w:highlight w:val="none"/>
          <w14:textFill>
            <w14:solidFill>
              <w14:schemeClr w14:val="tx1"/>
            </w14:solidFill>
          </w14:textFill>
        </w:rPr>
      </w:pPr>
      <w:r>
        <w:rPr>
          <w:color w:val="000000" w:themeColor="text1"/>
          <w:spacing w:val="-9"/>
          <w:sz w:val="21"/>
          <w:szCs w:val="21"/>
          <w:highlight w:val="none"/>
          <w14:textFill>
            <w14:solidFill>
              <w14:schemeClr w14:val="tx1"/>
            </w14:solidFill>
          </w14:textFill>
        </w:rPr>
        <w:t>年</w:t>
      </w:r>
      <w:r>
        <w:rPr>
          <w:color w:val="000000" w:themeColor="text1"/>
          <w:spacing w:val="3"/>
          <w:sz w:val="21"/>
          <w:szCs w:val="21"/>
          <w:highlight w:val="none"/>
          <w14:textFill>
            <w14:solidFill>
              <w14:schemeClr w14:val="tx1"/>
            </w14:solidFill>
          </w14:textFill>
        </w:rPr>
        <w:t xml:space="preserve">    </w:t>
      </w:r>
      <w:r>
        <w:rPr>
          <w:color w:val="000000" w:themeColor="text1"/>
          <w:spacing w:val="-9"/>
          <w:sz w:val="21"/>
          <w:szCs w:val="21"/>
          <w:highlight w:val="none"/>
          <w14:textFill>
            <w14:solidFill>
              <w14:schemeClr w14:val="tx1"/>
            </w14:solidFill>
          </w14:textFill>
        </w:rPr>
        <w:t>月</w:t>
      </w:r>
      <w:r>
        <w:rPr>
          <w:color w:val="000000" w:themeColor="text1"/>
          <w:spacing w:val="13"/>
          <w:sz w:val="21"/>
          <w:szCs w:val="21"/>
          <w:highlight w:val="none"/>
          <w14:textFill>
            <w14:solidFill>
              <w14:schemeClr w14:val="tx1"/>
            </w14:solidFill>
          </w14:textFill>
        </w:rPr>
        <w:t xml:space="preserve">    </w:t>
      </w:r>
      <w:r>
        <w:rPr>
          <w:color w:val="000000" w:themeColor="text1"/>
          <w:spacing w:val="-9"/>
          <w:sz w:val="21"/>
          <w:szCs w:val="21"/>
          <w:highlight w:val="none"/>
          <w14:textFill>
            <w14:solidFill>
              <w14:schemeClr w14:val="tx1"/>
            </w14:solidFill>
          </w14:textFill>
        </w:rPr>
        <w:t>日</w:t>
      </w:r>
    </w:p>
    <w:p w14:paraId="381355E6">
      <w:pPr>
        <w:spacing w:line="220" w:lineRule="auto"/>
        <w:rPr>
          <w:color w:val="000000" w:themeColor="text1"/>
          <w:sz w:val="21"/>
          <w:szCs w:val="21"/>
          <w:highlight w:val="none"/>
          <w14:textFill>
            <w14:solidFill>
              <w14:schemeClr w14:val="tx1"/>
            </w14:solidFill>
          </w14:textFill>
        </w:rPr>
        <w:sectPr>
          <w:footerReference r:id="rId53" w:type="default"/>
          <w:pgSz w:w="11906" w:h="16839"/>
          <w:pgMar w:top="1417" w:right="1417" w:bottom="1417" w:left="1417" w:header="1020" w:footer="964" w:gutter="0"/>
          <w:pgNumType w:fmt="decimal"/>
          <w:cols w:space="720" w:num="1"/>
        </w:sectPr>
      </w:pPr>
    </w:p>
    <w:p w14:paraId="0A044021">
      <w:pPr>
        <w:pStyle w:val="5"/>
        <w:spacing w:before="115" w:line="219" w:lineRule="auto"/>
        <w:ind w:left="128"/>
        <w:rPr>
          <w:color w:val="000000" w:themeColor="text1"/>
          <w:sz w:val="24"/>
          <w:szCs w:val="24"/>
          <w:highlight w:val="none"/>
          <w14:textFill>
            <w14:solidFill>
              <w14:schemeClr w14:val="tx1"/>
            </w14:solidFill>
          </w14:textFill>
        </w:rPr>
      </w:pPr>
      <w:r>
        <w:rPr>
          <w:b/>
          <w:bCs/>
          <w:color w:val="000000" w:themeColor="text1"/>
          <w:spacing w:val="-4"/>
          <w:sz w:val="24"/>
          <w:szCs w:val="24"/>
          <w:highlight w:val="none"/>
          <w14:textFill>
            <w14:solidFill>
              <w14:schemeClr w14:val="tx1"/>
            </w14:solidFill>
          </w14:textFill>
        </w:rPr>
        <w:t>投标人业绩证明材料</w:t>
      </w:r>
    </w:p>
    <w:p w14:paraId="494BC02D">
      <w:pPr>
        <w:spacing w:line="307" w:lineRule="auto"/>
        <w:rPr>
          <w:rFonts w:ascii="Arial"/>
          <w:color w:val="000000" w:themeColor="text1"/>
          <w:sz w:val="21"/>
          <w:highlight w:val="none"/>
          <w14:textFill>
            <w14:solidFill>
              <w14:schemeClr w14:val="tx1"/>
            </w14:solidFill>
          </w14:textFill>
        </w:rPr>
      </w:pPr>
    </w:p>
    <w:p w14:paraId="558403D7">
      <w:pPr>
        <w:pStyle w:val="5"/>
        <w:spacing w:before="78" w:line="360" w:lineRule="auto"/>
        <w:ind w:left="125"/>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投标人业绩情况一览表格式：</w:t>
      </w:r>
    </w:p>
    <w:tbl>
      <w:tblPr>
        <w:tblStyle w:val="28"/>
        <w:tblW w:w="85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5"/>
        <w:gridCol w:w="1769"/>
        <w:gridCol w:w="1769"/>
        <w:gridCol w:w="2859"/>
      </w:tblGrid>
      <w:tr w14:paraId="7D9FD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7" w:hRule="atLeast"/>
        </w:trPr>
        <w:tc>
          <w:tcPr>
            <w:tcW w:w="2135" w:type="dxa"/>
            <w:vAlign w:val="center"/>
          </w:tcPr>
          <w:p w14:paraId="0A9606AF">
            <w:pPr>
              <w:pStyle w:val="29"/>
              <w:spacing w:before="78" w:line="220" w:lineRule="auto"/>
              <w:ind w:left="476"/>
              <w:jc w:val="both"/>
              <w:rPr>
                <w:color w:val="000000" w:themeColor="text1"/>
                <w:sz w:val="21"/>
                <w:szCs w:val="21"/>
                <w:highlight w:val="none"/>
                <w14:textFill>
                  <w14:solidFill>
                    <w14:schemeClr w14:val="tx1"/>
                  </w14:solidFill>
                </w14:textFill>
              </w:rPr>
            </w:pPr>
            <w:r>
              <w:rPr>
                <w:rFonts w:hint="eastAsia"/>
                <w:color w:val="000000" w:themeColor="text1"/>
                <w:spacing w:val="-3"/>
                <w:sz w:val="21"/>
                <w:szCs w:val="21"/>
                <w:highlight w:val="none"/>
                <w:lang w:eastAsia="zh-CN"/>
                <w14:textFill>
                  <w14:solidFill>
                    <w14:schemeClr w14:val="tx1"/>
                  </w14:solidFill>
                </w14:textFill>
              </w:rPr>
              <w:t>采购人</w:t>
            </w:r>
            <w:r>
              <w:rPr>
                <w:color w:val="000000" w:themeColor="text1"/>
                <w:spacing w:val="-3"/>
                <w:sz w:val="21"/>
                <w:szCs w:val="21"/>
                <w:highlight w:val="none"/>
                <w14:textFill>
                  <w14:solidFill>
                    <w14:schemeClr w14:val="tx1"/>
                  </w14:solidFill>
                </w14:textFill>
              </w:rPr>
              <w:t>名称</w:t>
            </w:r>
          </w:p>
        </w:tc>
        <w:tc>
          <w:tcPr>
            <w:tcW w:w="1769" w:type="dxa"/>
            <w:vAlign w:val="center"/>
          </w:tcPr>
          <w:p w14:paraId="61ABED0D">
            <w:pPr>
              <w:pStyle w:val="29"/>
              <w:spacing w:before="78" w:line="220" w:lineRule="auto"/>
              <w:ind w:left="415"/>
              <w:jc w:val="both"/>
              <w:rPr>
                <w:color w:val="000000" w:themeColor="text1"/>
                <w:sz w:val="21"/>
                <w:szCs w:val="21"/>
                <w:highlight w:val="none"/>
                <w14:textFill>
                  <w14:solidFill>
                    <w14:schemeClr w14:val="tx1"/>
                  </w14:solidFill>
                </w14:textFill>
              </w:rPr>
            </w:pPr>
            <w:r>
              <w:rPr>
                <w:color w:val="000000" w:themeColor="text1"/>
                <w:spacing w:val="-4"/>
                <w:sz w:val="21"/>
                <w:szCs w:val="21"/>
                <w:highlight w:val="none"/>
                <w14:textFill>
                  <w14:solidFill>
                    <w14:schemeClr w14:val="tx1"/>
                  </w14:solidFill>
                </w14:textFill>
              </w:rPr>
              <w:t>项目名称</w:t>
            </w:r>
          </w:p>
        </w:tc>
        <w:tc>
          <w:tcPr>
            <w:tcW w:w="1769" w:type="dxa"/>
            <w:vAlign w:val="center"/>
          </w:tcPr>
          <w:p w14:paraId="5C1843C5">
            <w:pPr>
              <w:pStyle w:val="29"/>
              <w:spacing w:before="78" w:line="202" w:lineRule="auto"/>
              <w:ind w:left="422" w:right="402" w:hanging="10"/>
              <w:jc w:val="both"/>
              <w:rPr>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合同金额</w:t>
            </w:r>
            <w:r>
              <w:rPr>
                <w:color w:val="000000" w:themeColor="text1"/>
                <w:spacing w:val="-6"/>
                <w:sz w:val="21"/>
                <w:szCs w:val="21"/>
                <w:highlight w:val="none"/>
                <w14:textFill>
                  <w14:solidFill>
                    <w14:schemeClr w14:val="tx1"/>
                  </w14:solidFill>
                </w14:textFill>
              </w:rPr>
              <w:t>（万元）</w:t>
            </w:r>
          </w:p>
        </w:tc>
        <w:tc>
          <w:tcPr>
            <w:tcW w:w="2859" w:type="dxa"/>
            <w:vAlign w:val="center"/>
          </w:tcPr>
          <w:p w14:paraId="170AD0BF">
            <w:pPr>
              <w:pStyle w:val="29"/>
              <w:spacing w:before="78" w:line="203" w:lineRule="auto"/>
              <w:ind w:right="115" w:rightChars="0"/>
              <w:jc w:val="center"/>
              <w:rPr>
                <w:color w:val="000000" w:themeColor="text1"/>
                <w:sz w:val="21"/>
                <w:szCs w:val="21"/>
                <w:highlight w:val="none"/>
                <w14:textFill>
                  <w14:solidFill>
                    <w14:schemeClr w14:val="tx1"/>
                  </w14:solidFill>
                </w14:textFill>
              </w:rPr>
            </w:pPr>
            <w:r>
              <w:rPr>
                <w:rFonts w:hint="eastAsia"/>
                <w:color w:val="000000" w:themeColor="text1"/>
                <w:spacing w:val="-2"/>
                <w:sz w:val="21"/>
                <w:szCs w:val="21"/>
                <w:highlight w:val="none"/>
                <w:lang w:eastAsia="zh-CN"/>
                <w14:textFill>
                  <w14:solidFill>
                    <w14:schemeClr w14:val="tx1"/>
                  </w14:solidFill>
                </w14:textFill>
              </w:rPr>
              <w:t>采购人</w:t>
            </w:r>
            <w:r>
              <w:rPr>
                <w:color w:val="000000" w:themeColor="text1"/>
                <w:spacing w:val="-2"/>
                <w:sz w:val="21"/>
                <w:szCs w:val="21"/>
                <w:highlight w:val="none"/>
                <w14:textFill>
                  <w14:solidFill>
                    <w14:schemeClr w14:val="tx1"/>
                  </w14:solidFill>
                </w14:textFill>
              </w:rPr>
              <w:t>联系人及</w:t>
            </w:r>
            <w:r>
              <w:rPr>
                <w:color w:val="000000" w:themeColor="text1"/>
                <w:spacing w:val="-3"/>
                <w:sz w:val="21"/>
                <w:szCs w:val="21"/>
                <w:highlight w:val="none"/>
                <w14:textFill>
                  <w14:solidFill>
                    <w14:schemeClr w14:val="tx1"/>
                  </w14:solidFill>
                </w14:textFill>
              </w:rPr>
              <w:t>联系</w:t>
            </w:r>
            <w:r>
              <w:rPr>
                <w:rFonts w:hint="eastAsia"/>
                <w:color w:val="000000" w:themeColor="text1"/>
                <w:spacing w:val="-3"/>
                <w:sz w:val="21"/>
                <w:szCs w:val="21"/>
                <w:highlight w:val="none"/>
                <w:lang w:eastAsia="zh-CN"/>
                <w14:textFill>
                  <w14:solidFill>
                    <w14:schemeClr w14:val="tx1"/>
                  </w14:solidFill>
                </w14:textFill>
              </w:rPr>
              <w:t>电</w:t>
            </w:r>
            <w:r>
              <w:rPr>
                <w:color w:val="000000" w:themeColor="text1"/>
                <w:spacing w:val="-3"/>
                <w:sz w:val="21"/>
                <w:szCs w:val="21"/>
                <w:highlight w:val="none"/>
                <w14:textFill>
                  <w14:solidFill>
                    <w14:schemeClr w14:val="tx1"/>
                  </w14:solidFill>
                </w14:textFill>
              </w:rPr>
              <w:t>话</w:t>
            </w:r>
          </w:p>
        </w:tc>
      </w:tr>
      <w:tr w14:paraId="623B81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2135" w:type="dxa"/>
            <w:vAlign w:val="top"/>
          </w:tcPr>
          <w:p w14:paraId="0976E615">
            <w:pPr>
              <w:rPr>
                <w:rFonts w:ascii="Arial"/>
                <w:color w:val="000000" w:themeColor="text1"/>
                <w:sz w:val="21"/>
                <w:szCs w:val="21"/>
                <w:highlight w:val="none"/>
                <w14:textFill>
                  <w14:solidFill>
                    <w14:schemeClr w14:val="tx1"/>
                  </w14:solidFill>
                </w14:textFill>
              </w:rPr>
            </w:pPr>
          </w:p>
        </w:tc>
        <w:tc>
          <w:tcPr>
            <w:tcW w:w="1769" w:type="dxa"/>
            <w:vAlign w:val="top"/>
          </w:tcPr>
          <w:p w14:paraId="0CDF3B0C">
            <w:pPr>
              <w:rPr>
                <w:rFonts w:ascii="Arial"/>
                <w:color w:val="000000" w:themeColor="text1"/>
                <w:sz w:val="21"/>
                <w:szCs w:val="21"/>
                <w:highlight w:val="none"/>
                <w14:textFill>
                  <w14:solidFill>
                    <w14:schemeClr w14:val="tx1"/>
                  </w14:solidFill>
                </w14:textFill>
              </w:rPr>
            </w:pPr>
          </w:p>
        </w:tc>
        <w:tc>
          <w:tcPr>
            <w:tcW w:w="1769" w:type="dxa"/>
            <w:vAlign w:val="top"/>
          </w:tcPr>
          <w:p w14:paraId="4D36A34C">
            <w:pPr>
              <w:rPr>
                <w:rFonts w:ascii="Arial"/>
                <w:color w:val="000000" w:themeColor="text1"/>
                <w:sz w:val="21"/>
                <w:szCs w:val="21"/>
                <w:highlight w:val="none"/>
                <w14:textFill>
                  <w14:solidFill>
                    <w14:schemeClr w14:val="tx1"/>
                  </w14:solidFill>
                </w14:textFill>
              </w:rPr>
            </w:pPr>
          </w:p>
        </w:tc>
        <w:tc>
          <w:tcPr>
            <w:tcW w:w="2859" w:type="dxa"/>
            <w:vAlign w:val="top"/>
          </w:tcPr>
          <w:p w14:paraId="754A22C6">
            <w:pPr>
              <w:rPr>
                <w:rFonts w:ascii="Arial"/>
                <w:color w:val="000000" w:themeColor="text1"/>
                <w:sz w:val="21"/>
                <w:szCs w:val="21"/>
                <w:highlight w:val="none"/>
                <w14:textFill>
                  <w14:solidFill>
                    <w14:schemeClr w14:val="tx1"/>
                  </w14:solidFill>
                </w14:textFill>
              </w:rPr>
            </w:pPr>
          </w:p>
        </w:tc>
      </w:tr>
      <w:tr w14:paraId="2EB321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2135" w:type="dxa"/>
            <w:vAlign w:val="top"/>
          </w:tcPr>
          <w:p w14:paraId="765AD21F">
            <w:pPr>
              <w:rPr>
                <w:rFonts w:ascii="Arial"/>
                <w:color w:val="000000" w:themeColor="text1"/>
                <w:sz w:val="21"/>
                <w:szCs w:val="21"/>
                <w:highlight w:val="none"/>
                <w14:textFill>
                  <w14:solidFill>
                    <w14:schemeClr w14:val="tx1"/>
                  </w14:solidFill>
                </w14:textFill>
              </w:rPr>
            </w:pPr>
          </w:p>
        </w:tc>
        <w:tc>
          <w:tcPr>
            <w:tcW w:w="1769" w:type="dxa"/>
            <w:vAlign w:val="top"/>
          </w:tcPr>
          <w:p w14:paraId="092B0496">
            <w:pPr>
              <w:rPr>
                <w:rFonts w:ascii="Arial"/>
                <w:color w:val="000000" w:themeColor="text1"/>
                <w:sz w:val="21"/>
                <w:szCs w:val="21"/>
                <w:highlight w:val="none"/>
                <w14:textFill>
                  <w14:solidFill>
                    <w14:schemeClr w14:val="tx1"/>
                  </w14:solidFill>
                </w14:textFill>
              </w:rPr>
            </w:pPr>
          </w:p>
        </w:tc>
        <w:tc>
          <w:tcPr>
            <w:tcW w:w="1769" w:type="dxa"/>
            <w:vAlign w:val="top"/>
          </w:tcPr>
          <w:p w14:paraId="02FE7069">
            <w:pPr>
              <w:rPr>
                <w:rFonts w:ascii="Arial"/>
                <w:color w:val="000000" w:themeColor="text1"/>
                <w:sz w:val="21"/>
                <w:szCs w:val="21"/>
                <w:highlight w:val="none"/>
                <w14:textFill>
                  <w14:solidFill>
                    <w14:schemeClr w14:val="tx1"/>
                  </w14:solidFill>
                </w14:textFill>
              </w:rPr>
            </w:pPr>
          </w:p>
        </w:tc>
        <w:tc>
          <w:tcPr>
            <w:tcW w:w="2859" w:type="dxa"/>
            <w:vAlign w:val="top"/>
          </w:tcPr>
          <w:p w14:paraId="31A2197D">
            <w:pPr>
              <w:rPr>
                <w:rFonts w:ascii="Arial"/>
                <w:color w:val="000000" w:themeColor="text1"/>
                <w:sz w:val="21"/>
                <w:szCs w:val="21"/>
                <w:highlight w:val="none"/>
                <w14:textFill>
                  <w14:solidFill>
                    <w14:schemeClr w14:val="tx1"/>
                  </w14:solidFill>
                </w14:textFill>
              </w:rPr>
            </w:pPr>
          </w:p>
        </w:tc>
      </w:tr>
      <w:tr w14:paraId="56B04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 w:hRule="atLeast"/>
        </w:trPr>
        <w:tc>
          <w:tcPr>
            <w:tcW w:w="2135" w:type="dxa"/>
            <w:vAlign w:val="top"/>
          </w:tcPr>
          <w:p w14:paraId="5E0D4B7A">
            <w:pPr>
              <w:rPr>
                <w:rFonts w:ascii="Arial"/>
                <w:color w:val="000000" w:themeColor="text1"/>
                <w:sz w:val="21"/>
                <w:szCs w:val="21"/>
                <w:highlight w:val="none"/>
                <w14:textFill>
                  <w14:solidFill>
                    <w14:schemeClr w14:val="tx1"/>
                  </w14:solidFill>
                </w14:textFill>
              </w:rPr>
            </w:pPr>
          </w:p>
        </w:tc>
        <w:tc>
          <w:tcPr>
            <w:tcW w:w="1769" w:type="dxa"/>
            <w:vAlign w:val="top"/>
          </w:tcPr>
          <w:p w14:paraId="0641A28E">
            <w:pPr>
              <w:rPr>
                <w:rFonts w:ascii="Arial"/>
                <w:color w:val="000000" w:themeColor="text1"/>
                <w:sz w:val="21"/>
                <w:szCs w:val="21"/>
                <w:highlight w:val="none"/>
                <w14:textFill>
                  <w14:solidFill>
                    <w14:schemeClr w14:val="tx1"/>
                  </w14:solidFill>
                </w14:textFill>
              </w:rPr>
            </w:pPr>
          </w:p>
        </w:tc>
        <w:tc>
          <w:tcPr>
            <w:tcW w:w="1769" w:type="dxa"/>
            <w:vAlign w:val="top"/>
          </w:tcPr>
          <w:p w14:paraId="64D0569B">
            <w:pPr>
              <w:rPr>
                <w:rFonts w:ascii="Arial"/>
                <w:color w:val="000000" w:themeColor="text1"/>
                <w:sz w:val="21"/>
                <w:szCs w:val="21"/>
                <w:highlight w:val="none"/>
                <w14:textFill>
                  <w14:solidFill>
                    <w14:schemeClr w14:val="tx1"/>
                  </w14:solidFill>
                </w14:textFill>
              </w:rPr>
            </w:pPr>
          </w:p>
        </w:tc>
        <w:tc>
          <w:tcPr>
            <w:tcW w:w="2859" w:type="dxa"/>
            <w:vAlign w:val="top"/>
          </w:tcPr>
          <w:p w14:paraId="3ED016BF">
            <w:pPr>
              <w:rPr>
                <w:rFonts w:ascii="Arial"/>
                <w:color w:val="000000" w:themeColor="text1"/>
                <w:sz w:val="21"/>
                <w:szCs w:val="21"/>
                <w:highlight w:val="none"/>
                <w14:textFill>
                  <w14:solidFill>
                    <w14:schemeClr w14:val="tx1"/>
                  </w14:solidFill>
                </w14:textFill>
              </w:rPr>
            </w:pPr>
          </w:p>
        </w:tc>
      </w:tr>
      <w:tr w14:paraId="025D97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2135" w:type="dxa"/>
            <w:vAlign w:val="top"/>
          </w:tcPr>
          <w:p w14:paraId="3AD510AD">
            <w:pPr>
              <w:rPr>
                <w:rFonts w:ascii="Arial"/>
                <w:color w:val="000000" w:themeColor="text1"/>
                <w:sz w:val="21"/>
                <w:szCs w:val="21"/>
                <w:highlight w:val="none"/>
                <w14:textFill>
                  <w14:solidFill>
                    <w14:schemeClr w14:val="tx1"/>
                  </w14:solidFill>
                </w14:textFill>
              </w:rPr>
            </w:pPr>
          </w:p>
        </w:tc>
        <w:tc>
          <w:tcPr>
            <w:tcW w:w="1769" w:type="dxa"/>
            <w:vAlign w:val="top"/>
          </w:tcPr>
          <w:p w14:paraId="74F60E5B">
            <w:pPr>
              <w:rPr>
                <w:rFonts w:ascii="Arial"/>
                <w:color w:val="000000" w:themeColor="text1"/>
                <w:sz w:val="21"/>
                <w:szCs w:val="21"/>
                <w:highlight w:val="none"/>
                <w14:textFill>
                  <w14:solidFill>
                    <w14:schemeClr w14:val="tx1"/>
                  </w14:solidFill>
                </w14:textFill>
              </w:rPr>
            </w:pPr>
          </w:p>
        </w:tc>
        <w:tc>
          <w:tcPr>
            <w:tcW w:w="1769" w:type="dxa"/>
            <w:vAlign w:val="top"/>
          </w:tcPr>
          <w:p w14:paraId="3377A365">
            <w:pPr>
              <w:rPr>
                <w:rFonts w:ascii="Arial"/>
                <w:color w:val="000000" w:themeColor="text1"/>
                <w:sz w:val="21"/>
                <w:szCs w:val="21"/>
                <w:highlight w:val="none"/>
                <w14:textFill>
                  <w14:solidFill>
                    <w14:schemeClr w14:val="tx1"/>
                  </w14:solidFill>
                </w14:textFill>
              </w:rPr>
            </w:pPr>
          </w:p>
        </w:tc>
        <w:tc>
          <w:tcPr>
            <w:tcW w:w="2859" w:type="dxa"/>
            <w:vAlign w:val="top"/>
          </w:tcPr>
          <w:p w14:paraId="44940A0B">
            <w:pPr>
              <w:rPr>
                <w:rFonts w:ascii="Arial"/>
                <w:color w:val="000000" w:themeColor="text1"/>
                <w:sz w:val="21"/>
                <w:szCs w:val="21"/>
                <w:highlight w:val="none"/>
                <w14:textFill>
                  <w14:solidFill>
                    <w14:schemeClr w14:val="tx1"/>
                  </w14:solidFill>
                </w14:textFill>
              </w:rPr>
            </w:pPr>
          </w:p>
        </w:tc>
      </w:tr>
      <w:tr w14:paraId="1D2D5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9" w:hRule="atLeast"/>
        </w:trPr>
        <w:tc>
          <w:tcPr>
            <w:tcW w:w="2135" w:type="dxa"/>
            <w:vAlign w:val="top"/>
          </w:tcPr>
          <w:p w14:paraId="6AE48858">
            <w:pPr>
              <w:rPr>
                <w:rFonts w:ascii="Arial"/>
                <w:color w:val="000000" w:themeColor="text1"/>
                <w:sz w:val="21"/>
                <w:szCs w:val="21"/>
                <w:highlight w:val="none"/>
                <w14:textFill>
                  <w14:solidFill>
                    <w14:schemeClr w14:val="tx1"/>
                  </w14:solidFill>
                </w14:textFill>
              </w:rPr>
            </w:pPr>
          </w:p>
        </w:tc>
        <w:tc>
          <w:tcPr>
            <w:tcW w:w="1769" w:type="dxa"/>
            <w:vAlign w:val="top"/>
          </w:tcPr>
          <w:p w14:paraId="123E4E54">
            <w:pPr>
              <w:rPr>
                <w:rFonts w:ascii="Arial"/>
                <w:color w:val="000000" w:themeColor="text1"/>
                <w:sz w:val="21"/>
                <w:szCs w:val="21"/>
                <w:highlight w:val="none"/>
                <w14:textFill>
                  <w14:solidFill>
                    <w14:schemeClr w14:val="tx1"/>
                  </w14:solidFill>
                </w14:textFill>
              </w:rPr>
            </w:pPr>
          </w:p>
        </w:tc>
        <w:tc>
          <w:tcPr>
            <w:tcW w:w="1769" w:type="dxa"/>
            <w:vAlign w:val="top"/>
          </w:tcPr>
          <w:p w14:paraId="5453F243">
            <w:pPr>
              <w:rPr>
                <w:rFonts w:ascii="Arial"/>
                <w:color w:val="000000" w:themeColor="text1"/>
                <w:sz w:val="21"/>
                <w:szCs w:val="21"/>
                <w:highlight w:val="none"/>
                <w14:textFill>
                  <w14:solidFill>
                    <w14:schemeClr w14:val="tx1"/>
                  </w14:solidFill>
                </w14:textFill>
              </w:rPr>
            </w:pPr>
          </w:p>
        </w:tc>
        <w:tc>
          <w:tcPr>
            <w:tcW w:w="2859" w:type="dxa"/>
            <w:vAlign w:val="top"/>
          </w:tcPr>
          <w:p w14:paraId="2DA17E90">
            <w:pPr>
              <w:rPr>
                <w:rFonts w:ascii="Arial"/>
                <w:color w:val="000000" w:themeColor="text1"/>
                <w:sz w:val="21"/>
                <w:szCs w:val="21"/>
                <w:highlight w:val="none"/>
                <w14:textFill>
                  <w14:solidFill>
                    <w14:schemeClr w14:val="tx1"/>
                  </w14:solidFill>
                </w14:textFill>
              </w:rPr>
            </w:pPr>
          </w:p>
        </w:tc>
      </w:tr>
    </w:tbl>
    <w:p w14:paraId="6A88CCEC">
      <w:pPr>
        <w:spacing w:line="421" w:lineRule="auto"/>
        <w:rPr>
          <w:rFonts w:ascii="Arial"/>
          <w:color w:val="000000" w:themeColor="text1"/>
          <w:sz w:val="21"/>
          <w:szCs w:val="21"/>
          <w:highlight w:val="none"/>
          <w14:textFill>
            <w14:solidFill>
              <w14:schemeClr w14:val="tx1"/>
            </w14:solidFill>
          </w14:textFill>
        </w:rPr>
      </w:pPr>
    </w:p>
    <w:p w14:paraId="4777C47D">
      <w:pPr>
        <w:pStyle w:val="5"/>
        <w:spacing w:before="78" w:line="221" w:lineRule="auto"/>
        <w:ind w:left="122"/>
        <w:rPr>
          <w:rFonts w:ascii="黑体" w:hAnsi="黑体" w:eastAsia="黑体" w:cs="黑体"/>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注：</w:t>
      </w:r>
      <w:r>
        <w:rPr>
          <w:rFonts w:ascii="黑体" w:hAnsi="黑体" w:eastAsia="黑体" w:cs="黑体"/>
          <w:color w:val="000000" w:themeColor="text1"/>
          <w:spacing w:val="-1"/>
          <w:sz w:val="21"/>
          <w:szCs w:val="21"/>
          <w:highlight w:val="none"/>
          <w14:textFill>
            <w14:solidFill>
              <w14:schemeClr w14:val="tx1"/>
            </w14:solidFill>
          </w14:textFill>
        </w:rPr>
        <w:t>投标人根据评标标准具体要求附业绩证明材料。</w:t>
      </w:r>
    </w:p>
    <w:p w14:paraId="4FB9360D">
      <w:pPr>
        <w:pStyle w:val="5"/>
        <w:spacing w:before="181" w:line="219" w:lineRule="auto"/>
        <w:ind w:left="123"/>
        <w:rPr>
          <w:color w:val="000000" w:themeColor="text1"/>
          <w:spacing w:val="-1"/>
          <w:sz w:val="21"/>
          <w:szCs w:val="21"/>
          <w:highlight w:val="none"/>
          <w14:textFill>
            <w14:solidFill>
              <w14:schemeClr w14:val="tx1"/>
            </w14:solidFill>
          </w14:textFill>
        </w:rPr>
      </w:pPr>
    </w:p>
    <w:p w14:paraId="60A9A803">
      <w:pPr>
        <w:pStyle w:val="5"/>
        <w:spacing w:before="181" w:line="219" w:lineRule="auto"/>
        <w:ind w:left="123" w:firstLine="1664" w:firstLineChars="800"/>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法定代表人或者委托代理人（签字或者电子签名</w:t>
      </w:r>
      <w:r>
        <w:rPr>
          <w:color w:val="000000" w:themeColor="text1"/>
          <w:spacing w:val="4"/>
          <w:sz w:val="21"/>
          <w:szCs w:val="21"/>
          <w:highlight w:val="none"/>
          <w14:textFill>
            <w14:solidFill>
              <w14:schemeClr w14:val="tx1"/>
            </w14:solidFill>
          </w14:textFill>
        </w:rPr>
        <w:t>）：</w:t>
      </w:r>
    </w:p>
    <w:p w14:paraId="1409A3F0">
      <w:pPr>
        <w:pStyle w:val="5"/>
        <w:spacing w:before="179" w:line="219" w:lineRule="auto"/>
        <w:ind w:left="125" w:firstLine="1648" w:firstLineChars="800"/>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投标人名称（电子签章</w:t>
      </w:r>
      <w:r>
        <w:rPr>
          <w:color w:val="000000" w:themeColor="text1"/>
          <w:spacing w:val="3"/>
          <w:sz w:val="21"/>
          <w:szCs w:val="21"/>
          <w:highlight w:val="none"/>
          <w14:textFill>
            <w14:solidFill>
              <w14:schemeClr w14:val="tx1"/>
            </w14:solidFill>
          </w14:textFill>
        </w:rPr>
        <w:t>）：</w:t>
      </w:r>
    </w:p>
    <w:p w14:paraId="21271442">
      <w:pPr>
        <w:pStyle w:val="5"/>
        <w:spacing w:before="184" w:line="219" w:lineRule="auto"/>
        <w:ind w:left="123" w:firstLine="2304" w:firstLineChars="1200"/>
        <w:rPr>
          <w:color w:val="000000" w:themeColor="text1"/>
          <w:sz w:val="21"/>
          <w:szCs w:val="21"/>
          <w:highlight w:val="none"/>
          <w14:textFill>
            <w14:solidFill>
              <w14:schemeClr w14:val="tx1"/>
            </w14:solidFill>
          </w14:textFill>
        </w:rPr>
      </w:pPr>
      <w:r>
        <w:rPr>
          <w:color w:val="000000" w:themeColor="text1"/>
          <w:spacing w:val="-9"/>
          <w:sz w:val="21"/>
          <w:szCs w:val="21"/>
          <w:highlight w:val="none"/>
          <w14:textFill>
            <w14:solidFill>
              <w14:schemeClr w14:val="tx1"/>
            </w14:solidFill>
          </w14:textFill>
        </w:rPr>
        <w:t>年</w:t>
      </w:r>
      <w:r>
        <w:rPr>
          <w:color w:val="000000" w:themeColor="text1"/>
          <w:spacing w:val="3"/>
          <w:sz w:val="21"/>
          <w:szCs w:val="21"/>
          <w:highlight w:val="none"/>
          <w14:textFill>
            <w14:solidFill>
              <w14:schemeClr w14:val="tx1"/>
            </w14:solidFill>
          </w14:textFill>
        </w:rPr>
        <w:t xml:space="preserve">    </w:t>
      </w:r>
      <w:r>
        <w:rPr>
          <w:color w:val="000000" w:themeColor="text1"/>
          <w:spacing w:val="-9"/>
          <w:sz w:val="21"/>
          <w:szCs w:val="21"/>
          <w:highlight w:val="none"/>
          <w14:textFill>
            <w14:solidFill>
              <w14:schemeClr w14:val="tx1"/>
            </w14:solidFill>
          </w14:textFill>
        </w:rPr>
        <w:t>月</w:t>
      </w:r>
      <w:r>
        <w:rPr>
          <w:color w:val="000000" w:themeColor="text1"/>
          <w:spacing w:val="13"/>
          <w:sz w:val="21"/>
          <w:szCs w:val="21"/>
          <w:highlight w:val="none"/>
          <w14:textFill>
            <w14:solidFill>
              <w14:schemeClr w14:val="tx1"/>
            </w14:solidFill>
          </w14:textFill>
        </w:rPr>
        <w:t xml:space="preserve">    </w:t>
      </w:r>
      <w:r>
        <w:rPr>
          <w:color w:val="000000" w:themeColor="text1"/>
          <w:spacing w:val="-9"/>
          <w:sz w:val="21"/>
          <w:szCs w:val="21"/>
          <w:highlight w:val="none"/>
          <w14:textFill>
            <w14:solidFill>
              <w14:schemeClr w14:val="tx1"/>
            </w14:solidFill>
          </w14:textFill>
        </w:rPr>
        <w:t>日</w:t>
      </w:r>
    </w:p>
    <w:p w14:paraId="668E755D">
      <w:pPr>
        <w:spacing w:line="219" w:lineRule="auto"/>
        <w:rPr>
          <w:color w:val="000000" w:themeColor="text1"/>
          <w:sz w:val="24"/>
          <w:szCs w:val="24"/>
          <w:highlight w:val="none"/>
          <w14:textFill>
            <w14:solidFill>
              <w14:schemeClr w14:val="tx1"/>
            </w14:solidFill>
          </w14:textFill>
        </w:rPr>
        <w:sectPr>
          <w:footerReference r:id="rId54" w:type="default"/>
          <w:pgSz w:w="11906" w:h="16839"/>
          <w:pgMar w:top="1417" w:right="1417" w:bottom="1417" w:left="1417" w:header="1077" w:footer="1020" w:gutter="0"/>
          <w:pgNumType w:fmt="decimal"/>
          <w:cols w:space="720" w:num="1"/>
        </w:sectPr>
      </w:pPr>
    </w:p>
    <w:p w14:paraId="1EB25819">
      <w:pPr>
        <w:pStyle w:val="5"/>
        <w:spacing w:before="48" w:line="219" w:lineRule="auto"/>
        <w:ind w:left="124"/>
        <w:rPr>
          <w:color w:val="000000" w:themeColor="text1"/>
          <w:sz w:val="24"/>
          <w:szCs w:val="24"/>
          <w:highlight w:val="none"/>
          <w14:textFill>
            <w14:solidFill>
              <w14:schemeClr w14:val="tx1"/>
            </w14:solidFill>
          </w14:textFill>
        </w:rPr>
      </w:pPr>
      <w:r>
        <w:rPr>
          <w:b/>
          <w:bCs/>
          <w:color w:val="000000" w:themeColor="text1"/>
          <w:spacing w:val="-3"/>
          <w:sz w:val="24"/>
          <w:szCs w:val="24"/>
          <w:highlight w:val="none"/>
          <w14:textFill>
            <w14:solidFill>
              <w14:schemeClr w14:val="tx1"/>
            </w14:solidFill>
          </w14:textFill>
        </w:rPr>
        <w:t>技术要求偏离表</w:t>
      </w:r>
      <w:r>
        <w:rPr>
          <w:rFonts w:hint="eastAsia"/>
          <w:b/>
          <w:bCs/>
          <w:color w:val="000000" w:themeColor="text1"/>
          <w:spacing w:val="-3"/>
          <w:sz w:val="24"/>
          <w:szCs w:val="24"/>
          <w:highlight w:val="none"/>
          <w:lang w:eastAsia="zh-CN"/>
          <w14:textFill>
            <w14:solidFill>
              <w14:schemeClr w14:val="tx1"/>
            </w14:solidFill>
          </w14:textFill>
        </w:rPr>
        <w:t>（</w:t>
      </w:r>
      <w:r>
        <w:rPr>
          <w:b/>
          <w:bCs/>
          <w:color w:val="000000" w:themeColor="text1"/>
          <w:spacing w:val="-3"/>
          <w:sz w:val="24"/>
          <w:szCs w:val="24"/>
          <w:highlight w:val="none"/>
          <w14:textFill>
            <w14:solidFill>
              <w14:schemeClr w14:val="tx1"/>
            </w14:solidFill>
          </w14:textFill>
        </w:rPr>
        <w:t>格式</w:t>
      </w:r>
      <w:r>
        <w:rPr>
          <w:rFonts w:hint="eastAsia"/>
          <w:b/>
          <w:bCs/>
          <w:color w:val="000000" w:themeColor="text1"/>
          <w:spacing w:val="-3"/>
          <w:sz w:val="24"/>
          <w:szCs w:val="24"/>
          <w:highlight w:val="none"/>
          <w:lang w:eastAsia="zh-CN"/>
          <w14:textFill>
            <w14:solidFill>
              <w14:schemeClr w14:val="tx1"/>
            </w14:solidFill>
          </w14:textFill>
        </w:rPr>
        <w:t>）</w:t>
      </w:r>
    </w:p>
    <w:p w14:paraId="5A50AEF7">
      <w:pPr>
        <w:spacing w:line="242" w:lineRule="auto"/>
        <w:rPr>
          <w:rFonts w:ascii="Arial"/>
          <w:color w:val="000000" w:themeColor="text1"/>
          <w:sz w:val="21"/>
          <w:highlight w:val="none"/>
          <w14:textFill>
            <w14:solidFill>
              <w14:schemeClr w14:val="tx1"/>
            </w14:solidFill>
          </w14:textFill>
        </w:rPr>
      </w:pPr>
    </w:p>
    <w:p w14:paraId="082742E6">
      <w:pPr>
        <w:spacing w:line="243" w:lineRule="auto"/>
        <w:rPr>
          <w:rFonts w:ascii="Arial"/>
          <w:color w:val="000000" w:themeColor="text1"/>
          <w:sz w:val="21"/>
          <w:highlight w:val="none"/>
          <w14:textFill>
            <w14:solidFill>
              <w14:schemeClr w14:val="tx1"/>
            </w14:solidFill>
          </w14:textFill>
        </w:rPr>
      </w:pPr>
    </w:p>
    <w:p w14:paraId="6B762A64">
      <w:pPr>
        <w:pStyle w:val="5"/>
        <w:spacing w:before="101" w:line="360" w:lineRule="auto"/>
        <w:ind w:left="3437"/>
        <w:rPr>
          <w:color w:val="000000" w:themeColor="text1"/>
          <w:sz w:val="31"/>
          <w:szCs w:val="31"/>
          <w:highlight w:val="none"/>
          <w14:textFill>
            <w14:solidFill>
              <w14:schemeClr w14:val="tx1"/>
            </w14:solidFill>
          </w14:textFill>
        </w:rPr>
      </w:pPr>
      <w:r>
        <w:rPr>
          <w:b/>
          <w:bCs/>
          <w:color w:val="000000" w:themeColor="text1"/>
          <w:spacing w:val="5"/>
          <w:sz w:val="31"/>
          <w:szCs w:val="31"/>
          <w:highlight w:val="none"/>
          <w14:textFill>
            <w14:solidFill>
              <w14:schemeClr w14:val="tx1"/>
            </w14:solidFill>
          </w14:textFill>
        </w:rPr>
        <w:t>技术要求偏离表</w:t>
      </w:r>
    </w:p>
    <w:p w14:paraId="18CFF39B">
      <w:pPr>
        <w:pStyle w:val="5"/>
        <w:spacing w:before="74" w:line="212" w:lineRule="auto"/>
        <w:ind w:left="127"/>
        <w:rPr>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项目编号：</w:t>
      </w:r>
      <w:r>
        <w:rPr>
          <w:color w:val="000000" w:themeColor="text1"/>
          <w:sz w:val="21"/>
          <w:szCs w:val="21"/>
          <w:highlight w:val="none"/>
          <w:u w:val="single" w:color="auto"/>
          <w14:textFill>
            <w14:solidFill>
              <w14:schemeClr w14:val="tx1"/>
            </w14:solidFill>
          </w14:textFill>
        </w:rPr>
        <w:t xml:space="preserve">              </w:t>
      </w:r>
    </w:p>
    <w:tbl>
      <w:tblPr>
        <w:tblStyle w:val="13"/>
        <w:tblW w:w="101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7"/>
        <w:gridCol w:w="1244"/>
        <w:gridCol w:w="2281"/>
        <w:gridCol w:w="1497"/>
        <w:gridCol w:w="3256"/>
        <w:gridCol w:w="1153"/>
      </w:tblGrid>
      <w:tr w14:paraId="1334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47" w:type="dxa"/>
            <w:vMerge w:val="restart"/>
            <w:tcBorders>
              <w:top w:val="single" w:color="auto" w:sz="4" w:space="0"/>
              <w:left w:val="single" w:color="auto" w:sz="4" w:space="0"/>
              <w:bottom w:val="single" w:color="auto" w:sz="4" w:space="0"/>
              <w:right w:val="single" w:color="auto" w:sz="4" w:space="0"/>
            </w:tcBorders>
            <w:noWrap w:val="0"/>
            <w:vAlign w:val="center"/>
          </w:tcPr>
          <w:p w14:paraId="77A32D8C">
            <w:pPr>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eastAsia="宋体"/>
                <w:color w:val="000000" w:themeColor="text1"/>
                <w:sz w:val="21"/>
                <w:szCs w:val="21"/>
                <w:highlight w:val="none"/>
                <w:lang w:eastAsia="zh-CN"/>
                <w14:textFill>
                  <w14:solidFill>
                    <w14:schemeClr w14:val="tx1"/>
                  </w14:solidFill>
                </w14:textFill>
              </w:rPr>
              <w:t>序号</w:t>
            </w:r>
          </w:p>
        </w:tc>
        <w:tc>
          <w:tcPr>
            <w:tcW w:w="3525" w:type="dxa"/>
            <w:gridSpan w:val="2"/>
            <w:tcBorders>
              <w:top w:val="single" w:color="auto" w:sz="4" w:space="0"/>
              <w:left w:val="single" w:color="auto" w:sz="4" w:space="0"/>
              <w:bottom w:val="single" w:color="auto" w:sz="4" w:space="0"/>
              <w:right w:val="single" w:color="auto" w:sz="4" w:space="0"/>
            </w:tcBorders>
            <w:noWrap w:val="0"/>
            <w:vAlign w:val="center"/>
          </w:tcPr>
          <w:p w14:paraId="3785C804">
            <w:pPr>
              <w:jc w:val="cente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招标文件需求</w:t>
            </w:r>
          </w:p>
        </w:tc>
        <w:tc>
          <w:tcPr>
            <w:tcW w:w="4753" w:type="dxa"/>
            <w:gridSpan w:val="2"/>
            <w:tcBorders>
              <w:top w:val="single" w:color="auto" w:sz="4" w:space="0"/>
              <w:left w:val="single" w:color="auto" w:sz="4" w:space="0"/>
              <w:bottom w:val="single" w:color="auto" w:sz="4" w:space="0"/>
              <w:right w:val="single" w:color="auto" w:sz="4" w:space="0"/>
            </w:tcBorders>
            <w:noWrap w:val="0"/>
            <w:vAlign w:val="center"/>
          </w:tcPr>
          <w:p w14:paraId="6BB4F651">
            <w:pPr>
              <w:jc w:val="cente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投标文件承诺</w:t>
            </w:r>
          </w:p>
        </w:tc>
        <w:tc>
          <w:tcPr>
            <w:tcW w:w="1153" w:type="dxa"/>
            <w:vMerge w:val="restart"/>
            <w:tcBorders>
              <w:top w:val="single" w:color="auto" w:sz="4" w:space="0"/>
              <w:left w:val="single" w:color="auto" w:sz="4" w:space="0"/>
              <w:bottom w:val="single" w:color="auto" w:sz="4" w:space="0"/>
              <w:right w:val="single" w:color="auto" w:sz="4" w:space="0"/>
            </w:tcBorders>
            <w:noWrap w:val="0"/>
            <w:vAlign w:val="center"/>
          </w:tcPr>
          <w:p w14:paraId="40CB6B34">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偏离说明</w:t>
            </w:r>
          </w:p>
        </w:tc>
      </w:tr>
      <w:tr w14:paraId="1102C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747" w:type="dxa"/>
            <w:vMerge w:val="continue"/>
            <w:tcBorders>
              <w:top w:val="single" w:color="auto" w:sz="4" w:space="0"/>
              <w:left w:val="single" w:color="auto" w:sz="4" w:space="0"/>
              <w:bottom w:val="single" w:color="auto" w:sz="4" w:space="0"/>
              <w:right w:val="single" w:color="auto" w:sz="4" w:space="0"/>
            </w:tcBorders>
            <w:noWrap w:val="0"/>
            <w:vAlign w:val="center"/>
          </w:tcPr>
          <w:p w14:paraId="6D22F5F8">
            <w:pPr>
              <w:widowControl/>
              <w:jc w:val="left"/>
              <w:rPr>
                <w:rFonts w:ascii="宋体" w:hAnsi="宋体"/>
                <w:color w:val="000000" w:themeColor="text1"/>
                <w:sz w:val="21"/>
                <w:szCs w:val="21"/>
                <w:highlight w:val="none"/>
                <w14:textFill>
                  <w14:solidFill>
                    <w14:schemeClr w14:val="tx1"/>
                  </w14:solidFill>
                </w14:textFill>
              </w:rPr>
            </w:pPr>
          </w:p>
        </w:tc>
        <w:tc>
          <w:tcPr>
            <w:tcW w:w="1244" w:type="dxa"/>
            <w:tcBorders>
              <w:top w:val="single" w:color="auto" w:sz="4" w:space="0"/>
              <w:left w:val="single" w:color="auto" w:sz="4" w:space="0"/>
              <w:bottom w:val="single" w:color="auto" w:sz="4" w:space="0"/>
              <w:right w:val="single" w:color="auto" w:sz="4" w:space="0"/>
            </w:tcBorders>
            <w:noWrap w:val="0"/>
            <w:vAlign w:val="center"/>
          </w:tcPr>
          <w:p w14:paraId="30A7A457">
            <w:pPr>
              <w:jc w:val="cente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货物名称</w:t>
            </w:r>
          </w:p>
        </w:tc>
        <w:tc>
          <w:tcPr>
            <w:tcW w:w="2281" w:type="dxa"/>
            <w:tcBorders>
              <w:top w:val="single" w:color="auto" w:sz="4" w:space="0"/>
              <w:left w:val="single" w:color="auto" w:sz="4" w:space="0"/>
              <w:bottom w:val="single" w:color="auto" w:sz="4" w:space="0"/>
              <w:right w:val="single" w:color="auto" w:sz="4" w:space="0"/>
            </w:tcBorders>
            <w:noWrap w:val="0"/>
            <w:vAlign w:val="center"/>
          </w:tcPr>
          <w:p w14:paraId="28AC3517">
            <w:pPr>
              <w:jc w:val="cente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货物参数</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1E7B2A58">
            <w:pPr>
              <w:jc w:val="cente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货物名称</w:t>
            </w:r>
          </w:p>
        </w:tc>
        <w:tc>
          <w:tcPr>
            <w:tcW w:w="3256" w:type="dxa"/>
            <w:tcBorders>
              <w:top w:val="single" w:color="auto" w:sz="4" w:space="0"/>
              <w:left w:val="single" w:color="auto" w:sz="4" w:space="0"/>
              <w:bottom w:val="single" w:color="auto" w:sz="4" w:space="0"/>
              <w:right w:val="single" w:color="auto" w:sz="4" w:space="0"/>
            </w:tcBorders>
            <w:noWrap w:val="0"/>
            <w:vAlign w:val="center"/>
          </w:tcPr>
          <w:p w14:paraId="49EA9970">
            <w:pPr>
              <w:jc w:val="center"/>
              <w:rPr>
                <w:rFonts w:hint="eastAsia" w:ascii="宋体" w:hAnsi="宋体" w:eastAsia="宋体"/>
                <w:color w:val="000000" w:themeColor="text1"/>
                <w:sz w:val="21"/>
                <w:szCs w:val="21"/>
                <w:highlight w:val="none"/>
                <w:lang w:eastAsia="zh-CN"/>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所提供货物的</w:t>
            </w:r>
            <w:r>
              <w:rPr>
                <w:rFonts w:hint="eastAsia" w:ascii="宋体" w:hAnsi="宋体" w:eastAsia="宋体"/>
                <w:color w:val="000000" w:themeColor="text1"/>
                <w:sz w:val="21"/>
                <w:szCs w:val="21"/>
                <w:highlight w:val="none"/>
                <w:lang w:eastAsia="zh-CN"/>
                <w14:textFill>
                  <w14:solidFill>
                    <w14:schemeClr w14:val="tx1"/>
                  </w14:solidFill>
                </w14:textFill>
              </w:rPr>
              <w:t>参数</w:t>
            </w:r>
          </w:p>
        </w:tc>
        <w:tc>
          <w:tcPr>
            <w:tcW w:w="1153" w:type="dxa"/>
            <w:vMerge w:val="continue"/>
            <w:tcBorders>
              <w:top w:val="single" w:color="auto" w:sz="4" w:space="0"/>
              <w:left w:val="single" w:color="auto" w:sz="4" w:space="0"/>
              <w:bottom w:val="single" w:color="auto" w:sz="4" w:space="0"/>
              <w:right w:val="single" w:color="auto" w:sz="4" w:space="0"/>
            </w:tcBorders>
            <w:noWrap w:val="0"/>
            <w:vAlign w:val="center"/>
          </w:tcPr>
          <w:p w14:paraId="38CABA33">
            <w:pPr>
              <w:widowControl/>
              <w:jc w:val="left"/>
              <w:rPr>
                <w:rFonts w:ascii="宋体" w:hAnsi="宋体"/>
                <w:color w:val="000000" w:themeColor="text1"/>
                <w:sz w:val="21"/>
                <w:szCs w:val="21"/>
                <w:highlight w:val="none"/>
                <w14:textFill>
                  <w14:solidFill>
                    <w14:schemeClr w14:val="tx1"/>
                  </w14:solidFill>
                </w14:textFill>
              </w:rPr>
            </w:pPr>
          </w:p>
        </w:tc>
      </w:tr>
      <w:tr w14:paraId="3AE26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6246C109">
            <w:pPr>
              <w:jc w:val="cente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55BD08C4">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w:t>
            </w:r>
          </w:p>
        </w:tc>
        <w:tc>
          <w:tcPr>
            <w:tcW w:w="2281" w:type="dxa"/>
            <w:tcBorders>
              <w:top w:val="single" w:color="auto" w:sz="4" w:space="0"/>
              <w:left w:val="single" w:color="auto" w:sz="4" w:space="0"/>
              <w:bottom w:val="single" w:color="auto" w:sz="4" w:space="0"/>
              <w:right w:val="single" w:color="auto" w:sz="4" w:space="0"/>
            </w:tcBorders>
            <w:noWrap w:val="0"/>
            <w:vAlign w:val="center"/>
          </w:tcPr>
          <w:p w14:paraId="3617797B">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  ……</w:t>
            </w:r>
          </w:p>
          <w:p w14:paraId="556D04A3">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  ……</w:t>
            </w:r>
          </w:p>
          <w:p w14:paraId="3047919F">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  ……</w:t>
            </w:r>
          </w:p>
          <w:p w14:paraId="594CE691">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2A2F567C">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w:t>
            </w:r>
          </w:p>
        </w:tc>
        <w:tc>
          <w:tcPr>
            <w:tcW w:w="3256" w:type="dxa"/>
            <w:tcBorders>
              <w:top w:val="single" w:color="auto" w:sz="4" w:space="0"/>
              <w:left w:val="single" w:color="auto" w:sz="4" w:space="0"/>
              <w:bottom w:val="single" w:color="auto" w:sz="4" w:space="0"/>
              <w:right w:val="single" w:color="auto" w:sz="4" w:space="0"/>
            </w:tcBorders>
            <w:noWrap w:val="0"/>
            <w:vAlign w:val="center"/>
          </w:tcPr>
          <w:p w14:paraId="0C1D9AE3">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  ……</w:t>
            </w:r>
          </w:p>
          <w:p w14:paraId="62A53882">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  ……</w:t>
            </w:r>
          </w:p>
          <w:p w14:paraId="0FC9D244">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  ……</w:t>
            </w:r>
          </w:p>
          <w:p w14:paraId="76E726E7">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7AE640D7">
            <w:pPr>
              <w:rPr>
                <w:rFonts w:hint="eastAsia" w:ascii="宋体" w:hAnsi="宋体"/>
                <w:color w:val="000000" w:themeColor="text1"/>
                <w:sz w:val="21"/>
                <w:szCs w:val="21"/>
                <w:highlight w:val="none"/>
                <w14:textFill>
                  <w14:solidFill>
                    <w14:schemeClr w14:val="tx1"/>
                  </w14:solidFill>
                </w14:textFill>
              </w:rPr>
            </w:pPr>
          </w:p>
        </w:tc>
      </w:tr>
      <w:tr w14:paraId="1DA83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59CAE251">
            <w:pPr>
              <w:jc w:val="cente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13F8B945">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w:t>
            </w:r>
          </w:p>
        </w:tc>
        <w:tc>
          <w:tcPr>
            <w:tcW w:w="2281" w:type="dxa"/>
            <w:tcBorders>
              <w:top w:val="single" w:color="auto" w:sz="4" w:space="0"/>
              <w:left w:val="single" w:color="auto" w:sz="4" w:space="0"/>
              <w:bottom w:val="single" w:color="auto" w:sz="4" w:space="0"/>
              <w:right w:val="single" w:color="auto" w:sz="4" w:space="0"/>
            </w:tcBorders>
            <w:noWrap w:val="0"/>
            <w:vAlign w:val="center"/>
          </w:tcPr>
          <w:p w14:paraId="2B59D234">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  ……</w:t>
            </w:r>
          </w:p>
          <w:p w14:paraId="41AB75F5">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  ……</w:t>
            </w:r>
          </w:p>
          <w:p w14:paraId="30205E95">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  ……</w:t>
            </w:r>
          </w:p>
          <w:p w14:paraId="0F11FBBA">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w:t>
            </w:r>
          </w:p>
        </w:tc>
        <w:tc>
          <w:tcPr>
            <w:tcW w:w="1497" w:type="dxa"/>
            <w:tcBorders>
              <w:top w:val="single" w:color="auto" w:sz="4" w:space="0"/>
              <w:left w:val="single" w:color="auto" w:sz="4" w:space="0"/>
              <w:bottom w:val="single" w:color="auto" w:sz="4" w:space="0"/>
              <w:right w:val="single" w:color="auto" w:sz="4" w:space="0"/>
            </w:tcBorders>
            <w:noWrap w:val="0"/>
            <w:vAlign w:val="center"/>
          </w:tcPr>
          <w:p w14:paraId="7A6675CE">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w:t>
            </w:r>
          </w:p>
        </w:tc>
        <w:tc>
          <w:tcPr>
            <w:tcW w:w="3256" w:type="dxa"/>
            <w:tcBorders>
              <w:top w:val="single" w:color="auto" w:sz="4" w:space="0"/>
              <w:left w:val="single" w:color="auto" w:sz="4" w:space="0"/>
              <w:bottom w:val="single" w:color="auto" w:sz="4" w:space="0"/>
              <w:right w:val="single" w:color="auto" w:sz="4" w:space="0"/>
            </w:tcBorders>
            <w:noWrap w:val="0"/>
            <w:vAlign w:val="center"/>
          </w:tcPr>
          <w:p w14:paraId="0BDF893C">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1  ……</w:t>
            </w:r>
          </w:p>
          <w:p w14:paraId="1BD1CA1B">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2  ……</w:t>
            </w:r>
          </w:p>
          <w:p w14:paraId="76FA9504">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3  ……</w:t>
            </w:r>
          </w:p>
          <w:p w14:paraId="2D243170">
            <w:pP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w:t>
            </w:r>
          </w:p>
        </w:tc>
        <w:tc>
          <w:tcPr>
            <w:tcW w:w="1153" w:type="dxa"/>
            <w:tcBorders>
              <w:top w:val="single" w:color="auto" w:sz="4" w:space="0"/>
              <w:left w:val="single" w:color="auto" w:sz="4" w:space="0"/>
              <w:bottom w:val="single" w:color="auto" w:sz="4" w:space="0"/>
              <w:right w:val="single" w:color="auto" w:sz="4" w:space="0"/>
            </w:tcBorders>
            <w:noWrap w:val="0"/>
            <w:vAlign w:val="center"/>
          </w:tcPr>
          <w:p w14:paraId="33D849C5">
            <w:pPr>
              <w:rPr>
                <w:rFonts w:hint="eastAsia" w:ascii="宋体" w:hAnsi="宋体"/>
                <w:color w:val="000000" w:themeColor="text1"/>
                <w:sz w:val="21"/>
                <w:szCs w:val="21"/>
                <w:highlight w:val="none"/>
                <w14:textFill>
                  <w14:solidFill>
                    <w14:schemeClr w14:val="tx1"/>
                  </w14:solidFill>
                </w14:textFill>
              </w:rPr>
            </w:pPr>
          </w:p>
        </w:tc>
      </w:tr>
      <w:tr w14:paraId="38846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747" w:type="dxa"/>
            <w:tcBorders>
              <w:top w:val="single" w:color="auto" w:sz="4" w:space="0"/>
              <w:left w:val="single" w:color="auto" w:sz="4" w:space="0"/>
              <w:bottom w:val="single" w:color="auto" w:sz="4" w:space="0"/>
              <w:right w:val="single" w:color="auto" w:sz="4" w:space="0"/>
            </w:tcBorders>
            <w:noWrap w:val="0"/>
            <w:vAlign w:val="center"/>
          </w:tcPr>
          <w:p w14:paraId="48A3F29F">
            <w:pPr>
              <w:jc w:val="center"/>
              <w:rPr>
                <w:rFonts w:hint="eastAsia" w:ascii="宋体" w:hAnsi="宋体"/>
                <w:color w:val="000000" w:themeColor="text1"/>
                <w:sz w:val="21"/>
                <w:szCs w:val="21"/>
                <w:highlight w:val="none"/>
                <w14:textFill>
                  <w14:solidFill>
                    <w14:schemeClr w14:val="tx1"/>
                  </w14:solidFill>
                </w14:textFill>
              </w:rPr>
            </w:pPr>
            <w:r>
              <w:rPr>
                <w:rFonts w:hint="eastAsia" w:ascii="宋体" w:hAnsi="宋体"/>
                <w:color w:val="000000" w:themeColor="text1"/>
                <w:sz w:val="21"/>
                <w:szCs w:val="21"/>
                <w:highlight w:val="none"/>
                <w14:textFill>
                  <w14:solidFill>
                    <w14:schemeClr w14:val="tx1"/>
                  </w14:solidFill>
                </w14:textFill>
              </w:rPr>
              <w:t>...</w:t>
            </w:r>
          </w:p>
        </w:tc>
        <w:tc>
          <w:tcPr>
            <w:tcW w:w="1244" w:type="dxa"/>
            <w:tcBorders>
              <w:top w:val="single" w:color="auto" w:sz="4" w:space="0"/>
              <w:left w:val="single" w:color="auto" w:sz="4" w:space="0"/>
              <w:bottom w:val="single" w:color="auto" w:sz="4" w:space="0"/>
              <w:right w:val="single" w:color="auto" w:sz="4" w:space="0"/>
            </w:tcBorders>
            <w:noWrap w:val="0"/>
            <w:vAlign w:val="center"/>
          </w:tcPr>
          <w:p w14:paraId="54C164B8">
            <w:pPr>
              <w:rPr>
                <w:rFonts w:hint="eastAsia" w:ascii="宋体" w:hAnsi="宋体"/>
                <w:color w:val="000000" w:themeColor="text1"/>
                <w:sz w:val="21"/>
                <w:szCs w:val="21"/>
                <w:highlight w:val="none"/>
                <w14:textFill>
                  <w14:solidFill>
                    <w14:schemeClr w14:val="tx1"/>
                  </w14:solidFill>
                </w14:textFill>
              </w:rPr>
            </w:pPr>
          </w:p>
        </w:tc>
        <w:tc>
          <w:tcPr>
            <w:tcW w:w="2281" w:type="dxa"/>
            <w:tcBorders>
              <w:top w:val="single" w:color="auto" w:sz="4" w:space="0"/>
              <w:left w:val="single" w:color="auto" w:sz="4" w:space="0"/>
              <w:bottom w:val="single" w:color="auto" w:sz="4" w:space="0"/>
              <w:right w:val="single" w:color="auto" w:sz="4" w:space="0"/>
            </w:tcBorders>
            <w:noWrap w:val="0"/>
            <w:vAlign w:val="center"/>
          </w:tcPr>
          <w:p w14:paraId="655418CE">
            <w:pPr>
              <w:rPr>
                <w:rFonts w:hint="eastAsia" w:ascii="宋体" w:hAnsi="宋体"/>
                <w:color w:val="000000" w:themeColor="text1"/>
                <w:sz w:val="21"/>
                <w:szCs w:val="21"/>
                <w:highlight w:val="none"/>
                <w14:textFill>
                  <w14:solidFill>
                    <w14:schemeClr w14:val="tx1"/>
                  </w14:solidFill>
                </w14:textFill>
              </w:rPr>
            </w:pPr>
          </w:p>
        </w:tc>
        <w:tc>
          <w:tcPr>
            <w:tcW w:w="1497" w:type="dxa"/>
            <w:tcBorders>
              <w:top w:val="single" w:color="auto" w:sz="4" w:space="0"/>
              <w:left w:val="single" w:color="auto" w:sz="4" w:space="0"/>
              <w:bottom w:val="single" w:color="auto" w:sz="4" w:space="0"/>
              <w:right w:val="single" w:color="auto" w:sz="4" w:space="0"/>
            </w:tcBorders>
            <w:noWrap w:val="0"/>
            <w:vAlign w:val="center"/>
          </w:tcPr>
          <w:p w14:paraId="72411451">
            <w:pPr>
              <w:rPr>
                <w:rFonts w:hint="eastAsia" w:ascii="宋体" w:hAnsi="宋体"/>
                <w:color w:val="000000" w:themeColor="text1"/>
                <w:sz w:val="21"/>
                <w:szCs w:val="21"/>
                <w:highlight w:val="none"/>
                <w14:textFill>
                  <w14:solidFill>
                    <w14:schemeClr w14:val="tx1"/>
                  </w14:solidFill>
                </w14:textFill>
              </w:rPr>
            </w:pPr>
          </w:p>
        </w:tc>
        <w:tc>
          <w:tcPr>
            <w:tcW w:w="3256" w:type="dxa"/>
            <w:tcBorders>
              <w:top w:val="single" w:color="auto" w:sz="4" w:space="0"/>
              <w:left w:val="single" w:color="auto" w:sz="4" w:space="0"/>
              <w:bottom w:val="single" w:color="auto" w:sz="4" w:space="0"/>
              <w:right w:val="single" w:color="auto" w:sz="4" w:space="0"/>
            </w:tcBorders>
            <w:noWrap w:val="0"/>
            <w:vAlign w:val="center"/>
          </w:tcPr>
          <w:p w14:paraId="733637CF">
            <w:pPr>
              <w:rPr>
                <w:rFonts w:hint="eastAsia" w:ascii="宋体" w:hAnsi="宋体"/>
                <w:color w:val="000000" w:themeColor="text1"/>
                <w:sz w:val="21"/>
                <w:szCs w:val="21"/>
                <w:highlight w:val="none"/>
                <w14:textFill>
                  <w14:solidFill>
                    <w14:schemeClr w14:val="tx1"/>
                  </w14:solidFill>
                </w14:textFill>
              </w:rPr>
            </w:pPr>
          </w:p>
        </w:tc>
        <w:tc>
          <w:tcPr>
            <w:tcW w:w="1153" w:type="dxa"/>
            <w:tcBorders>
              <w:top w:val="single" w:color="auto" w:sz="4" w:space="0"/>
              <w:left w:val="single" w:color="auto" w:sz="4" w:space="0"/>
              <w:bottom w:val="single" w:color="auto" w:sz="4" w:space="0"/>
              <w:right w:val="single" w:color="auto" w:sz="4" w:space="0"/>
            </w:tcBorders>
            <w:noWrap w:val="0"/>
            <w:vAlign w:val="center"/>
          </w:tcPr>
          <w:p w14:paraId="31DA01EF">
            <w:pPr>
              <w:rPr>
                <w:rFonts w:hint="eastAsia" w:ascii="宋体" w:hAnsi="宋体"/>
                <w:color w:val="000000" w:themeColor="text1"/>
                <w:sz w:val="21"/>
                <w:szCs w:val="21"/>
                <w:highlight w:val="none"/>
                <w14:textFill>
                  <w14:solidFill>
                    <w14:schemeClr w14:val="tx1"/>
                  </w14:solidFill>
                </w14:textFill>
              </w:rPr>
            </w:pPr>
          </w:p>
        </w:tc>
      </w:tr>
    </w:tbl>
    <w:p w14:paraId="5B3E764D">
      <w:pPr>
        <w:pStyle w:val="5"/>
        <w:spacing w:before="35" w:line="224" w:lineRule="auto"/>
        <w:ind w:left="123"/>
        <w:rPr>
          <w:b/>
          <w:bCs/>
          <w:color w:val="000000" w:themeColor="text1"/>
          <w:spacing w:val="-8"/>
          <w:sz w:val="21"/>
          <w:szCs w:val="21"/>
          <w:highlight w:val="none"/>
          <w14:textFill>
            <w14:solidFill>
              <w14:schemeClr w14:val="tx1"/>
            </w14:solidFill>
          </w14:textFill>
        </w:rPr>
      </w:pPr>
    </w:p>
    <w:p w14:paraId="6C4C9853">
      <w:pPr>
        <w:pStyle w:val="5"/>
        <w:spacing w:before="35" w:line="224" w:lineRule="auto"/>
        <w:ind w:left="123"/>
        <w:rPr>
          <w:b/>
          <w:bCs/>
          <w:color w:val="000000" w:themeColor="text1"/>
          <w:spacing w:val="-8"/>
          <w:sz w:val="21"/>
          <w:szCs w:val="21"/>
          <w:highlight w:val="none"/>
          <w14:textFill>
            <w14:solidFill>
              <w14:schemeClr w14:val="tx1"/>
            </w14:solidFill>
          </w14:textFill>
        </w:rPr>
      </w:pPr>
    </w:p>
    <w:p w14:paraId="1A2A4A5A">
      <w:pPr>
        <w:pStyle w:val="5"/>
        <w:spacing w:before="35" w:line="224" w:lineRule="auto"/>
        <w:ind w:left="123"/>
        <w:rPr>
          <w:color w:val="000000" w:themeColor="text1"/>
          <w:sz w:val="21"/>
          <w:szCs w:val="21"/>
          <w:highlight w:val="none"/>
          <w14:textFill>
            <w14:solidFill>
              <w14:schemeClr w14:val="tx1"/>
            </w14:solidFill>
          </w14:textFill>
        </w:rPr>
      </w:pPr>
      <w:r>
        <w:rPr>
          <w:b/>
          <w:bCs/>
          <w:color w:val="000000" w:themeColor="text1"/>
          <w:spacing w:val="-8"/>
          <w:sz w:val="21"/>
          <w:szCs w:val="21"/>
          <w:highlight w:val="none"/>
          <w14:textFill>
            <w14:solidFill>
              <w14:schemeClr w14:val="tx1"/>
            </w14:solidFill>
          </w14:textFill>
        </w:rPr>
        <w:t>注：</w:t>
      </w:r>
    </w:p>
    <w:p w14:paraId="09C29D2F">
      <w:pPr>
        <w:pStyle w:val="5"/>
        <w:spacing w:before="174" w:line="290" w:lineRule="auto"/>
        <w:ind w:left="123" w:right="115" w:firstLine="17"/>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1. 说明：应对照招标文件“第二章 采购需</w:t>
      </w:r>
      <w:r>
        <w:rPr>
          <w:color w:val="000000" w:themeColor="text1"/>
          <w:sz w:val="21"/>
          <w:szCs w:val="21"/>
          <w:highlight w:val="none"/>
          <w14:textFill>
            <w14:solidFill>
              <w14:schemeClr w14:val="tx1"/>
            </w14:solidFill>
          </w14:textFill>
        </w:rPr>
        <w:t>求</w:t>
      </w:r>
      <w:r>
        <w:rPr>
          <w:color w:val="000000" w:themeColor="text1"/>
          <w:spacing w:val="-86"/>
          <w:sz w:val="21"/>
          <w:szCs w:val="21"/>
          <w:highlight w:val="none"/>
          <w14:textFill>
            <w14:solidFill>
              <w14:schemeClr w14:val="tx1"/>
            </w14:solidFill>
          </w14:textFill>
        </w:rPr>
        <w:t xml:space="preserve"> </w:t>
      </w:r>
      <w:r>
        <w:rPr>
          <w:color w:val="000000" w:themeColor="text1"/>
          <w:sz w:val="21"/>
          <w:szCs w:val="21"/>
          <w:highlight w:val="none"/>
          <w14:textFill>
            <w14:solidFill>
              <w14:schemeClr w14:val="tx1"/>
            </w14:solidFill>
          </w14:textFill>
        </w:rPr>
        <w:t>”中的技术要求逐条作明确的投标响</w:t>
      </w:r>
      <w:r>
        <w:rPr>
          <w:color w:val="000000" w:themeColor="text1"/>
          <w:spacing w:val="-1"/>
          <w:sz w:val="21"/>
          <w:szCs w:val="21"/>
          <w:highlight w:val="none"/>
          <w14:textFill>
            <w14:solidFill>
              <w14:schemeClr w14:val="tx1"/>
            </w14:solidFill>
          </w14:textFill>
        </w:rPr>
        <w:t>应，并作出偏离说明。</w:t>
      </w:r>
    </w:p>
    <w:p w14:paraId="03262D7D">
      <w:pPr>
        <w:pStyle w:val="5"/>
        <w:spacing w:before="181" w:line="313" w:lineRule="auto"/>
        <w:ind w:left="111" w:right="32" w:firstLine="14"/>
        <w:rPr>
          <w:color w:val="000000" w:themeColor="text1"/>
          <w:sz w:val="21"/>
          <w:szCs w:val="21"/>
          <w:highlight w:val="none"/>
          <w14:textFill>
            <w14:solidFill>
              <w14:schemeClr w14:val="tx1"/>
            </w14:solidFill>
          </w14:textFill>
        </w:rPr>
      </w:pPr>
      <w:r>
        <w:rPr>
          <w:color w:val="000000" w:themeColor="text1"/>
          <w:spacing w:val="-10"/>
          <w:sz w:val="21"/>
          <w:szCs w:val="21"/>
          <w:highlight w:val="none"/>
          <w14:textFill>
            <w14:solidFill>
              <w14:schemeClr w14:val="tx1"/>
            </w14:solidFill>
          </w14:textFill>
        </w:rPr>
        <w:t>2.投标人应根据自身的承诺，对照招标文件要求，在“偏离说</w:t>
      </w:r>
      <w:r>
        <w:rPr>
          <w:color w:val="000000" w:themeColor="text1"/>
          <w:spacing w:val="-11"/>
          <w:sz w:val="21"/>
          <w:szCs w:val="21"/>
          <w:highlight w:val="none"/>
          <w14:textFill>
            <w14:solidFill>
              <w14:schemeClr w14:val="tx1"/>
            </w14:solidFill>
          </w14:textFill>
        </w:rPr>
        <w:t>明</w:t>
      </w:r>
      <w:r>
        <w:rPr>
          <w:color w:val="000000" w:themeColor="text1"/>
          <w:spacing w:val="-88"/>
          <w:sz w:val="21"/>
          <w:szCs w:val="21"/>
          <w:highlight w:val="none"/>
          <w14:textFill>
            <w14:solidFill>
              <w14:schemeClr w14:val="tx1"/>
            </w14:solidFill>
          </w14:textFill>
        </w:rPr>
        <w:t xml:space="preserve"> </w:t>
      </w:r>
      <w:r>
        <w:rPr>
          <w:color w:val="000000" w:themeColor="text1"/>
          <w:spacing w:val="-11"/>
          <w:sz w:val="21"/>
          <w:szCs w:val="21"/>
          <w:highlight w:val="none"/>
          <w14:textFill>
            <w14:solidFill>
              <w14:schemeClr w14:val="tx1"/>
            </w14:solidFill>
          </w14:textFill>
        </w:rPr>
        <w:t>”中注明“</w:t>
      </w:r>
      <w:r>
        <w:rPr>
          <w:b/>
          <w:bCs/>
          <w:color w:val="000000" w:themeColor="text1"/>
          <w:spacing w:val="-11"/>
          <w:sz w:val="21"/>
          <w:szCs w:val="21"/>
          <w:highlight w:val="none"/>
          <w14:textFill>
            <w14:solidFill>
              <w14:schemeClr w14:val="tx1"/>
            </w14:solidFill>
          </w14:textFill>
        </w:rPr>
        <w:t>正偏离</w:t>
      </w:r>
      <w:r>
        <w:rPr>
          <w:color w:val="000000" w:themeColor="text1"/>
          <w:spacing w:val="-86"/>
          <w:sz w:val="21"/>
          <w:szCs w:val="21"/>
          <w:highlight w:val="none"/>
          <w14:textFill>
            <w14:solidFill>
              <w14:schemeClr w14:val="tx1"/>
            </w14:solidFill>
          </w14:textFill>
        </w:rPr>
        <w:t xml:space="preserve"> </w:t>
      </w:r>
      <w:r>
        <w:rPr>
          <w:color w:val="000000" w:themeColor="text1"/>
          <w:spacing w:val="-11"/>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 xml:space="preserve"> </w:t>
      </w:r>
      <w:r>
        <w:rPr>
          <w:color w:val="000000" w:themeColor="text1"/>
          <w:spacing w:val="-3"/>
          <w:sz w:val="21"/>
          <w:szCs w:val="21"/>
          <w:highlight w:val="none"/>
          <w14:textFill>
            <w14:solidFill>
              <w14:schemeClr w14:val="tx1"/>
            </w14:solidFill>
          </w14:textFill>
        </w:rPr>
        <w:t>“</w:t>
      </w:r>
      <w:r>
        <w:rPr>
          <w:b/>
          <w:bCs/>
          <w:color w:val="000000" w:themeColor="text1"/>
          <w:spacing w:val="-3"/>
          <w:sz w:val="21"/>
          <w:szCs w:val="21"/>
          <w:highlight w:val="none"/>
          <w14:textFill>
            <w14:solidFill>
              <w14:schemeClr w14:val="tx1"/>
            </w14:solidFill>
          </w14:textFill>
        </w:rPr>
        <w:t>负偏离</w:t>
      </w:r>
      <w:r>
        <w:rPr>
          <w:color w:val="000000" w:themeColor="text1"/>
          <w:spacing w:val="-70"/>
          <w:sz w:val="21"/>
          <w:szCs w:val="21"/>
          <w:highlight w:val="none"/>
          <w14:textFill>
            <w14:solidFill>
              <w14:schemeClr w14:val="tx1"/>
            </w14:solidFill>
          </w14:textFill>
        </w:rPr>
        <w:t xml:space="preserve"> </w:t>
      </w:r>
      <w:r>
        <w:rPr>
          <w:color w:val="000000" w:themeColor="text1"/>
          <w:spacing w:val="-3"/>
          <w:sz w:val="21"/>
          <w:szCs w:val="21"/>
          <w:highlight w:val="none"/>
          <w14:textFill>
            <w14:solidFill>
              <w14:schemeClr w14:val="tx1"/>
            </w14:solidFill>
          </w14:textFill>
        </w:rPr>
        <w:t>”或者“</w:t>
      </w:r>
      <w:r>
        <w:rPr>
          <w:b/>
          <w:bCs/>
          <w:color w:val="000000" w:themeColor="text1"/>
          <w:spacing w:val="-3"/>
          <w:sz w:val="21"/>
          <w:szCs w:val="21"/>
          <w:highlight w:val="none"/>
          <w14:textFill>
            <w14:solidFill>
              <w14:schemeClr w14:val="tx1"/>
            </w14:solidFill>
          </w14:textFill>
        </w:rPr>
        <w:t>无偏离</w:t>
      </w:r>
      <w:r>
        <w:rPr>
          <w:color w:val="000000" w:themeColor="text1"/>
          <w:spacing w:val="-83"/>
          <w:sz w:val="21"/>
          <w:szCs w:val="21"/>
          <w:highlight w:val="none"/>
          <w14:textFill>
            <w14:solidFill>
              <w14:schemeClr w14:val="tx1"/>
            </w14:solidFill>
          </w14:textFill>
        </w:rPr>
        <w:t xml:space="preserve"> </w:t>
      </w:r>
      <w:r>
        <w:rPr>
          <w:color w:val="000000" w:themeColor="text1"/>
          <w:spacing w:val="-3"/>
          <w:sz w:val="21"/>
          <w:szCs w:val="21"/>
          <w:highlight w:val="none"/>
          <w14:textFill>
            <w14:solidFill>
              <w14:schemeClr w14:val="tx1"/>
            </w14:solidFill>
          </w14:textFill>
        </w:rPr>
        <w:t>”。既不属于“</w:t>
      </w:r>
      <w:r>
        <w:rPr>
          <w:b/>
          <w:bCs/>
          <w:color w:val="000000" w:themeColor="text1"/>
          <w:spacing w:val="-3"/>
          <w:sz w:val="21"/>
          <w:szCs w:val="21"/>
          <w:highlight w:val="none"/>
          <w14:textFill>
            <w14:solidFill>
              <w14:schemeClr w14:val="tx1"/>
            </w14:solidFill>
          </w14:textFill>
        </w:rPr>
        <w:t>正偏离</w:t>
      </w:r>
      <w:r>
        <w:rPr>
          <w:color w:val="000000" w:themeColor="text1"/>
          <w:spacing w:val="-86"/>
          <w:sz w:val="21"/>
          <w:szCs w:val="21"/>
          <w:highlight w:val="none"/>
          <w14:textFill>
            <w14:solidFill>
              <w14:schemeClr w14:val="tx1"/>
            </w14:solidFill>
          </w14:textFill>
        </w:rPr>
        <w:t xml:space="preserve"> </w:t>
      </w:r>
      <w:r>
        <w:rPr>
          <w:color w:val="000000" w:themeColor="text1"/>
          <w:spacing w:val="-3"/>
          <w:sz w:val="21"/>
          <w:szCs w:val="21"/>
          <w:highlight w:val="none"/>
          <w14:textFill>
            <w14:solidFill>
              <w14:schemeClr w14:val="tx1"/>
            </w14:solidFill>
          </w14:textFill>
        </w:rPr>
        <w:t>”也不属于“</w:t>
      </w:r>
      <w:r>
        <w:rPr>
          <w:b/>
          <w:bCs/>
          <w:color w:val="000000" w:themeColor="text1"/>
          <w:spacing w:val="-3"/>
          <w:sz w:val="21"/>
          <w:szCs w:val="21"/>
          <w:highlight w:val="none"/>
          <w14:textFill>
            <w14:solidFill>
              <w14:schemeClr w14:val="tx1"/>
            </w14:solidFill>
          </w14:textFill>
        </w:rPr>
        <w:t>负偏离</w:t>
      </w:r>
      <w:r>
        <w:rPr>
          <w:color w:val="000000" w:themeColor="text1"/>
          <w:spacing w:val="-83"/>
          <w:sz w:val="21"/>
          <w:szCs w:val="21"/>
          <w:highlight w:val="none"/>
          <w14:textFill>
            <w14:solidFill>
              <w14:schemeClr w14:val="tx1"/>
            </w14:solidFill>
          </w14:textFill>
        </w:rPr>
        <w:t xml:space="preserve"> </w:t>
      </w:r>
      <w:r>
        <w:rPr>
          <w:color w:val="000000" w:themeColor="text1"/>
          <w:spacing w:val="-3"/>
          <w:sz w:val="21"/>
          <w:szCs w:val="21"/>
          <w:highlight w:val="none"/>
          <w14:textFill>
            <w14:solidFill>
              <w14:schemeClr w14:val="tx1"/>
            </w14:solidFill>
          </w14:textFill>
        </w:rPr>
        <w:t>”即为“</w:t>
      </w:r>
      <w:r>
        <w:rPr>
          <w:b/>
          <w:bCs/>
          <w:color w:val="000000" w:themeColor="text1"/>
          <w:spacing w:val="-3"/>
          <w:sz w:val="21"/>
          <w:szCs w:val="21"/>
          <w:highlight w:val="none"/>
          <w14:textFill>
            <w14:solidFill>
              <w14:schemeClr w14:val="tx1"/>
            </w14:solidFill>
          </w14:textFill>
        </w:rPr>
        <w:t>无偏</w:t>
      </w:r>
      <w:r>
        <w:rPr>
          <w:b/>
          <w:bCs/>
          <w:color w:val="000000" w:themeColor="text1"/>
          <w:sz w:val="21"/>
          <w:szCs w:val="21"/>
          <w:highlight w:val="none"/>
          <w14:textFill>
            <w14:solidFill>
              <w14:schemeClr w14:val="tx1"/>
            </w14:solidFill>
          </w14:textFill>
        </w:rPr>
        <w:t>离</w:t>
      </w:r>
      <w:r>
        <w:rPr>
          <w:color w:val="000000" w:themeColor="text1"/>
          <w:spacing w:val="-89"/>
          <w:sz w:val="21"/>
          <w:szCs w:val="21"/>
          <w:highlight w:val="none"/>
          <w14:textFill>
            <w14:solidFill>
              <w14:schemeClr w14:val="tx1"/>
            </w14:solidFill>
          </w14:textFill>
        </w:rPr>
        <w:t xml:space="preserve"> </w:t>
      </w:r>
      <w:r>
        <w:rPr>
          <w:color w:val="000000" w:themeColor="text1"/>
          <w:sz w:val="21"/>
          <w:szCs w:val="21"/>
          <w:highlight w:val="none"/>
          <w14:textFill>
            <w14:solidFill>
              <w14:schemeClr w14:val="tx1"/>
            </w14:solidFill>
          </w14:textFill>
        </w:rPr>
        <w:t>”。</w:t>
      </w:r>
    </w:p>
    <w:p w14:paraId="20D8DE06">
      <w:pPr>
        <w:spacing w:line="282" w:lineRule="auto"/>
        <w:rPr>
          <w:rFonts w:ascii="Arial"/>
          <w:color w:val="000000" w:themeColor="text1"/>
          <w:sz w:val="21"/>
          <w:szCs w:val="21"/>
          <w:highlight w:val="none"/>
          <w14:textFill>
            <w14:solidFill>
              <w14:schemeClr w14:val="tx1"/>
            </w14:solidFill>
          </w14:textFill>
        </w:rPr>
      </w:pPr>
    </w:p>
    <w:p w14:paraId="3C6A3E9A">
      <w:pPr>
        <w:spacing w:line="282" w:lineRule="auto"/>
        <w:rPr>
          <w:rFonts w:ascii="Arial"/>
          <w:color w:val="000000" w:themeColor="text1"/>
          <w:sz w:val="21"/>
          <w:highlight w:val="none"/>
          <w14:textFill>
            <w14:solidFill>
              <w14:schemeClr w14:val="tx1"/>
            </w14:solidFill>
          </w14:textFill>
        </w:rPr>
      </w:pPr>
    </w:p>
    <w:p w14:paraId="03B3E521">
      <w:pPr>
        <w:pStyle w:val="5"/>
        <w:spacing w:before="78" w:line="219" w:lineRule="auto"/>
        <w:ind w:left="124" w:firstLine="2424" w:firstLineChars="1200"/>
        <w:rPr>
          <w:color w:val="000000" w:themeColor="text1"/>
          <w:sz w:val="21"/>
          <w:szCs w:val="21"/>
          <w:highlight w:val="none"/>
          <w14:textFill>
            <w14:solidFill>
              <w14:schemeClr w14:val="tx1"/>
            </w14:solidFill>
          </w14:textFill>
        </w:rPr>
      </w:pPr>
      <w:r>
        <w:rPr>
          <w:color w:val="000000" w:themeColor="text1"/>
          <w:spacing w:val="-4"/>
          <w:sz w:val="21"/>
          <w:szCs w:val="21"/>
          <w:highlight w:val="none"/>
          <w14:textFill>
            <w14:solidFill>
              <w14:schemeClr w14:val="tx1"/>
            </w14:solidFill>
          </w14:textFill>
        </w:rPr>
        <w:t>法定代表人或者委托代理人（签</w:t>
      </w:r>
      <w:r>
        <w:rPr>
          <w:color w:val="000000" w:themeColor="text1"/>
          <w:spacing w:val="-72"/>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字</w:t>
      </w:r>
      <w:r>
        <w:rPr>
          <w:color w:val="000000" w:themeColor="text1"/>
          <w:spacing w:val="-66"/>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或</w:t>
      </w:r>
      <w:r>
        <w:rPr>
          <w:color w:val="000000" w:themeColor="text1"/>
          <w:spacing w:val="-68"/>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者</w:t>
      </w:r>
      <w:r>
        <w:rPr>
          <w:color w:val="000000" w:themeColor="text1"/>
          <w:spacing w:val="-45"/>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电</w:t>
      </w:r>
      <w:r>
        <w:rPr>
          <w:color w:val="000000" w:themeColor="text1"/>
          <w:spacing w:val="-68"/>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子</w:t>
      </w:r>
      <w:r>
        <w:rPr>
          <w:color w:val="000000" w:themeColor="text1"/>
          <w:spacing w:val="-70"/>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签</w:t>
      </w:r>
      <w:r>
        <w:rPr>
          <w:color w:val="000000" w:themeColor="text1"/>
          <w:spacing w:val="-70"/>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名</w:t>
      </w:r>
      <w:r>
        <w:rPr>
          <w:color w:val="000000" w:themeColor="text1"/>
          <w:spacing w:val="-44"/>
          <w:sz w:val="21"/>
          <w:szCs w:val="21"/>
          <w:highlight w:val="none"/>
          <w14:textFill>
            <w14:solidFill>
              <w14:schemeClr w14:val="tx1"/>
            </w14:solidFill>
          </w14:textFill>
        </w:rPr>
        <w:t xml:space="preserve"> </w:t>
      </w:r>
      <w:r>
        <w:rPr>
          <w:color w:val="000000" w:themeColor="text1"/>
          <w:spacing w:val="8"/>
          <w:sz w:val="21"/>
          <w:szCs w:val="21"/>
          <w:highlight w:val="none"/>
          <w14:textFill>
            <w14:solidFill>
              <w14:schemeClr w14:val="tx1"/>
            </w14:solidFill>
          </w14:textFill>
        </w:rPr>
        <w:t>）：</w:t>
      </w:r>
    </w:p>
    <w:p w14:paraId="1B873858">
      <w:pPr>
        <w:pStyle w:val="5"/>
        <w:spacing w:before="183" w:line="219" w:lineRule="auto"/>
        <w:ind w:left="126" w:firstLine="4000" w:firstLineChars="1600"/>
        <w:rPr>
          <w:color w:val="000000" w:themeColor="text1"/>
          <w:sz w:val="21"/>
          <w:szCs w:val="21"/>
          <w:highlight w:val="none"/>
          <w14:textFill>
            <w14:solidFill>
              <w14:schemeClr w14:val="tx1"/>
            </w14:solidFill>
          </w14:textFill>
        </w:rPr>
      </w:pPr>
      <w:r>
        <w:rPr>
          <w:color w:val="000000" w:themeColor="text1"/>
          <w:spacing w:val="20"/>
          <w:sz w:val="21"/>
          <w:szCs w:val="21"/>
          <w:highlight w:val="none"/>
          <w14:textFill>
            <w14:solidFill>
              <w14:schemeClr w14:val="tx1"/>
            </w14:solidFill>
          </w14:textFill>
        </w:rPr>
        <w:t>投标人名称（ 电子签章</w:t>
      </w:r>
      <w:r>
        <w:rPr>
          <w:color w:val="000000" w:themeColor="text1"/>
          <w:spacing w:val="-45"/>
          <w:sz w:val="21"/>
          <w:szCs w:val="21"/>
          <w:highlight w:val="none"/>
          <w14:textFill>
            <w14:solidFill>
              <w14:schemeClr w14:val="tx1"/>
            </w14:solidFill>
          </w14:textFill>
        </w:rPr>
        <w:t xml:space="preserve"> </w:t>
      </w:r>
      <w:r>
        <w:rPr>
          <w:color w:val="000000" w:themeColor="text1"/>
          <w:spacing w:val="5"/>
          <w:sz w:val="21"/>
          <w:szCs w:val="21"/>
          <w:highlight w:val="none"/>
          <w14:textFill>
            <w14:solidFill>
              <w14:schemeClr w14:val="tx1"/>
            </w14:solidFill>
          </w14:textFill>
        </w:rPr>
        <w:t>）：</w:t>
      </w:r>
    </w:p>
    <w:p w14:paraId="18C1F5F6">
      <w:pPr>
        <w:pStyle w:val="5"/>
        <w:spacing w:before="184" w:line="219" w:lineRule="auto"/>
        <w:ind w:left="123" w:firstLine="4800" w:firstLineChars="2500"/>
        <w:rPr>
          <w:color w:val="000000" w:themeColor="text1"/>
          <w:sz w:val="21"/>
          <w:szCs w:val="21"/>
          <w:highlight w:val="none"/>
          <w14:textFill>
            <w14:solidFill>
              <w14:schemeClr w14:val="tx1"/>
            </w14:solidFill>
          </w14:textFill>
        </w:rPr>
      </w:pPr>
      <w:r>
        <w:rPr>
          <w:color w:val="000000" w:themeColor="text1"/>
          <w:spacing w:val="-9"/>
          <w:sz w:val="21"/>
          <w:szCs w:val="21"/>
          <w:highlight w:val="none"/>
          <w14:textFill>
            <w14:solidFill>
              <w14:schemeClr w14:val="tx1"/>
            </w14:solidFill>
          </w14:textFill>
        </w:rPr>
        <w:t>年</w:t>
      </w:r>
      <w:r>
        <w:rPr>
          <w:color w:val="000000" w:themeColor="text1"/>
          <w:spacing w:val="3"/>
          <w:sz w:val="21"/>
          <w:szCs w:val="21"/>
          <w:highlight w:val="none"/>
          <w14:textFill>
            <w14:solidFill>
              <w14:schemeClr w14:val="tx1"/>
            </w14:solidFill>
          </w14:textFill>
        </w:rPr>
        <w:t xml:space="preserve">    </w:t>
      </w:r>
      <w:r>
        <w:rPr>
          <w:color w:val="000000" w:themeColor="text1"/>
          <w:spacing w:val="-9"/>
          <w:sz w:val="21"/>
          <w:szCs w:val="21"/>
          <w:highlight w:val="none"/>
          <w14:textFill>
            <w14:solidFill>
              <w14:schemeClr w14:val="tx1"/>
            </w14:solidFill>
          </w14:textFill>
        </w:rPr>
        <w:t>月</w:t>
      </w:r>
      <w:r>
        <w:rPr>
          <w:color w:val="000000" w:themeColor="text1"/>
          <w:spacing w:val="13"/>
          <w:sz w:val="21"/>
          <w:szCs w:val="21"/>
          <w:highlight w:val="none"/>
          <w14:textFill>
            <w14:solidFill>
              <w14:schemeClr w14:val="tx1"/>
            </w14:solidFill>
          </w14:textFill>
        </w:rPr>
        <w:t xml:space="preserve">    </w:t>
      </w:r>
      <w:r>
        <w:rPr>
          <w:color w:val="000000" w:themeColor="text1"/>
          <w:spacing w:val="-9"/>
          <w:sz w:val="21"/>
          <w:szCs w:val="21"/>
          <w:highlight w:val="none"/>
          <w14:textFill>
            <w14:solidFill>
              <w14:schemeClr w14:val="tx1"/>
            </w14:solidFill>
          </w14:textFill>
        </w:rPr>
        <w:t>日</w:t>
      </w:r>
    </w:p>
    <w:p w14:paraId="70C15153">
      <w:pPr>
        <w:spacing w:line="220" w:lineRule="auto"/>
        <w:rPr>
          <w:color w:val="000000" w:themeColor="text1"/>
          <w:sz w:val="24"/>
          <w:szCs w:val="24"/>
          <w:highlight w:val="none"/>
          <w14:textFill>
            <w14:solidFill>
              <w14:schemeClr w14:val="tx1"/>
            </w14:solidFill>
          </w14:textFill>
        </w:rPr>
        <w:sectPr>
          <w:footerReference r:id="rId55" w:type="default"/>
          <w:pgSz w:w="11906" w:h="16839"/>
          <w:pgMar w:top="1417" w:right="1417" w:bottom="1417" w:left="1417" w:header="850" w:footer="794" w:gutter="0"/>
          <w:pgNumType w:fmt="decimal"/>
          <w:cols w:space="720" w:num="1"/>
        </w:sectPr>
      </w:pPr>
    </w:p>
    <w:p w14:paraId="3FE2F053">
      <w:pPr>
        <w:pStyle w:val="5"/>
        <w:spacing w:before="48" w:line="219" w:lineRule="auto"/>
        <w:rPr>
          <w:color w:val="000000" w:themeColor="text1"/>
          <w:sz w:val="24"/>
          <w:szCs w:val="24"/>
          <w:highlight w:val="none"/>
          <w14:textFill>
            <w14:solidFill>
              <w14:schemeClr w14:val="tx1"/>
            </w14:solidFill>
          </w14:textFill>
        </w:rPr>
      </w:pPr>
      <w:r>
        <w:rPr>
          <w:b/>
          <w:bCs/>
          <w:color w:val="000000" w:themeColor="text1"/>
          <w:spacing w:val="-3"/>
          <w:sz w:val="24"/>
          <w:szCs w:val="24"/>
          <w:highlight w:val="none"/>
          <w14:textFill>
            <w14:solidFill>
              <w14:schemeClr w14:val="tx1"/>
            </w14:solidFill>
          </w14:textFill>
        </w:rPr>
        <w:t>设备配置清单（格式）</w:t>
      </w:r>
    </w:p>
    <w:p w14:paraId="4388B0EF">
      <w:pPr>
        <w:spacing w:line="257" w:lineRule="auto"/>
        <w:rPr>
          <w:rFonts w:ascii="Arial"/>
          <w:color w:val="000000" w:themeColor="text1"/>
          <w:sz w:val="21"/>
          <w:highlight w:val="none"/>
          <w14:textFill>
            <w14:solidFill>
              <w14:schemeClr w14:val="tx1"/>
            </w14:solidFill>
          </w14:textFill>
        </w:rPr>
      </w:pPr>
    </w:p>
    <w:p w14:paraId="4408FC02">
      <w:pPr>
        <w:spacing w:line="257" w:lineRule="auto"/>
        <w:rPr>
          <w:rFonts w:ascii="Arial"/>
          <w:color w:val="000000" w:themeColor="text1"/>
          <w:sz w:val="21"/>
          <w:highlight w:val="none"/>
          <w14:textFill>
            <w14:solidFill>
              <w14:schemeClr w14:val="tx1"/>
            </w14:solidFill>
          </w14:textFill>
        </w:rPr>
      </w:pPr>
    </w:p>
    <w:p w14:paraId="6331F0CA">
      <w:pPr>
        <w:pStyle w:val="5"/>
        <w:spacing w:before="101" w:line="360" w:lineRule="auto"/>
        <w:ind w:right="-45" w:rightChars="0"/>
        <w:jc w:val="center"/>
        <w:rPr>
          <w:b/>
          <w:bCs/>
          <w:color w:val="000000" w:themeColor="text1"/>
          <w:spacing w:val="9"/>
          <w:sz w:val="31"/>
          <w:szCs w:val="31"/>
          <w:highlight w:val="none"/>
          <w14:textFill>
            <w14:solidFill>
              <w14:schemeClr w14:val="tx1"/>
            </w14:solidFill>
          </w14:textFill>
        </w:rPr>
      </w:pPr>
      <w:r>
        <w:rPr>
          <w:b/>
          <w:bCs/>
          <w:color w:val="000000" w:themeColor="text1"/>
          <w:spacing w:val="9"/>
          <w:sz w:val="31"/>
          <w:szCs w:val="31"/>
          <w:highlight w:val="none"/>
          <w14:textFill>
            <w14:solidFill>
              <w14:schemeClr w14:val="tx1"/>
            </w14:solidFill>
          </w14:textFill>
        </w:rPr>
        <w:t>设备配置清单</w:t>
      </w:r>
    </w:p>
    <w:tbl>
      <w:tblPr>
        <w:tblStyle w:val="28"/>
        <w:tblW w:w="918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83"/>
        <w:gridCol w:w="1412"/>
        <w:gridCol w:w="824"/>
        <w:gridCol w:w="1466"/>
        <w:gridCol w:w="1585"/>
        <w:gridCol w:w="1769"/>
        <w:gridCol w:w="1350"/>
      </w:tblGrid>
      <w:tr w14:paraId="7F140B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783" w:type="dxa"/>
            <w:vAlign w:val="top"/>
          </w:tcPr>
          <w:p w14:paraId="349EEB16">
            <w:pPr>
              <w:spacing w:line="330" w:lineRule="auto"/>
              <w:rPr>
                <w:rFonts w:ascii="Arial"/>
                <w:color w:val="000000" w:themeColor="text1"/>
                <w:sz w:val="21"/>
                <w:highlight w:val="none"/>
                <w14:textFill>
                  <w14:solidFill>
                    <w14:schemeClr w14:val="tx1"/>
                  </w14:solidFill>
                </w14:textFill>
              </w:rPr>
            </w:pPr>
          </w:p>
          <w:p w14:paraId="35C34480">
            <w:pPr>
              <w:pStyle w:val="29"/>
              <w:spacing w:before="65" w:line="229" w:lineRule="auto"/>
              <w:ind w:left="186"/>
              <w:rPr>
                <w:color w:val="000000" w:themeColor="text1"/>
                <w:highlight w:val="none"/>
                <w14:textFill>
                  <w14:solidFill>
                    <w14:schemeClr w14:val="tx1"/>
                  </w14:solidFill>
                </w14:textFill>
              </w:rPr>
            </w:pPr>
            <w:r>
              <w:rPr>
                <w:color w:val="000000" w:themeColor="text1"/>
                <w:spacing w:val="5"/>
                <w:highlight w:val="none"/>
                <w14:textFill>
                  <w14:solidFill>
                    <w14:schemeClr w14:val="tx1"/>
                  </w14:solidFill>
                </w14:textFill>
              </w:rPr>
              <w:t>序号</w:t>
            </w:r>
          </w:p>
        </w:tc>
        <w:tc>
          <w:tcPr>
            <w:tcW w:w="1412" w:type="dxa"/>
            <w:vAlign w:val="top"/>
          </w:tcPr>
          <w:p w14:paraId="3B75A2E5">
            <w:pPr>
              <w:spacing w:line="330" w:lineRule="auto"/>
              <w:rPr>
                <w:rFonts w:ascii="Arial"/>
                <w:color w:val="000000" w:themeColor="text1"/>
                <w:sz w:val="21"/>
                <w:highlight w:val="none"/>
                <w14:textFill>
                  <w14:solidFill>
                    <w14:schemeClr w14:val="tx1"/>
                  </w14:solidFill>
                </w14:textFill>
              </w:rPr>
            </w:pPr>
          </w:p>
          <w:p w14:paraId="41AE4DD3">
            <w:pPr>
              <w:pStyle w:val="29"/>
              <w:spacing w:before="65" w:line="229" w:lineRule="auto"/>
              <w:ind w:left="293"/>
              <w:rPr>
                <w:color w:val="000000" w:themeColor="text1"/>
                <w:highlight w:val="none"/>
                <w14:textFill>
                  <w14:solidFill>
                    <w14:schemeClr w14:val="tx1"/>
                  </w14:solidFill>
                </w14:textFill>
              </w:rPr>
            </w:pPr>
            <w:r>
              <w:rPr>
                <w:color w:val="000000" w:themeColor="text1"/>
                <w:spacing w:val="6"/>
                <w:highlight w:val="none"/>
                <w14:textFill>
                  <w14:solidFill>
                    <w14:schemeClr w14:val="tx1"/>
                  </w14:solidFill>
                </w14:textFill>
              </w:rPr>
              <w:t>设备名称</w:t>
            </w:r>
          </w:p>
        </w:tc>
        <w:tc>
          <w:tcPr>
            <w:tcW w:w="824" w:type="dxa"/>
            <w:vAlign w:val="top"/>
          </w:tcPr>
          <w:p w14:paraId="6182CC0F">
            <w:pPr>
              <w:spacing w:line="330" w:lineRule="auto"/>
              <w:rPr>
                <w:rFonts w:ascii="Arial"/>
                <w:color w:val="000000" w:themeColor="text1"/>
                <w:sz w:val="21"/>
                <w:highlight w:val="none"/>
                <w14:textFill>
                  <w14:solidFill>
                    <w14:schemeClr w14:val="tx1"/>
                  </w14:solidFill>
                </w14:textFill>
              </w:rPr>
            </w:pPr>
          </w:p>
          <w:p w14:paraId="373D846E">
            <w:pPr>
              <w:pStyle w:val="29"/>
              <w:spacing w:before="65" w:line="228" w:lineRule="auto"/>
              <w:ind w:left="224"/>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品牌</w:t>
            </w:r>
          </w:p>
        </w:tc>
        <w:tc>
          <w:tcPr>
            <w:tcW w:w="1466" w:type="dxa"/>
            <w:vAlign w:val="top"/>
          </w:tcPr>
          <w:p w14:paraId="41C2A29C">
            <w:pPr>
              <w:spacing w:line="330" w:lineRule="auto"/>
              <w:rPr>
                <w:rFonts w:ascii="Arial"/>
                <w:color w:val="000000" w:themeColor="text1"/>
                <w:sz w:val="21"/>
                <w:highlight w:val="none"/>
                <w14:textFill>
                  <w14:solidFill>
                    <w14:schemeClr w14:val="tx1"/>
                  </w14:solidFill>
                </w14:textFill>
              </w:rPr>
            </w:pPr>
          </w:p>
          <w:p w14:paraId="6696CD9C">
            <w:pPr>
              <w:pStyle w:val="29"/>
              <w:spacing w:before="65" w:line="228" w:lineRule="auto"/>
              <w:ind w:left="317"/>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规格型号</w:t>
            </w:r>
          </w:p>
        </w:tc>
        <w:tc>
          <w:tcPr>
            <w:tcW w:w="1585" w:type="dxa"/>
            <w:vAlign w:val="top"/>
          </w:tcPr>
          <w:p w14:paraId="545C5B24">
            <w:pPr>
              <w:spacing w:line="330" w:lineRule="auto"/>
              <w:rPr>
                <w:rFonts w:ascii="Arial"/>
                <w:color w:val="000000" w:themeColor="text1"/>
                <w:sz w:val="21"/>
                <w:highlight w:val="none"/>
                <w14:textFill>
                  <w14:solidFill>
                    <w14:schemeClr w14:val="tx1"/>
                  </w14:solidFill>
                </w14:textFill>
              </w:rPr>
            </w:pPr>
          </w:p>
          <w:p w14:paraId="0E40085C">
            <w:pPr>
              <w:pStyle w:val="29"/>
              <w:spacing w:before="65" w:line="228" w:lineRule="auto"/>
              <w:ind w:left="275"/>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单位及数量</w:t>
            </w:r>
          </w:p>
        </w:tc>
        <w:tc>
          <w:tcPr>
            <w:tcW w:w="1769" w:type="dxa"/>
            <w:vAlign w:val="top"/>
          </w:tcPr>
          <w:p w14:paraId="4C19EC6E">
            <w:pPr>
              <w:spacing w:line="330" w:lineRule="auto"/>
              <w:rPr>
                <w:rFonts w:ascii="Arial"/>
                <w:color w:val="000000" w:themeColor="text1"/>
                <w:sz w:val="21"/>
                <w:highlight w:val="none"/>
                <w14:textFill>
                  <w14:solidFill>
                    <w14:schemeClr w14:val="tx1"/>
                  </w14:solidFill>
                </w14:textFill>
              </w:rPr>
            </w:pPr>
          </w:p>
          <w:p w14:paraId="2916E389">
            <w:pPr>
              <w:pStyle w:val="29"/>
              <w:spacing w:before="65" w:line="228" w:lineRule="auto"/>
              <w:ind w:left="369"/>
              <w:rPr>
                <w:color w:val="000000" w:themeColor="text1"/>
                <w:highlight w:val="none"/>
                <w14:textFill>
                  <w14:solidFill>
                    <w14:schemeClr w14:val="tx1"/>
                  </w14:solidFill>
                </w14:textFill>
              </w:rPr>
            </w:pPr>
            <w:r>
              <w:rPr>
                <w:color w:val="000000" w:themeColor="text1"/>
                <w:spacing w:val="7"/>
                <w:highlight w:val="none"/>
                <w14:textFill>
                  <w14:solidFill>
                    <w14:schemeClr w14:val="tx1"/>
                  </w14:solidFill>
                </w14:textFill>
              </w:rPr>
              <w:t>性能及指标</w:t>
            </w:r>
          </w:p>
        </w:tc>
        <w:tc>
          <w:tcPr>
            <w:tcW w:w="1350" w:type="dxa"/>
            <w:vAlign w:val="top"/>
          </w:tcPr>
          <w:p w14:paraId="4C38970F">
            <w:pPr>
              <w:spacing w:line="330" w:lineRule="auto"/>
              <w:rPr>
                <w:rFonts w:ascii="Arial"/>
                <w:color w:val="000000" w:themeColor="text1"/>
                <w:sz w:val="21"/>
                <w:highlight w:val="none"/>
                <w14:textFill>
                  <w14:solidFill>
                    <w14:schemeClr w14:val="tx1"/>
                  </w14:solidFill>
                </w14:textFill>
              </w:rPr>
            </w:pPr>
          </w:p>
          <w:p w14:paraId="66828F7B">
            <w:pPr>
              <w:pStyle w:val="29"/>
              <w:spacing w:before="65" w:line="228" w:lineRule="auto"/>
              <w:ind w:left="469"/>
              <w:rPr>
                <w:color w:val="000000" w:themeColor="text1"/>
                <w:highlight w:val="none"/>
                <w14:textFill>
                  <w14:solidFill>
                    <w14:schemeClr w14:val="tx1"/>
                  </w14:solidFill>
                </w14:textFill>
              </w:rPr>
            </w:pPr>
            <w:r>
              <w:rPr>
                <w:color w:val="000000" w:themeColor="text1"/>
                <w:spacing w:val="4"/>
                <w:highlight w:val="none"/>
                <w14:textFill>
                  <w14:solidFill>
                    <w14:schemeClr w14:val="tx1"/>
                  </w14:solidFill>
                </w14:textFill>
              </w:rPr>
              <w:t>产地</w:t>
            </w:r>
          </w:p>
        </w:tc>
      </w:tr>
      <w:tr w14:paraId="21A785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783" w:type="dxa"/>
            <w:vAlign w:val="top"/>
          </w:tcPr>
          <w:p w14:paraId="15453B20">
            <w:pPr>
              <w:rPr>
                <w:rFonts w:ascii="Arial"/>
                <w:color w:val="000000" w:themeColor="text1"/>
                <w:sz w:val="21"/>
                <w:highlight w:val="none"/>
                <w14:textFill>
                  <w14:solidFill>
                    <w14:schemeClr w14:val="tx1"/>
                  </w14:solidFill>
                </w14:textFill>
              </w:rPr>
            </w:pPr>
          </w:p>
        </w:tc>
        <w:tc>
          <w:tcPr>
            <w:tcW w:w="1412" w:type="dxa"/>
            <w:vAlign w:val="top"/>
          </w:tcPr>
          <w:p w14:paraId="3E111EAC">
            <w:pPr>
              <w:rPr>
                <w:rFonts w:ascii="Arial"/>
                <w:color w:val="000000" w:themeColor="text1"/>
                <w:sz w:val="21"/>
                <w:highlight w:val="none"/>
                <w14:textFill>
                  <w14:solidFill>
                    <w14:schemeClr w14:val="tx1"/>
                  </w14:solidFill>
                </w14:textFill>
              </w:rPr>
            </w:pPr>
          </w:p>
        </w:tc>
        <w:tc>
          <w:tcPr>
            <w:tcW w:w="824" w:type="dxa"/>
            <w:vAlign w:val="top"/>
          </w:tcPr>
          <w:p w14:paraId="7154EA8E">
            <w:pPr>
              <w:rPr>
                <w:rFonts w:ascii="Arial"/>
                <w:color w:val="000000" w:themeColor="text1"/>
                <w:sz w:val="21"/>
                <w:highlight w:val="none"/>
                <w14:textFill>
                  <w14:solidFill>
                    <w14:schemeClr w14:val="tx1"/>
                  </w14:solidFill>
                </w14:textFill>
              </w:rPr>
            </w:pPr>
          </w:p>
        </w:tc>
        <w:tc>
          <w:tcPr>
            <w:tcW w:w="1466" w:type="dxa"/>
            <w:vAlign w:val="top"/>
          </w:tcPr>
          <w:p w14:paraId="2A2EB2EF">
            <w:pPr>
              <w:rPr>
                <w:rFonts w:ascii="Arial"/>
                <w:color w:val="000000" w:themeColor="text1"/>
                <w:sz w:val="21"/>
                <w:highlight w:val="none"/>
                <w14:textFill>
                  <w14:solidFill>
                    <w14:schemeClr w14:val="tx1"/>
                  </w14:solidFill>
                </w14:textFill>
              </w:rPr>
            </w:pPr>
          </w:p>
        </w:tc>
        <w:tc>
          <w:tcPr>
            <w:tcW w:w="1585" w:type="dxa"/>
            <w:vAlign w:val="top"/>
          </w:tcPr>
          <w:p w14:paraId="13CBD7B7">
            <w:pPr>
              <w:rPr>
                <w:rFonts w:ascii="Arial"/>
                <w:color w:val="000000" w:themeColor="text1"/>
                <w:sz w:val="21"/>
                <w:highlight w:val="none"/>
                <w14:textFill>
                  <w14:solidFill>
                    <w14:schemeClr w14:val="tx1"/>
                  </w14:solidFill>
                </w14:textFill>
              </w:rPr>
            </w:pPr>
          </w:p>
        </w:tc>
        <w:tc>
          <w:tcPr>
            <w:tcW w:w="1769" w:type="dxa"/>
            <w:vAlign w:val="top"/>
          </w:tcPr>
          <w:p w14:paraId="2AFA9D9A">
            <w:pPr>
              <w:rPr>
                <w:rFonts w:ascii="Arial"/>
                <w:color w:val="000000" w:themeColor="text1"/>
                <w:sz w:val="21"/>
                <w:highlight w:val="none"/>
                <w14:textFill>
                  <w14:solidFill>
                    <w14:schemeClr w14:val="tx1"/>
                  </w14:solidFill>
                </w14:textFill>
              </w:rPr>
            </w:pPr>
          </w:p>
        </w:tc>
        <w:tc>
          <w:tcPr>
            <w:tcW w:w="1350" w:type="dxa"/>
            <w:vAlign w:val="top"/>
          </w:tcPr>
          <w:p w14:paraId="0880208A">
            <w:pPr>
              <w:rPr>
                <w:rFonts w:ascii="Arial"/>
                <w:color w:val="000000" w:themeColor="text1"/>
                <w:sz w:val="21"/>
                <w:highlight w:val="none"/>
                <w14:textFill>
                  <w14:solidFill>
                    <w14:schemeClr w14:val="tx1"/>
                  </w14:solidFill>
                </w14:textFill>
              </w:rPr>
            </w:pPr>
          </w:p>
        </w:tc>
      </w:tr>
      <w:tr w14:paraId="72FA03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4" w:hRule="atLeast"/>
        </w:trPr>
        <w:tc>
          <w:tcPr>
            <w:tcW w:w="783" w:type="dxa"/>
            <w:vAlign w:val="top"/>
          </w:tcPr>
          <w:p w14:paraId="6D407F9C">
            <w:pPr>
              <w:rPr>
                <w:rFonts w:ascii="Arial"/>
                <w:color w:val="000000" w:themeColor="text1"/>
                <w:sz w:val="21"/>
                <w:highlight w:val="none"/>
                <w14:textFill>
                  <w14:solidFill>
                    <w14:schemeClr w14:val="tx1"/>
                  </w14:solidFill>
                </w14:textFill>
              </w:rPr>
            </w:pPr>
          </w:p>
        </w:tc>
        <w:tc>
          <w:tcPr>
            <w:tcW w:w="1412" w:type="dxa"/>
            <w:vAlign w:val="top"/>
          </w:tcPr>
          <w:p w14:paraId="14B789C3">
            <w:pPr>
              <w:rPr>
                <w:rFonts w:ascii="Arial"/>
                <w:color w:val="000000" w:themeColor="text1"/>
                <w:sz w:val="21"/>
                <w:highlight w:val="none"/>
                <w14:textFill>
                  <w14:solidFill>
                    <w14:schemeClr w14:val="tx1"/>
                  </w14:solidFill>
                </w14:textFill>
              </w:rPr>
            </w:pPr>
          </w:p>
        </w:tc>
        <w:tc>
          <w:tcPr>
            <w:tcW w:w="824" w:type="dxa"/>
            <w:vAlign w:val="top"/>
          </w:tcPr>
          <w:p w14:paraId="798B82A8">
            <w:pPr>
              <w:rPr>
                <w:rFonts w:ascii="Arial"/>
                <w:color w:val="000000" w:themeColor="text1"/>
                <w:sz w:val="21"/>
                <w:highlight w:val="none"/>
                <w14:textFill>
                  <w14:solidFill>
                    <w14:schemeClr w14:val="tx1"/>
                  </w14:solidFill>
                </w14:textFill>
              </w:rPr>
            </w:pPr>
          </w:p>
        </w:tc>
        <w:tc>
          <w:tcPr>
            <w:tcW w:w="1466" w:type="dxa"/>
            <w:vAlign w:val="top"/>
          </w:tcPr>
          <w:p w14:paraId="15C4BBEA">
            <w:pPr>
              <w:rPr>
                <w:rFonts w:ascii="Arial"/>
                <w:color w:val="000000" w:themeColor="text1"/>
                <w:sz w:val="21"/>
                <w:highlight w:val="none"/>
                <w14:textFill>
                  <w14:solidFill>
                    <w14:schemeClr w14:val="tx1"/>
                  </w14:solidFill>
                </w14:textFill>
              </w:rPr>
            </w:pPr>
          </w:p>
        </w:tc>
        <w:tc>
          <w:tcPr>
            <w:tcW w:w="1585" w:type="dxa"/>
            <w:vAlign w:val="top"/>
          </w:tcPr>
          <w:p w14:paraId="33BDC73A">
            <w:pPr>
              <w:rPr>
                <w:rFonts w:ascii="Arial"/>
                <w:color w:val="000000" w:themeColor="text1"/>
                <w:sz w:val="21"/>
                <w:highlight w:val="none"/>
                <w14:textFill>
                  <w14:solidFill>
                    <w14:schemeClr w14:val="tx1"/>
                  </w14:solidFill>
                </w14:textFill>
              </w:rPr>
            </w:pPr>
          </w:p>
        </w:tc>
        <w:tc>
          <w:tcPr>
            <w:tcW w:w="1769" w:type="dxa"/>
            <w:vAlign w:val="top"/>
          </w:tcPr>
          <w:p w14:paraId="05FE7F6B">
            <w:pPr>
              <w:rPr>
                <w:rFonts w:ascii="Arial"/>
                <w:color w:val="000000" w:themeColor="text1"/>
                <w:sz w:val="21"/>
                <w:highlight w:val="none"/>
                <w14:textFill>
                  <w14:solidFill>
                    <w14:schemeClr w14:val="tx1"/>
                  </w14:solidFill>
                </w14:textFill>
              </w:rPr>
            </w:pPr>
          </w:p>
        </w:tc>
        <w:tc>
          <w:tcPr>
            <w:tcW w:w="1350" w:type="dxa"/>
            <w:vAlign w:val="top"/>
          </w:tcPr>
          <w:p w14:paraId="1989EF25">
            <w:pPr>
              <w:rPr>
                <w:rFonts w:ascii="Arial"/>
                <w:color w:val="000000" w:themeColor="text1"/>
                <w:sz w:val="21"/>
                <w:highlight w:val="none"/>
                <w14:textFill>
                  <w14:solidFill>
                    <w14:schemeClr w14:val="tx1"/>
                  </w14:solidFill>
                </w14:textFill>
              </w:rPr>
            </w:pPr>
          </w:p>
        </w:tc>
      </w:tr>
      <w:tr w14:paraId="136E0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783" w:type="dxa"/>
            <w:vAlign w:val="top"/>
          </w:tcPr>
          <w:p w14:paraId="01B4768F">
            <w:pPr>
              <w:rPr>
                <w:rFonts w:ascii="Arial"/>
                <w:color w:val="000000" w:themeColor="text1"/>
                <w:sz w:val="21"/>
                <w:highlight w:val="none"/>
                <w14:textFill>
                  <w14:solidFill>
                    <w14:schemeClr w14:val="tx1"/>
                  </w14:solidFill>
                </w14:textFill>
              </w:rPr>
            </w:pPr>
          </w:p>
        </w:tc>
        <w:tc>
          <w:tcPr>
            <w:tcW w:w="1412" w:type="dxa"/>
            <w:vAlign w:val="top"/>
          </w:tcPr>
          <w:p w14:paraId="5F3E0EA8">
            <w:pPr>
              <w:rPr>
                <w:rFonts w:ascii="Arial"/>
                <w:color w:val="000000" w:themeColor="text1"/>
                <w:sz w:val="21"/>
                <w:highlight w:val="none"/>
                <w14:textFill>
                  <w14:solidFill>
                    <w14:schemeClr w14:val="tx1"/>
                  </w14:solidFill>
                </w14:textFill>
              </w:rPr>
            </w:pPr>
          </w:p>
        </w:tc>
        <w:tc>
          <w:tcPr>
            <w:tcW w:w="824" w:type="dxa"/>
            <w:vAlign w:val="top"/>
          </w:tcPr>
          <w:p w14:paraId="16EF8186">
            <w:pPr>
              <w:rPr>
                <w:rFonts w:ascii="Arial"/>
                <w:color w:val="000000" w:themeColor="text1"/>
                <w:sz w:val="21"/>
                <w:highlight w:val="none"/>
                <w14:textFill>
                  <w14:solidFill>
                    <w14:schemeClr w14:val="tx1"/>
                  </w14:solidFill>
                </w14:textFill>
              </w:rPr>
            </w:pPr>
          </w:p>
        </w:tc>
        <w:tc>
          <w:tcPr>
            <w:tcW w:w="1466" w:type="dxa"/>
            <w:vAlign w:val="top"/>
          </w:tcPr>
          <w:p w14:paraId="73E87F11">
            <w:pPr>
              <w:rPr>
                <w:rFonts w:ascii="Arial"/>
                <w:color w:val="000000" w:themeColor="text1"/>
                <w:sz w:val="21"/>
                <w:highlight w:val="none"/>
                <w14:textFill>
                  <w14:solidFill>
                    <w14:schemeClr w14:val="tx1"/>
                  </w14:solidFill>
                </w14:textFill>
              </w:rPr>
            </w:pPr>
          </w:p>
        </w:tc>
        <w:tc>
          <w:tcPr>
            <w:tcW w:w="1585" w:type="dxa"/>
            <w:vAlign w:val="top"/>
          </w:tcPr>
          <w:p w14:paraId="6485CB11">
            <w:pPr>
              <w:rPr>
                <w:rFonts w:ascii="Arial"/>
                <w:color w:val="000000" w:themeColor="text1"/>
                <w:sz w:val="21"/>
                <w:highlight w:val="none"/>
                <w14:textFill>
                  <w14:solidFill>
                    <w14:schemeClr w14:val="tx1"/>
                  </w14:solidFill>
                </w14:textFill>
              </w:rPr>
            </w:pPr>
          </w:p>
        </w:tc>
        <w:tc>
          <w:tcPr>
            <w:tcW w:w="1769" w:type="dxa"/>
            <w:vAlign w:val="top"/>
          </w:tcPr>
          <w:p w14:paraId="2C6DD4B9">
            <w:pPr>
              <w:rPr>
                <w:rFonts w:ascii="Arial"/>
                <w:color w:val="000000" w:themeColor="text1"/>
                <w:sz w:val="21"/>
                <w:highlight w:val="none"/>
                <w14:textFill>
                  <w14:solidFill>
                    <w14:schemeClr w14:val="tx1"/>
                  </w14:solidFill>
                </w14:textFill>
              </w:rPr>
            </w:pPr>
          </w:p>
        </w:tc>
        <w:tc>
          <w:tcPr>
            <w:tcW w:w="1350" w:type="dxa"/>
            <w:vAlign w:val="top"/>
          </w:tcPr>
          <w:p w14:paraId="5510DE88">
            <w:pPr>
              <w:rPr>
                <w:rFonts w:ascii="Arial"/>
                <w:color w:val="000000" w:themeColor="text1"/>
                <w:sz w:val="21"/>
                <w:highlight w:val="none"/>
                <w14:textFill>
                  <w14:solidFill>
                    <w14:schemeClr w14:val="tx1"/>
                  </w14:solidFill>
                </w14:textFill>
              </w:rPr>
            </w:pPr>
          </w:p>
        </w:tc>
      </w:tr>
    </w:tbl>
    <w:p w14:paraId="6F3E9326">
      <w:pPr>
        <w:spacing w:line="337" w:lineRule="auto"/>
        <w:rPr>
          <w:rFonts w:ascii="Arial"/>
          <w:color w:val="000000" w:themeColor="text1"/>
          <w:sz w:val="21"/>
          <w:highlight w:val="none"/>
          <w14:textFill>
            <w14:solidFill>
              <w14:schemeClr w14:val="tx1"/>
            </w14:solidFill>
          </w14:textFill>
        </w:rPr>
      </w:pPr>
    </w:p>
    <w:p w14:paraId="68C694EA">
      <w:pPr>
        <w:spacing w:line="337" w:lineRule="auto"/>
        <w:rPr>
          <w:rFonts w:hint="eastAsia" w:eastAsia="宋体"/>
          <w:color w:val="000000" w:themeColor="text1"/>
          <w:sz w:val="21"/>
          <w:highlight w:val="none"/>
          <w:lang w:eastAsia="zh-CN"/>
          <w14:textFill>
            <w14:solidFill>
              <w14:schemeClr w14:val="tx1"/>
            </w14:solidFill>
          </w14:textFill>
        </w:rPr>
      </w:pPr>
      <w:r>
        <w:rPr>
          <w:rFonts w:hint="eastAsia" w:eastAsia="宋体"/>
          <w:color w:val="000000" w:themeColor="text1"/>
          <w:sz w:val="21"/>
          <w:highlight w:val="none"/>
          <w:lang w:eastAsia="zh-CN"/>
          <w14:textFill>
            <w14:solidFill>
              <w14:schemeClr w14:val="tx1"/>
            </w14:solidFill>
          </w14:textFill>
        </w:rPr>
        <w:t>注：</w:t>
      </w:r>
    </w:p>
    <w:p w14:paraId="4B542E0D">
      <w:pPr>
        <w:spacing w:line="337" w:lineRule="auto"/>
        <w:rPr>
          <w:rFonts w:hint="eastAsia" w:eastAsia="宋体"/>
          <w:color w:val="000000" w:themeColor="text1"/>
          <w:sz w:val="21"/>
          <w:highlight w:val="none"/>
          <w:lang w:eastAsia="zh-CN"/>
          <w14:textFill>
            <w14:solidFill>
              <w14:schemeClr w14:val="tx1"/>
            </w14:solidFill>
          </w14:textFill>
        </w:rPr>
      </w:pPr>
      <w:r>
        <w:rPr>
          <w:rFonts w:hint="eastAsia" w:eastAsia="宋体"/>
          <w:color w:val="000000" w:themeColor="text1"/>
          <w:sz w:val="21"/>
          <w:highlight w:val="none"/>
          <w:lang w:eastAsia="zh-CN"/>
          <w14:textFill>
            <w14:solidFill>
              <w14:schemeClr w14:val="tx1"/>
            </w14:solidFill>
          </w14:textFill>
        </w:rPr>
        <w:t>需逐一列明各主要设备部件，单列明的配置均视为包含在总报价内的配置。</w:t>
      </w:r>
    </w:p>
    <w:p w14:paraId="5CC78C6F">
      <w:pPr>
        <w:pStyle w:val="2"/>
        <w:rPr>
          <w:rFonts w:hint="eastAsia"/>
          <w:color w:val="000000" w:themeColor="text1"/>
          <w:highlight w:val="none"/>
          <w:lang w:eastAsia="zh-CN"/>
          <w14:textFill>
            <w14:solidFill>
              <w14:schemeClr w14:val="tx1"/>
            </w14:solidFill>
          </w14:textFill>
        </w:rPr>
      </w:pPr>
    </w:p>
    <w:p w14:paraId="285DE92A">
      <w:pPr>
        <w:pStyle w:val="5"/>
        <w:spacing w:before="78" w:line="360" w:lineRule="auto"/>
        <w:ind w:firstLine="2828" w:firstLineChars="1400"/>
        <w:rPr>
          <w:color w:val="000000" w:themeColor="text1"/>
          <w:spacing w:val="-4"/>
          <w:sz w:val="21"/>
          <w:szCs w:val="21"/>
          <w:highlight w:val="none"/>
          <w14:textFill>
            <w14:solidFill>
              <w14:schemeClr w14:val="tx1"/>
            </w14:solidFill>
          </w14:textFill>
        </w:rPr>
      </w:pPr>
    </w:p>
    <w:p w14:paraId="0A0005BA">
      <w:pPr>
        <w:pStyle w:val="5"/>
        <w:spacing w:before="78" w:line="360" w:lineRule="auto"/>
        <w:ind w:firstLine="2828" w:firstLineChars="1400"/>
        <w:rPr>
          <w:rFonts w:ascii="宋体" w:hAnsi="宋体" w:eastAsia="宋体" w:cs="宋体"/>
          <w:color w:val="000000" w:themeColor="text1"/>
          <w:spacing w:val="-4"/>
          <w:sz w:val="21"/>
          <w:szCs w:val="21"/>
          <w:highlight w:val="none"/>
          <w14:textFill>
            <w14:solidFill>
              <w14:schemeClr w14:val="tx1"/>
            </w14:solidFill>
          </w14:textFill>
        </w:rPr>
      </w:pPr>
      <w:r>
        <w:rPr>
          <w:color w:val="000000" w:themeColor="text1"/>
          <w:spacing w:val="-4"/>
          <w:sz w:val="21"/>
          <w:szCs w:val="21"/>
          <w:highlight w:val="none"/>
          <w14:textFill>
            <w14:solidFill>
              <w14:schemeClr w14:val="tx1"/>
            </w14:solidFill>
          </w14:textFill>
        </w:rPr>
        <w:t>法定代表人或者</w:t>
      </w:r>
      <w:r>
        <w:rPr>
          <w:rFonts w:ascii="宋体" w:hAnsi="宋体" w:eastAsia="宋体" w:cs="宋体"/>
          <w:color w:val="000000" w:themeColor="text1"/>
          <w:spacing w:val="-4"/>
          <w:sz w:val="21"/>
          <w:szCs w:val="21"/>
          <w:highlight w:val="none"/>
          <w14:textFill>
            <w14:solidFill>
              <w14:schemeClr w14:val="tx1"/>
            </w14:solidFill>
          </w14:textFill>
        </w:rPr>
        <w:t>委托代理人（签 字 或 者 电 子 签 名 ）：</w:t>
      </w:r>
    </w:p>
    <w:p w14:paraId="29554D5C">
      <w:pPr>
        <w:pStyle w:val="5"/>
        <w:spacing w:before="78" w:line="360" w:lineRule="auto"/>
        <w:ind w:left="244" w:firstLine="3232" w:firstLineChars="1600"/>
        <w:rPr>
          <w:rFonts w:ascii="宋体" w:hAnsi="宋体" w:eastAsia="宋体" w:cs="宋体"/>
          <w:color w:val="000000" w:themeColor="text1"/>
          <w:spacing w:val="-4"/>
          <w:sz w:val="21"/>
          <w:szCs w:val="21"/>
          <w:highlight w:val="none"/>
          <w14:textFill>
            <w14:solidFill>
              <w14:schemeClr w14:val="tx1"/>
            </w14:solidFill>
          </w14:textFill>
        </w:rPr>
      </w:pPr>
      <w:r>
        <w:rPr>
          <w:rFonts w:ascii="宋体" w:hAnsi="宋体" w:eastAsia="宋体" w:cs="宋体"/>
          <w:color w:val="000000" w:themeColor="text1"/>
          <w:spacing w:val="-4"/>
          <w:sz w:val="21"/>
          <w:szCs w:val="21"/>
          <w:highlight w:val="none"/>
          <w14:textFill>
            <w14:solidFill>
              <w14:schemeClr w14:val="tx1"/>
            </w14:solidFill>
          </w14:textFill>
        </w:rPr>
        <w:t>投标人名称（ 电子签章 ）：</w:t>
      </w:r>
    </w:p>
    <w:p w14:paraId="561F0016">
      <w:pPr>
        <w:pStyle w:val="5"/>
        <w:spacing w:before="78" w:line="360" w:lineRule="auto"/>
        <w:ind w:left="244" w:firstLine="3838" w:firstLineChars="1900"/>
        <w:rPr>
          <w:rFonts w:hint="eastAsia" w:ascii="宋体" w:hAnsi="宋体" w:eastAsia="宋体" w:cs="宋体"/>
          <w:color w:val="000000" w:themeColor="text1"/>
          <w:spacing w:val="-4"/>
          <w:sz w:val="21"/>
          <w:szCs w:val="21"/>
          <w:highlight w:val="none"/>
          <w:lang w:eastAsia="zh-CN"/>
          <w14:textFill>
            <w14:solidFill>
              <w14:schemeClr w14:val="tx1"/>
            </w14:solidFill>
          </w14:textFill>
        </w:rPr>
        <w:sectPr>
          <w:footerReference r:id="rId56" w:type="default"/>
          <w:pgSz w:w="11906" w:h="16839"/>
          <w:pgMar w:top="1417" w:right="1417" w:bottom="1417" w:left="1417" w:header="794" w:footer="964" w:gutter="0"/>
          <w:pgNumType w:fmt="decimal"/>
          <w:cols w:space="720" w:num="1"/>
        </w:sectPr>
      </w:pPr>
      <w:r>
        <w:rPr>
          <w:rFonts w:hint="eastAsia" w:ascii="宋体" w:hAnsi="宋体" w:eastAsia="宋体" w:cs="宋体"/>
          <w:color w:val="000000" w:themeColor="text1"/>
          <w:spacing w:val="-4"/>
          <w:sz w:val="21"/>
          <w:szCs w:val="21"/>
          <w:highlight w:val="none"/>
          <w:lang w:eastAsia="zh-CN"/>
          <w14:textFill>
            <w14:solidFill>
              <w14:schemeClr w14:val="tx1"/>
            </w14:solidFill>
          </w14:textFill>
        </w:rPr>
        <w:t>年</w:t>
      </w:r>
      <w:r>
        <w:rPr>
          <w:rFonts w:hint="eastAsia" w:ascii="宋体" w:hAnsi="宋体" w:eastAsia="宋体" w:cs="宋体"/>
          <w:color w:val="000000" w:themeColor="text1"/>
          <w:spacing w:val="-4"/>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月</w:t>
      </w:r>
      <w:r>
        <w:rPr>
          <w:rFonts w:hint="eastAsia" w:ascii="宋体" w:hAnsi="宋体" w:eastAsia="宋体" w:cs="宋体"/>
          <w:color w:val="000000" w:themeColor="text1"/>
          <w:spacing w:val="-4"/>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pacing w:val="-4"/>
          <w:sz w:val="21"/>
          <w:szCs w:val="21"/>
          <w:highlight w:val="none"/>
          <w:lang w:eastAsia="zh-CN"/>
          <w14:textFill>
            <w14:solidFill>
              <w14:schemeClr w14:val="tx1"/>
            </w14:solidFill>
          </w14:textFill>
        </w:rPr>
        <w:t>日</w:t>
      </w:r>
    </w:p>
    <w:p w14:paraId="3B5F51E1">
      <w:pPr>
        <w:pStyle w:val="5"/>
        <w:spacing w:before="56" w:line="219" w:lineRule="auto"/>
        <w:ind w:left="10"/>
        <w:rPr>
          <w:color w:val="000000" w:themeColor="text1"/>
          <w:highlight w:val="none"/>
          <w14:textFill>
            <w14:solidFill>
              <w14:schemeClr w14:val="tx1"/>
            </w14:solidFill>
          </w14:textFill>
        </w:rPr>
      </w:pPr>
      <w:r>
        <w:rPr>
          <w:b/>
          <w:bCs/>
          <w:color w:val="000000" w:themeColor="text1"/>
          <w:spacing w:val="-6"/>
          <w:highlight w:val="none"/>
          <w14:textFill>
            <w14:solidFill>
              <w14:schemeClr w14:val="tx1"/>
            </w14:solidFill>
          </w14:textFill>
        </w:rPr>
        <w:t>四、其他文书、文件格式</w:t>
      </w:r>
    </w:p>
    <w:p w14:paraId="22AA5C52">
      <w:pPr>
        <w:pStyle w:val="5"/>
        <w:spacing w:before="267" w:line="219" w:lineRule="auto"/>
        <w:rPr>
          <w:color w:val="000000" w:themeColor="text1"/>
          <w:sz w:val="24"/>
          <w:szCs w:val="24"/>
          <w:highlight w:val="none"/>
          <w14:textFill>
            <w14:solidFill>
              <w14:schemeClr w14:val="tx1"/>
            </w14:solidFill>
          </w14:textFill>
        </w:rPr>
      </w:pPr>
      <w:r>
        <w:rPr>
          <w:b/>
          <w:bCs/>
          <w:color w:val="000000" w:themeColor="text1"/>
          <w:spacing w:val="-5"/>
          <w:sz w:val="24"/>
          <w:szCs w:val="24"/>
          <w:highlight w:val="none"/>
          <w14:textFill>
            <w14:solidFill>
              <w14:schemeClr w14:val="tx1"/>
            </w14:solidFill>
          </w14:textFill>
        </w:rPr>
        <w:t>1.质疑函（格式）</w:t>
      </w:r>
    </w:p>
    <w:p w14:paraId="4BD31A12">
      <w:pPr>
        <w:pStyle w:val="5"/>
        <w:spacing w:before="223" w:line="604" w:lineRule="exact"/>
        <w:ind w:left="2797"/>
        <w:rPr>
          <w:color w:val="000000" w:themeColor="text1"/>
          <w:sz w:val="28"/>
          <w:szCs w:val="28"/>
          <w:highlight w:val="none"/>
          <w14:textFill>
            <w14:solidFill>
              <w14:schemeClr w14:val="tx1"/>
            </w14:solidFill>
          </w14:textFill>
        </w:rPr>
      </w:pPr>
      <w:r>
        <w:rPr>
          <w:b/>
          <w:bCs/>
          <w:color w:val="000000" w:themeColor="text1"/>
          <w:spacing w:val="7"/>
          <w:position w:val="3"/>
          <w:sz w:val="28"/>
          <w:szCs w:val="28"/>
          <w:highlight w:val="none"/>
          <w14:textFill>
            <w14:solidFill>
              <w14:schemeClr w14:val="tx1"/>
            </w14:solidFill>
          </w14:textFill>
        </w:rPr>
        <w:t>质疑函（格式）</w:t>
      </w:r>
    </w:p>
    <w:p w14:paraId="31C0584A">
      <w:pPr>
        <w:spacing w:line="294" w:lineRule="auto"/>
        <w:rPr>
          <w:rFonts w:ascii="Arial"/>
          <w:color w:val="000000" w:themeColor="text1"/>
          <w:sz w:val="21"/>
          <w:szCs w:val="21"/>
          <w:highlight w:val="none"/>
          <w14:textFill>
            <w14:solidFill>
              <w14:schemeClr w14:val="tx1"/>
            </w14:solidFill>
          </w14:textFill>
        </w:rPr>
      </w:pPr>
    </w:p>
    <w:p w14:paraId="2D8A0F4B">
      <w:pPr>
        <w:pStyle w:val="5"/>
        <w:spacing w:before="78" w:line="219" w:lineRule="auto"/>
        <w:ind w:left="466"/>
        <w:rPr>
          <w:color w:val="000000" w:themeColor="text1"/>
          <w:sz w:val="21"/>
          <w:szCs w:val="21"/>
          <w:highlight w:val="none"/>
          <w14:textFill>
            <w14:solidFill>
              <w14:schemeClr w14:val="tx1"/>
            </w14:solidFill>
          </w14:textFill>
        </w:rPr>
      </w:pPr>
      <w:r>
        <w:rPr>
          <w:b/>
          <w:bCs/>
          <w:color w:val="000000" w:themeColor="text1"/>
          <w:spacing w:val="-3"/>
          <w:sz w:val="21"/>
          <w:szCs w:val="21"/>
          <w:highlight w:val="none"/>
          <w14:textFill>
            <w14:solidFill>
              <w14:schemeClr w14:val="tx1"/>
            </w14:solidFill>
          </w14:textFill>
        </w:rPr>
        <w:t>一、质疑供应商基本信息：</w:t>
      </w:r>
    </w:p>
    <w:p w14:paraId="4A1F9A49">
      <w:pPr>
        <w:pStyle w:val="5"/>
        <w:spacing w:before="183" w:line="219" w:lineRule="auto"/>
        <w:ind w:left="463"/>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质疑供应商：</w:t>
      </w:r>
      <w:r>
        <w:rPr>
          <w:color w:val="000000" w:themeColor="text1"/>
          <w:sz w:val="21"/>
          <w:szCs w:val="21"/>
          <w:highlight w:val="none"/>
          <w:u w:val="single" w:color="auto"/>
          <w14:textFill>
            <w14:solidFill>
              <w14:schemeClr w14:val="tx1"/>
            </w14:solidFill>
          </w14:textFill>
        </w:rPr>
        <w:t xml:space="preserve">                                        </w:t>
      </w:r>
    </w:p>
    <w:p w14:paraId="6459A7C4">
      <w:pPr>
        <w:pStyle w:val="5"/>
        <w:spacing w:before="184" w:line="219" w:lineRule="auto"/>
        <w:ind w:left="462"/>
        <w:rPr>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地址：</w:t>
      </w:r>
      <w:r>
        <w:rPr>
          <w:color w:val="000000" w:themeColor="text1"/>
          <w:spacing w:val="-3"/>
          <w:sz w:val="21"/>
          <w:szCs w:val="21"/>
          <w:highlight w:val="none"/>
          <w:u w:val="single" w:color="auto"/>
          <w14:textFill>
            <w14:solidFill>
              <w14:schemeClr w14:val="tx1"/>
            </w14:solidFill>
          </w14:textFill>
        </w:rPr>
        <w:t xml:space="preserve">                                  </w:t>
      </w:r>
      <w:r>
        <w:rPr>
          <w:color w:val="000000" w:themeColor="text1"/>
          <w:spacing w:val="-4"/>
          <w:sz w:val="21"/>
          <w:szCs w:val="21"/>
          <w:highlight w:val="none"/>
          <w:u w:val="single" w:color="auto"/>
          <w14:textFill>
            <w14:solidFill>
              <w14:schemeClr w14:val="tx1"/>
            </w14:solidFill>
          </w14:textFill>
        </w:rPr>
        <w:t xml:space="preserve">         </w:t>
      </w:r>
      <w:r>
        <w:rPr>
          <w:color w:val="000000" w:themeColor="text1"/>
          <w:spacing w:val="-92"/>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邮编：</w:t>
      </w:r>
      <w:r>
        <w:rPr>
          <w:color w:val="000000" w:themeColor="text1"/>
          <w:sz w:val="21"/>
          <w:szCs w:val="21"/>
          <w:highlight w:val="none"/>
          <w:u w:val="single" w:color="auto"/>
          <w14:textFill>
            <w14:solidFill>
              <w14:schemeClr w14:val="tx1"/>
            </w14:solidFill>
          </w14:textFill>
        </w:rPr>
        <w:t xml:space="preserve">               </w:t>
      </w:r>
    </w:p>
    <w:p w14:paraId="67DAE3A3">
      <w:pPr>
        <w:pStyle w:val="5"/>
        <w:spacing w:before="181" w:line="221" w:lineRule="auto"/>
        <w:ind w:left="463"/>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联系人：</w:t>
      </w:r>
      <w:r>
        <w:rPr>
          <w:color w:val="000000" w:themeColor="text1"/>
          <w:spacing w:val="-1"/>
          <w:sz w:val="21"/>
          <w:szCs w:val="21"/>
          <w:highlight w:val="none"/>
          <w:u w:val="single" w:color="auto"/>
          <w14:textFill>
            <w14:solidFill>
              <w14:schemeClr w14:val="tx1"/>
            </w14:solidFill>
          </w14:textFill>
        </w:rPr>
        <w:t xml:space="preserve">                     </w:t>
      </w:r>
      <w:r>
        <w:rPr>
          <w:color w:val="000000" w:themeColor="text1"/>
          <w:spacing w:val="-102"/>
          <w:sz w:val="21"/>
          <w:szCs w:val="21"/>
          <w:highlight w:val="none"/>
          <w14:textFill>
            <w14:solidFill>
              <w14:schemeClr w14:val="tx1"/>
            </w14:solidFill>
          </w14:textFill>
        </w:rPr>
        <w:t xml:space="preserve"> </w:t>
      </w:r>
      <w:r>
        <w:rPr>
          <w:color w:val="000000" w:themeColor="text1"/>
          <w:spacing w:val="-1"/>
          <w:sz w:val="21"/>
          <w:szCs w:val="21"/>
          <w:highlight w:val="none"/>
          <w14:textFill>
            <w14:solidFill>
              <w14:schemeClr w14:val="tx1"/>
            </w14:solidFill>
          </w14:textFill>
        </w:rPr>
        <w:t>联系电话：</w:t>
      </w:r>
      <w:r>
        <w:rPr>
          <w:color w:val="000000" w:themeColor="text1"/>
          <w:sz w:val="21"/>
          <w:szCs w:val="21"/>
          <w:highlight w:val="none"/>
          <w:u w:val="single" w:color="auto"/>
          <w14:textFill>
            <w14:solidFill>
              <w14:schemeClr w14:val="tx1"/>
            </w14:solidFill>
          </w14:textFill>
        </w:rPr>
        <w:t xml:space="preserve">                 </w:t>
      </w:r>
    </w:p>
    <w:p w14:paraId="6FA27E85">
      <w:pPr>
        <w:pStyle w:val="5"/>
        <w:spacing w:before="181" w:line="219" w:lineRule="auto"/>
        <w:ind w:left="461"/>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授权代表：</w:t>
      </w:r>
      <w:r>
        <w:rPr>
          <w:color w:val="000000" w:themeColor="text1"/>
          <w:sz w:val="21"/>
          <w:szCs w:val="21"/>
          <w:highlight w:val="none"/>
          <w:u w:val="single" w:color="auto"/>
          <w14:textFill>
            <w14:solidFill>
              <w14:schemeClr w14:val="tx1"/>
            </w14:solidFill>
          </w14:textFill>
        </w:rPr>
        <w:t xml:space="preserve">                      </w:t>
      </w:r>
    </w:p>
    <w:p w14:paraId="443DFBC7">
      <w:pPr>
        <w:pStyle w:val="5"/>
        <w:spacing w:before="181" w:line="221" w:lineRule="auto"/>
        <w:ind w:left="463"/>
        <w:rPr>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联系电话：</w:t>
      </w:r>
      <w:r>
        <w:rPr>
          <w:color w:val="000000" w:themeColor="text1"/>
          <w:sz w:val="21"/>
          <w:szCs w:val="21"/>
          <w:highlight w:val="none"/>
          <w:u w:val="single" w:color="auto"/>
          <w14:textFill>
            <w14:solidFill>
              <w14:schemeClr w14:val="tx1"/>
            </w14:solidFill>
          </w14:textFill>
        </w:rPr>
        <w:t xml:space="preserve">                      </w:t>
      </w:r>
    </w:p>
    <w:p w14:paraId="35F6CEEC">
      <w:pPr>
        <w:pStyle w:val="5"/>
        <w:spacing w:before="180" w:line="219" w:lineRule="auto"/>
        <w:ind w:left="462"/>
        <w:rPr>
          <w:color w:val="000000" w:themeColor="text1"/>
          <w:sz w:val="21"/>
          <w:szCs w:val="21"/>
          <w:highlight w:val="none"/>
          <w14:textFill>
            <w14:solidFill>
              <w14:schemeClr w14:val="tx1"/>
            </w14:solidFill>
          </w14:textFill>
        </w:rPr>
      </w:pPr>
      <w:r>
        <w:rPr>
          <w:color w:val="000000" w:themeColor="text1"/>
          <w:spacing w:val="-7"/>
          <w:sz w:val="21"/>
          <w:szCs w:val="21"/>
          <w:highlight w:val="none"/>
          <w14:textFill>
            <w14:solidFill>
              <w14:schemeClr w14:val="tx1"/>
            </w14:solidFill>
          </w14:textFill>
        </w:rPr>
        <w:t>地址：</w:t>
      </w:r>
      <w:r>
        <w:rPr>
          <w:color w:val="000000" w:themeColor="text1"/>
          <w:sz w:val="21"/>
          <w:szCs w:val="21"/>
          <w:highlight w:val="none"/>
          <w:u w:val="single" w:color="auto"/>
          <w14:textFill>
            <w14:solidFill>
              <w14:schemeClr w14:val="tx1"/>
            </w14:solidFill>
          </w14:textFill>
        </w:rPr>
        <w:t xml:space="preserve">                 </w:t>
      </w:r>
      <w:r>
        <w:rPr>
          <w:color w:val="000000" w:themeColor="text1"/>
          <w:spacing w:val="-89"/>
          <w:sz w:val="21"/>
          <w:szCs w:val="21"/>
          <w:highlight w:val="none"/>
          <w14:textFill>
            <w14:solidFill>
              <w14:schemeClr w14:val="tx1"/>
            </w14:solidFill>
          </w14:textFill>
        </w:rPr>
        <w:t xml:space="preserve"> </w:t>
      </w:r>
      <w:r>
        <w:rPr>
          <w:color w:val="000000" w:themeColor="text1"/>
          <w:spacing w:val="-7"/>
          <w:sz w:val="21"/>
          <w:szCs w:val="21"/>
          <w:highlight w:val="none"/>
          <w14:textFill>
            <w14:solidFill>
              <w14:schemeClr w14:val="tx1"/>
            </w14:solidFill>
          </w14:textFill>
        </w:rPr>
        <w:t>邮编：</w:t>
      </w:r>
      <w:r>
        <w:rPr>
          <w:color w:val="000000" w:themeColor="text1"/>
          <w:sz w:val="21"/>
          <w:szCs w:val="21"/>
          <w:highlight w:val="none"/>
          <w:u w:val="single" w:color="auto"/>
          <w14:textFill>
            <w14:solidFill>
              <w14:schemeClr w14:val="tx1"/>
            </w14:solidFill>
          </w14:textFill>
        </w:rPr>
        <w:t xml:space="preserve">                  </w:t>
      </w:r>
    </w:p>
    <w:p w14:paraId="1B220EF6">
      <w:pPr>
        <w:pStyle w:val="5"/>
        <w:spacing w:before="180" w:line="219" w:lineRule="auto"/>
        <w:ind w:left="466"/>
        <w:rPr>
          <w:color w:val="000000" w:themeColor="text1"/>
          <w:sz w:val="21"/>
          <w:szCs w:val="21"/>
          <w:highlight w:val="none"/>
          <w14:textFill>
            <w14:solidFill>
              <w14:schemeClr w14:val="tx1"/>
            </w14:solidFill>
          </w14:textFill>
        </w:rPr>
      </w:pPr>
      <w:r>
        <w:rPr>
          <w:b/>
          <w:bCs/>
          <w:color w:val="000000" w:themeColor="text1"/>
          <w:spacing w:val="-3"/>
          <w:sz w:val="21"/>
          <w:szCs w:val="21"/>
          <w:highlight w:val="none"/>
          <w14:textFill>
            <w14:solidFill>
              <w14:schemeClr w14:val="tx1"/>
            </w14:solidFill>
          </w14:textFill>
        </w:rPr>
        <w:t>二、质疑项目基本情况：</w:t>
      </w:r>
    </w:p>
    <w:p w14:paraId="46075923">
      <w:pPr>
        <w:pStyle w:val="5"/>
        <w:spacing w:before="184" w:line="220" w:lineRule="auto"/>
        <w:ind w:left="482"/>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质疑项目的名称：</w:t>
      </w:r>
      <w:r>
        <w:rPr>
          <w:color w:val="000000" w:themeColor="text1"/>
          <w:sz w:val="21"/>
          <w:szCs w:val="21"/>
          <w:highlight w:val="none"/>
          <w:u w:val="single" w:color="auto"/>
          <w14:textFill>
            <w14:solidFill>
              <w14:schemeClr w14:val="tx1"/>
            </w14:solidFill>
          </w14:textFill>
        </w:rPr>
        <w:t xml:space="preserve">                                      </w:t>
      </w:r>
    </w:p>
    <w:p w14:paraId="15069DB7">
      <w:pPr>
        <w:pStyle w:val="5"/>
        <w:spacing w:before="180" w:line="219" w:lineRule="auto"/>
        <w:ind w:left="482"/>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质疑项目的编号：</w:t>
      </w:r>
      <w:r>
        <w:rPr>
          <w:color w:val="000000" w:themeColor="text1"/>
          <w:sz w:val="21"/>
          <w:szCs w:val="21"/>
          <w:highlight w:val="none"/>
          <w:u w:val="single" w:color="auto"/>
          <w14:textFill>
            <w14:solidFill>
              <w14:schemeClr w14:val="tx1"/>
            </w14:solidFill>
          </w14:textFill>
        </w:rPr>
        <w:t xml:space="preserve">                                      </w:t>
      </w:r>
    </w:p>
    <w:p w14:paraId="60C8C7B2">
      <w:pPr>
        <w:pStyle w:val="5"/>
        <w:spacing w:before="183" w:line="219" w:lineRule="auto"/>
        <w:ind w:left="480"/>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采购人名称：</w:t>
      </w:r>
      <w:r>
        <w:rPr>
          <w:color w:val="000000" w:themeColor="text1"/>
          <w:sz w:val="21"/>
          <w:szCs w:val="21"/>
          <w:highlight w:val="none"/>
          <w:u w:val="single" w:color="auto"/>
          <w14:textFill>
            <w14:solidFill>
              <w14:schemeClr w14:val="tx1"/>
            </w14:solidFill>
          </w14:textFill>
        </w:rPr>
        <w:t xml:space="preserve">                                         </w:t>
      </w:r>
    </w:p>
    <w:p w14:paraId="38657DBE">
      <w:pPr>
        <w:pStyle w:val="5"/>
        <w:spacing w:before="181" w:line="220" w:lineRule="auto"/>
        <w:ind w:left="482"/>
        <w:rPr>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质疑事项：</w:t>
      </w:r>
    </w:p>
    <w:p w14:paraId="2C60250B">
      <w:pPr>
        <w:pStyle w:val="5"/>
        <w:spacing w:before="182" w:line="219" w:lineRule="auto"/>
        <w:ind w:left="385"/>
        <w:rPr>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□招标文件   招标文件获取日期：</w:t>
      </w:r>
      <w:r>
        <w:rPr>
          <w:color w:val="000000" w:themeColor="text1"/>
          <w:spacing w:val="-3"/>
          <w:sz w:val="21"/>
          <w:szCs w:val="21"/>
          <w:highlight w:val="none"/>
          <w:u w:val="single" w:color="auto"/>
          <w14:textFill>
            <w14:solidFill>
              <w14:schemeClr w14:val="tx1"/>
            </w14:solidFill>
          </w14:textFill>
        </w:rPr>
        <w:t xml:space="preserve">                                    </w:t>
      </w:r>
    </w:p>
    <w:p w14:paraId="449BB95A">
      <w:pPr>
        <w:pStyle w:val="5"/>
        <w:spacing w:before="183" w:line="220" w:lineRule="auto"/>
        <w:ind w:left="385"/>
        <w:rPr>
          <w:color w:val="000000" w:themeColor="text1"/>
          <w:sz w:val="21"/>
          <w:szCs w:val="21"/>
          <w:highlight w:val="none"/>
          <w14:textFill>
            <w14:solidFill>
              <w14:schemeClr w14:val="tx1"/>
            </w14:solidFill>
          </w14:textFill>
        </w:rPr>
      </w:pPr>
      <w:r>
        <w:rPr>
          <w:color w:val="000000" w:themeColor="text1"/>
          <w:spacing w:val="-7"/>
          <w:sz w:val="21"/>
          <w:szCs w:val="21"/>
          <w:highlight w:val="none"/>
          <w14:textFill>
            <w14:solidFill>
              <w14:schemeClr w14:val="tx1"/>
            </w14:solidFill>
          </w14:textFill>
        </w:rPr>
        <w:t>□招标过程</w:t>
      </w:r>
    </w:p>
    <w:p w14:paraId="195FEAC6">
      <w:pPr>
        <w:pStyle w:val="5"/>
        <w:spacing w:before="180" w:line="220" w:lineRule="auto"/>
        <w:ind w:left="385"/>
        <w:rPr>
          <w:color w:val="000000" w:themeColor="text1"/>
          <w:sz w:val="21"/>
          <w:szCs w:val="21"/>
          <w:highlight w:val="none"/>
          <w14:textFill>
            <w14:solidFill>
              <w14:schemeClr w14:val="tx1"/>
            </w14:solidFill>
          </w14:textFill>
        </w:rPr>
      </w:pPr>
      <w:r>
        <w:rPr>
          <w:color w:val="000000" w:themeColor="text1"/>
          <w:spacing w:val="-7"/>
          <w:sz w:val="21"/>
          <w:szCs w:val="21"/>
          <w:highlight w:val="none"/>
          <w14:textFill>
            <w14:solidFill>
              <w14:schemeClr w14:val="tx1"/>
            </w14:solidFill>
          </w14:textFill>
        </w:rPr>
        <w:t>□招标结果</w:t>
      </w:r>
    </w:p>
    <w:p w14:paraId="1716A2FC">
      <w:pPr>
        <w:pStyle w:val="5"/>
        <w:spacing w:before="182" w:line="219" w:lineRule="auto"/>
        <w:ind w:left="476"/>
        <w:rPr>
          <w:color w:val="000000" w:themeColor="text1"/>
          <w:sz w:val="21"/>
          <w:szCs w:val="21"/>
          <w:highlight w:val="none"/>
          <w14:textFill>
            <w14:solidFill>
              <w14:schemeClr w14:val="tx1"/>
            </w14:solidFill>
          </w14:textFill>
        </w:rPr>
      </w:pPr>
      <w:r>
        <w:rPr>
          <w:b/>
          <w:bCs/>
          <w:color w:val="000000" w:themeColor="text1"/>
          <w:spacing w:val="-3"/>
          <w:sz w:val="21"/>
          <w:szCs w:val="21"/>
          <w:highlight w:val="none"/>
          <w14:textFill>
            <w14:solidFill>
              <w14:schemeClr w14:val="tx1"/>
            </w14:solidFill>
          </w14:textFill>
        </w:rPr>
        <w:t>三、质疑事项具体内容</w:t>
      </w:r>
    </w:p>
    <w:p w14:paraId="6412D24F">
      <w:pPr>
        <w:pStyle w:val="5"/>
        <w:spacing w:before="181" w:line="359" w:lineRule="auto"/>
        <w:ind w:left="481"/>
        <w:rPr>
          <w:color w:val="000000" w:themeColor="text1"/>
          <w:sz w:val="21"/>
          <w:szCs w:val="21"/>
          <w:highlight w:val="none"/>
          <w14:textFill>
            <w14:solidFill>
              <w14:schemeClr w14:val="tx1"/>
            </w14:solidFill>
          </w14:textFill>
        </w:rPr>
      </w:pPr>
      <w:r>
        <w:rPr>
          <w:color w:val="000000" w:themeColor="text1"/>
          <w:spacing w:val="-7"/>
          <w:sz w:val="21"/>
          <w:szCs w:val="21"/>
          <w:highlight w:val="none"/>
          <w14:textFill>
            <w14:solidFill>
              <w14:schemeClr w14:val="tx1"/>
            </w14:solidFill>
          </w14:textFill>
        </w:rPr>
        <w:t>质疑事项</w:t>
      </w:r>
      <w:r>
        <w:rPr>
          <w:color w:val="000000" w:themeColor="text1"/>
          <w:spacing w:val="-31"/>
          <w:sz w:val="21"/>
          <w:szCs w:val="21"/>
          <w:highlight w:val="none"/>
          <w14:textFill>
            <w14:solidFill>
              <w14:schemeClr w14:val="tx1"/>
            </w14:solidFill>
          </w14:textFill>
        </w:rPr>
        <w:t xml:space="preserve"> </w:t>
      </w:r>
      <w:r>
        <w:rPr>
          <w:color w:val="000000" w:themeColor="text1"/>
          <w:spacing w:val="-7"/>
          <w:sz w:val="21"/>
          <w:szCs w:val="21"/>
          <w:highlight w:val="none"/>
          <w14:textFill>
            <w14:solidFill>
              <w14:schemeClr w14:val="tx1"/>
            </w14:solidFill>
          </w14:textFill>
        </w:rPr>
        <w:t>1：</w:t>
      </w:r>
      <w:r>
        <w:rPr>
          <w:color w:val="000000" w:themeColor="text1"/>
          <w:sz w:val="21"/>
          <w:szCs w:val="21"/>
          <w:highlight w:val="none"/>
          <w:u w:val="single" w:color="auto"/>
          <w14:textFill>
            <w14:solidFill>
              <w14:schemeClr w14:val="tx1"/>
            </w14:solidFill>
          </w14:textFill>
        </w:rPr>
        <w:t xml:space="preserve">                                                         </w:t>
      </w:r>
      <w:r>
        <w:rPr>
          <w:color w:val="000000" w:themeColor="text1"/>
          <w:spacing w:val="-3"/>
          <w:sz w:val="21"/>
          <w:szCs w:val="21"/>
          <w:highlight w:val="none"/>
          <w14:textFill>
            <w14:solidFill>
              <w14:schemeClr w14:val="tx1"/>
            </w14:solidFill>
          </w14:textFill>
        </w:rPr>
        <w:t>事实依据：</w:t>
      </w:r>
      <w:r>
        <w:rPr>
          <w:color w:val="000000" w:themeColor="text1"/>
          <w:sz w:val="21"/>
          <w:szCs w:val="21"/>
          <w:highlight w:val="none"/>
          <w:u w:val="single" w:color="auto"/>
          <w14:textFill>
            <w14:solidFill>
              <w14:schemeClr w14:val="tx1"/>
            </w14:solidFill>
          </w14:textFill>
        </w:rPr>
        <w:t xml:space="preserve">                                                           </w:t>
      </w:r>
    </w:p>
    <w:p w14:paraId="286FB6CA">
      <w:pPr>
        <w:pStyle w:val="5"/>
        <w:spacing w:line="359" w:lineRule="auto"/>
        <w:ind w:left="482"/>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法律依据：</w:t>
      </w:r>
      <w:r>
        <w:rPr>
          <w:color w:val="000000" w:themeColor="text1"/>
          <w:spacing w:val="-1"/>
          <w:sz w:val="21"/>
          <w:szCs w:val="21"/>
          <w:highlight w:val="none"/>
          <w:u w:val="single" w:color="auto"/>
          <w14:textFill>
            <w14:solidFill>
              <w14:schemeClr w14:val="tx1"/>
            </w14:solidFill>
          </w14:textFill>
        </w:rPr>
        <w:t xml:space="preserve">                                                           </w:t>
      </w:r>
      <w:r>
        <w:rPr>
          <w:color w:val="000000" w:themeColor="text1"/>
          <w:spacing w:val="-3"/>
          <w:sz w:val="21"/>
          <w:szCs w:val="21"/>
          <w:highlight w:val="none"/>
          <w14:textFill>
            <w14:solidFill>
              <w14:schemeClr w14:val="tx1"/>
            </w14:solidFill>
          </w14:textFill>
        </w:rPr>
        <w:t>质疑事项</w:t>
      </w:r>
      <w:r>
        <w:rPr>
          <w:color w:val="000000" w:themeColor="text1"/>
          <w:spacing w:val="-45"/>
          <w:sz w:val="21"/>
          <w:szCs w:val="21"/>
          <w:highlight w:val="none"/>
          <w14:textFill>
            <w14:solidFill>
              <w14:schemeClr w14:val="tx1"/>
            </w14:solidFill>
          </w14:textFill>
        </w:rPr>
        <w:t xml:space="preserve"> </w:t>
      </w:r>
      <w:r>
        <w:rPr>
          <w:color w:val="000000" w:themeColor="text1"/>
          <w:spacing w:val="-3"/>
          <w:sz w:val="21"/>
          <w:szCs w:val="21"/>
          <w:highlight w:val="none"/>
          <w14:textFill>
            <w14:solidFill>
              <w14:schemeClr w14:val="tx1"/>
            </w14:solidFill>
          </w14:textFill>
        </w:rPr>
        <w:t>2</w:t>
      </w:r>
    </w:p>
    <w:p w14:paraId="665CD367">
      <w:pPr>
        <w:pStyle w:val="5"/>
        <w:spacing w:line="378" w:lineRule="exact"/>
        <w:ind w:left="496"/>
        <w:rPr>
          <w:color w:val="000000" w:themeColor="text1"/>
          <w:sz w:val="21"/>
          <w:szCs w:val="21"/>
          <w:highlight w:val="none"/>
          <w14:textFill>
            <w14:solidFill>
              <w14:schemeClr w14:val="tx1"/>
            </w14:solidFill>
          </w14:textFill>
        </w:rPr>
      </w:pPr>
      <w:r>
        <w:rPr>
          <w:color w:val="000000" w:themeColor="text1"/>
          <w:spacing w:val="-13"/>
          <w:position w:val="3"/>
          <w:sz w:val="21"/>
          <w:szCs w:val="21"/>
          <w:highlight w:val="none"/>
          <w14:textFill>
            <w14:solidFill>
              <w14:schemeClr w14:val="tx1"/>
            </w14:solidFill>
          </w14:textFill>
        </w:rPr>
        <w:t>……</w:t>
      </w:r>
    </w:p>
    <w:p w14:paraId="474B2C34">
      <w:pPr>
        <w:pStyle w:val="5"/>
        <w:spacing w:before="90" w:line="220" w:lineRule="auto"/>
        <w:ind w:left="503"/>
        <w:rPr>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四、与质疑事项相关的质疑请求：</w:t>
      </w:r>
    </w:p>
    <w:p w14:paraId="7E2A541A">
      <w:pPr>
        <w:pStyle w:val="5"/>
        <w:spacing w:before="180" w:line="220" w:lineRule="auto"/>
        <w:ind w:left="479"/>
        <w:rPr>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请求：</w:t>
      </w:r>
      <w:r>
        <w:rPr>
          <w:color w:val="000000" w:themeColor="text1"/>
          <w:sz w:val="21"/>
          <w:szCs w:val="21"/>
          <w:highlight w:val="none"/>
          <w:u w:val="single" w:color="auto"/>
          <w14:textFill>
            <w14:solidFill>
              <w14:schemeClr w14:val="tx1"/>
            </w14:solidFill>
          </w14:textFill>
        </w:rPr>
        <w:t xml:space="preserve">                                                               </w:t>
      </w:r>
    </w:p>
    <w:p w14:paraId="4646FECE">
      <w:pPr>
        <w:spacing w:line="282" w:lineRule="auto"/>
        <w:rPr>
          <w:rFonts w:ascii="Arial"/>
          <w:color w:val="000000" w:themeColor="text1"/>
          <w:sz w:val="21"/>
          <w:szCs w:val="21"/>
          <w:highlight w:val="none"/>
          <w14:textFill>
            <w14:solidFill>
              <w14:schemeClr w14:val="tx1"/>
            </w14:solidFill>
          </w14:textFill>
        </w:rPr>
      </w:pPr>
    </w:p>
    <w:p w14:paraId="5E06F002">
      <w:pPr>
        <w:spacing w:line="283" w:lineRule="auto"/>
        <w:rPr>
          <w:rFonts w:ascii="Arial"/>
          <w:color w:val="000000" w:themeColor="text1"/>
          <w:sz w:val="21"/>
          <w:szCs w:val="21"/>
          <w:highlight w:val="none"/>
          <w14:textFill>
            <w14:solidFill>
              <w14:schemeClr w14:val="tx1"/>
            </w14:solidFill>
          </w14:textFill>
        </w:rPr>
      </w:pPr>
    </w:p>
    <w:p w14:paraId="0A4FCFF1">
      <w:pPr>
        <w:pStyle w:val="5"/>
        <w:spacing w:before="78" w:line="219" w:lineRule="auto"/>
        <w:ind w:left="481"/>
        <w:rPr>
          <w:color w:val="000000" w:themeColor="text1"/>
          <w:sz w:val="21"/>
          <w:szCs w:val="21"/>
          <w:highlight w:val="none"/>
          <w14:textFill>
            <w14:solidFill>
              <w14:schemeClr w14:val="tx1"/>
            </w14:solidFill>
          </w14:textFill>
        </w:rPr>
      </w:pPr>
      <w:r>
        <w:rPr>
          <w:color w:val="000000" w:themeColor="text1"/>
          <w:spacing w:val="-4"/>
          <w:sz w:val="21"/>
          <w:szCs w:val="21"/>
          <w:highlight w:val="none"/>
          <w14:textFill>
            <w14:solidFill>
              <w14:schemeClr w14:val="tx1"/>
            </w14:solidFill>
          </w14:textFill>
        </w:rPr>
        <w:t>签字（签章</w:t>
      </w:r>
      <w:r>
        <w:rPr>
          <w:color w:val="000000" w:themeColor="text1"/>
          <w:spacing w:val="2"/>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公章：</w:t>
      </w:r>
    </w:p>
    <w:p w14:paraId="78EAF361">
      <w:pPr>
        <w:spacing w:line="219" w:lineRule="auto"/>
        <w:rPr>
          <w:color w:val="000000" w:themeColor="text1"/>
          <w:sz w:val="21"/>
          <w:szCs w:val="21"/>
          <w:highlight w:val="none"/>
          <w14:textFill>
            <w14:solidFill>
              <w14:schemeClr w14:val="tx1"/>
            </w14:solidFill>
          </w14:textFill>
        </w:rPr>
      </w:pPr>
    </w:p>
    <w:p w14:paraId="0BA7D4D2">
      <w:pPr>
        <w:bidi w:val="0"/>
        <w:rPr>
          <w:rFonts w:ascii="Arial" w:hAnsi="Arial" w:eastAsia="Arial" w:cs="Arial"/>
          <w:snapToGrid w:val="0"/>
          <w:color w:val="000000" w:themeColor="text1"/>
          <w:kern w:val="0"/>
          <w:sz w:val="21"/>
          <w:szCs w:val="21"/>
          <w:highlight w:val="none"/>
          <w:lang w:val="en-US" w:eastAsia="en-US" w:bidi="ar-SA"/>
          <w14:textFill>
            <w14:solidFill>
              <w14:schemeClr w14:val="tx1"/>
            </w14:solidFill>
          </w14:textFill>
        </w:rPr>
      </w:pPr>
    </w:p>
    <w:p w14:paraId="0EF1E3AE">
      <w:pPr>
        <w:bidi w:val="0"/>
        <w:rPr>
          <w:color w:val="000000" w:themeColor="text1"/>
          <w:highlight w:val="none"/>
          <w:lang w:val="en-US" w:eastAsia="en-US"/>
          <w14:textFill>
            <w14:solidFill>
              <w14:schemeClr w14:val="tx1"/>
            </w14:solidFill>
          </w14:textFill>
        </w:rPr>
      </w:pPr>
    </w:p>
    <w:p w14:paraId="5F738FDA">
      <w:pPr>
        <w:pStyle w:val="5"/>
        <w:spacing w:before="48" w:line="220" w:lineRule="auto"/>
        <w:ind w:left="537"/>
        <w:rPr>
          <w:color w:val="000000" w:themeColor="text1"/>
          <w:sz w:val="21"/>
          <w:szCs w:val="21"/>
          <w:highlight w:val="none"/>
          <w14:textFill>
            <w14:solidFill>
              <w14:schemeClr w14:val="tx1"/>
            </w14:solidFill>
          </w14:textFill>
        </w:rPr>
      </w:pPr>
      <w:r>
        <w:rPr>
          <w:color w:val="000000" w:themeColor="text1"/>
          <w:spacing w:val="-17"/>
          <w:sz w:val="21"/>
          <w:szCs w:val="21"/>
          <w:highlight w:val="none"/>
          <w14:textFill>
            <w14:solidFill>
              <w14:schemeClr w14:val="tx1"/>
            </w14:solidFill>
          </w14:textFill>
        </w:rPr>
        <w:t>日期：</w:t>
      </w:r>
    </w:p>
    <w:p w14:paraId="2D57F71D">
      <w:pPr>
        <w:tabs>
          <w:tab w:val="left" w:pos="633"/>
        </w:tabs>
        <w:bidi w:val="0"/>
        <w:jc w:val="left"/>
        <w:rPr>
          <w:rFonts w:hint="eastAsia" w:eastAsia="宋体"/>
          <w:color w:val="000000" w:themeColor="text1"/>
          <w:highlight w:val="none"/>
          <w:lang w:val="en-US" w:eastAsia="zh-CN"/>
          <w14:textFill>
            <w14:solidFill>
              <w14:schemeClr w14:val="tx1"/>
            </w14:solidFill>
          </w14:textFill>
        </w:rPr>
        <w:sectPr>
          <w:footerReference r:id="rId57" w:type="default"/>
          <w:pgSz w:w="11906" w:h="16839"/>
          <w:pgMar w:top="1417" w:right="1417" w:bottom="1417" w:left="1417" w:header="737" w:footer="964" w:gutter="0"/>
          <w:pgNumType w:fmt="decimal"/>
          <w:cols w:space="720" w:num="1"/>
        </w:sectPr>
      </w:pPr>
    </w:p>
    <w:p w14:paraId="4E8AB5AE">
      <w:pPr>
        <w:spacing w:line="283" w:lineRule="auto"/>
        <w:rPr>
          <w:rFonts w:ascii="Arial"/>
          <w:color w:val="000000" w:themeColor="text1"/>
          <w:sz w:val="21"/>
          <w:szCs w:val="21"/>
          <w:highlight w:val="none"/>
          <w14:textFill>
            <w14:solidFill>
              <w14:schemeClr w14:val="tx1"/>
            </w14:solidFill>
          </w14:textFill>
        </w:rPr>
      </w:pPr>
    </w:p>
    <w:p w14:paraId="1E833739">
      <w:pPr>
        <w:pStyle w:val="5"/>
        <w:spacing w:before="78" w:line="219" w:lineRule="auto"/>
        <w:rPr>
          <w:color w:val="000000" w:themeColor="text1"/>
          <w:sz w:val="21"/>
          <w:szCs w:val="21"/>
          <w:highlight w:val="none"/>
          <w14:textFill>
            <w14:solidFill>
              <w14:schemeClr w14:val="tx1"/>
            </w14:solidFill>
          </w14:textFill>
        </w:rPr>
      </w:pPr>
      <w:r>
        <w:rPr>
          <w:b/>
          <w:bCs/>
          <w:color w:val="000000" w:themeColor="text1"/>
          <w:spacing w:val="-7"/>
          <w:sz w:val="21"/>
          <w:szCs w:val="21"/>
          <w:highlight w:val="none"/>
          <w14:textFill>
            <w14:solidFill>
              <w14:schemeClr w14:val="tx1"/>
            </w14:solidFill>
          </w14:textFill>
        </w:rPr>
        <w:t>说明：</w:t>
      </w:r>
    </w:p>
    <w:p w14:paraId="173FA063">
      <w:pPr>
        <w:pStyle w:val="5"/>
        <w:spacing w:before="179" w:line="219" w:lineRule="auto"/>
        <w:ind w:left="394"/>
        <w:rPr>
          <w:color w:val="000000" w:themeColor="text1"/>
          <w:sz w:val="21"/>
          <w:szCs w:val="21"/>
          <w:highlight w:val="none"/>
          <w14:textFill>
            <w14:solidFill>
              <w14:schemeClr w14:val="tx1"/>
            </w14:solidFill>
          </w14:textFill>
        </w:rPr>
      </w:pPr>
      <w:r>
        <w:rPr>
          <w:b/>
          <w:bCs/>
          <w:color w:val="000000" w:themeColor="text1"/>
          <w:spacing w:val="-3"/>
          <w:sz w:val="21"/>
          <w:szCs w:val="21"/>
          <w:highlight w:val="none"/>
          <w14:textFill>
            <w14:solidFill>
              <w14:schemeClr w14:val="tx1"/>
            </w14:solidFill>
          </w14:textFill>
        </w:rPr>
        <w:t>1.供应商提出质疑时，应提交质疑函和必要的证明材料。</w:t>
      </w:r>
    </w:p>
    <w:p w14:paraId="32EB2CE4">
      <w:pPr>
        <w:pStyle w:val="5"/>
        <w:spacing w:before="185" w:line="312" w:lineRule="auto"/>
        <w:ind w:left="25" w:firstLine="353"/>
        <w:rPr>
          <w:color w:val="000000" w:themeColor="text1"/>
          <w:sz w:val="21"/>
          <w:szCs w:val="21"/>
          <w:highlight w:val="none"/>
          <w14:textFill>
            <w14:solidFill>
              <w14:schemeClr w14:val="tx1"/>
            </w14:solidFill>
          </w14:textFill>
        </w:rPr>
      </w:pPr>
      <w:r>
        <w:rPr>
          <w:b/>
          <w:bCs/>
          <w:color w:val="000000" w:themeColor="text1"/>
          <w:spacing w:val="-5"/>
          <w:sz w:val="21"/>
          <w:szCs w:val="21"/>
          <w:highlight w:val="none"/>
          <w14:textFill>
            <w14:solidFill>
              <w14:schemeClr w14:val="tx1"/>
            </w14:solidFill>
          </w14:textFill>
        </w:rPr>
        <w:t>2.质疑供应商若委托代理人进行质疑的，质疑函应按</w:t>
      </w:r>
      <w:r>
        <w:rPr>
          <w:b/>
          <w:bCs/>
          <w:color w:val="000000" w:themeColor="text1"/>
          <w:spacing w:val="-6"/>
          <w:sz w:val="21"/>
          <w:szCs w:val="21"/>
          <w:highlight w:val="none"/>
          <w14:textFill>
            <w14:solidFill>
              <w14:schemeClr w14:val="tx1"/>
            </w14:solidFill>
          </w14:textFill>
        </w:rPr>
        <w:t>要求列明“授权代表</w:t>
      </w:r>
      <w:r>
        <w:rPr>
          <w:color w:val="000000" w:themeColor="text1"/>
          <w:spacing w:val="-88"/>
          <w:sz w:val="21"/>
          <w:szCs w:val="21"/>
          <w:highlight w:val="none"/>
          <w14:textFill>
            <w14:solidFill>
              <w14:schemeClr w14:val="tx1"/>
            </w14:solidFill>
          </w14:textFill>
        </w:rPr>
        <w:t xml:space="preserve"> </w:t>
      </w:r>
      <w:r>
        <w:rPr>
          <w:b/>
          <w:bCs/>
          <w:color w:val="000000" w:themeColor="text1"/>
          <w:spacing w:val="-6"/>
          <w:sz w:val="21"/>
          <w:szCs w:val="21"/>
          <w:highlight w:val="none"/>
          <w14:textFill>
            <w14:solidFill>
              <w14:schemeClr w14:val="tx1"/>
            </w14:solidFill>
          </w14:textFill>
        </w:rPr>
        <w:t>”的有</w:t>
      </w:r>
      <w:r>
        <w:rPr>
          <w:b/>
          <w:bCs/>
          <w:color w:val="000000" w:themeColor="text1"/>
          <w:spacing w:val="-1"/>
          <w:sz w:val="21"/>
          <w:szCs w:val="21"/>
          <w:highlight w:val="none"/>
          <w14:textFill>
            <w14:solidFill>
              <w14:schemeClr w14:val="tx1"/>
            </w14:solidFill>
          </w14:textFill>
        </w:rPr>
        <w:t>关内容，并在附件中提交由质疑供应商签署的授权委托书。授权</w:t>
      </w:r>
      <w:r>
        <w:rPr>
          <w:b/>
          <w:bCs/>
          <w:color w:val="000000" w:themeColor="text1"/>
          <w:spacing w:val="-2"/>
          <w:sz w:val="21"/>
          <w:szCs w:val="21"/>
          <w:highlight w:val="none"/>
          <w14:textFill>
            <w14:solidFill>
              <w14:schemeClr w14:val="tx1"/>
            </w14:solidFill>
          </w14:textFill>
        </w:rPr>
        <w:t>委托书应载明代理人的姓名或者名称、代理事项、具体权限、期限和相关</w:t>
      </w:r>
      <w:r>
        <w:rPr>
          <w:b/>
          <w:bCs/>
          <w:color w:val="000000" w:themeColor="text1"/>
          <w:spacing w:val="-3"/>
          <w:sz w:val="21"/>
          <w:szCs w:val="21"/>
          <w:highlight w:val="none"/>
          <w14:textFill>
            <w14:solidFill>
              <w14:schemeClr w14:val="tx1"/>
            </w14:solidFill>
          </w14:textFill>
        </w:rPr>
        <w:t>事项。</w:t>
      </w:r>
    </w:p>
    <w:p w14:paraId="1FE3AADE">
      <w:pPr>
        <w:pStyle w:val="5"/>
        <w:spacing w:before="182" w:line="219" w:lineRule="auto"/>
        <w:ind w:left="381"/>
        <w:rPr>
          <w:color w:val="000000" w:themeColor="text1"/>
          <w:sz w:val="21"/>
          <w:szCs w:val="21"/>
          <w:highlight w:val="none"/>
          <w14:textFill>
            <w14:solidFill>
              <w14:schemeClr w14:val="tx1"/>
            </w14:solidFill>
          </w14:textFill>
        </w:rPr>
      </w:pPr>
      <w:r>
        <w:rPr>
          <w:b/>
          <w:bCs/>
          <w:color w:val="000000" w:themeColor="text1"/>
          <w:spacing w:val="-2"/>
          <w:sz w:val="21"/>
          <w:szCs w:val="21"/>
          <w:highlight w:val="none"/>
          <w14:textFill>
            <w14:solidFill>
              <w14:schemeClr w14:val="tx1"/>
            </w14:solidFill>
          </w14:textFill>
        </w:rPr>
        <w:t>3.质疑函的质疑事项应具体、明确，并有必要的事实依据</w:t>
      </w:r>
      <w:r>
        <w:rPr>
          <w:b/>
          <w:bCs/>
          <w:color w:val="000000" w:themeColor="text1"/>
          <w:spacing w:val="-3"/>
          <w:sz w:val="21"/>
          <w:szCs w:val="21"/>
          <w:highlight w:val="none"/>
          <w14:textFill>
            <w14:solidFill>
              <w14:schemeClr w14:val="tx1"/>
            </w14:solidFill>
          </w14:textFill>
        </w:rPr>
        <w:t>和法律依据。</w:t>
      </w:r>
    </w:p>
    <w:p w14:paraId="79904ACB">
      <w:pPr>
        <w:pStyle w:val="5"/>
        <w:spacing w:before="182" w:line="220" w:lineRule="auto"/>
        <w:ind w:left="375"/>
        <w:rPr>
          <w:color w:val="000000" w:themeColor="text1"/>
          <w:sz w:val="21"/>
          <w:szCs w:val="21"/>
          <w:highlight w:val="none"/>
          <w14:textFill>
            <w14:solidFill>
              <w14:schemeClr w14:val="tx1"/>
            </w14:solidFill>
          </w14:textFill>
        </w:rPr>
      </w:pPr>
      <w:r>
        <w:rPr>
          <w:b/>
          <w:bCs/>
          <w:color w:val="000000" w:themeColor="text1"/>
          <w:spacing w:val="-3"/>
          <w:sz w:val="21"/>
          <w:szCs w:val="21"/>
          <w:highlight w:val="none"/>
          <w14:textFill>
            <w14:solidFill>
              <w14:schemeClr w14:val="tx1"/>
            </w14:solidFill>
          </w14:textFill>
        </w:rPr>
        <w:t>4.质疑函的质疑请求应与质疑事项相关。</w:t>
      </w:r>
    </w:p>
    <w:p w14:paraId="7C5A8B34">
      <w:pPr>
        <w:pStyle w:val="5"/>
        <w:spacing w:before="180" w:line="289" w:lineRule="auto"/>
        <w:ind w:left="25" w:right="2" w:firstLine="355"/>
        <w:rPr>
          <w:color w:val="000000" w:themeColor="text1"/>
          <w:sz w:val="21"/>
          <w:szCs w:val="21"/>
          <w:highlight w:val="none"/>
          <w14:textFill>
            <w14:solidFill>
              <w14:schemeClr w14:val="tx1"/>
            </w14:solidFill>
          </w14:textFill>
        </w:rPr>
      </w:pPr>
      <w:r>
        <w:rPr>
          <w:b/>
          <w:bCs/>
          <w:color w:val="000000" w:themeColor="text1"/>
          <w:spacing w:val="-5"/>
          <w:sz w:val="21"/>
          <w:szCs w:val="21"/>
          <w:highlight w:val="none"/>
          <w14:textFill>
            <w14:solidFill>
              <w14:schemeClr w14:val="tx1"/>
            </w14:solidFill>
          </w14:textFill>
        </w:rPr>
        <w:t>5.质疑供应商为法人或者其他组织的，质疑函应由法定代表人、主要负责人，或</w:t>
      </w:r>
      <w:r>
        <w:rPr>
          <w:b/>
          <w:bCs/>
          <w:color w:val="000000" w:themeColor="text1"/>
          <w:spacing w:val="-3"/>
          <w:sz w:val="21"/>
          <w:szCs w:val="21"/>
          <w:highlight w:val="none"/>
          <w14:textFill>
            <w14:solidFill>
              <w14:schemeClr w14:val="tx1"/>
            </w14:solidFill>
          </w14:textFill>
        </w:rPr>
        <w:t>者其授权代表签字或者盖章，并加盖公章。</w:t>
      </w:r>
    </w:p>
    <w:p w14:paraId="5C402115">
      <w:pPr>
        <w:spacing w:line="289" w:lineRule="auto"/>
        <w:rPr>
          <w:color w:val="000000" w:themeColor="text1"/>
          <w:sz w:val="21"/>
          <w:szCs w:val="21"/>
          <w:highlight w:val="none"/>
          <w14:textFill>
            <w14:solidFill>
              <w14:schemeClr w14:val="tx1"/>
            </w14:solidFill>
          </w14:textFill>
        </w:rPr>
        <w:sectPr>
          <w:footerReference r:id="rId58" w:type="default"/>
          <w:pgSz w:w="11906" w:h="16839"/>
          <w:pgMar w:top="1122" w:right="1502" w:bottom="1358" w:left="1417" w:header="737" w:footer="964" w:gutter="0"/>
          <w:pgNumType w:fmt="decimal"/>
          <w:cols w:space="720" w:num="1"/>
        </w:sectPr>
      </w:pPr>
    </w:p>
    <w:p w14:paraId="46A6E54A">
      <w:pPr>
        <w:pStyle w:val="5"/>
        <w:spacing w:before="47" w:line="219" w:lineRule="auto"/>
        <w:rPr>
          <w:color w:val="000000" w:themeColor="text1"/>
          <w:sz w:val="24"/>
          <w:szCs w:val="24"/>
          <w:highlight w:val="none"/>
          <w14:textFill>
            <w14:solidFill>
              <w14:schemeClr w14:val="tx1"/>
            </w14:solidFill>
          </w14:textFill>
        </w:rPr>
      </w:pPr>
      <w:r>
        <w:rPr>
          <w:b/>
          <w:bCs/>
          <w:color w:val="000000" w:themeColor="text1"/>
          <w:spacing w:val="-4"/>
          <w:sz w:val="24"/>
          <w:szCs w:val="24"/>
          <w:highlight w:val="none"/>
          <w14:textFill>
            <w14:solidFill>
              <w14:schemeClr w14:val="tx1"/>
            </w14:solidFill>
          </w14:textFill>
        </w:rPr>
        <w:t>2.投诉书（格式）</w:t>
      </w:r>
    </w:p>
    <w:p w14:paraId="184ADB04">
      <w:pPr>
        <w:pStyle w:val="5"/>
        <w:spacing w:before="224" w:line="602" w:lineRule="exact"/>
        <w:ind w:left="2820"/>
        <w:rPr>
          <w:color w:val="000000" w:themeColor="text1"/>
          <w:sz w:val="28"/>
          <w:szCs w:val="28"/>
          <w:highlight w:val="none"/>
          <w14:textFill>
            <w14:solidFill>
              <w14:schemeClr w14:val="tx1"/>
            </w14:solidFill>
          </w14:textFill>
        </w:rPr>
      </w:pPr>
      <w:r>
        <w:rPr>
          <w:b/>
          <w:bCs/>
          <w:color w:val="000000" w:themeColor="text1"/>
          <w:spacing w:val="6"/>
          <w:position w:val="3"/>
          <w:sz w:val="28"/>
          <w:szCs w:val="28"/>
          <w:highlight w:val="none"/>
          <w14:textFill>
            <w14:solidFill>
              <w14:schemeClr w14:val="tx1"/>
            </w14:solidFill>
          </w14:textFill>
        </w:rPr>
        <w:t>投诉书（格式）</w:t>
      </w:r>
    </w:p>
    <w:p w14:paraId="26D20542">
      <w:pPr>
        <w:spacing w:line="299" w:lineRule="auto"/>
        <w:rPr>
          <w:rFonts w:ascii="Arial"/>
          <w:color w:val="000000" w:themeColor="text1"/>
          <w:sz w:val="21"/>
          <w:highlight w:val="none"/>
          <w14:textFill>
            <w14:solidFill>
              <w14:schemeClr w14:val="tx1"/>
            </w14:solidFill>
          </w14:textFill>
        </w:rPr>
      </w:pPr>
    </w:p>
    <w:p w14:paraId="3910DCF2">
      <w:pPr>
        <w:pStyle w:val="5"/>
        <w:spacing w:before="78" w:line="219" w:lineRule="auto"/>
        <w:ind w:left="480"/>
        <w:rPr>
          <w:color w:val="000000" w:themeColor="text1"/>
          <w:sz w:val="21"/>
          <w:szCs w:val="21"/>
          <w:highlight w:val="none"/>
          <w14:textFill>
            <w14:solidFill>
              <w14:schemeClr w14:val="tx1"/>
            </w14:solidFill>
          </w14:textFill>
        </w:rPr>
      </w:pPr>
      <w:r>
        <w:rPr>
          <w:b/>
          <w:bCs/>
          <w:color w:val="000000" w:themeColor="text1"/>
          <w:spacing w:val="-3"/>
          <w:sz w:val="21"/>
          <w:szCs w:val="21"/>
          <w:highlight w:val="none"/>
          <w14:textFill>
            <w14:solidFill>
              <w14:schemeClr w14:val="tx1"/>
            </w14:solidFill>
          </w14:textFill>
        </w:rPr>
        <w:t>一、投诉相关主体基本情况：</w:t>
      </w:r>
    </w:p>
    <w:p w14:paraId="518A3859">
      <w:pPr>
        <w:pStyle w:val="5"/>
        <w:spacing w:before="181" w:line="220" w:lineRule="auto"/>
        <w:ind w:left="480"/>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投标人：</w:t>
      </w:r>
      <w:r>
        <w:rPr>
          <w:color w:val="000000" w:themeColor="text1"/>
          <w:spacing w:val="-2"/>
          <w:sz w:val="21"/>
          <w:szCs w:val="21"/>
          <w:highlight w:val="none"/>
          <w:u w:val="single" w:color="auto"/>
          <w14:textFill>
            <w14:solidFill>
              <w14:schemeClr w14:val="tx1"/>
            </w14:solidFill>
          </w14:textFill>
        </w:rPr>
        <w:t xml:space="preserve">                           </w:t>
      </w:r>
      <w:r>
        <w:rPr>
          <w:color w:val="000000" w:themeColor="text1"/>
          <w:spacing w:val="-3"/>
          <w:sz w:val="21"/>
          <w:szCs w:val="21"/>
          <w:highlight w:val="none"/>
          <w:u w:val="single" w:color="auto"/>
          <w14:textFill>
            <w14:solidFill>
              <w14:schemeClr w14:val="tx1"/>
            </w14:solidFill>
          </w14:textFill>
        </w:rPr>
        <w:t xml:space="preserve">                                   </w:t>
      </w:r>
    </w:p>
    <w:p w14:paraId="2966A063">
      <w:pPr>
        <w:pStyle w:val="5"/>
        <w:spacing w:before="182" w:line="219" w:lineRule="auto"/>
        <w:ind w:left="477"/>
        <w:rPr>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地址：</w:t>
      </w:r>
      <w:r>
        <w:rPr>
          <w:color w:val="000000" w:themeColor="text1"/>
          <w:spacing w:val="-3"/>
          <w:sz w:val="21"/>
          <w:szCs w:val="21"/>
          <w:highlight w:val="none"/>
          <w:u w:val="single" w:color="auto"/>
          <w14:textFill>
            <w14:solidFill>
              <w14:schemeClr w14:val="tx1"/>
            </w14:solidFill>
          </w14:textFill>
        </w:rPr>
        <w:t xml:space="preserve">                                  </w:t>
      </w:r>
      <w:r>
        <w:rPr>
          <w:color w:val="000000" w:themeColor="text1"/>
          <w:spacing w:val="-4"/>
          <w:sz w:val="21"/>
          <w:szCs w:val="21"/>
          <w:highlight w:val="none"/>
          <w:u w:val="single" w:color="auto"/>
          <w14:textFill>
            <w14:solidFill>
              <w14:schemeClr w14:val="tx1"/>
            </w14:solidFill>
          </w14:textFill>
        </w:rPr>
        <w:t xml:space="preserve">         </w:t>
      </w:r>
      <w:r>
        <w:rPr>
          <w:color w:val="000000" w:themeColor="text1"/>
          <w:spacing w:val="-92"/>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邮编：</w:t>
      </w:r>
      <w:r>
        <w:rPr>
          <w:color w:val="000000" w:themeColor="text1"/>
          <w:sz w:val="21"/>
          <w:szCs w:val="21"/>
          <w:highlight w:val="none"/>
          <w:u w:val="single" w:color="auto"/>
          <w14:textFill>
            <w14:solidFill>
              <w14:schemeClr w14:val="tx1"/>
            </w14:solidFill>
          </w14:textFill>
        </w:rPr>
        <w:t xml:space="preserve">               </w:t>
      </w:r>
    </w:p>
    <w:p w14:paraId="3AE5FC54">
      <w:pPr>
        <w:pStyle w:val="5"/>
        <w:spacing w:before="181" w:line="219" w:lineRule="auto"/>
        <w:ind w:left="478"/>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法定代表人/主要负责人：</w:t>
      </w:r>
      <w:r>
        <w:rPr>
          <w:color w:val="000000" w:themeColor="text1"/>
          <w:spacing w:val="-1"/>
          <w:sz w:val="21"/>
          <w:szCs w:val="21"/>
          <w:highlight w:val="none"/>
          <w:u w:val="single" w:color="auto"/>
          <w14:textFill>
            <w14:solidFill>
              <w14:schemeClr w14:val="tx1"/>
            </w14:solidFill>
          </w14:textFill>
        </w:rPr>
        <w:t xml:space="preserve">                                              </w:t>
      </w:r>
    </w:p>
    <w:p w14:paraId="2108A363">
      <w:pPr>
        <w:pStyle w:val="5"/>
        <w:spacing w:before="183" w:line="221" w:lineRule="auto"/>
        <w:ind w:left="478"/>
        <w:rPr>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联系电话：</w:t>
      </w:r>
      <w:r>
        <w:rPr>
          <w:color w:val="000000" w:themeColor="text1"/>
          <w:sz w:val="21"/>
          <w:szCs w:val="21"/>
          <w:highlight w:val="none"/>
          <w:u w:val="single" w:color="auto"/>
          <w14:textFill>
            <w14:solidFill>
              <w14:schemeClr w14:val="tx1"/>
            </w14:solidFill>
          </w14:textFill>
        </w:rPr>
        <w:t xml:space="preserve">                                         </w:t>
      </w:r>
    </w:p>
    <w:p w14:paraId="4DCD5BAB">
      <w:pPr>
        <w:pStyle w:val="5"/>
        <w:spacing w:before="178" w:line="219" w:lineRule="auto"/>
        <w:ind w:left="476"/>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授权代表：</w:t>
      </w:r>
      <w:r>
        <w:rPr>
          <w:color w:val="000000" w:themeColor="text1"/>
          <w:spacing w:val="-1"/>
          <w:sz w:val="21"/>
          <w:szCs w:val="21"/>
          <w:highlight w:val="none"/>
          <w:u w:val="single" w:color="auto"/>
          <w14:textFill>
            <w14:solidFill>
              <w14:schemeClr w14:val="tx1"/>
            </w14:solidFill>
          </w14:textFill>
        </w:rPr>
        <w:t xml:space="preserve">                                         </w:t>
      </w:r>
      <w:r>
        <w:rPr>
          <w:color w:val="000000" w:themeColor="text1"/>
          <w:spacing w:val="-104"/>
          <w:sz w:val="21"/>
          <w:szCs w:val="21"/>
          <w:highlight w:val="none"/>
          <w14:textFill>
            <w14:solidFill>
              <w14:schemeClr w14:val="tx1"/>
            </w14:solidFill>
          </w14:textFill>
        </w:rPr>
        <w:t xml:space="preserve"> </w:t>
      </w:r>
      <w:r>
        <w:rPr>
          <w:color w:val="000000" w:themeColor="text1"/>
          <w:spacing w:val="-1"/>
          <w:sz w:val="21"/>
          <w:szCs w:val="21"/>
          <w:highlight w:val="none"/>
          <w14:textFill>
            <w14:solidFill>
              <w14:schemeClr w14:val="tx1"/>
            </w14:solidFill>
          </w14:textFill>
        </w:rPr>
        <w:t>联系电话：</w:t>
      </w:r>
      <w:r>
        <w:rPr>
          <w:color w:val="000000" w:themeColor="text1"/>
          <w:spacing w:val="-1"/>
          <w:sz w:val="21"/>
          <w:szCs w:val="21"/>
          <w:highlight w:val="none"/>
          <w:u w:val="single" w:color="auto"/>
          <w14:textFill>
            <w14:solidFill>
              <w14:schemeClr w14:val="tx1"/>
            </w14:solidFill>
          </w14:textFill>
        </w:rPr>
        <w:t xml:space="preserve">        </w:t>
      </w:r>
    </w:p>
    <w:p w14:paraId="25741650">
      <w:pPr>
        <w:pStyle w:val="5"/>
        <w:spacing w:before="183" w:line="229" w:lineRule="auto"/>
        <w:ind w:left="477"/>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地址：</w:t>
      </w:r>
      <w:r>
        <w:rPr>
          <w:color w:val="000000" w:themeColor="text1"/>
          <w:spacing w:val="-2"/>
          <w:sz w:val="21"/>
          <w:szCs w:val="21"/>
          <w:highlight w:val="none"/>
          <w:u w:val="single" w:color="auto"/>
          <w14:textFill>
            <w14:solidFill>
              <w14:schemeClr w14:val="tx1"/>
            </w14:solidFill>
          </w14:textFill>
        </w:rPr>
        <w:t xml:space="preserve">                                                          </w:t>
      </w:r>
      <w:r>
        <w:rPr>
          <w:color w:val="000000" w:themeColor="text1"/>
          <w:spacing w:val="-3"/>
          <w:sz w:val="21"/>
          <w:szCs w:val="21"/>
          <w:highlight w:val="none"/>
          <w:u w:val="single" w:color="auto"/>
          <w14:textFill>
            <w14:solidFill>
              <w14:schemeClr w14:val="tx1"/>
            </w14:solidFill>
          </w14:textFill>
        </w:rPr>
        <w:t xml:space="preserve">   </w:t>
      </w:r>
    </w:p>
    <w:p w14:paraId="38701711">
      <w:pPr>
        <w:pStyle w:val="5"/>
        <w:spacing w:before="168" w:line="219" w:lineRule="auto"/>
        <w:ind w:left="494"/>
        <w:rPr>
          <w:color w:val="000000" w:themeColor="text1"/>
          <w:sz w:val="21"/>
          <w:szCs w:val="21"/>
          <w:highlight w:val="none"/>
          <w14:textFill>
            <w14:solidFill>
              <w14:schemeClr w14:val="tx1"/>
            </w14:solidFill>
          </w14:textFill>
        </w:rPr>
      </w:pPr>
      <w:r>
        <w:rPr>
          <w:color w:val="000000" w:themeColor="text1"/>
          <w:spacing w:val="-10"/>
          <w:sz w:val="21"/>
          <w:szCs w:val="21"/>
          <w:highlight w:val="none"/>
          <w14:textFill>
            <w14:solidFill>
              <w14:schemeClr w14:val="tx1"/>
            </w14:solidFill>
          </w14:textFill>
        </w:rPr>
        <w:t>邮编：</w:t>
      </w:r>
      <w:r>
        <w:rPr>
          <w:color w:val="000000" w:themeColor="text1"/>
          <w:sz w:val="21"/>
          <w:szCs w:val="21"/>
          <w:highlight w:val="none"/>
          <w:u w:val="single" w:color="auto"/>
          <w14:textFill>
            <w14:solidFill>
              <w14:schemeClr w14:val="tx1"/>
            </w14:solidFill>
          </w14:textFill>
        </w:rPr>
        <w:t xml:space="preserve">         </w:t>
      </w:r>
    </w:p>
    <w:p w14:paraId="4DE956D8">
      <w:pPr>
        <w:pStyle w:val="5"/>
        <w:spacing w:before="184" w:line="219" w:lineRule="auto"/>
        <w:ind w:left="477"/>
        <w:rPr>
          <w:color w:val="000000" w:themeColor="text1"/>
          <w:sz w:val="21"/>
          <w:szCs w:val="21"/>
          <w:highlight w:val="none"/>
          <w14:textFill>
            <w14:solidFill>
              <w14:schemeClr w14:val="tx1"/>
            </w14:solidFill>
          </w14:textFill>
        </w:rPr>
      </w:pPr>
      <w:r>
        <w:rPr>
          <w:color w:val="000000" w:themeColor="text1"/>
          <w:spacing w:val="-7"/>
          <w:sz w:val="21"/>
          <w:szCs w:val="21"/>
          <w:highlight w:val="none"/>
          <w14:textFill>
            <w14:solidFill>
              <w14:schemeClr w14:val="tx1"/>
            </w14:solidFill>
          </w14:textFill>
        </w:rPr>
        <w:t>被投诉人</w:t>
      </w:r>
      <w:r>
        <w:rPr>
          <w:color w:val="000000" w:themeColor="text1"/>
          <w:spacing w:val="-29"/>
          <w:sz w:val="21"/>
          <w:szCs w:val="21"/>
          <w:highlight w:val="none"/>
          <w14:textFill>
            <w14:solidFill>
              <w14:schemeClr w14:val="tx1"/>
            </w14:solidFill>
          </w14:textFill>
        </w:rPr>
        <w:t xml:space="preserve"> </w:t>
      </w:r>
      <w:r>
        <w:rPr>
          <w:color w:val="000000" w:themeColor="text1"/>
          <w:spacing w:val="-7"/>
          <w:sz w:val="21"/>
          <w:szCs w:val="21"/>
          <w:highlight w:val="none"/>
          <w14:textFill>
            <w14:solidFill>
              <w14:schemeClr w14:val="tx1"/>
            </w14:solidFill>
          </w14:textFill>
        </w:rPr>
        <w:t>1：</w:t>
      </w:r>
    </w:p>
    <w:p w14:paraId="11A38319">
      <w:pPr>
        <w:pStyle w:val="5"/>
        <w:spacing w:before="182" w:line="229" w:lineRule="auto"/>
        <w:ind w:left="477"/>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地址：</w:t>
      </w:r>
      <w:r>
        <w:rPr>
          <w:color w:val="000000" w:themeColor="text1"/>
          <w:spacing w:val="-2"/>
          <w:sz w:val="21"/>
          <w:szCs w:val="21"/>
          <w:highlight w:val="none"/>
          <w:u w:val="single" w:color="auto"/>
          <w14:textFill>
            <w14:solidFill>
              <w14:schemeClr w14:val="tx1"/>
            </w14:solidFill>
          </w14:textFill>
        </w:rPr>
        <w:t xml:space="preserve">                                                          </w:t>
      </w:r>
      <w:r>
        <w:rPr>
          <w:color w:val="000000" w:themeColor="text1"/>
          <w:spacing w:val="-3"/>
          <w:sz w:val="21"/>
          <w:szCs w:val="21"/>
          <w:highlight w:val="none"/>
          <w:u w:val="single" w:color="auto"/>
          <w14:textFill>
            <w14:solidFill>
              <w14:schemeClr w14:val="tx1"/>
            </w14:solidFill>
          </w14:textFill>
        </w:rPr>
        <w:t xml:space="preserve">   </w:t>
      </w:r>
    </w:p>
    <w:p w14:paraId="0E36032C">
      <w:pPr>
        <w:pStyle w:val="5"/>
        <w:spacing w:before="169" w:line="219" w:lineRule="auto"/>
        <w:ind w:left="494"/>
        <w:rPr>
          <w:color w:val="000000" w:themeColor="text1"/>
          <w:sz w:val="21"/>
          <w:szCs w:val="21"/>
          <w:highlight w:val="none"/>
          <w14:textFill>
            <w14:solidFill>
              <w14:schemeClr w14:val="tx1"/>
            </w14:solidFill>
          </w14:textFill>
        </w:rPr>
      </w:pPr>
      <w:r>
        <w:rPr>
          <w:color w:val="000000" w:themeColor="text1"/>
          <w:spacing w:val="-10"/>
          <w:sz w:val="21"/>
          <w:szCs w:val="21"/>
          <w:highlight w:val="none"/>
          <w14:textFill>
            <w14:solidFill>
              <w14:schemeClr w14:val="tx1"/>
            </w14:solidFill>
          </w14:textFill>
        </w:rPr>
        <w:t>邮编：</w:t>
      </w:r>
      <w:r>
        <w:rPr>
          <w:color w:val="000000" w:themeColor="text1"/>
          <w:sz w:val="21"/>
          <w:szCs w:val="21"/>
          <w:highlight w:val="none"/>
          <w:u w:val="single" w:color="auto"/>
          <w14:textFill>
            <w14:solidFill>
              <w14:schemeClr w14:val="tx1"/>
            </w14:solidFill>
          </w14:textFill>
        </w:rPr>
        <w:t xml:space="preserve">         </w:t>
      </w:r>
    </w:p>
    <w:p w14:paraId="7C090BBE">
      <w:pPr>
        <w:pStyle w:val="5"/>
        <w:spacing w:before="183" w:line="221" w:lineRule="auto"/>
        <w:ind w:left="478"/>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联系人：</w:t>
      </w:r>
      <w:r>
        <w:rPr>
          <w:color w:val="000000" w:themeColor="text1"/>
          <w:spacing w:val="-1"/>
          <w:sz w:val="21"/>
          <w:szCs w:val="21"/>
          <w:highlight w:val="none"/>
          <w:u w:val="single" w:color="auto"/>
          <w14:textFill>
            <w14:solidFill>
              <w14:schemeClr w14:val="tx1"/>
            </w14:solidFill>
          </w14:textFill>
        </w:rPr>
        <w:t xml:space="preserve">                            </w:t>
      </w:r>
      <w:r>
        <w:rPr>
          <w:color w:val="000000" w:themeColor="text1"/>
          <w:spacing w:val="-95"/>
          <w:sz w:val="21"/>
          <w:szCs w:val="21"/>
          <w:highlight w:val="none"/>
          <w14:textFill>
            <w14:solidFill>
              <w14:schemeClr w14:val="tx1"/>
            </w14:solidFill>
          </w14:textFill>
        </w:rPr>
        <w:t xml:space="preserve"> </w:t>
      </w:r>
      <w:r>
        <w:rPr>
          <w:color w:val="000000" w:themeColor="text1"/>
          <w:spacing w:val="-1"/>
          <w:sz w:val="21"/>
          <w:szCs w:val="21"/>
          <w:highlight w:val="none"/>
          <w14:textFill>
            <w14:solidFill>
              <w14:schemeClr w14:val="tx1"/>
            </w14:solidFill>
          </w14:textFill>
        </w:rPr>
        <w:t>联系电话：</w:t>
      </w:r>
      <w:r>
        <w:rPr>
          <w:color w:val="000000" w:themeColor="text1"/>
          <w:sz w:val="21"/>
          <w:szCs w:val="21"/>
          <w:highlight w:val="none"/>
          <w:u w:val="single" w:color="auto"/>
          <w14:textFill>
            <w14:solidFill>
              <w14:schemeClr w14:val="tx1"/>
            </w14:solidFill>
          </w14:textFill>
        </w:rPr>
        <w:t xml:space="preserve">                </w:t>
      </w:r>
    </w:p>
    <w:p w14:paraId="0BE471A5">
      <w:pPr>
        <w:pStyle w:val="5"/>
        <w:spacing w:before="178" w:line="219" w:lineRule="auto"/>
        <w:ind w:left="477"/>
        <w:rPr>
          <w:color w:val="000000" w:themeColor="text1"/>
          <w:sz w:val="21"/>
          <w:szCs w:val="21"/>
          <w:highlight w:val="none"/>
          <w14:textFill>
            <w14:solidFill>
              <w14:schemeClr w14:val="tx1"/>
            </w14:solidFill>
          </w14:textFill>
        </w:rPr>
      </w:pPr>
      <w:r>
        <w:rPr>
          <w:color w:val="000000" w:themeColor="text1"/>
          <w:spacing w:val="-4"/>
          <w:sz w:val="21"/>
          <w:szCs w:val="21"/>
          <w:highlight w:val="none"/>
          <w14:textFill>
            <w14:solidFill>
              <w14:schemeClr w14:val="tx1"/>
            </w14:solidFill>
          </w14:textFill>
        </w:rPr>
        <w:t>被投诉人</w:t>
      </w:r>
      <w:r>
        <w:rPr>
          <w:color w:val="000000" w:themeColor="text1"/>
          <w:spacing w:val="-47"/>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2：</w:t>
      </w:r>
    </w:p>
    <w:p w14:paraId="0B4DE279">
      <w:pPr>
        <w:pStyle w:val="5"/>
        <w:spacing w:before="181" w:line="378" w:lineRule="exact"/>
        <w:ind w:left="492"/>
        <w:rPr>
          <w:color w:val="000000" w:themeColor="text1"/>
          <w:sz w:val="21"/>
          <w:szCs w:val="21"/>
          <w:highlight w:val="none"/>
          <w14:textFill>
            <w14:solidFill>
              <w14:schemeClr w14:val="tx1"/>
            </w14:solidFill>
          </w14:textFill>
        </w:rPr>
      </w:pPr>
      <w:r>
        <w:rPr>
          <w:color w:val="000000" w:themeColor="text1"/>
          <w:spacing w:val="-13"/>
          <w:position w:val="3"/>
          <w:sz w:val="21"/>
          <w:szCs w:val="21"/>
          <w:highlight w:val="none"/>
          <w14:textFill>
            <w14:solidFill>
              <w14:schemeClr w14:val="tx1"/>
            </w14:solidFill>
          </w14:textFill>
        </w:rPr>
        <w:t>……</w:t>
      </w:r>
    </w:p>
    <w:p w14:paraId="19DC060E">
      <w:pPr>
        <w:pStyle w:val="5"/>
        <w:spacing w:before="89" w:line="219" w:lineRule="auto"/>
        <w:ind w:left="477"/>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相关供应商：</w:t>
      </w:r>
      <w:r>
        <w:rPr>
          <w:color w:val="000000" w:themeColor="text1"/>
          <w:sz w:val="21"/>
          <w:szCs w:val="21"/>
          <w:highlight w:val="none"/>
          <w:u w:val="single" w:color="auto"/>
          <w14:textFill>
            <w14:solidFill>
              <w14:schemeClr w14:val="tx1"/>
            </w14:solidFill>
          </w14:textFill>
        </w:rPr>
        <w:t xml:space="preserve">                                                         </w:t>
      </w:r>
    </w:p>
    <w:p w14:paraId="09B21DB5">
      <w:pPr>
        <w:pStyle w:val="5"/>
        <w:spacing w:before="185" w:line="219" w:lineRule="auto"/>
        <w:ind w:left="477"/>
        <w:rPr>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地址：</w:t>
      </w:r>
      <w:r>
        <w:rPr>
          <w:color w:val="000000" w:themeColor="text1"/>
          <w:spacing w:val="-3"/>
          <w:sz w:val="21"/>
          <w:szCs w:val="21"/>
          <w:highlight w:val="none"/>
          <w:u w:val="single" w:color="auto"/>
          <w14:textFill>
            <w14:solidFill>
              <w14:schemeClr w14:val="tx1"/>
            </w14:solidFill>
          </w14:textFill>
        </w:rPr>
        <w:t xml:space="preserve">                                               </w:t>
      </w:r>
      <w:r>
        <w:rPr>
          <w:color w:val="000000" w:themeColor="text1"/>
          <w:spacing w:val="-92"/>
          <w:sz w:val="21"/>
          <w:szCs w:val="21"/>
          <w:highlight w:val="none"/>
          <w14:textFill>
            <w14:solidFill>
              <w14:schemeClr w14:val="tx1"/>
            </w14:solidFill>
          </w14:textFill>
        </w:rPr>
        <w:t xml:space="preserve"> </w:t>
      </w:r>
      <w:r>
        <w:rPr>
          <w:color w:val="000000" w:themeColor="text1"/>
          <w:spacing w:val="-3"/>
          <w:sz w:val="21"/>
          <w:szCs w:val="21"/>
          <w:highlight w:val="none"/>
          <w14:textFill>
            <w14:solidFill>
              <w14:schemeClr w14:val="tx1"/>
            </w14:solidFill>
          </w14:textFill>
        </w:rPr>
        <w:t>邮编：</w:t>
      </w:r>
      <w:r>
        <w:rPr>
          <w:color w:val="000000" w:themeColor="text1"/>
          <w:sz w:val="21"/>
          <w:szCs w:val="21"/>
          <w:highlight w:val="none"/>
          <w:u w:val="single" w:color="auto"/>
          <w14:textFill>
            <w14:solidFill>
              <w14:schemeClr w14:val="tx1"/>
            </w14:solidFill>
          </w14:textFill>
        </w:rPr>
        <w:t xml:space="preserve">           </w:t>
      </w:r>
    </w:p>
    <w:p w14:paraId="19DAD0F9">
      <w:pPr>
        <w:pStyle w:val="5"/>
        <w:spacing w:before="181" w:line="221" w:lineRule="auto"/>
        <w:ind w:left="478"/>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联系人：</w:t>
      </w:r>
      <w:r>
        <w:rPr>
          <w:color w:val="000000" w:themeColor="text1"/>
          <w:spacing w:val="-1"/>
          <w:sz w:val="21"/>
          <w:szCs w:val="21"/>
          <w:highlight w:val="none"/>
          <w:u w:val="single" w:color="auto"/>
          <w14:textFill>
            <w14:solidFill>
              <w14:schemeClr w14:val="tx1"/>
            </w14:solidFill>
          </w14:textFill>
        </w:rPr>
        <w:t xml:space="preserve">                                            </w:t>
      </w:r>
      <w:r>
        <w:rPr>
          <w:color w:val="000000" w:themeColor="text1"/>
          <w:spacing w:val="-105"/>
          <w:sz w:val="21"/>
          <w:szCs w:val="21"/>
          <w:highlight w:val="none"/>
          <w14:textFill>
            <w14:solidFill>
              <w14:schemeClr w14:val="tx1"/>
            </w14:solidFill>
          </w14:textFill>
        </w:rPr>
        <w:t xml:space="preserve"> </w:t>
      </w:r>
      <w:r>
        <w:rPr>
          <w:color w:val="000000" w:themeColor="text1"/>
          <w:spacing w:val="-1"/>
          <w:sz w:val="21"/>
          <w:szCs w:val="21"/>
          <w:highlight w:val="none"/>
          <w14:textFill>
            <w14:solidFill>
              <w14:schemeClr w14:val="tx1"/>
            </w14:solidFill>
          </w14:textFill>
        </w:rPr>
        <w:t>联系电话：</w:t>
      </w:r>
      <w:r>
        <w:rPr>
          <w:color w:val="000000" w:themeColor="text1"/>
          <w:spacing w:val="-1"/>
          <w:sz w:val="21"/>
          <w:szCs w:val="21"/>
          <w:highlight w:val="none"/>
          <w:u w:val="single" w:color="auto"/>
          <w14:textFill>
            <w14:solidFill>
              <w14:schemeClr w14:val="tx1"/>
            </w14:solidFill>
          </w14:textFill>
        </w:rPr>
        <w:t xml:space="preserve">       </w:t>
      </w:r>
    </w:p>
    <w:p w14:paraId="004DB20A">
      <w:pPr>
        <w:pStyle w:val="5"/>
        <w:spacing w:before="179" w:line="219" w:lineRule="auto"/>
        <w:ind w:left="480"/>
        <w:rPr>
          <w:color w:val="000000" w:themeColor="text1"/>
          <w:sz w:val="21"/>
          <w:szCs w:val="21"/>
          <w:highlight w:val="none"/>
          <w14:textFill>
            <w14:solidFill>
              <w14:schemeClr w14:val="tx1"/>
            </w14:solidFill>
          </w14:textFill>
        </w:rPr>
      </w:pPr>
      <w:r>
        <w:rPr>
          <w:b/>
          <w:bCs/>
          <w:color w:val="000000" w:themeColor="text1"/>
          <w:spacing w:val="-3"/>
          <w:sz w:val="21"/>
          <w:szCs w:val="21"/>
          <w:highlight w:val="none"/>
          <w14:textFill>
            <w14:solidFill>
              <w14:schemeClr w14:val="tx1"/>
            </w14:solidFill>
          </w14:textFill>
        </w:rPr>
        <w:t>二、投诉项目基本情况：</w:t>
      </w:r>
    </w:p>
    <w:p w14:paraId="1151E1BC">
      <w:pPr>
        <w:pStyle w:val="5"/>
        <w:spacing w:before="182" w:line="220" w:lineRule="auto"/>
        <w:ind w:left="497"/>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招标项目的名称：</w:t>
      </w:r>
      <w:r>
        <w:rPr>
          <w:color w:val="000000" w:themeColor="text1"/>
          <w:spacing w:val="-1"/>
          <w:sz w:val="21"/>
          <w:szCs w:val="21"/>
          <w:highlight w:val="none"/>
          <w:u w:val="single" w:color="auto"/>
          <w14:textFill>
            <w14:solidFill>
              <w14:schemeClr w14:val="tx1"/>
            </w14:solidFill>
          </w14:textFill>
        </w:rPr>
        <w:t xml:space="preserve">                                                 </w:t>
      </w:r>
      <w:r>
        <w:rPr>
          <w:color w:val="000000" w:themeColor="text1"/>
          <w:spacing w:val="-2"/>
          <w:sz w:val="21"/>
          <w:szCs w:val="21"/>
          <w:highlight w:val="none"/>
          <w:u w:val="single" w:color="auto"/>
          <w14:textFill>
            <w14:solidFill>
              <w14:schemeClr w14:val="tx1"/>
            </w14:solidFill>
          </w14:textFill>
        </w:rPr>
        <w:t xml:space="preserve">    </w:t>
      </w:r>
    </w:p>
    <w:p w14:paraId="49F8733B">
      <w:pPr>
        <w:pStyle w:val="5"/>
        <w:spacing w:before="182" w:line="219" w:lineRule="auto"/>
        <w:ind w:left="497"/>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招标项目的编号：</w:t>
      </w:r>
      <w:r>
        <w:rPr>
          <w:color w:val="000000" w:themeColor="text1"/>
          <w:sz w:val="21"/>
          <w:szCs w:val="21"/>
          <w:highlight w:val="none"/>
          <w:u w:val="single" w:color="auto"/>
          <w14:textFill>
            <w14:solidFill>
              <w14:schemeClr w14:val="tx1"/>
            </w14:solidFill>
          </w14:textFill>
        </w:rPr>
        <w:t xml:space="preserve">                                           </w:t>
      </w:r>
    </w:p>
    <w:p w14:paraId="7EE96867">
      <w:pPr>
        <w:pStyle w:val="5"/>
        <w:tabs>
          <w:tab w:val="left" w:pos="8714"/>
        </w:tabs>
        <w:spacing w:before="182" w:line="359" w:lineRule="auto"/>
        <w:ind w:left="495"/>
        <w:jc w:val="both"/>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采购人名称：</w:t>
      </w:r>
      <w:r>
        <w:rPr>
          <w:color w:val="000000" w:themeColor="text1"/>
          <w:sz w:val="21"/>
          <w:szCs w:val="21"/>
          <w:highlight w:val="none"/>
          <w:u w:val="single" w:color="auto"/>
          <w14:textFill>
            <w14:solidFill>
              <w14:schemeClr w14:val="tx1"/>
            </w14:solidFill>
          </w14:textFill>
        </w:rPr>
        <w:tab/>
      </w:r>
      <w:r>
        <w:rPr>
          <w:color w:val="000000" w:themeColor="text1"/>
          <w:sz w:val="21"/>
          <w:szCs w:val="21"/>
          <w:highlight w:val="none"/>
          <w14:textFill>
            <w14:solidFill>
              <w14:schemeClr w14:val="tx1"/>
            </w14:solidFill>
          </w14:textFill>
        </w:rPr>
        <w:t xml:space="preserve"> </w:t>
      </w:r>
      <w:r>
        <w:rPr>
          <w:color w:val="000000" w:themeColor="text1"/>
          <w:spacing w:val="-2"/>
          <w:sz w:val="21"/>
          <w:szCs w:val="21"/>
          <w:highlight w:val="none"/>
          <w14:textFill>
            <w14:solidFill>
              <w14:schemeClr w14:val="tx1"/>
            </w14:solidFill>
          </w14:textFill>
        </w:rPr>
        <w:t>代理机构名称：</w:t>
      </w:r>
      <w:r>
        <w:rPr>
          <w:color w:val="000000" w:themeColor="text1"/>
          <w:sz w:val="21"/>
          <w:szCs w:val="21"/>
          <w:highlight w:val="none"/>
          <w:u w:val="single" w:color="auto"/>
          <w14:textFill>
            <w14:solidFill>
              <w14:schemeClr w14:val="tx1"/>
            </w14:solidFill>
          </w14:textFill>
        </w:rPr>
        <w:tab/>
      </w:r>
      <w:r>
        <w:rPr>
          <w:color w:val="000000" w:themeColor="text1"/>
          <w:sz w:val="21"/>
          <w:szCs w:val="21"/>
          <w:highlight w:val="none"/>
          <w14:textFill>
            <w14:solidFill>
              <w14:schemeClr w14:val="tx1"/>
            </w14:solidFill>
          </w14:textFill>
        </w:rPr>
        <w:t xml:space="preserve"> </w:t>
      </w:r>
      <w:r>
        <w:rPr>
          <w:color w:val="000000" w:themeColor="text1"/>
          <w:spacing w:val="-1"/>
          <w:sz w:val="21"/>
          <w:szCs w:val="21"/>
          <w:highlight w:val="none"/>
          <w14:textFill>
            <w14:solidFill>
              <w14:schemeClr w14:val="tx1"/>
            </w14:solidFill>
          </w14:textFill>
        </w:rPr>
        <w:t>招标文件公告：</w:t>
      </w:r>
      <w:r>
        <w:rPr>
          <w:color w:val="000000" w:themeColor="text1"/>
          <w:spacing w:val="-1"/>
          <w:sz w:val="21"/>
          <w:szCs w:val="21"/>
          <w:highlight w:val="none"/>
          <w:u w:val="single" w:color="auto"/>
          <w14:textFill>
            <w14:solidFill>
              <w14:schemeClr w14:val="tx1"/>
            </w14:solidFill>
          </w14:textFill>
        </w:rPr>
        <w:t>是/否</w:t>
      </w:r>
      <w:r>
        <w:rPr>
          <w:color w:val="000000" w:themeColor="text1"/>
          <w:spacing w:val="-1"/>
          <w:sz w:val="21"/>
          <w:szCs w:val="21"/>
          <w:highlight w:val="none"/>
          <w14:textFill>
            <w14:solidFill>
              <w14:schemeClr w14:val="tx1"/>
            </w14:solidFill>
          </w14:textFill>
        </w:rPr>
        <w:t>公告期限：</w:t>
      </w:r>
      <w:r>
        <w:rPr>
          <w:color w:val="000000" w:themeColor="text1"/>
          <w:spacing w:val="-1"/>
          <w:sz w:val="21"/>
          <w:szCs w:val="21"/>
          <w:highlight w:val="none"/>
          <w:u w:val="single" w:color="auto"/>
          <w14:textFill>
            <w14:solidFill>
              <w14:schemeClr w14:val="tx1"/>
            </w14:solidFill>
          </w14:textFill>
        </w:rPr>
        <w:t xml:space="preserve">                                </w:t>
      </w:r>
      <w:r>
        <w:rPr>
          <w:color w:val="000000" w:themeColor="text1"/>
          <w:spacing w:val="-2"/>
          <w:sz w:val="21"/>
          <w:szCs w:val="21"/>
          <w:highlight w:val="none"/>
          <w:u w:val="single" w:color="auto"/>
          <w14:textFill>
            <w14:solidFill>
              <w14:schemeClr w14:val="tx1"/>
            </w14:solidFill>
          </w14:textFill>
        </w:rPr>
        <w:t xml:space="preserve">        </w:t>
      </w:r>
    </w:p>
    <w:p w14:paraId="34F854AF">
      <w:pPr>
        <w:pStyle w:val="5"/>
        <w:spacing w:before="1" w:line="217" w:lineRule="auto"/>
        <w:ind w:left="497"/>
        <w:rPr>
          <w:color w:val="000000" w:themeColor="text1"/>
          <w:sz w:val="21"/>
          <w:szCs w:val="21"/>
          <w:highlight w:val="none"/>
          <w14:textFill>
            <w14:solidFill>
              <w14:schemeClr w14:val="tx1"/>
            </w14:solidFill>
          </w14:textFill>
        </w:rPr>
      </w:pPr>
      <w:r>
        <w:rPr>
          <w:color w:val="000000" w:themeColor="text1"/>
          <w:spacing w:val="-1"/>
          <w:sz w:val="21"/>
          <w:szCs w:val="21"/>
          <w:highlight w:val="none"/>
          <w14:textFill>
            <w14:solidFill>
              <w14:schemeClr w14:val="tx1"/>
            </w14:solidFill>
          </w14:textFill>
        </w:rPr>
        <w:t>招标结果公告：</w:t>
      </w:r>
      <w:r>
        <w:rPr>
          <w:color w:val="000000" w:themeColor="text1"/>
          <w:spacing w:val="-1"/>
          <w:sz w:val="21"/>
          <w:szCs w:val="21"/>
          <w:highlight w:val="none"/>
          <w:u w:val="single" w:color="auto"/>
          <w14:textFill>
            <w14:solidFill>
              <w14:schemeClr w14:val="tx1"/>
            </w14:solidFill>
          </w14:textFill>
        </w:rPr>
        <w:t>是/否</w:t>
      </w:r>
      <w:r>
        <w:rPr>
          <w:color w:val="000000" w:themeColor="text1"/>
          <w:spacing w:val="-1"/>
          <w:sz w:val="21"/>
          <w:szCs w:val="21"/>
          <w:highlight w:val="none"/>
          <w14:textFill>
            <w14:solidFill>
              <w14:schemeClr w14:val="tx1"/>
            </w14:solidFill>
          </w14:textFill>
        </w:rPr>
        <w:t>公告期限：</w:t>
      </w:r>
      <w:r>
        <w:rPr>
          <w:color w:val="000000" w:themeColor="text1"/>
          <w:spacing w:val="-1"/>
          <w:sz w:val="21"/>
          <w:szCs w:val="21"/>
          <w:highlight w:val="none"/>
          <w:u w:val="single" w:color="auto"/>
          <w14:textFill>
            <w14:solidFill>
              <w14:schemeClr w14:val="tx1"/>
            </w14:solidFill>
          </w14:textFill>
        </w:rPr>
        <w:t xml:space="preserve">                              </w:t>
      </w:r>
      <w:r>
        <w:rPr>
          <w:color w:val="000000" w:themeColor="text1"/>
          <w:spacing w:val="-2"/>
          <w:sz w:val="21"/>
          <w:szCs w:val="21"/>
          <w:highlight w:val="none"/>
          <w:u w:val="single" w:color="auto"/>
          <w14:textFill>
            <w14:solidFill>
              <w14:schemeClr w14:val="tx1"/>
            </w14:solidFill>
          </w14:textFill>
        </w:rPr>
        <w:t xml:space="preserve">          </w:t>
      </w:r>
    </w:p>
    <w:p w14:paraId="029BB099">
      <w:pPr>
        <w:pStyle w:val="5"/>
        <w:spacing w:before="182" w:line="219" w:lineRule="auto"/>
        <w:ind w:left="491"/>
        <w:rPr>
          <w:color w:val="000000" w:themeColor="text1"/>
          <w:sz w:val="21"/>
          <w:szCs w:val="21"/>
          <w:highlight w:val="none"/>
          <w14:textFill>
            <w14:solidFill>
              <w14:schemeClr w14:val="tx1"/>
            </w14:solidFill>
          </w14:textFill>
        </w:rPr>
      </w:pPr>
      <w:r>
        <w:rPr>
          <w:b/>
          <w:bCs/>
          <w:color w:val="000000" w:themeColor="text1"/>
          <w:spacing w:val="-3"/>
          <w:sz w:val="21"/>
          <w:szCs w:val="21"/>
          <w:highlight w:val="none"/>
          <w14:textFill>
            <w14:solidFill>
              <w14:schemeClr w14:val="tx1"/>
            </w14:solidFill>
          </w14:textFill>
        </w:rPr>
        <w:t>三、质疑基本情况</w:t>
      </w:r>
    </w:p>
    <w:p w14:paraId="7F519C30">
      <w:pPr>
        <w:pStyle w:val="5"/>
        <w:spacing w:before="185" w:line="362" w:lineRule="auto"/>
        <w:ind w:left="26" w:right="2" w:firstLine="480"/>
        <w:rPr>
          <w:color w:val="000000" w:themeColor="text1"/>
          <w:sz w:val="21"/>
          <w:szCs w:val="21"/>
          <w:highlight w:val="none"/>
          <w14:textFill>
            <w14:solidFill>
              <w14:schemeClr w14:val="tx1"/>
            </w14:solidFill>
          </w14:textFill>
        </w:rPr>
      </w:pPr>
      <w:r>
        <w:rPr>
          <w:color w:val="000000" w:themeColor="text1"/>
          <w:spacing w:val="-5"/>
          <w:sz w:val="21"/>
          <w:szCs w:val="21"/>
          <w:highlight w:val="none"/>
          <w14:textFill>
            <w14:solidFill>
              <w14:schemeClr w14:val="tx1"/>
            </w14:solidFill>
          </w14:textFill>
        </w:rPr>
        <w:t>投诉人于</w:t>
      </w:r>
      <w:r>
        <w:rPr>
          <w:color w:val="000000" w:themeColor="text1"/>
          <w:spacing w:val="-5"/>
          <w:sz w:val="21"/>
          <w:szCs w:val="21"/>
          <w:highlight w:val="none"/>
          <w:u w:val="single" w:color="auto"/>
          <w14:textFill>
            <w14:solidFill>
              <w14:schemeClr w14:val="tx1"/>
            </w14:solidFill>
          </w14:textFill>
        </w:rPr>
        <w:t xml:space="preserve">      </w:t>
      </w:r>
      <w:r>
        <w:rPr>
          <w:color w:val="000000" w:themeColor="text1"/>
          <w:spacing w:val="-105"/>
          <w:sz w:val="21"/>
          <w:szCs w:val="21"/>
          <w:highlight w:val="none"/>
          <w14:textFill>
            <w14:solidFill>
              <w14:schemeClr w14:val="tx1"/>
            </w14:solidFill>
          </w14:textFill>
        </w:rPr>
        <w:t xml:space="preserve"> </w:t>
      </w:r>
      <w:r>
        <w:rPr>
          <w:color w:val="000000" w:themeColor="text1"/>
          <w:spacing w:val="-5"/>
          <w:sz w:val="21"/>
          <w:szCs w:val="21"/>
          <w:highlight w:val="none"/>
          <w14:textFill>
            <w14:solidFill>
              <w14:schemeClr w14:val="tx1"/>
            </w14:solidFill>
          </w14:textFill>
        </w:rPr>
        <w:t>年</w:t>
      </w:r>
      <w:r>
        <w:rPr>
          <w:color w:val="000000" w:themeColor="text1"/>
          <w:spacing w:val="1"/>
          <w:sz w:val="21"/>
          <w:szCs w:val="21"/>
          <w:highlight w:val="none"/>
          <w:u w:val="single" w:color="auto"/>
          <w14:textFill>
            <w14:solidFill>
              <w14:schemeClr w14:val="tx1"/>
            </w14:solidFill>
          </w14:textFill>
        </w:rPr>
        <w:t xml:space="preserve">   </w:t>
      </w:r>
      <w:r>
        <w:rPr>
          <w:color w:val="000000" w:themeColor="text1"/>
          <w:spacing w:val="-104"/>
          <w:sz w:val="21"/>
          <w:szCs w:val="21"/>
          <w:highlight w:val="none"/>
          <w14:textFill>
            <w14:solidFill>
              <w14:schemeClr w14:val="tx1"/>
            </w14:solidFill>
          </w14:textFill>
        </w:rPr>
        <w:t xml:space="preserve"> </w:t>
      </w:r>
      <w:r>
        <w:rPr>
          <w:color w:val="000000" w:themeColor="text1"/>
          <w:spacing w:val="-5"/>
          <w:sz w:val="21"/>
          <w:szCs w:val="21"/>
          <w:highlight w:val="none"/>
          <w14:textFill>
            <w14:solidFill>
              <w14:schemeClr w14:val="tx1"/>
            </w14:solidFill>
          </w14:textFill>
        </w:rPr>
        <w:t>月</w:t>
      </w:r>
      <w:r>
        <w:rPr>
          <w:color w:val="000000" w:themeColor="text1"/>
          <w:sz w:val="21"/>
          <w:szCs w:val="21"/>
          <w:highlight w:val="none"/>
          <w:u w:val="single" w:color="auto"/>
          <w14:textFill>
            <w14:solidFill>
              <w14:schemeClr w14:val="tx1"/>
            </w14:solidFill>
          </w14:textFill>
        </w:rPr>
        <w:t xml:space="preserve">   </w:t>
      </w:r>
      <w:r>
        <w:rPr>
          <w:color w:val="000000" w:themeColor="text1"/>
          <w:spacing w:val="-66"/>
          <w:sz w:val="21"/>
          <w:szCs w:val="21"/>
          <w:highlight w:val="none"/>
          <w14:textFill>
            <w14:solidFill>
              <w14:schemeClr w14:val="tx1"/>
            </w14:solidFill>
          </w14:textFill>
        </w:rPr>
        <w:t xml:space="preserve"> </w:t>
      </w:r>
      <w:r>
        <w:rPr>
          <w:color w:val="000000" w:themeColor="text1"/>
          <w:spacing w:val="-5"/>
          <w:sz w:val="21"/>
          <w:szCs w:val="21"/>
          <w:highlight w:val="none"/>
          <w14:textFill>
            <w14:solidFill>
              <w14:schemeClr w14:val="tx1"/>
            </w14:solidFill>
          </w14:textFill>
        </w:rPr>
        <w:t>日，向</w:t>
      </w:r>
      <w:r>
        <w:rPr>
          <w:color w:val="000000" w:themeColor="text1"/>
          <w:spacing w:val="-119"/>
          <w:sz w:val="21"/>
          <w:szCs w:val="21"/>
          <w:highlight w:val="none"/>
          <w14:textFill>
            <w14:solidFill>
              <w14:schemeClr w14:val="tx1"/>
            </w14:solidFill>
          </w14:textFill>
        </w:rPr>
        <w:t xml:space="preserve"> </w:t>
      </w:r>
      <w:r>
        <w:rPr>
          <w:color w:val="000000" w:themeColor="text1"/>
          <w:spacing w:val="1"/>
          <w:sz w:val="21"/>
          <w:szCs w:val="21"/>
          <w:highlight w:val="none"/>
          <w:u w:val="single" w:color="auto"/>
          <w14:textFill>
            <w14:solidFill>
              <w14:schemeClr w14:val="tx1"/>
            </w14:solidFill>
          </w14:textFill>
        </w:rPr>
        <w:t xml:space="preserve">                                </w:t>
      </w:r>
      <w:r>
        <w:rPr>
          <w:color w:val="000000" w:themeColor="text1"/>
          <w:spacing w:val="-107"/>
          <w:sz w:val="21"/>
          <w:szCs w:val="21"/>
          <w:highlight w:val="none"/>
          <w14:textFill>
            <w14:solidFill>
              <w14:schemeClr w14:val="tx1"/>
            </w14:solidFill>
          </w14:textFill>
        </w:rPr>
        <w:t xml:space="preserve"> </w:t>
      </w:r>
      <w:r>
        <w:rPr>
          <w:color w:val="000000" w:themeColor="text1"/>
          <w:spacing w:val="-5"/>
          <w:sz w:val="21"/>
          <w:szCs w:val="21"/>
          <w:highlight w:val="none"/>
          <w14:textFill>
            <w14:solidFill>
              <w14:schemeClr w14:val="tx1"/>
            </w14:solidFill>
          </w14:textFill>
        </w:rPr>
        <w:t>提出质</w:t>
      </w:r>
      <w:r>
        <w:rPr>
          <w:color w:val="000000" w:themeColor="text1"/>
          <w:spacing w:val="-2"/>
          <w:sz w:val="21"/>
          <w:szCs w:val="21"/>
          <w:highlight w:val="none"/>
          <w14:textFill>
            <w14:solidFill>
              <w14:schemeClr w14:val="tx1"/>
            </w14:solidFill>
          </w14:textFill>
        </w:rPr>
        <w:t>疑，质疑事项为：</w:t>
      </w:r>
    </w:p>
    <w:p w14:paraId="2FB5C87D">
      <w:pPr>
        <w:spacing w:line="362" w:lineRule="auto"/>
        <w:rPr>
          <w:color w:val="000000" w:themeColor="text1"/>
          <w:sz w:val="21"/>
          <w:szCs w:val="21"/>
          <w:highlight w:val="none"/>
          <w14:textFill>
            <w14:solidFill>
              <w14:schemeClr w14:val="tx1"/>
            </w14:solidFill>
          </w14:textFill>
        </w:rPr>
        <w:sectPr>
          <w:footerReference r:id="rId59" w:type="default"/>
          <w:pgSz w:w="11906" w:h="16839"/>
          <w:pgMar w:top="1417" w:right="1417" w:bottom="1417" w:left="1417" w:header="737" w:footer="964" w:gutter="0"/>
          <w:pgNumType w:fmt="decimal"/>
          <w:cols w:space="720" w:num="1"/>
        </w:sectPr>
      </w:pPr>
    </w:p>
    <w:p w14:paraId="7CD213A0">
      <w:pPr>
        <w:spacing w:line="480" w:lineRule="exact"/>
        <w:ind w:firstLine="710"/>
        <w:rPr>
          <w:color w:val="000000" w:themeColor="text1"/>
          <w:sz w:val="21"/>
          <w:szCs w:val="21"/>
          <w:highlight w:val="none"/>
          <w14:textFill>
            <w14:solidFill>
              <w14:schemeClr w14:val="tx1"/>
            </w14:solidFill>
          </w14:textFill>
        </w:rPr>
      </w:pPr>
      <w:r>
        <w:rPr>
          <w:color w:val="000000" w:themeColor="text1"/>
          <w:position w:val="-9"/>
          <w:sz w:val="21"/>
          <w:szCs w:val="21"/>
          <w:highlight w:val="none"/>
          <w14:textFill>
            <w14:solidFill>
              <w14:schemeClr w14:val="tx1"/>
            </w14:solidFill>
          </w14:textFill>
        </w:rPr>
        <w:pict>
          <v:shape id="_x0000_s1026" o:spid="_x0000_s1026" style="height:24pt;width:400.25pt;" filled="f" stroked="t" coordsize="8005,480" path="m0,5l8004,5m0,473l8004,473e">
            <v:fill on="f" focussize="0,0"/>
            <v:stroke weight="0.6pt" color="#000000" miterlimit="2" joinstyle="bevel"/>
            <v:imagedata o:title=""/>
            <o:lock v:ext="edit"/>
            <w10:wrap type="none"/>
            <w10:anchorlock/>
          </v:shape>
        </w:pict>
      </w:r>
    </w:p>
    <w:p w14:paraId="22E3585B">
      <w:pPr>
        <w:pStyle w:val="5"/>
        <w:spacing w:before="225" w:line="359" w:lineRule="auto"/>
        <w:ind w:firstLine="476"/>
        <w:rPr>
          <w:color w:val="000000" w:themeColor="text1"/>
          <w:sz w:val="21"/>
          <w:szCs w:val="21"/>
          <w:highlight w:val="none"/>
          <w14:textFill>
            <w14:solidFill>
              <w14:schemeClr w14:val="tx1"/>
            </w14:solidFill>
          </w14:textFill>
        </w:rPr>
      </w:pPr>
      <w:r>
        <w:rPr>
          <w:color w:val="000000" w:themeColor="text1"/>
          <w:spacing w:val="-1"/>
          <w:sz w:val="21"/>
          <w:szCs w:val="21"/>
          <w:highlight w:val="none"/>
          <w:u w:val="single" w:color="auto"/>
          <w14:textFill>
            <w14:solidFill>
              <w14:schemeClr w14:val="tx1"/>
            </w14:solidFill>
          </w14:textFill>
        </w:rPr>
        <w:t>采购人/代理机构</w:t>
      </w:r>
      <w:r>
        <w:rPr>
          <w:color w:val="000000" w:themeColor="text1"/>
          <w:spacing w:val="-1"/>
          <w:sz w:val="21"/>
          <w:szCs w:val="21"/>
          <w:highlight w:val="none"/>
          <w14:textFill>
            <w14:solidFill>
              <w14:schemeClr w14:val="tx1"/>
            </w14:solidFill>
          </w14:textFill>
        </w:rPr>
        <w:t>于</w:t>
      </w:r>
      <w:r>
        <w:rPr>
          <w:color w:val="000000" w:themeColor="text1"/>
          <w:spacing w:val="-118"/>
          <w:sz w:val="21"/>
          <w:szCs w:val="21"/>
          <w:highlight w:val="none"/>
          <w14:textFill>
            <w14:solidFill>
              <w14:schemeClr w14:val="tx1"/>
            </w14:solidFill>
          </w14:textFill>
        </w:rPr>
        <w:t xml:space="preserve"> </w:t>
      </w:r>
      <w:r>
        <w:rPr>
          <w:color w:val="000000" w:themeColor="text1"/>
          <w:spacing w:val="2"/>
          <w:sz w:val="21"/>
          <w:szCs w:val="21"/>
          <w:highlight w:val="none"/>
          <w:u w:val="single" w:color="auto"/>
          <w14:textFill>
            <w14:solidFill>
              <w14:schemeClr w14:val="tx1"/>
            </w14:solidFill>
          </w14:textFill>
        </w:rPr>
        <w:t xml:space="preserve">      </w:t>
      </w:r>
      <w:r>
        <w:rPr>
          <w:color w:val="000000" w:themeColor="text1"/>
          <w:spacing w:val="-109"/>
          <w:sz w:val="21"/>
          <w:szCs w:val="21"/>
          <w:highlight w:val="none"/>
          <w14:textFill>
            <w14:solidFill>
              <w14:schemeClr w14:val="tx1"/>
            </w14:solidFill>
          </w14:textFill>
        </w:rPr>
        <w:t xml:space="preserve"> </w:t>
      </w:r>
      <w:r>
        <w:rPr>
          <w:color w:val="000000" w:themeColor="text1"/>
          <w:spacing w:val="-1"/>
          <w:sz w:val="21"/>
          <w:szCs w:val="21"/>
          <w:highlight w:val="none"/>
          <w14:textFill>
            <w14:solidFill>
              <w14:schemeClr w14:val="tx1"/>
            </w14:solidFill>
          </w14:textFill>
        </w:rPr>
        <w:t>年</w:t>
      </w:r>
      <w:r>
        <w:rPr>
          <w:color w:val="000000" w:themeColor="text1"/>
          <w:spacing w:val="-118"/>
          <w:sz w:val="21"/>
          <w:szCs w:val="21"/>
          <w:highlight w:val="none"/>
          <w14:textFill>
            <w14:solidFill>
              <w14:schemeClr w14:val="tx1"/>
            </w14:solidFill>
          </w14:textFill>
        </w:rPr>
        <w:t xml:space="preserve"> </w:t>
      </w:r>
      <w:r>
        <w:rPr>
          <w:color w:val="000000" w:themeColor="text1"/>
          <w:spacing w:val="2"/>
          <w:sz w:val="21"/>
          <w:szCs w:val="21"/>
          <w:highlight w:val="none"/>
          <w:u w:val="single" w:color="auto"/>
          <w14:textFill>
            <w14:solidFill>
              <w14:schemeClr w14:val="tx1"/>
            </w14:solidFill>
          </w14:textFill>
        </w:rPr>
        <w:t xml:space="preserve">   </w:t>
      </w:r>
      <w:r>
        <w:rPr>
          <w:color w:val="000000" w:themeColor="text1"/>
          <w:spacing w:val="-103"/>
          <w:sz w:val="21"/>
          <w:szCs w:val="21"/>
          <w:highlight w:val="none"/>
          <w14:textFill>
            <w14:solidFill>
              <w14:schemeClr w14:val="tx1"/>
            </w14:solidFill>
          </w14:textFill>
        </w:rPr>
        <w:t xml:space="preserve"> </w:t>
      </w:r>
      <w:r>
        <w:rPr>
          <w:color w:val="000000" w:themeColor="text1"/>
          <w:spacing w:val="-1"/>
          <w:sz w:val="21"/>
          <w:szCs w:val="21"/>
          <w:highlight w:val="none"/>
          <w14:textFill>
            <w14:solidFill>
              <w14:schemeClr w14:val="tx1"/>
            </w14:solidFill>
          </w14:textFill>
        </w:rPr>
        <w:t>月</w:t>
      </w:r>
      <w:r>
        <w:rPr>
          <w:color w:val="000000" w:themeColor="text1"/>
          <w:spacing w:val="-119"/>
          <w:sz w:val="21"/>
          <w:szCs w:val="21"/>
          <w:highlight w:val="none"/>
          <w14:textFill>
            <w14:solidFill>
              <w14:schemeClr w14:val="tx1"/>
            </w14:solidFill>
          </w14:textFill>
        </w:rPr>
        <w:t xml:space="preserve"> </w:t>
      </w:r>
      <w:r>
        <w:rPr>
          <w:color w:val="000000" w:themeColor="text1"/>
          <w:spacing w:val="1"/>
          <w:sz w:val="21"/>
          <w:szCs w:val="21"/>
          <w:highlight w:val="none"/>
          <w:u w:val="single" w:color="auto"/>
          <w14:textFill>
            <w14:solidFill>
              <w14:schemeClr w14:val="tx1"/>
            </w14:solidFill>
          </w14:textFill>
        </w:rPr>
        <w:t xml:space="preserve">   </w:t>
      </w:r>
      <w:r>
        <w:rPr>
          <w:color w:val="000000" w:themeColor="text1"/>
          <w:spacing w:val="-67"/>
          <w:sz w:val="21"/>
          <w:szCs w:val="21"/>
          <w:highlight w:val="none"/>
          <w14:textFill>
            <w14:solidFill>
              <w14:schemeClr w14:val="tx1"/>
            </w14:solidFill>
          </w14:textFill>
        </w:rPr>
        <w:t xml:space="preserve"> </w:t>
      </w:r>
      <w:r>
        <w:rPr>
          <w:color w:val="000000" w:themeColor="text1"/>
          <w:spacing w:val="-1"/>
          <w:sz w:val="21"/>
          <w:szCs w:val="21"/>
          <w:highlight w:val="none"/>
          <w14:textFill>
            <w14:solidFill>
              <w14:schemeClr w14:val="tx1"/>
            </w14:solidFill>
          </w14:textFill>
        </w:rPr>
        <w:t>日，就质疑事项作出了答复/没有在</w:t>
      </w:r>
      <w:r>
        <w:rPr>
          <w:color w:val="000000" w:themeColor="text1"/>
          <w:spacing w:val="-2"/>
          <w:sz w:val="21"/>
          <w:szCs w:val="21"/>
          <w:highlight w:val="none"/>
          <w14:textFill>
            <w14:solidFill>
              <w14:schemeClr w14:val="tx1"/>
            </w14:solidFill>
          </w14:textFill>
        </w:rPr>
        <w:t>法定期限内作出答复。</w:t>
      </w:r>
    </w:p>
    <w:p w14:paraId="527AD75C">
      <w:pPr>
        <w:pStyle w:val="5"/>
        <w:spacing w:line="219" w:lineRule="auto"/>
        <w:ind w:left="514"/>
        <w:rPr>
          <w:color w:val="000000" w:themeColor="text1"/>
          <w:sz w:val="21"/>
          <w:szCs w:val="21"/>
          <w:highlight w:val="none"/>
          <w14:textFill>
            <w14:solidFill>
              <w14:schemeClr w14:val="tx1"/>
            </w14:solidFill>
          </w14:textFill>
        </w:rPr>
      </w:pPr>
      <w:r>
        <w:rPr>
          <w:b/>
          <w:bCs/>
          <w:color w:val="000000" w:themeColor="text1"/>
          <w:spacing w:val="-5"/>
          <w:sz w:val="21"/>
          <w:szCs w:val="21"/>
          <w:highlight w:val="none"/>
          <w14:textFill>
            <w14:solidFill>
              <w14:schemeClr w14:val="tx1"/>
            </w14:solidFill>
          </w14:textFill>
        </w:rPr>
        <w:t>四、投诉事项具体内容</w:t>
      </w:r>
    </w:p>
    <w:p w14:paraId="58F1BCE3">
      <w:pPr>
        <w:pStyle w:val="5"/>
        <w:spacing w:before="179" w:line="362" w:lineRule="auto"/>
        <w:ind w:left="477" w:firstLine="22"/>
        <w:rPr>
          <w:color w:val="000000" w:themeColor="text1"/>
          <w:sz w:val="21"/>
          <w:szCs w:val="21"/>
          <w:highlight w:val="none"/>
          <w:u w:val="single" w:color="auto"/>
          <w14:textFill>
            <w14:solidFill>
              <w14:schemeClr w14:val="tx1"/>
            </w14:solidFill>
          </w14:textFill>
        </w:rPr>
      </w:pPr>
      <w:r>
        <w:rPr>
          <w:color w:val="000000" w:themeColor="text1"/>
          <w:spacing w:val="-7"/>
          <w:sz w:val="21"/>
          <w:szCs w:val="21"/>
          <w:highlight w:val="none"/>
          <w14:textFill>
            <w14:solidFill>
              <w14:schemeClr w14:val="tx1"/>
            </w14:solidFill>
          </w14:textFill>
        </w:rPr>
        <w:t>投诉事项</w:t>
      </w:r>
      <w:r>
        <w:rPr>
          <w:color w:val="000000" w:themeColor="text1"/>
          <w:spacing w:val="-33"/>
          <w:sz w:val="21"/>
          <w:szCs w:val="21"/>
          <w:highlight w:val="none"/>
          <w14:textFill>
            <w14:solidFill>
              <w14:schemeClr w14:val="tx1"/>
            </w14:solidFill>
          </w14:textFill>
        </w:rPr>
        <w:t xml:space="preserve"> </w:t>
      </w:r>
      <w:r>
        <w:rPr>
          <w:color w:val="000000" w:themeColor="text1"/>
          <w:spacing w:val="-7"/>
          <w:sz w:val="21"/>
          <w:szCs w:val="21"/>
          <w:highlight w:val="none"/>
          <w14:textFill>
            <w14:solidFill>
              <w14:schemeClr w14:val="tx1"/>
            </w14:solidFill>
          </w14:textFill>
        </w:rPr>
        <w:t>1：</w:t>
      </w:r>
      <w:r>
        <w:rPr>
          <w:color w:val="000000" w:themeColor="text1"/>
          <w:sz w:val="21"/>
          <w:szCs w:val="21"/>
          <w:highlight w:val="none"/>
          <w:u w:val="single" w:color="auto"/>
          <w14:textFill>
            <w14:solidFill>
              <w14:schemeClr w14:val="tx1"/>
            </w14:solidFill>
          </w14:textFill>
        </w:rPr>
        <w:t xml:space="preserve">                                                         </w:t>
      </w:r>
    </w:p>
    <w:p w14:paraId="20B23289">
      <w:pPr>
        <w:pStyle w:val="5"/>
        <w:spacing w:before="179" w:line="362" w:lineRule="auto"/>
        <w:ind w:left="477" w:firstLine="22"/>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 xml:space="preserve">事实依据： </w:t>
      </w:r>
      <w:r>
        <w:rPr>
          <w:color w:val="000000" w:themeColor="text1"/>
          <w:sz w:val="21"/>
          <w:szCs w:val="21"/>
          <w:highlight w:val="none"/>
          <w:u w:val="single" w:color="auto"/>
          <w14:textFill>
            <w14:solidFill>
              <w14:schemeClr w14:val="tx1"/>
            </w14:solidFill>
          </w14:textFill>
        </w:rPr>
        <w:t xml:space="preserve">                                                          </w:t>
      </w:r>
    </w:p>
    <w:p w14:paraId="5A612E40">
      <w:pPr>
        <w:tabs>
          <w:tab w:val="left" w:pos="8714"/>
        </w:tabs>
        <w:spacing w:before="31"/>
        <w:ind w:left="486"/>
        <w:rPr>
          <w:rFonts w:ascii="Arial"/>
          <w:color w:val="000000" w:themeColor="text1"/>
          <w:sz w:val="21"/>
          <w:szCs w:val="21"/>
          <w:highlight w:val="none"/>
          <w14:textFill>
            <w14:solidFill>
              <w14:schemeClr w14:val="tx1"/>
            </w14:solidFill>
          </w14:textFill>
        </w:rPr>
      </w:pPr>
      <w:r>
        <w:rPr>
          <w:rFonts w:ascii="Arial" w:hAnsi="Arial" w:eastAsia="Arial" w:cs="Arial"/>
          <w:color w:val="000000" w:themeColor="text1"/>
          <w:sz w:val="21"/>
          <w:szCs w:val="21"/>
          <w:highlight w:val="none"/>
          <w:u w:val="single" w:color="auto"/>
          <w14:textFill>
            <w14:solidFill>
              <w14:schemeClr w14:val="tx1"/>
            </w14:solidFill>
          </w14:textFill>
        </w:rPr>
        <w:tab/>
      </w:r>
    </w:p>
    <w:p w14:paraId="0E7ABA0A">
      <w:pPr>
        <w:pStyle w:val="5"/>
        <w:spacing w:before="188" w:line="219" w:lineRule="auto"/>
        <w:ind w:left="478"/>
        <w:rPr>
          <w:color w:val="000000" w:themeColor="text1"/>
          <w:sz w:val="21"/>
          <w:szCs w:val="21"/>
          <w:highlight w:val="none"/>
          <w14:textFill>
            <w14:solidFill>
              <w14:schemeClr w14:val="tx1"/>
            </w14:solidFill>
          </w14:textFill>
        </w:rPr>
      </w:pPr>
      <w:r>
        <w:rPr>
          <w:color w:val="000000" w:themeColor="text1"/>
          <w:spacing w:val="-2"/>
          <w:sz w:val="21"/>
          <w:szCs w:val="21"/>
          <w:highlight w:val="none"/>
          <w14:textFill>
            <w14:solidFill>
              <w14:schemeClr w14:val="tx1"/>
            </w14:solidFill>
          </w14:textFill>
        </w:rPr>
        <w:t xml:space="preserve">法律依据： </w:t>
      </w:r>
      <w:r>
        <w:rPr>
          <w:color w:val="000000" w:themeColor="text1"/>
          <w:sz w:val="21"/>
          <w:szCs w:val="21"/>
          <w:highlight w:val="none"/>
          <w:u w:val="single" w:color="auto"/>
          <w14:textFill>
            <w14:solidFill>
              <w14:schemeClr w14:val="tx1"/>
            </w14:solidFill>
          </w14:textFill>
        </w:rPr>
        <w:t xml:space="preserve">                                                          </w:t>
      </w:r>
    </w:p>
    <w:p w14:paraId="0C8E1A2C">
      <w:pPr>
        <w:tabs>
          <w:tab w:val="left" w:pos="8714"/>
        </w:tabs>
        <w:spacing w:before="218"/>
        <w:ind w:left="486"/>
        <w:rPr>
          <w:rFonts w:ascii="Arial"/>
          <w:color w:val="000000" w:themeColor="text1"/>
          <w:sz w:val="21"/>
          <w:szCs w:val="21"/>
          <w:highlight w:val="none"/>
          <w14:textFill>
            <w14:solidFill>
              <w14:schemeClr w14:val="tx1"/>
            </w14:solidFill>
          </w14:textFill>
        </w:rPr>
      </w:pPr>
      <w:r>
        <w:rPr>
          <w:rFonts w:ascii="Arial" w:hAnsi="Arial" w:eastAsia="Arial" w:cs="Arial"/>
          <w:color w:val="000000" w:themeColor="text1"/>
          <w:sz w:val="21"/>
          <w:szCs w:val="21"/>
          <w:highlight w:val="none"/>
          <w:u w:val="single" w:color="auto"/>
          <w14:textFill>
            <w14:solidFill>
              <w14:schemeClr w14:val="tx1"/>
            </w14:solidFill>
          </w14:textFill>
        </w:rPr>
        <w:tab/>
      </w:r>
    </w:p>
    <w:p w14:paraId="54A45F39">
      <w:pPr>
        <w:pStyle w:val="5"/>
        <w:spacing w:before="190" w:line="220" w:lineRule="auto"/>
        <w:ind w:left="499"/>
        <w:rPr>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投诉事项</w:t>
      </w:r>
      <w:r>
        <w:rPr>
          <w:color w:val="000000" w:themeColor="text1"/>
          <w:spacing w:val="-47"/>
          <w:sz w:val="21"/>
          <w:szCs w:val="21"/>
          <w:highlight w:val="none"/>
          <w14:textFill>
            <w14:solidFill>
              <w14:schemeClr w14:val="tx1"/>
            </w14:solidFill>
          </w14:textFill>
        </w:rPr>
        <w:t xml:space="preserve"> </w:t>
      </w:r>
      <w:r>
        <w:rPr>
          <w:color w:val="000000" w:themeColor="text1"/>
          <w:spacing w:val="-3"/>
          <w:sz w:val="21"/>
          <w:szCs w:val="21"/>
          <w:highlight w:val="none"/>
          <w14:textFill>
            <w14:solidFill>
              <w14:schemeClr w14:val="tx1"/>
            </w14:solidFill>
          </w14:textFill>
        </w:rPr>
        <w:t>2</w:t>
      </w:r>
    </w:p>
    <w:p w14:paraId="50C610D0">
      <w:pPr>
        <w:pStyle w:val="5"/>
        <w:spacing w:before="179" w:line="378" w:lineRule="exact"/>
        <w:ind w:left="511"/>
        <w:rPr>
          <w:color w:val="000000" w:themeColor="text1"/>
          <w:sz w:val="21"/>
          <w:szCs w:val="21"/>
          <w:highlight w:val="none"/>
          <w14:textFill>
            <w14:solidFill>
              <w14:schemeClr w14:val="tx1"/>
            </w14:solidFill>
          </w14:textFill>
        </w:rPr>
      </w:pPr>
      <w:r>
        <w:rPr>
          <w:color w:val="000000" w:themeColor="text1"/>
          <w:spacing w:val="-13"/>
          <w:position w:val="3"/>
          <w:sz w:val="21"/>
          <w:szCs w:val="21"/>
          <w:highlight w:val="none"/>
          <w14:textFill>
            <w14:solidFill>
              <w14:schemeClr w14:val="tx1"/>
            </w14:solidFill>
          </w14:textFill>
        </w:rPr>
        <w:t>……</w:t>
      </w:r>
    </w:p>
    <w:p w14:paraId="3257E5A1">
      <w:pPr>
        <w:pStyle w:val="5"/>
        <w:spacing w:before="90" w:line="220" w:lineRule="auto"/>
        <w:ind w:left="495"/>
        <w:rPr>
          <w:color w:val="000000" w:themeColor="text1"/>
          <w:sz w:val="21"/>
          <w:szCs w:val="21"/>
          <w:highlight w:val="none"/>
          <w14:textFill>
            <w14:solidFill>
              <w14:schemeClr w14:val="tx1"/>
            </w14:solidFill>
          </w14:textFill>
        </w:rPr>
      </w:pPr>
      <w:r>
        <w:rPr>
          <w:b/>
          <w:bCs/>
          <w:color w:val="000000" w:themeColor="text1"/>
          <w:spacing w:val="-3"/>
          <w:sz w:val="21"/>
          <w:szCs w:val="21"/>
          <w:highlight w:val="none"/>
          <w14:textFill>
            <w14:solidFill>
              <w14:schemeClr w14:val="tx1"/>
            </w14:solidFill>
          </w14:textFill>
        </w:rPr>
        <w:t>五、与投诉事项相关的投诉请求：</w:t>
      </w:r>
    </w:p>
    <w:p w14:paraId="5409379D">
      <w:pPr>
        <w:pStyle w:val="5"/>
        <w:spacing w:before="182" w:line="220" w:lineRule="auto"/>
        <w:ind w:left="494"/>
        <w:rPr>
          <w:color w:val="000000" w:themeColor="text1"/>
          <w:sz w:val="21"/>
          <w:szCs w:val="21"/>
          <w:highlight w:val="none"/>
          <w14:textFill>
            <w14:solidFill>
              <w14:schemeClr w14:val="tx1"/>
            </w14:solidFill>
          </w14:textFill>
        </w:rPr>
      </w:pPr>
      <w:r>
        <w:rPr>
          <w:color w:val="000000" w:themeColor="text1"/>
          <w:spacing w:val="-3"/>
          <w:sz w:val="21"/>
          <w:szCs w:val="21"/>
          <w:highlight w:val="none"/>
          <w14:textFill>
            <w14:solidFill>
              <w14:schemeClr w14:val="tx1"/>
            </w14:solidFill>
          </w14:textFill>
        </w:rPr>
        <w:t>请求：</w:t>
      </w:r>
      <w:r>
        <w:rPr>
          <w:color w:val="000000" w:themeColor="text1"/>
          <w:sz w:val="21"/>
          <w:szCs w:val="21"/>
          <w:highlight w:val="none"/>
          <w:u w:val="single" w:color="auto"/>
          <w14:textFill>
            <w14:solidFill>
              <w14:schemeClr w14:val="tx1"/>
            </w14:solidFill>
          </w14:textFill>
        </w:rPr>
        <w:t xml:space="preserve">                                                               </w:t>
      </w:r>
    </w:p>
    <w:p w14:paraId="281DFE49">
      <w:pPr>
        <w:spacing w:line="282" w:lineRule="auto"/>
        <w:rPr>
          <w:rFonts w:ascii="Arial"/>
          <w:color w:val="000000" w:themeColor="text1"/>
          <w:sz w:val="21"/>
          <w:szCs w:val="21"/>
          <w:highlight w:val="none"/>
          <w14:textFill>
            <w14:solidFill>
              <w14:schemeClr w14:val="tx1"/>
            </w14:solidFill>
          </w14:textFill>
        </w:rPr>
      </w:pPr>
    </w:p>
    <w:p w14:paraId="1EAF4E08">
      <w:pPr>
        <w:spacing w:line="283" w:lineRule="auto"/>
        <w:rPr>
          <w:rFonts w:ascii="Arial"/>
          <w:color w:val="000000" w:themeColor="text1"/>
          <w:sz w:val="21"/>
          <w:szCs w:val="21"/>
          <w:highlight w:val="none"/>
          <w14:textFill>
            <w14:solidFill>
              <w14:schemeClr w14:val="tx1"/>
            </w14:solidFill>
          </w14:textFill>
        </w:rPr>
      </w:pPr>
    </w:p>
    <w:p w14:paraId="4B68271F">
      <w:pPr>
        <w:pStyle w:val="5"/>
        <w:spacing w:before="79" w:line="219" w:lineRule="auto"/>
        <w:ind w:left="496"/>
        <w:rPr>
          <w:color w:val="000000" w:themeColor="text1"/>
          <w:sz w:val="21"/>
          <w:szCs w:val="21"/>
          <w:highlight w:val="none"/>
          <w14:textFill>
            <w14:solidFill>
              <w14:schemeClr w14:val="tx1"/>
            </w14:solidFill>
          </w14:textFill>
        </w:rPr>
      </w:pPr>
      <w:r>
        <w:rPr>
          <w:color w:val="000000" w:themeColor="text1"/>
          <w:spacing w:val="-4"/>
          <w:sz w:val="21"/>
          <w:szCs w:val="21"/>
          <w:highlight w:val="none"/>
          <w14:textFill>
            <w14:solidFill>
              <w14:schemeClr w14:val="tx1"/>
            </w14:solidFill>
          </w14:textFill>
        </w:rPr>
        <w:t>签字（签章</w:t>
      </w:r>
      <w:r>
        <w:rPr>
          <w:color w:val="000000" w:themeColor="text1"/>
          <w:spacing w:val="2"/>
          <w:sz w:val="21"/>
          <w:szCs w:val="21"/>
          <w:highlight w:val="none"/>
          <w14:textFill>
            <w14:solidFill>
              <w14:schemeClr w14:val="tx1"/>
            </w14:solidFill>
          </w14:textFill>
        </w:rPr>
        <w:t>）：</w:t>
      </w:r>
      <w:r>
        <w:rPr>
          <w:color w:val="000000" w:themeColor="text1"/>
          <w:sz w:val="21"/>
          <w:szCs w:val="21"/>
          <w:highlight w:val="none"/>
          <w14:textFill>
            <w14:solidFill>
              <w14:schemeClr w14:val="tx1"/>
            </w14:solidFill>
          </w14:textFill>
        </w:rPr>
        <w:t xml:space="preserve">                                       </w:t>
      </w:r>
      <w:r>
        <w:rPr>
          <w:color w:val="000000" w:themeColor="text1"/>
          <w:spacing w:val="-4"/>
          <w:sz w:val="21"/>
          <w:szCs w:val="21"/>
          <w:highlight w:val="none"/>
          <w14:textFill>
            <w14:solidFill>
              <w14:schemeClr w14:val="tx1"/>
            </w14:solidFill>
          </w14:textFill>
        </w:rPr>
        <w:t>公章：</w:t>
      </w:r>
    </w:p>
    <w:p w14:paraId="6DABFB5D">
      <w:pPr>
        <w:spacing w:line="283" w:lineRule="auto"/>
        <w:rPr>
          <w:rFonts w:ascii="Arial"/>
          <w:color w:val="000000" w:themeColor="text1"/>
          <w:sz w:val="21"/>
          <w:szCs w:val="21"/>
          <w:highlight w:val="none"/>
          <w14:textFill>
            <w14:solidFill>
              <w14:schemeClr w14:val="tx1"/>
            </w14:solidFill>
          </w14:textFill>
        </w:rPr>
      </w:pPr>
    </w:p>
    <w:p w14:paraId="7BFA5779">
      <w:pPr>
        <w:spacing w:line="284" w:lineRule="auto"/>
        <w:rPr>
          <w:rFonts w:ascii="Arial"/>
          <w:color w:val="000000" w:themeColor="text1"/>
          <w:sz w:val="21"/>
          <w:szCs w:val="21"/>
          <w:highlight w:val="none"/>
          <w14:textFill>
            <w14:solidFill>
              <w14:schemeClr w14:val="tx1"/>
            </w14:solidFill>
          </w14:textFill>
        </w:rPr>
      </w:pPr>
    </w:p>
    <w:p w14:paraId="612C0027">
      <w:pPr>
        <w:pStyle w:val="5"/>
        <w:spacing w:before="79" w:line="220" w:lineRule="auto"/>
        <w:ind w:left="537"/>
        <w:rPr>
          <w:color w:val="000000" w:themeColor="text1"/>
          <w:sz w:val="21"/>
          <w:szCs w:val="21"/>
          <w:highlight w:val="none"/>
          <w14:textFill>
            <w14:solidFill>
              <w14:schemeClr w14:val="tx1"/>
            </w14:solidFill>
          </w14:textFill>
        </w:rPr>
      </w:pPr>
      <w:r>
        <w:rPr>
          <w:color w:val="000000" w:themeColor="text1"/>
          <w:spacing w:val="-17"/>
          <w:sz w:val="21"/>
          <w:szCs w:val="21"/>
          <w:highlight w:val="none"/>
          <w14:textFill>
            <w14:solidFill>
              <w14:schemeClr w14:val="tx1"/>
            </w14:solidFill>
          </w14:textFill>
        </w:rPr>
        <w:t>日期：</w:t>
      </w:r>
    </w:p>
    <w:p w14:paraId="22D24898">
      <w:pPr>
        <w:spacing w:line="283" w:lineRule="auto"/>
        <w:rPr>
          <w:rFonts w:ascii="Arial"/>
          <w:color w:val="000000" w:themeColor="text1"/>
          <w:sz w:val="21"/>
          <w:szCs w:val="21"/>
          <w:highlight w:val="none"/>
          <w14:textFill>
            <w14:solidFill>
              <w14:schemeClr w14:val="tx1"/>
            </w14:solidFill>
          </w14:textFill>
        </w:rPr>
      </w:pPr>
    </w:p>
    <w:p w14:paraId="0BCCD4E7">
      <w:pPr>
        <w:spacing w:line="283" w:lineRule="auto"/>
        <w:rPr>
          <w:rFonts w:ascii="Arial"/>
          <w:color w:val="000000" w:themeColor="text1"/>
          <w:sz w:val="21"/>
          <w:szCs w:val="21"/>
          <w:highlight w:val="none"/>
          <w14:textFill>
            <w14:solidFill>
              <w14:schemeClr w14:val="tx1"/>
            </w14:solidFill>
          </w14:textFill>
        </w:rPr>
      </w:pPr>
    </w:p>
    <w:p w14:paraId="278986CA">
      <w:pPr>
        <w:pStyle w:val="5"/>
        <w:spacing w:before="78" w:line="219" w:lineRule="auto"/>
        <w:rPr>
          <w:color w:val="000000" w:themeColor="text1"/>
          <w:sz w:val="21"/>
          <w:szCs w:val="21"/>
          <w:highlight w:val="none"/>
          <w14:textFill>
            <w14:solidFill>
              <w14:schemeClr w14:val="tx1"/>
            </w14:solidFill>
          </w14:textFill>
        </w:rPr>
      </w:pPr>
      <w:r>
        <w:rPr>
          <w:b/>
          <w:bCs/>
          <w:color w:val="000000" w:themeColor="text1"/>
          <w:spacing w:val="-7"/>
          <w:sz w:val="21"/>
          <w:szCs w:val="21"/>
          <w:highlight w:val="none"/>
          <w14:textFill>
            <w14:solidFill>
              <w14:schemeClr w14:val="tx1"/>
            </w14:solidFill>
          </w14:textFill>
        </w:rPr>
        <w:t>说明：</w:t>
      </w:r>
    </w:p>
    <w:p w14:paraId="59A2D61B">
      <w:pPr>
        <w:pStyle w:val="5"/>
        <w:spacing w:before="181" w:line="289" w:lineRule="auto"/>
        <w:ind w:left="26" w:right="2" w:firstLine="367"/>
        <w:rPr>
          <w:color w:val="000000" w:themeColor="text1"/>
          <w:sz w:val="21"/>
          <w:szCs w:val="21"/>
          <w:highlight w:val="none"/>
          <w14:textFill>
            <w14:solidFill>
              <w14:schemeClr w14:val="tx1"/>
            </w14:solidFill>
          </w14:textFill>
        </w:rPr>
      </w:pPr>
      <w:r>
        <w:rPr>
          <w:b/>
          <w:bCs/>
          <w:color w:val="000000" w:themeColor="text1"/>
          <w:spacing w:val="-5"/>
          <w:sz w:val="21"/>
          <w:szCs w:val="21"/>
          <w:highlight w:val="none"/>
          <w14:textFill>
            <w14:solidFill>
              <w14:schemeClr w14:val="tx1"/>
            </w14:solidFill>
          </w14:textFill>
        </w:rPr>
        <w:t>1.投诉人提起投诉时，应当提交投诉书和必要的证明材料，并按照被投诉人和与</w:t>
      </w:r>
      <w:r>
        <w:rPr>
          <w:b/>
          <w:bCs/>
          <w:color w:val="000000" w:themeColor="text1"/>
          <w:spacing w:val="-3"/>
          <w:sz w:val="21"/>
          <w:szCs w:val="21"/>
          <w:highlight w:val="none"/>
          <w14:textFill>
            <w14:solidFill>
              <w14:schemeClr w14:val="tx1"/>
            </w14:solidFill>
          </w14:textFill>
        </w:rPr>
        <w:t>投诉事项有关的供应商数量提供投诉书副本。</w:t>
      </w:r>
    </w:p>
    <w:p w14:paraId="08F71046">
      <w:pPr>
        <w:pStyle w:val="5"/>
        <w:spacing w:before="182" w:line="313" w:lineRule="auto"/>
        <w:ind w:left="26" w:firstLine="352"/>
        <w:rPr>
          <w:color w:val="000000" w:themeColor="text1"/>
          <w:sz w:val="21"/>
          <w:szCs w:val="21"/>
          <w:highlight w:val="none"/>
          <w14:textFill>
            <w14:solidFill>
              <w14:schemeClr w14:val="tx1"/>
            </w14:solidFill>
          </w14:textFill>
        </w:rPr>
      </w:pPr>
      <w:r>
        <w:rPr>
          <w:b/>
          <w:bCs/>
          <w:color w:val="000000" w:themeColor="text1"/>
          <w:spacing w:val="-5"/>
          <w:sz w:val="21"/>
          <w:szCs w:val="21"/>
          <w:highlight w:val="none"/>
          <w14:textFill>
            <w14:solidFill>
              <w14:schemeClr w14:val="tx1"/>
            </w14:solidFill>
          </w14:textFill>
        </w:rPr>
        <w:t>2.投诉人若委托代理人进行投诉的，投诉书应按</w:t>
      </w:r>
      <w:r>
        <w:rPr>
          <w:b/>
          <w:bCs/>
          <w:color w:val="000000" w:themeColor="text1"/>
          <w:spacing w:val="-6"/>
          <w:sz w:val="21"/>
          <w:szCs w:val="21"/>
          <w:highlight w:val="none"/>
          <w14:textFill>
            <w14:solidFill>
              <w14:schemeClr w14:val="tx1"/>
            </w14:solidFill>
          </w14:textFill>
        </w:rPr>
        <w:t>要求列明“授权代表</w:t>
      </w:r>
      <w:r>
        <w:rPr>
          <w:color w:val="000000" w:themeColor="text1"/>
          <w:spacing w:val="-86"/>
          <w:sz w:val="21"/>
          <w:szCs w:val="21"/>
          <w:highlight w:val="none"/>
          <w14:textFill>
            <w14:solidFill>
              <w14:schemeClr w14:val="tx1"/>
            </w14:solidFill>
          </w14:textFill>
        </w:rPr>
        <w:t xml:space="preserve"> </w:t>
      </w:r>
      <w:r>
        <w:rPr>
          <w:b/>
          <w:bCs/>
          <w:color w:val="000000" w:themeColor="text1"/>
          <w:spacing w:val="-6"/>
          <w:sz w:val="21"/>
          <w:szCs w:val="21"/>
          <w:highlight w:val="none"/>
          <w14:textFill>
            <w14:solidFill>
              <w14:schemeClr w14:val="tx1"/>
            </w14:solidFill>
          </w14:textFill>
        </w:rPr>
        <w:t>”的有关内</w:t>
      </w:r>
      <w:r>
        <w:rPr>
          <w:b/>
          <w:bCs/>
          <w:color w:val="000000" w:themeColor="text1"/>
          <w:spacing w:val="-1"/>
          <w:sz w:val="21"/>
          <w:szCs w:val="21"/>
          <w:highlight w:val="none"/>
          <w14:textFill>
            <w14:solidFill>
              <w14:schemeClr w14:val="tx1"/>
            </w14:solidFill>
          </w14:textFill>
        </w:rPr>
        <w:t>容，并在附件中提交由投诉人签署的授权委托书。授权委托书</w:t>
      </w:r>
      <w:r>
        <w:rPr>
          <w:b/>
          <w:bCs/>
          <w:color w:val="000000" w:themeColor="text1"/>
          <w:spacing w:val="-2"/>
          <w:sz w:val="21"/>
          <w:szCs w:val="21"/>
          <w:highlight w:val="none"/>
          <w14:textFill>
            <w14:solidFill>
              <w14:schemeClr w14:val="tx1"/>
            </w14:solidFill>
          </w14:textFill>
        </w:rPr>
        <w:t>应当载明代理人的姓名或者名称、代理事项、具体权限、期限和</w:t>
      </w:r>
      <w:r>
        <w:rPr>
          <w:b/>
          <w:bCs/>
          <w:color w:val="000000" w:themeColor="text1"/>
          <w:spacing w:val="-3"/>
          <w:sz w:val="21"/>
          <w:szCs w:val="21"/>
          <w:highlight w:val="none"/>
          <w14:textFill>
            <w14:solidFill>
              <w14:schemeClr w14:val="tx1"/>
            </w14:solidFill>
          </w14:textFill>
        </w:rPr>
        <w:t>相关事项。</w:t>
      </w:r>
    </w:p>
    <w:p w14:paraId="6F094F77">
      <w:pPr>
        <w:pStyle w:val="5"/>
        <w:spacing w:before="180" w:line="219" w:lineRule="auto"/>
        <w:ind w:left="381"/>
        <w:rPr>
          <w:color w:val="000000" w:themeColor="text1"/>
          <w:sz w:val="21"/>
          <w:szCs w:val="21"/>
          <w:highlight w:val="none"/>
          <w14:textFill>
            <w14:solidFill>
              <w14:schemeClr w14:val="tx1"/>
            </w14:solidFill>
          </w14:textFill>
        </w:rPr>
      </w:pPr>
      <w:r>
        <w:rPr>
          <w:b/>
          <w:bCs/>
          <w:color w:val="000000" w:themeColor="text1"/>
          <w:spacing w:val="-2"/>
          <w:sz w:val="21"/>
          <w:szCs w:val="21"/>
          <w:highlight w:val="none"/>
          <w14:textFill>
            <w14:solidFill>
              <w14:schemeClr w14:val="tx1"/>
            </w14:solidFill>
          </w14:textFill>
        </w:rPr>
        <w:t>3.投诉书应简要列明质疑事项，质疑函、质疑答复等作为</w:t>
      </w:r>
      <w:r>
        <w:rPr>
          <w:b/>
          <w:bCs/>
          <w:color w:val="000000" w:themeColor="text1"/>
          <w:spacing w:val="-3"/>
          <w:sz w:val="21"/>
          <w:szCs w:val="21"/>
          <w:highlight w:val="none"/>
          <w14:textFill>
            <w14:solidFill>
              <w14:schemeClr w14:val="tx1"/>
            </w14:solidFill>
          </w14:textFill>
        </w:rPr>
        <w:t>附件材料提供。</w:t>
      </w:r>
    </w:p>
    <w:p w14:paraId="00809F28">
      <w:pPr>
        <w:pStyle w:val="5"/>
        <w:spacing w:before="181" w:line="219" w:lineRule="auto"/>
        <w:ind w:left="375"/>
        <w:rPr>
          <w:color w:val="000000" w:themeColor="text1"/>
          <w:sz w:val="21"/>
          <w:szCs w:val="21"/>
          <w:highlight w:val="none"/>
          <w14:textFill>
            <w14:solidFill>
              <w14:schemeClr w14:val="tx1"/>
            </w14:solidFill>
          </w14:textFill>
        </w:rPr>
      </w:pPr>
      <w:r>
        <w:rPr>
          <w:b/>
          <w:bCs/>
          <w:color w:val="000000" w:themeColor="text1"/>
          <w:spacing w:val="-2"/>
          <w:sz w:val="21"/>
          <w:szCs w:val="21"/>
          <w:highlight w:val="none"/>
          <w14:textFill>
            <w14:solidFill>
              <w14:schemeClr w14:val="tx1"/>
            </w14:solidFill>
          </w14:textFill>
        </w:rPr>
        <w:t>4.投诉书的投诉事项应具体、明确，并有必要的事实依据和法律依据。</w:t>
      </w:r>
    </w:p>
    <w:p w14:paraId="747BBB43">
      <w:pPr>
        <w:pStyle w:val="5"/>
        <w:spacing w:before="184" w:line="219" w:lineRule="auto"/>
        <w:ind w:left="381"/>
        <w:rPr>
          <w:color w:val="000000" w:themeColor="text1"/>
          <w:sz w:val="21"/>
          <w:szCs w:val="21"/>
          <w:highlight w:val="none"/>
          <w14:textFill>
            <w14:solidFill>
              <w14:schemeClr w14:val="tx1"/>
            </w14:solidFill>
          </w14:textFill>
        </w:rPr>
      </w:pPr>
      <w:r>
        <w:rPr>
          <w:b/>
          <w:bCs/>
          <w:color w:val="000000" w:themeColor="text1"/>
          <w:spacing w:val="-3"/>
          <w:sz w:val="21"/>
          <w:szCs w:val="21"/>
          <w:highlight w:val="none"/>
          <w14:textFill>
            <w14:solidFill>
              <w14:schemeClr w14:val="tx1"/>
            </w14:solidFill>
          </w14:textFill>
        </w:rPr>
        <w:t>5.投诉书的投诉请求应与投诉事项相关。</w:t>
      </w:r>
    </w:p>
    <w:p w14:paraId="36A1BC18">
      <w:pPr>
        <w:pStyle w:val="5"/>
        <w:spacing w:before="184" w:line="288" w:lineRule="auto"/>
        <w:ind w:left="22" w:right="2" w:firstLine="355"/>
        <w:rPr>
          <w:color w:val="000000" w:themeColor="text1"/>
          <w:sz w:val="21"/>
          <w:szCs w:val="21"/>
          <w:highlight w:val="none"/>
          <w14:textFill>
            <w14:solidFill>
              <w14:schemeClr w14:val="tx1"/>
            </w14:solidFill>
          </w14:textFill>
        </w:rPr>
      </w:pPr>
      <w:r>
        <w:rPr>
          <w:b/>
          <w:bCs/>
          <w:color w:val="000000" w:themeColor="text1"/>
          <w:spacing w:val="-4"/>
          <w:sz w:val="21"/>
          <w:szCs w:val="21"/>
          <w:highlight w:val="none"/>
          <w14:textFill>
            <w14:solidFill>
              <w14:schemeClr w14:val="tx1"/>
            </w14:solidFill>
          </w14:textFill>
        </w:rPr>
        <w:t>6.投诉人为法人或者其他组织的，投诉书应由</w:t>
      </w:r>
      <w:r>
        <w:rPr>
          <w:b/>
          <w:bCs/>
          <w:color w:val="000000" w:themeColor="text1"/>
          <w:spacing w:val="-5"/>
          <w:sz w:val="21"/>
          <w:szCs w:val="21"/>
          <w:highlight w:val="none"/>
          <w14:textFill>
            <w14:solidFill>
              <w14:schemeClr w14:val="tx1"/>
            </w14:solidFill>
          </w14:textFill>
        </w:rPr>
        <w:t>法定代表人、主要负责人，或者其</w:t>
      </w:r>
      <w:r>
        <w:rPr>
          <w:b/>
          <w:bCs/>
          <w:color w:val="000000" w:themeColor="text1"/>
          <w:spacing w:val="-3"/>
          <w:sz w:val="21"/>
          <w:szCs w:val="21"/>
          <w:highlight w:val="none"/>
          <w14:textFill>
            <w14:solidFill>
              <w14:schemeClr w14:val="tx1"/>
            </w14:solidFill>
          </w14:textFill>
        </w:rPr>
        <w:t>授权代表签字或者盖章，并加盖公章。</w:t>
      </w:r>
    </w:p>
    <w:sectPr>
      <w:footerReference r:id="rId60" w:type="default"/>
      <w:pgSz w:w="11906" w:h="16839"/>
      <w:pgMar w:top="1417" w:right="1417" w:bottom="1417" w:left="1417" w:header="1020" w:footer="10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monospace">
    <w:altName w:val="RomanS"/>
    <w:panose1 w:val="00000000000000000000"/>
    <w:charset w:val="00"/>
    <w:family w:val="auto"/>
    <w:pitch w:val="default"/>
    <w:sig w:usb0="00000000" w:usb1="00000000" w:usb2="00000000" w:usb3="00000000" w:csb0="00000000" w:csb1="00000000"/>
  </w:font>
  <w:font w:name="RomanS">
    <w:panose1 w:val="02000400000000000000"/>
    <w:charset w:val="00"/>
    <w:family w:val="auto"/>
    <w:pitch w:val="default"/>
    <w:sig w:usb0="00000207" w:usb1="00000000" w:usb2="00000000" w:usb3="00000000" w:csb0="000001FF" w:csb1="00000000"/>
  </w:font>
  <w:font w:name="华文楷体">
    <w:panose1 w:val="02010600040101010101"/>
    <w:charset w:val="86"/>
    <w:family w:val="auto"/>
    <w:pitch w:val="default"/>
    <w:sig w:usb0="A00002BF" w:usb1="78CF7CFB" w:usb2="00000016" w:usb3="00000000" w:csb0="6006009F" w:csb1="DFD70000"/>
  </w:font>
  <w:font w:name="微软雅黑">
    <w:panose1 w:val="020B0503020204020204"/>
    <w:charset w:val="86"/>
    <w:family w:val="auto"/>
    <w:pitch w:val="default"/>
    <w:sig w:usb0="80000287" w:usb1="280F3C52" w:usb2="00000016" w:usb3="00000000" w:csb0="0004001F" w:csb1="00000000"/>
  </w:font>
  <w:font w:name="MS Gothic">
    <w:panose1 w:val="020B0609070205080204"/>
    <w:charset w:val="86"/>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503C3">
    <w:pPr>
      <w:pStyle w:val="5"/>
      <w:spacing w:line="213" w:lineRule="auto"/>
      <w:ind w:left="3435"/>
      <w:rPr>
        <w:sz w:val="30"/>
        <w:szCs w:val="3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590DB">
    <w:pPr>
      <w:spacing w:line="176" w:lineRule="auto"/>
      <w:ind w:left="47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736059">
                          <w:pPr>
                            <w:pStyle w:val="9"/>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7736059">
                    <w:pPr>
                      <w:pStyle w:val="9"/>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071F6">
    <w:pPr>
      <w:spacing w:line="176" w:lineRule="auto"/>
      <w:ind w:left="45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9ECE9F">
                          <w:pPr>
                            <w:pStyle w:val="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39ECE9F">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C99C0">
    <w:pPr>
      <w:spacing w:line="176" w:lineRule="auto"/>
      <w:ind w:left="444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7D188C">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6C7D188C">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B5E04">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005562">
                          <w:pPr>
                            <w:pStyle w:val="9"/>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4E005562">
                    <w:pPr>
                      <w:pStyle w:val="9"/>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312EC">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3ECB23">
                          <w:pPr>
                            <w:pStyle w:val="9"/>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453ECB23">
                    <w:pPr>
                      <w:pStyle w:val="9"/>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EA5DC">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271E7C">
                          <w:pPr>
                            <w:pStyle w:val="9"/>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6271E7C">
                    <w:pPr>
                      <w:pStyle w:val="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F8D49">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33E27">
                          <w:pPr>
                            <w:pStyle w:val="9"/>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2D33E27">
                    <w:pPr>
                      <w:pStyle w:val="9"/>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998557">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289938">
                          <w:pPr>
                            <w:pStyle w:val="9"/>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04289938">
                    <w:pPr>
                      <w:pStyle w:val="9"/>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E5D76">
    <w:pPr>
      <w:spacing w:line="176" w:lineRule="auto"/>
      <w:ind w:left="444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E95319">
                          <w:pPr>
                            <w:pStyle w:val="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7E95319">
                    <w:pPr>
                      <w:pStyle w:val="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2BB47">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B46C50">
                          <w:pPr>
                            <w:pStyle w:val="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DB46C50">
                    <w:pPr>
                      <w:pStyle w:val="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61869">
    <w:pPr>
      <w:spacing w:line="176" w:lineRule="auto"/>
      <w:ind w:left="4222"/>
      <w:rPr>
        <w:rFonts w:ascii="Times New Roman" w:hAnsi="Times New Roman" w:eastAsia="Times New Roman" w:cs="Times New Roman"/>
        <w:sz w:val="18"/>
        <w:szCs w:val="18"/>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C2E81">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259A26">
                          <w:pPr>
                            <w:pStyle w:val="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65259A26">
                    <w:pPr>
                      <w:pStyle w:val="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9F80A">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A8D7DE">
                          <w:pPr>
                            <w:pStyle w:val="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2CA8D7DE">
                    <w:pPr>
                      <w:pStyle w:val="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C51C4">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E2C45C">
                          <w:pPr>
                            <w:pStyle w:val="9"/>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AE2C45C">
                    <w:pPr>
                      <w:pStyle w:val="9"/>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97A75">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EBBBBE">
                          <w:pPr>
                            <w:pStyle w:val="9"/>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4EBBBBE">
                    <w:pPr>
                      <w:pStyle w:val="9"/>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4D8E7">
    <w:pPr>
      <w:spacing w:line="176" w:lineRule="auto"/>
      <w:ind w:left="44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1E1D39">
                          <w:pPr>
                            <w:pStyle w:val="9"/>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F1E1D39">
                    <w:pPr>
                      <w:pStyle w:val="9"/>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4FA30">
    <w:pPr>
      <w:spacing w:line="176" w:lineRule="auto"/>
      <w:ind w:left="408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05B83">
                          <w:pPr>
                            <w:pStyle w:val="9"/>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1205B83">
                    <w:pPr>
                      <w:pStyle w:val="9"/>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4D2B3">
    <w:pPr>
      <w:spacing w:line="176" w:lineRule="auto"/>
      <w:ind w:left="44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7197D">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1D07197D">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4FC94">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A5BFF1">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40A5BFF1">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81BC7">
    <w:pPr>
      <w:spacing w:line="176" w:lineRule="auto"/>
      <w:ind w:left="44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3D70FB">
                          <w:pPr>
                            <w:pStyle w:val="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613D70FB">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525AA0">
    <w:pPr>
      <w:spacing w:line="176" w:lineRule="auto"/>
      <w:ind w:left="451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FE476F">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59FE476F">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8E267">
    <w:pPr>
      <w:spacing w:line="176" w:lineRule="auto"/>
      <w:ind w:left="45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783E99">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8783E99">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315D1">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22DAAB">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6622DAAB">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579DAE">
    <w:pPr>
      <w:spacing w:line="176" w:lineRule="auto"/>
      <w:ind w:left="40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47BA41">
                          <w:pPr>
                            <w:pStyle w:val="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7247BA41">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CF201">
    <w:pPr>
      <w:spacing w:line="176" w:lineRule="auto"/>
      <w:ind w:left="44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A1A77">
                          <w:pPr>
                            <w:pStyle w:val="9"/>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7CCA1A77">
                    <w:pPr>
                      <w:pStyle w:val="9"/>
                    </w:pPr>
                    <w:r>
                      <w:fldChar w:fldCharType="begin"/>
                    </w:r>
                    <w:r>
                      <w:instrText xml:space="preserve"> PAGE  \* MERGEFORMAT </w:instrText>
                    </w:r>
                    <w:r>
                      <w:fldChar w:fldCharType="separate"/>
                    </w:r>
                    <w:r>
                      <w:t>52</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305D6">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D68CEC">
                          <w:pPr>
                            <w:pStyle w:val="9"/>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1FD68CEC">
                    <w:pPr>
                      <w:pStyle w:val="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38DF4">
    <w:pPr>
      <w:spacing w:line="176" w:lineRule="auto"/>
      <w:ind w:left="44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D79FB9">
                          <w:pPr>
                            <w:pStyle w:val="9"/>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18D79FB9">
                    <w:pPr>
                      <w:pStyle w:val="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86C73">
    <w:pPr>
      <w:spacing w:line="173"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EAAA54">
                          <w:pPr>
                            <w:pStyle w:val="9"/>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1DEAAA54">
                    <w:pPr>
                      <w:pStyle w:val="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EDFCE">
    <w:pPr>
      <w:spacing w:line="176" w:lineRule="auto"/>
      <w:ind w:left="456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0F39E">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B30F39E">
                    <w:pPr>
                      <w:pStyle w:val="9"/>
                    </w:pPr>
                    <w:r>
                      <w:fldChar w:fldCharType="begin"/>
                    </w:r>
                    <w:r>
                      <w:instrText xml:space="preserve"> PAGE  \* MERGEFORMAT </w:instrText>
                    </w:r>
                    <w:r>
                      <w:fldChar w:fldCharType="separate"/>
                    </w:r>
                    <w:r>
                      <w:t>56</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21EEC">
    <w:pPr>
      <w:spacing w:line="176" w:lineRule="auto"/>
      <w:ind w:left="486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B348F5">
                          <w:pPr>
                            <w:pStyle w:val="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53B348F5">
                    <w:pPr>
                      <w:pStyle w:val="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4B67D">
    <w:pPr>
      <w:spacing w:line="173" w:lineRule="auto"/>
      <w:ind w:left="444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F3624F">
                          <w:pPr>
                            <w:pStyle w:val="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3CF3624F">
                    <w:pPr>
                      <w:pStyle w:val="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A50C5">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F2FF1">
                          <w:pPr>
                            <w:pStyle w:val="9"/>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B2F2FF1">
                    <w:pPr>
                      <w:pStyle w:val="9"/>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4EAA6">
    <w:pPr>
      <w:spacing w:line="176" w:lineRule="auto"/>
      <w:ind w:left="45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40367">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8F40367">
                    <w:pPr>
                      <w:pStyle w:val="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6F44CA">
    <w:pPr>
      <w:spacing w:line="176" w:lineRule="auto"/>
      <w:ind w:left="4579"/>
      <w:rPr>
        <w:rFonts w:hint="eastAsia"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F8990">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26CF8990">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5F8EF">
    <w:pPr>
      <w:spacing w:line="176" w:lineRule="auto"/>
      <w:ind w:left="457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F6B1F">
                          <w:pPr>
                            <w:pStyle w:val="9"/>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142F6B1F">
                    <w:pPr>
                      <w:pStyle w:val="9"/>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4C540">
    <w:pPr>
      <w:spacing w:line="176" w:lineRule="auto"/>
      <w:ind w:left="44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B713F">
                          <w:pPr>
                            <w:pStyle w:val="9"/>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1FEB713F">
                    <w:pPr>
                      <w:pStyle w:val="9"/>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FE802">
    <w:pPr>
      <w:spacing w:line="176" w:lineRule="auto"/>
      <w:ind w:left="444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8049B">
                          <w:pPr>
                            <w:pStyle w:val="9"/>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14:paraId="7418049B">
                    <w:pPr>
                      <w:pStyle w:val="9"/>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71857">
    <w:pPr>
      <w:spacing w:line="176" w:lineRule="auto"/>
      <w:ind w:left="444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73CD1F">
                          <w:pPr>
                            <w:pStyle w:val="9"/>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14:paraId="1A73CD1F">
                    <w:pPr>
                      <w:pStyle w:val="9"/>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7CB20">
    <w:pPr>
      <w:spacing w:line="176" w:lineRule="auto"/>
      <w:ind w:left="444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CF33B6">
                          <w:pPr>
                            <w:pStyle w:val="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14:paraId="63CF33B6">
                    <w:pPr>
                      <w:pStyle w:val="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4A8F4">
    <w:pPr>
      <w:spacing w:line="176" w:lineRule="auto"/>
      <w:ind w:left="444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3A8692">
                          <w:pPr>
                            <w:pStyle w:val="9"/>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14:paraId="043A8692">
                    <w:pPr>
                      <w:pStyle w:val="9"/>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CFC5E">
    <w:pPr>
      <w:spacing w:line="176" w:lineRule="auto"/>
      <w:ind w:left="445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A28375">
                          <w:pPr>
                            <w:pStyle w:val="9"/>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14:paraId="0BA28375">
                    <w:pPr>
                      <w:pStyle w:val="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0CC2B">
    <w:pPr>
      <w:spacing w:line="176" w:lineRule="auto"/>
      <w:ind w:left="46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FB2C59">
                          <w:pPr>
                            <w:pStyle w:val="9"/>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14:paraId="0BFB2C59">
                    <w:pPr>
                      <w:pStyle w:val="9"/>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DAF63">
    <w:pPr>
      <w:spacing w:line="176" w:lineRule="auto"/>
      <w:ind w:left="418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BAE21F">
                          <w:pPr>
                            <w:pStyle w:val="9"/>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58BAE21F">
                    <w:pPr>
                      <w:pStyle w:val="9"/>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8DB1FC">
    <w:pPr>
      <w:spacing w:line="176" w:lineRule="auto"/>
      <w:ind w:left="448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C2DB69">
                          <w:pPr>
                            <w:pStyle w:val="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7DC2DB69">
                    <w:pPr>
                      <w:pStyle w:val="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27C3C">
    <w:pPr>
      <w:spacing w:line="176" w:lineRule="auto"/>
      <w:ind w:left="439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A7EAEB">
                          <w:pPr>
                            <w:pStyle w:val="9"/>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14:paraId="15A7EAEB">
                    <w:pPr>
                      <w:pStyle w:val="9"/>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08456">
    <w:pPr>
      <w:spacing w:line="176" w:lineRule="auto"/>
      <w:ind w:left="451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DA53D5">
                          <w:pPr>
                            <w:pStyle w:val="9"/>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14:paraId="09DA53D5">
                    <w:pPr>
                      <w:pStyle w:val="9"/>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AF54C">
    <w:pPr>
      <w:spacing w:line="176" w:lineRule="auto"/>
      <w:ind w:left="4251"/>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6BFAC">
                          <w:pPr>
                            <w:pStyle w:val="9"/>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14:paraId="13B6BFAC">
                    <w:pPr>
                      <w:pStyle w:val="9"/>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533AC">
    <w:pPr>
      <w:spacing w:line="176" w:lineRule="auto"/>
      <w:ind w:left="42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FE88C4">
                          <w:pPr>
                            <w:pStyle w:val="9"/>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7EFE88C4">
                    <w:pPr>
                      <w:pStyle w:val="9"/>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2FDC41">
    <w:pPr>
      <w:spacing w:line="173" w:lineRule="auto"/>
      <w:ind w:left="42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4BCB17">
                          <w:pPr>
                            <w:pStyle w:val="9"/>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14:paraId="284BCB17">
                    <w:pPr>
                      <w:pStyle w:val="9"/>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2E4F3">
    <w:pPr>
      <w:spacing w:line="176" w:lineRule="auto"/>
      <w:ind w:left="426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ACB3C7">
                          <w:pPr>
                            <w:pStyle w:val="9"/>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14:paraId="3BACB3C7">
                    <w:pPr>
                      <w:pStyle w:val="9"/>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11E75">
    <w:pPr>
      <w:spacing w:line="173" w:lineRule="auto"/>
      <w:ind w:left="48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ECA1B6">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5BECA1B6">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7BBF0">
    <w:pPr>
      <w:spacing w:line="176" w:lineRule="auto"/>
      <w:ind w:left="47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2788FD">
                          <w:pPr>
                            <w:pStyle w:val="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512788FD">
                    <w:pPr>
                      <w:pStyle w:val="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62172">
    <w:pPr>
      <w:spacing w:line="176" w:lineRule="auto"/>
      <w:ind w:left="47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3ABDC4">
                          <w:pPr>
                            <w:pStyle w:val="9"/>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B3ABDC4">
                    <w:pPr>
                      <w:pStyle w:val="9"/>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92467">
    <w:pPr>
      <w:spacing w:line="176" w:lineRule="auto"/>
      <w:ind w:left="477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6A9F16">
                          <w:pPr>
                            <w:pStyle w:val="9"/>
                          </w:pPr>
                          <w:r>
                            <w:fldChar w:fldCharType="begin"/>
                          </w:r>
                          <w:r>
                            <w:instrText xml:space="preserve"> PAGE  \* MERGEFORMAT </w:instrText>
                          </w:r>
                          <w:r>
                            <w:fldChar w:fldCharType="separate"/>
                          </w:r>
                          <w:r>
                            <w:t>12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2E6A9F16">
                    <w:pPr>
                      <w:pStyle w:val="9"/>
                    </w:pPr>
                    <w:r>
                      <w:fldChar w:fldCharType="begin"/>
                    </w:r>
                    <w:r>
                      <w:instrText xml:space="preserve"> PAGE  \* MERGEFORMAT </w:instrText>
                    </w:r>
                    <w:r>
                      <w:fldChar w:fldCharType="separate"/>
                    </w:r>
                    <w:r>
                      <w:t>12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A3445">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F8F8B0"/>
    <w:multiLevelType w:val="singleLevel"/>
    <w:tmpl w:val="0CF8F8B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F7635A"/>
    <w:rsid w:val="06DA27C2"/>
    <w:rsid w:val="0810189E"/>
    <w:rsid w:val="0AA26D34"/>
    <w:rsid w:val="0E29721A"/>
    <w:rsid w:val="1312127D"/>
    <w:rsid w:val="180C6BE2"/>
    <w:rsid w:val="1BF15876"/>
    <w:rsid w:val="1DBD30B3"/>
    <w:rsid w:val="224E6C09"/>
    <w:rsid w:val="235333B2"/>
    <w:rsid w:val="2AD143AD"/>
    <w:rsid w:val="2DD60157"/>
    <w:rsid w:val="39DB5A99"/>
    <w:rsid w:val="3AA51CAF"/>
    <w:rsid w:val="3AE92687"/>
    <w:rsid w:val="3D5D15A4"/>
    <w:rsid w:val="42311728"/>
    <w:rsid w:val="42B06C33"/>
    <w:rsid w:val="47543636"/>
    <w:rsid w:val="4E331BB9"/>
    <w:rsid w:val="4FD01CC8"/>
    <w:rsid w:val="51977889"/>
    <w:rsid w:val="567A70B9"/>
    <w:rsid w:val="57250FCF"/>
    <w:rsid w:val="59F64BBB"/>
    <w:rsid w:val="5BA92D4B"/>
    <w:rsid w:val="5CD438B6"/>
    <w:rsid w:val="63B528CA"/>
    <w:rsid w:val="65633DC6"/>
    <w:rsid w:val="660A21ED"/>
    <w:rsid w:val="69DC313A"/>
    <w:rsid w:val="6D2A15FD"/>
    <w:rsid w:val="6F1515FC"/>
    <w:rsid w:val="6FA8211A"/>
    <w:rsid w:val="70916795"/>
    <w:rsid w:val="70D923D4"/>
    <w:rsid w:val="734D321E"/>
    <w:rsid w:val="75E676C8"/>
    <w:rsid w:val="78CF21B1"/>
    <w:rsid w:val="79EB5E76"/>
    <w:rsid w:val="7D9757DF"/>
    <w:rsid w:val="7DAF73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unhideWhenUsed/>
    <w:qFormat/>
    <w:uiPriority w:val="9"/>
    <w:pPr>
      <w:keepNext/>
      <w:keepLines/>
      <w:spacing w:before="260" w:beforeLines="0" w:after="260" w:afterLines="0" w:line="413" w:lineRule="auto"/>
      <w:outlineLvl w:val="1"/>
    </w:pPr>
    <w:rPr>
      <w:rFonts w:ascii="Arial" w:hAnsi="Arial" w:eastAsia="黑体"/>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4">
    <w:name w:val="annotation text"/>
    <w:basedOn w:val="1"/>
    <w:qFormat/>
    <w:uiPriority w:val="0"/>
    <w:pPr>
      <w:jc w:val="left"/>
    </w:pPr>
  </w:style>
  <w:style w:type="paragraph" w:styleId="5">
    <w:name w:val="Body Text"/>
    <w:basedOn w:val="1"/>
    <w:semiHidden/>
    <w:qFormat/>
    <w:uiPriority w:val="0"/>
    <w:rPr>
      <w:rFonts w:ascii="宋体" w:hAnsi="宋体" w:eastAsia="宋体" w:cs="宋体"/>
      <w:sz w:val="28"/>
      <w:szCs w:val="28"/>
      <w:lang w:val="en-US" w:eastAsia="en-US" w:bidi="ar-SA"/>
    </w:rPr>
  </w:style>
  <w:style w:type="paragraph" w:styleId="6">
    <w:name w:val="Body Text Indent"/>
    <w:basedOn w:val="1"/>
    <w:unhideWhenUsed/>
    <w:qFormat/>
    <w:uiPriority w:val="99"/>
    <w:pPr>
      <w:spacing w:line="200" w:lineRule="exact"/>
      <w:ind w:firstLine="301"/>
    </w:pPr>
    <w:rPr>
      <w:rFonts w:ascii="宋体" w:hAnsi="Courier New"/>
      <w:spacing w:val="-4"/>
      <w:sz w:val="18"/>
      <w:szCs w:val="20"/>
    </w:rPr>
  </w:style>
  <w:style w:type="paragraph" w:styleId="7">
    <w:name w:val="toc 3"/>
    <w:basedOn w:val="1"/>
    <w:next w:val="1"/>
    <w:qFormat/>
    <w:uiPriority w:val="0"/>
    <w:pPr>
      <w:ind w:left="840" w:leftChars="400"/>
    </w:pPr>
  </w:style>
  <w:style w:type="paragraph" w:styleId="8">
    <w:name w:val="Plain Text"/>
    <w:basedOn w:val="1"/>
    <w:next w:val="1"/>
    <w:unhideWhenUsed/>
    <w:qFormat/>
    <w:uiPriority w:val="99"/>
    <w:rPr>
      <w:rFonts w:ascii="宋体" w:hAnsi="Courier New"/>
      <w:szCs w:val="20"/>
    </w:rPr>
  </w:style>
  <w:style w:type="paragraph" w:styleId="9">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toc 2"/>
    <w:basedOn w:val="1"/>
    <w:next w:val="1"/>
    <w:qFormat/>
    <w:uiPriority w:val="0"/>
    <w:pPr>
      <w:ind w:left="420" w:left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bCs/>
    </w:rPr>
  </w:style>
  <w:style w:type="character" w:styleId="17">
    <w:name w:val="FollowedHyperlink"/>
    <w:basedOn w:val="15"/>
    <w:qFormat/>
    <w:uiPriority w:val="0"/>
    <w:rPr>
      <w:color w:val="800080"/>
      <w:u w:val="none"/>
    </w:rPr>
  </w:style>
  <w:style w:type="character" w:styleId="18">
    <w:name w:val="Emphasis"/>
    <w:basedOn w:val="15"/>
    <w:qFormat/>
    <w:uiPriority w:val="0"/>
    <w:rPr>
      <w:b/>
      <w:bCs/>
    </w:rPr>
  </w:style>
  <w:style w:type="character" w:styleId="19">
    <w:name w:val="HTML Definition"/>
    <w:basedOn w:val="15"/>
    <w:qFormat/>
    <w:uiPriority w:val="0"/>
  </w:style>
  <w:style w:type="character" w:styleId="20">
    <w:name w:val="HTML Typewriter"/>
    <w:basedOn w:val="15"/>
    <w:qFormat/>
    <w:uiPriority w:val="0"/>
    <w:rPr>
      <w:rFonts w:hint="default" w:ascii="monospace" w:hAnsi="monospace" w:eastAsia="monospace" w:cs="monospace"/>
      <w:sz w:val="20"/>
    </w:rPr>
  </w:style>
  <w:style w:type="character" w:styleId="21">
    <w:name w:val="HTML Acronym"/>
    <w:basedOn w:val="15"/>
    <w:qFormat/>
    <w:uiPriority w:val="0"/>
  </w:style>
  <w:style w:type="character" w:styleId="22">
    <w:name w:val="HTML Variable"/>
    <w:basedOn w:val="15"/>
    <w:qFormat/>
    <w:uiPriority w:val="0"/>
  </w:style>
  <w:style w:type="character" w:styleId="23">
    <w:name w:val="Hyperlink"/>
    <w:basedOn w:val="15"/>
    <w:qFormat/>
    <w:uiPriority w:val="0"/>
    <w:rPr>
      <w:color w:val="0000FF"/>
      <w:u w:val="none"/>
    </w:rPr>
  </w:style>
  <w:style w:type="character" w:styleId="24">
    <w:name w:val="HTML Code"/>
    <w:basedOn w:val="15"/>
    <w:qFormat/>
    <w:uiPriority w:val="0"/>
    <w:rPr>
      <w:rFonts w:ascii="monospace" w:hAnsi="monospace" w:eastAsia="monospace" w:cs="monospace"/>
      <w:sz w:val="20"/>
    </w:rPr>
  </w:style>
  <w:style w:type="character" w:styleId="25">
    <w:name w:val="HTML Cite"/>
    <w:basedOn w:val="15"/>
    <w:qFormat/>
    <w:uiPriority w:val="0"/>
  </w:style>
  <w:style w:type="character" w:styleId="26">
    <w:name w:val="HTML Keyboard"/>
    <w:basedOn w:val="15"/>
    <w:qFormat/>
    <w:uiPriority w:val="0"/>
    <w:rPr>
      <w:rFonts w:hint="default" w:ascii="monospace" w:hAnsi="monospace" w:eastAsia="monospace" w:cs="monospace"/>
      <w:sz w:val="20"/>
    </w:rPr>
  </w:style>
  <w:style w:type="character" w:styleId="27">
    <w:name w:val="HTML Sample"/>
    <w:basedOn w:val="15"/>
    <w:qFormat/>
    <w:uiPriority w:val="0"/>
    <w:rPr>
      <w:rFonts w:hint="default" w:ascii="monospace" w:hAnsi="monospace" w:eastAsia="monospace" w:cs="monospace"/>
    </w:rPr>
  </w:style>
  <w:style w:type="table" w:customStyle="1" w:styleId="28">
    <w:name w:val="Table Normal"/>
    <w:semiHidden/>
    <w:unhideWhenUsed/>
    <w:qFormat/>
    <w:uiPriority w:val="0"/>
    <w:tblPr>
      <w:tblCellMar>
        <w:top w:w="0" w:type="dxa"/>
        <w:left w:w="0" w:type="dxa"/>
        <w:bottom w:w="0" w:type="dxa"/>
        <w:right w:w="0" w:type="dxa"/>
      </w:tblCellMar>
    </w:tblPr>
  </w:style>
  <w:style w:type="paragraph" w:customStyle="1" w:styleId="29">
    <w:name w:val="Table Text"/>
    <w:basedOn w:val="1"/>
    <w:semiHidden/>
    <w:qFormat/>
    <w:uiPriority w:val="0"/>
    <w:rPr>
      <w:rFonts w:ascii="宋体" w:hAnsi="宋体" w:eastAsia="宋体" w:cs="宋体"/>
      <w:sz w:val="20"/>
      <w:szCs w:val="20"/>
      <w:lang w:val="en-US" w:eastAsia="en-US" w:bidi="ar-SA"/>
    </w:rPr>
  </w:style>
  <w:style w:type="paragraph" w:customStyle="1" w:styleId="30">
    <w:name w:val="表格文字"/>
    <w:basedOn w:val="1"/>
    <w:next w:val="5"/>
    <w:autoRedefine/>
    <w:qFormat/>
    <w:uiPriority w:val="0"/>
    <w:pPr>
      <w:spacing w:before="25" w:after="25" w:line="240" w:lineRule="auto"/>
      <w:ind w:firstLine="0"/>
      <w:jc w:val="left"/>
    </w:pPr>
    <w:rPr>
      <w:rFonts w:ascii="宋体" w:hAnsi="宋体"/>
      <w:b/>
      <w:bCs/>
      <w:spacing w:val="10"/>
      <w:kern w:val="0"/>
      <w:sz w:val="28"/>
      <w:szCs w:val="28"/>
    </w:rPr>
  </w:style>
  <w:style w:type="paragraph" w:customStyle="1" w:styleId="31">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textAlignment w:val="top"/>
    </w:pPr>
    <w:rPr>
      <w:rFonts w:ascii="Times New Roman" w:hAnsi="Times New Roman" w:eastAsia="宋体" w:cs="Times New Roman"/>
      <w:kern w:val="0"/>
      <w:szCs w:val="21"/>
    </w:rPr>
  </w:style>
  <w:style w:type="paragraph" w:customStyle="1" w:styleId="3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3">
    <w:name w:val="列出段落1"/>
    <w:basedOn w:val="1"/>
    <w:qFormat/>
    <w:uiPriority w:val="34"/>
    <w:pPr>
      <w:spacing w:before="100" w:beforeAutospacing="1" w:after="100" w:afterAutospacing="1" w:line="360" w:lineRule="auto"/>
      <w:ind w:firstLine="420" w:firstLineChars="200"/>
    </w:pPr>
  </w:style>
  <w:style w:type="character" w:customStyle="1" w:styleId="34">
    <w:name w:val="hover"/>
    <w:basedOn w:val="15"/>
    <w:qFormat/>
    <w:uiPriority w:val="0"/>
    <w:rPr>
      <w:color w:val="2590EB"/>
    </w:rPr>
  </w:style>
  <w:style w:type="character" w:customStyle="1" w:styleId="35">
    <w:name w:val="hover1"/>
    <w:basedOn w:val="15"/>
    <w:qFormat/>
    <w:uiPriority w:val="0"/>
    <w:rPr>
      <w:color w:val="2590EB"/>
    </w:rPr>
  </w:style>
  <w:style w:type="character" w:customStyle="1" w:styleId="36">
    <w:name w:val="hover2"/>
    <w:basedOn w:val="15"/>
    <w:qFormat/>
    <w:uiPriority w:val="0"/>
  </w:style>
  <w:style w:type="character" w:customStyle="1" w:styleId="37">
    <w:name w:val="hover3"/>
    <w:basedOn w:val="15"/>
    <w:qFormat/>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5" Type="http://schemas.openxmlformats.org/officeDocument/2006/relationships/fontTable" Target="fontTable.xml"/><Relationship Id="rId64" Type="http://schemas.openxmlformats.org/officeDocument/2006/relationships/numbering" Target="numbering.xml"/><Relationship Id="rId63" Type="http://schemas.openxmlformats.org/officeDocument/2006/relationships/customXml" Target="../customXml/item1.xml"/><Relationship Id="rId62" Type="http://schemas.openxmlformats.org/officeDocument/2006/relationships/image" Target="media/image1.jpeg"/><Relationship Id="rId61" Type="http://schemas.openxmlformats.org/officeDocument/2006/relationships/theme" Target="theme/theme1.xml"/><Relationship Id="rId60" Type="http://schemas.openxmlformats.org/officeDocument/2006/relationships/footer" Target="footer55.xml"/><Relationship Id="rId6" Type="http://schemas.openxmlformats.org/officeDocument/2006/relationships/footer" Target="footer2.xml"/><Relationship Id="rId59" Type="http://schemas.openxmlformats.org/officeDocument/2006/relationships/footer" Target="footer54.xml"/><Relationship Id="rId58" Type="http://schemas.openxmlformats.org/officeDocument/2006/relationships/footer" Target="footer53.xml"/><Relationship Id="rId57" Type="http://schemas.openxmlformats.org/officeDocument/2006/relationships/footer" Target="footer52.xml"/><Relationship Id="rId56" Type="http://schemas.openxmlformats.org/officeDocument/2006/relationships/footer" Target="footer51.xml"/><Relationship Id="rId55" Type="http://schemas.openxmlformats.org/officeDocument/2006/relationships/footer" Target="footer50.xml"/><Relationship Id="rId54" Type="http://schemas.openxmlformats.org/officeDocument/2006/relationships/footer" Target="footer49.xml"/><Relationship Id="rId53" Type="http://schemas.openxmlformats.org/officeDocument/2006/relationships/footer" Target="footer48.xml"/><Relationship Id="rId52" Type="http://schemas.openxmlformats.org/officeDocument/2006/relationships/footer" Target="footer47.xml"/><Relationship Id="rId51" Type="http://schemas.openxmlformats.org/officeDocument/2006/relationships/footer" Target="footer46.xml"/><Relationship Id="rId50" Type="http://schemas.openxmlformats.org/officeDocument/2006/relationships/footer" Target="footer45.xml"/><Relationship Id="rId5" Type="http://schemas.openxmlformats.org/officeDocument/2006/relationships/footer" Target="footer1.xml"/><Relationship Id="rId49" Type="http://schemas.openxmlformats.org/officeDocument/2006/relationships/footer" Target="footer44.xml"/><Relationship Id="rId48" Type="http://schemas.openxmlformats.org/officeDocument/2006/relationships/footer" Target="footer43.xml"/><Relationship Id="rId47" Type="http://schemas.openxmlformats.org/officeDocument/2006/relationships/footer" Target="footer42.xml"/><Relationship Id="rId46" Type="http://schemas.openxmlformats.org/officeDocument/2006/relationships/footer" Target="footer4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header" Target="header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77</Pages>
  <Words>8193</Words>
  <Characters>9650</Characters>
  <TotalTime>0</TotalTime>
  <ScaleCrop>false</ScaleCrop>
  <LinksUpToDate>false</LinksUpToDate>
  <CharactersWithSpaces>9804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2025-08-15T09:59:00Z</dcterms:created>
  <dc:creator>Administrator</dc:creator>
  <cp:lastModifiedBy>hqh474</cp:lastModifiedBy>
  <cp:lastPrinted>2025-09-03T02:57:00Z</cp:lastPrinted>
  <dcterms:modified xsi:type="dcterms:W3CDTF">2025-09-30T09:51:37Z</dcterms:modified>
  <dc:title>公开招标采购文件范本</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2025-08-20T09:22:23Z</vt:filetime>
  </property>
  <property fmtid="{D5CDD505-2E9C-101B-9397-08002B2CF9AE}" pid="4" name="KSOTemplateDocerSaveRecord">
    <vt:lpwstr>eyJoZGlkIjoiODBlODBhYThhNTAwZDdlNDRkZGE5M2ZmNjdlOTUzOTUiLCJ1c2VySWQiOiIxNzE2NjEzNSJ9</vt:lpwstr>
  </property>
  <property fmtid="{D5CDD505-2E9C-101B-9397-08002B2CF9AE}" pid="5" name="KSOProductBuildVer">
    <vt:lpwstr>2052-12.1.0.22529</vt:lpwstr>
  </property>
  <property fmtid="{D5CDD505-2E9C-101B-9397-08002B2CF9AE}" pid="6" name="ICV">
    <vt:lpwstr>A730AAEC976A4A3DAE8A7BC7B9D1C989_13</vt:lpwstr>
  </property>
</Properties>
</file>