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2"/>
        <w:spacing w:before="153" w:line="223" w:lineRule="auto"/>
        <w:ind w:firstLine="2350" w:firstLineChars="500"/>
        <w:rPr>
          <w:rFonts w:hint="eastAsia" w:eastAsia="宋体"/>
          <w:sz w:val="47"/>
          <w:szCs w:val="47"/>
          <w:lang w:eastAsia="zh-CN"/>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269" w:line="227" w:lineRule="auto"/>
        <w:ind w:left="1577"/>
        <w:outlineLvl w:val="0"/>
        <w:rPr>
          <w:rFonts w:ascii="楷体" w:hAnsi="楷体" w:eastAsia="楷体" w:cs="楷体"/>
          <w:sz w:val="83"/>
          <w:szCs w:val="83"/>
        </w:rPr>
      </w:pPr>
      <w:r>
        <w:rPr>
          <w:rFonts w:ascii="楷体" w:hAnsi="楷体" w:eastAsia="楷体" w:cs="楷体"/>
          <w:spacing w:val="5"/>
          <w:sz w:val="83"/>
          <w:szCs w:val="83"/>
          <w14:textOutline w14:w="15255" w14:cap="sq" w14:cmpd="sng">
            <w14:solidFill>
              <w14:srgbClr w14:val="000000"/>
            </w14:solidFill>
            <w14:prstDash w14:val="solid"/>
            <w14:bevel/>
          </w14:textOutline>
        </w:rPr>
        <w:t>竞争性磋商文件</w:t>
      </w: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2"/>
        <w:spacing w:before="100" w:line="225" w:lineRule="auto"/>
        <w:ind w:left="2297" w:leftChars="147" w:hanging="1988" w:hangingChars="700"/>
        <w:jc w:val="both"/>
        <w:rPr>
          <w:rFonts w:hint="eastAsia"/>
          <w:b/>
          <w:bCs/>
          <w:spacing w:val="-12"/>
          <w:lang w:eastAsia="zh-CN"/>
          <w14:textOutline w14:w="5793" w14:cap="sq" w14:cmpd="sng">
            <w14:solidFill>
              <w14:srgbClr w14:val="000000"/>
            </w14:solidFill>
            <w14:prstDash w14:val="solid"/>
            <w14:bevel/>
          </w14:textOutline>
        </w:rPr>
      </w:pPr>
      <w:r>
        <w:rPr>
          <w:spacing w:val="-13"/>
          <w14:textOutline w14:w="5793" w14:cap="sq" w14:cmpd="sng">
            <w14:solidFill>
              <w14:srgbClr w14:val="000000"/>
            </w14:solidFill>
            <w14:prstDash w14:val="solid"/>
            <w14:bevel/>
          </w14:textOutline>
        </w:rPr>
        <w:t>项</w:t>
      </w:r>
      <w:r>
        <w:rPr>
          <w:spacing w:val="-12"/>
        </w:rPr>
        <w:t xml:space="preserve"> </w:t>
      </w:r>
      <w:r>
        <w:rPr>
          <w:spacing w:val="-12"/>
          <w14:textOutline w14:w="5793" w14:cap="sq" w14:cmpd="sng">
            <w14:solidFill>
              <w14:srgbClr w14:val="000000"/>
            </w14:solidFill>
            <w14:prstDash w14:val="solid"/>
            <w14:bevel/>
          </w14:textOutline>
        </w:rPr>
        <w:t>目</w:t>
      </w:r>
      <w:r>
        <w:rPr>
          <w:spacing w:val="-45"/>
        </w:rPr>
        <w:t xml:space="preserve"> </w:t>
      </w:r>
      <w:r>
        <w:rPr>
          <w:spacing w:val="-12"/>
          <w14:textOutline w14:w="5793" w14:cap="sq" w14:cmpd="sng">
            <w14:solidFill>
              <w14:srgbClr w14:val="000000"/>
            </w14:solidFill>
            <w14:prstDash w14:val="solid"/>
            <w14:bevel/>
          </w14:textOutline>
        </w:rPr>
        <w:t>名</w:t>
      </w:r>
      <w:r>
        <w:rPr>
          <w:spacing w:val="-60"/>
        </w:rPr>
        <w:t xml:space="preserve"> </w:t>
      </w:r>
      <w:r>
        <w:rPr>
          <w:spacing w:val="-12"/>
          <w14:textOutline w14:w="5793" w14:cap="sq" w14:cmpd="sng">
            <w14:solidFill>
              <w14:srgbClr w14:val="000000"/>
            </w14:solidFill>
            <w14:prstDash w14:val="solid"/>
            <w14:bevel/>
          </w14:textOutline>
        </w:rPr>
        <w:t>称</w:t>
      </w:r>
      <w:r>
        <w:rPr>
          <w:spacing w:val="-33"/>
        </w:rPr>
        <w:t xml:space="preserve"> </w:t>
      </w:r>
      <w:r>
        <w:rPr>
          <w:spacing w:val="-12"/>
          <w14:textOutline w14:w="5793" w14:cap="sq" w14:cmpd="sng">
            <w14:solidFill>
              <w14:srgbClr w14:val="000000"/>
            </w14:solidFill>
            <w14:prstDash w14:val="solid"/>
            <w14:bevel/>
          </w14:textOutline>
        </w:rPr>
        <w:t>：</w:t>
      </w:r>
      <w:r>
        <w:rPr>
          <w:rFonts w:hint="eastAsia"/>
          <w:spacing w:val="-12"/>
          <w:lang w:eastAsia="zh-CN"/>
          <w14:textOutline w14:w="5793" w14:cap="sq" w14:cmpd="sng">
            <w14:solidFill>
              <w14:srgbClr w14:val="000000"/>
            </w14:solidFill>
            <w14:prstDash w14:val="solid"/>
            <w14:bevel/>
          </w14:textOutline>
        </w:rPr>
        <w:t>乐江镇地灵村背山茶油种植基地产业砂石道路建设工程</w:t>
      </w:r>
    </w:p>
    <w:p>
      <w:pPr>
        <w:pStyle w:val="2"/>
        <w:spacing w:before="284" w:line="225" w:lineRule="auto"/>
        <w:ind w:firstLine="376" w:firstLineChars="100"/>
        <w:rPr>
          <w:rFonts w:hint="eastAsia" w:eastAsia="宋体"/>
          <w:color w:val="FF0000"/>
          <w:highlight w:val="none"/>
          <w:lang w:eastAsia="zh-CN"/>
        </w:rPr>
      </w:pPr>
      <w:r>
        <w:rPr>
          <w:spacing w:val="33"/>
          <w14:textOutline w14:w="5793" w14:cap="sq" w14:cmpd="sng">
            <w14:solidFill>
              <w14:srgbClr w14:val="000000"/>
            </w14:solidFill>
            <w14:prstDash w14:val="solid"/>
            <w14:bevel/>
          </w14:textOutline>
        </w:rPr>
        <w:t>项</w:t>
      </w:r>
      <w:r>
        <w:rPr>
          <w:spacing w:val="33"/>
        </w:rPr>
        <w:t xml:space="preserve"> </w:t>
      </w:r>
      <w:r>
        <w:rPr>
          <w:spacing w:val="33"/>
          <w14:textOutline w14:w="5793" w14:cap="sq" w14:cmpd="sng">
            <w14:solidFill>
              <w14:srgbClr w14:val="000000"/>
            </w14:solidFill>
            <w14:prstDash w14:val="solid"/>
            <w14:bevel/>
          </w14:textOutline>
        </w:rPr>
        <w:t>目</w:t>
      </w:r>
      <w:r>
        <w:rPr>
          <w:spacing w:val="-53"/>
        </w:rPr>
        <w:t xml:space="preserve"> </w:t>
      </w:r>
      <w:r>
        <w:rPr>
          <w:spacing w:val="33"/>
          <w14:textOutline w14:w="5793" w14:cap="sq" w14:cmpd="sng">
            <w14:solidFill>
              <w14:srgbClr w14:val="000000"/>
            </w14:solidFill>
            <w14:prstDash w14:val="solid"/>
            <w14:bevel/>
          </w14:textOutline>
        </w:rPr>
        <w:t>编</w:t>
      </w:r>
      <w:r>
        <w:rPr>
          <w:spacing w:val="-51"/>
        </w:rPr>
        <w:t xml:space="preserve"> </w:t>
      </w:r>
      <w:r>
        <w:rPr>
          <w:spacing w:val="33"/>
          <w14:textOutline w14:w="5793" w14:cap="sq" w14:cmpd="sng">
            <w14:solidFill>
              <w14:srgbClr w14:val="000000"/>
            </w14:solidFill>
            <w14:prstDash w14:val="solid"/>
            <w14:bevel/>
          </w14:textOutline>
        </w:rPr>
        <w:t>号</w:t>
      </w:r>
      <w:r>
        <w:rPr>
          <w:spacing w:val="-33"/>
        </w:rPr>
        <w:t xml:space="preserve"> </w:t>
      </w:r>
      <w:r>
        <w:rPr>
          <w:spacing w:val="33"/>
          <w14:textOutline w14:w="5793" w14:cap="sq" w14:cmpd="sng">
            <w14:solidFill>
              <w14:srgbClr w14:val="000000"/>
            </w14:solidFill>
            <w14:prstDash w14:val="solid"/>
            <w14:bevel/>
          </w14:textOutline>
        </w:rPr>
        <w:t>：</w:t>
      </w:r>
      <w:r>
        <w:rPr>
          <w:rFonts w:hint="eastAsia"/>
          <w:spacing w:val="-12"/>
          <w:highlight w:val="none"/>
          <w:lang w:eastAsia="zh-CN"/>
          <w14:textOutline w14:w="5793" w14:cap="sq" w14:cmpd="sng">
            <w14:solidFill>
              <w14:srgbClr w14:val="000000"/>
            </w14:solidFill>
            <w14:prstDash w14:val="solid"/>
            <w14:bevel/>
          </w14:textOutline>
        </w:rPr>
        <w:t>GLZC2024-C2-280169-GXHD</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2"/>
        <w:spacing w:before="101" w:line="224" w:lineRule="auto"/>
        <w:ind w:left="273"/>
        <w:rPr>
          <w:rFonts w:hint="eastAsia" w:eastAsia="宋体"/>
          <w:lang w:eastAsia="zh-CN"/>
        </w:rPr>
      </w:pPr>
      <w:r>
        <w:rPr>
          <w:spacing w:val="-11"/>
          <w14:textOutline w14:w="5793" w14:cap="sq" w14:cmpd="sng">
            <w14:solidFill>
              <w14:srgbClr w14:val="000000"/>
            </w14:solidFill>
            <w14:prstDash w14:val="solid"/>
            <w14:bevel/>
          </w14:textOutline>
        </w:rPr>
        <w:t>采</w:t>
      </w:r>
      <w:r>
        <w:rPr>
          <w:spacing w:val="-64"/>
        </w:rPr>
        <w:t xml:space="preserve"> </w:t>
      </w:r>
      <w:r>
        <w:rPr>
          <w:spacing w:val="-11"/>
          <w14:textOutline w14:w="5793" w14:cap="sq" w14:cmpd="sng">
            <w14:solidFill>
              <w14:srgbClr w14:val="000000"/>
            </w14:solidFill>
            <w14:prstDash w14:val="solid"/>
            <w14:bevel/>
          </w14:textOutline>
        </w:rPr>
        <w:t>购</w:t>
      </w:r>
      <w:r>
        <w:rPr>
          <w:spacing w:val="-62"/>
        </w:rPr>
        <w:t xml:space="preserve"> </w:t>
      </w:r>
      <w:r>
        <w:rPr>
          <w:spacing w:val="-11"/>
          <w14:textOutline w14:w="5793" w14:cap="sq" w14:cmpd="sng">
            <w14:solidFill>
              <w14:srgbClr w14:val="000000"/>
            </w14:solidFill>
            <w14:prstDash w14:val="solid"/>
            <w14:bevel/>
          </w14:textOutline>
        </w:rPr>
        <w:t>代</w:t>
      </w:r>
      <w:r>
        <w:rPr>
          <w:spacing w:val="-55"/>
        </w:rPr>
        <w:t xml:space="preserve"> </w:t>
      </w:r>
      <w:r>
        <w:rPr>
          <w:spacing w:val="-11"/>
          <w14:textOutline w14:w="5793" w14:cap="sq" w14:cmpd="sng">
            <w14:solidFill>
              <w14:srgbClr w14:val="000000"/>
            </w14:solidFill>
            <w14:prstDash w14:val="solid"/>
            <w14:bevel/>
          </w14:textOutline>
        </w:rPr>
        <w:t>理</w:t>
      </w:r>
      <w:r>
        <w:rPr>
          <w:spacing w:val="-62"/>
        </w:rPr>
        <w:t xml:space="preserve"> </w:t>
      </w:r>
      <w:r>
        <w:rPr>
          <w:spacing w:val="-11"/>
          <w14:textOutline w14:w="5793" w14:cap="sq" w14:cmpd="sng">
            <w14:solidFill>
              <w14:srgbClr w14:val="000000"/>
            </w14:solidFill>
            <w14:prstDash w14:val="solid"/>
            <w14:bevel/>
          </w14:textOutline>
        </w:rPr>
        <w:t>机</w:t>
      </w:r>
      <w:r>
        <w:rPr>
          <w:spacing w:val="-57"/>
        </w:rPr>
        <w:t xml:space="preserve"> </w:t>
      </w:r>
      <w:r>
        <w:rPr>
          <w:spacing w:val="-11"/>
          <w14:textOutline w14:w="5793" w14:cap="sq" w14:cmpd="sng">
            <w14:solidFill>
              <w14:srgbClr w14:val="000000"/>
            </w14:solidFill>
            <w14:prstDash w14:val="solid"/>
            <w14:bevel/>
          </w14:textOutline>
        </w:rPr>
        <w:t>构</w:t>
      </w:r>
      <w:r>
        <w:rPr>
          <w:spacing w:val="-33"/>
        </w:rPr>
        <w:t xml:space="preserve"> </w:t>
      </w:r>
      <w:r>
        <w:rPr>
          <w:spacing w:val="-11"/>
          <w14:textOutline w14:w="5793" w14:cap="sq" w14:cmpd="sng">
            <w14:solidFill>
              <w14:srgbClr w14:val="000000"/>
            </w14:solidFill>
            <w14:prstDash w14:val="solid"/>
            <w14:bevel/>
          </w14:textOutline>
        </w:rPr>
        <w:t>：</w:t>
      </w:r>
      <w:r>
        <w:rPr>
          <w:spacing w:val="-54"/>
        </w:rPr>
        <w:t xml:space="preserve"> </w:t>
      </w:r>
      <w:r>
        <w:rPr>
          <w:rFonts w:hint="eastAsia"/>
          <w:spacing w:val="-11"/>
          <w:lang w:eastAsia="zh-CN"/>
          <w14:textOutline w14:w="5793" w14:cap="sq" w14:cmpd="sng">
            <w14:solidFill>
              <w14:srgbClr w14:val="000000"/>
            </w14:solidFill>
            <w14:prstDash w14:val="solid"/>
            <w14:bevel/>
          </w14:textOutline>
        </w:rPr>
        <w:t>广西鸿都工程咨询有限公司</w:t>
      </w:r>
    </w:p>
    <w:p>
      <w:pPr>
        <w:pStyle w:val="2"/>
        <w:spacing w:before="284" w:line="225" w:lineRule="auto"/>
        <w:ind w:left="3484"/>
      </w:pPr>
      <w:r>
        <w:rPr>
          <w:spacing w:val="-3"/>
          <w14:textOutline w14:w="5793" w14:cap="sq" w14:cmpd="sng">
            <w14:solidFill>
              <w14:srgbClr w14:val="000000"/>
            </w14:solidFill>
            <w14:prstDash w14:val="solid"/>
            <w14:bevel/>
          </w14:textOutline>
        </w:rPr>
        <w:t>202</w:t>
      </w:r>
      <w:r>
        <w:rPr>
          <w:rFonts w:hint="eastAsia"/>
          <w:spacing w:val="-3"/>
          <w:lang w:val="en-US" w:eastAsia="zh-CN"/>
          <w14:textOutline w14:w="5793" w14:cap="sq" w14:cmpd="sng">
            <w14:solidFill>
              <w14:srgbClr w14:val="000000"/>
            </w14:solidFill>
            <w14:prstDash w14:val="solid"/>
            <w14:bevel/>
          </w14:textOutline>
        </w:rPr>
        <w:t xml:space="preserve">4 </w:t>
      </w:r>
      <w:r>
        <w:rPr>
          <w:spacing w:val="-56"/>
        </w:rPr>
        <w:t xml:space="preserve"> </w:t>
      </w:r>
      <w:r>
        <w:rPr>
          <w:spacing w:val="-3"/>
          <w14:textOutline w14:w="5793" w14:cap="sq" w14:cmpd="sng">
            <w14:solidFill>
              <w14:srgbClr w14:val="000000"/>
            </w14:solidFill>
            <w14:prstDash w14:val="solid"/>
            <w14:bevel/>
          </w14:textOutline>
        </w:rPr>
        <w:t>年</w:t>
      </w:r>
      <w:r>
        <w:rPr>
          <w:rFonts w:hint="eastAsia"/>
          <w:spacing w:val="-3"/>
          <w:lang w:val="en-US" w:eastAsia="zh-CN"/>
          <w14:textOutline w14:w="5793" w14:cap="sq" w14:cmpd="sng">
            <w14:solidFill>
              <w14:srgbClr w14:val="000000"/>
            </w14:solidFill>
            <w14:prstDash w14:val="solid"/>
            <w14:bevel/>
          </w14:textOutline>
        </w:rPr>
        <w:t xml:space="preserve"> 4 </w:t>
      </w:r>
      <w:r>
        <w:rPr>
          <w:spacing w:val="-3"/>
          <w14:textOutline w14:w="5793" w14:cap="sq" w14:cmpd="sng">
            <w14:solidFill>
              <w14:srgbClr w14:val="000000"/>
            </w14:solidFill>
            <w14:prstDash w14:val="solid"/>
            <w14:bevel/>
          </w14:textOutline>
        </w:rPr>
        <w:t>月</w:t>
      </w:r>
    </w:p>
    <w:p>
      <w:pPr>
        <w:spacing w:line="225" w:lineRule="auto"/>
        <w:sectPr>
          <w:footerReference r:id="rId5" w:type="default"/>
          <w:pgSz w:w="11906" w:h="16839"/>
          <w:pgMar w:top="1431" w:right="1514" w:bottom="882" w:left="1384" w:header="0" w:footer="720" w:gutter="0"/>
          <w:pgNumType w:fmt="decimal" w:start="1"/>
          <w:cols w:space="720" w:num="1"/>
        </w:sectPr>
      </w:pPr>
    </w:p>
    <w:sdt>
      <w:sdtPr>
        <w:rPr>
          <w:rFonts w:ascii="宋体" w:hAnsi="宋体" w:eastAsia="宋体" w:cs="宋体"/>
          <w:sz w:val="43"/>
          <w:szCs w:val="43"/>
        </w:rPr>
        <w:id w:val="1"/>
        <w:docPartObj>
          <w:docPartGallery w:val="Table of Contents"/>
          <w:docPartUnique/>
        </w:docPartObj>
      </w:sdtPr>
      <w:sdtEndPr>
        <w:rPr>
          <w:rFonts w:ascii="Times New Roman" w:hAnsi="Times New Roman" w:eastAsia="Times New Roman" w:cs="Times New Roman"/>
          <w:sz w:val="28"/>
          <w:szCs w:val="28"/>
        </w:rPr>
      </w:sdtEndPr>
      <w:sdtContent>
        <w:p>
          <w:pPr>
            <w:pStyle w:val="2"/>
            <w:spacing w:before="88" w:line="225" w:lineRule="auto"/>
            <w:ind w:left="4263"/>
            <w:rPr>
              <w:sz w:val="43"/>
              <w:szCs w:val="43"/>
            </w:rPr>
          </w:pPr>
          <w:r>
            <w:rPr>
              <w:spacing w:val="-46"/>
              <w:sz w:val="43"/>
              <w:szCs w:val="43"/>
              <w14:textOutline w14:w="7972" w14:cap="sq" w14:cmpd="sng">
                <w14:solidFill>
                  <w14:srgbClr w14:val="000000"/>
                </w14:solidFill>
                <w14:prstDash w14:val="solid"/>
                <w14:bevel/>
              </w14:textOutline>
            </w:rPr>
            <w:t>目</w:t>
          </w:r>
          <w:r>
            <w:rPr>
              <w:spacing w:val="27"/>
              <w:sz w:val="43"/>
              <w:szCs w:val="43"/>
            </w:rPr>
            <w:t xml:space="preserve"> </w:t>
          </w:r>
          <w:r>
            <w:rPr>
              <w:spacing w:val="-46"/>
              <w:sz w:val="43"/>
              <w:szCs w:val="43"/>
              <w14:textOutline w14:w="7972" w14:cap="sq" w14:cmpd="sng">
                <w14:solidFill>
                  <w14:srgbClr w14:val="000000"/>
                </w14:solidFill>
                <w14:prstDash w14:val="solid"/>
                <w14:bevel/>
              </w14:textOutline>
            </w:rPr>
            <w:t>录</w:t>
          </w:r>
        </w:p>
        <w:p>
          <w:pPr>
            <w:spacing w:line="260" w:lineRule="auto"/>
            <w:rPr>
              <w:rFonts w:ascii="Arial"/>
              <w:sz w:val="21"/>
            </w:rPr>
          </w:pPr>
        </w:p>
        <w:p>
          <w:pPr>
            <w:spacing w:line="261" w:lineRule="auto"/>
            <w:rPr>
              <w:rFonts w:ascii="Arial"/>
              <w:sz w:val="21"/>
            </w:rPr>
          </w:pPr>
        </w:p>
        <w:p>
          <w:pPr>
            <w:spacing w:line="261" w:lineRule="auto"/>
            <w:jc w:val="distribute"/>
            <w:rPr>
              <w:rFonts w:ascii="Arial"/>
              <w:sz w:val="21"/>
            </w:rPr>
          </w:pPr>
        </w:p>
        <w:p>
          <w:pPr>
            <w:pStyle w:val="2"/>
            <w:tabs>
              <w:tab w:val="right" w:leader="dot" w:pos="9465"/>
            </w:tabs>
            <w:spacing w:before="91" w:line="185" w:lineRule="auto"/>
            <w:jc w:val="distribute"/>
            <w:rPr>
              <w:rFonts w:ascii="Times New Roman" w:hAnsi="Times New Roman" w:eastAsia="Times New Roman" w:cs="Times New Roman"/>
              <w:sz w:val="28"/>
              <w:szCs w:val="28"/>
            </w:rPr>
          </w:pPr>
          <w:r>
            <w:fldChar w:fldCharType="begin"/>
          </w:r>
          <w:r>
            <w:instrText xml:space="preserve"> HYPERLINK \l "bookmark1" </w:instrText>
          </w:r>
          <w:r>
            <w:fldChar w:fldCharType="separate"/>
          </w:r>
          <w:r>
            <w:rPr>
              <w:spacing w:val="-1"/>
              <w:sz w:val="28"/>
              <w:szCs w:val="28"/>
            </w:rPr>
            <w:t>第一章 竞争性磋商公告</w:t>
          </w:r>
          <w:r>
            <w:rPr>
              <w:sz w:val="28"/>
              <w:szCs w:val="28"/>
            </w:rPr>
            <w:tab/>
          </w:r>
          <w:r>
            <w:rPr>
              <w:rFonts w:ascii="Times New Roman" w:hAnsi="Times New Roman" w:eastAsia="Times New Roman" w:cs="Times New Roman"/>
              <w:spacing w:val="11"/>
              <w:sz w:val="28"/>
              <w:szCs w:val="28"/>
            </w:rPr>
            <w:t>2</w:t>
          </w:r>
          <w:r>
            <w:rPr>
              <w:rFonts w:ascii="Times New Roman" w:hAnsi="Times New Roman" w:eastAsia="Times New Roman" w:cs="Times New Roman"/>
              <w:spacing w:val="11"/>
              <w:sz w:val="28"/>
              <w:szCs w:val="28"/>
            </w:rPr>
            <w:fldChar w:fldCharType="end"/>
          </w:r>
        </w:p>
        <w:p>
          <w:pPr>
            <w:spacing w:line="289" w:lineRule="auto"/>
            <w:jc w:val="distribute"/>
            <w:rPr>
              <w:rFonts w:ascii="Arial"/>
              <w:sz w:val="21"/>
            </w:rPr>
          </w:pPr>
        </w:p>
        <w:p>
          <w:pPr>
            <w:pStyle w:val="2"/>
            <w:tabs>
              <w:tab w:val="right" w:leader="dot" w:pos="9465"/>
            </w:tabs>
            <w:spacing w:before="91" w:line="185" w:lineRule="auto"/>
            <w:jc w:val="distribute"/>
            <w:rPr>
              <w:rFonts w:ascii="Times New Roman" w:hAnsi="Times New Roman" w:eastAsia="Times New Roman" w:cs="Times New Roman"/>
              <w:sz w:val="28"/>
              <w:szCs w:val="28"/>
            </w:rPr>
          </w:pPr>
          <w:r>
            <w:fldChar w:fldCharType="begin"/>
          </w:r>
          <w:r>
            <w:instrText xml:space="preserve"> HYPERLINK \l "bookmark2" </w:instrText>
          </w:r>
          <w:r>
            <w:fldChar w:fldCharType="separate"/>
          </w:r>
          <w:r>
            <w:rPr>
              <w:spacing w:val="-1"/>
              <w:sz w:val="28"/>
              <w:szCs w:val="28"/>
            </w:rPr>
            <w:t>第二章 供应商须知</w:t>
          </w:r>
          <w:r>
            <w:rPr>
              <w:sz w:val="28"/>
              <w:szCs w:val="28"/>
            </w:rPr>
            <w:tab/>
          </w:r>
          <w:r>
            <w:rPr>
              <w:rFonts w:ascii="Times New Roman" w:hAnsi="Times New Roman" w:eastAsia="Times New Roman" w:cs="Times New Roman"/>
              <w:spacing w:val="21"/>
              <w:sz w:val="28"/>
              <w:szCs w:val="28"/>
            </w:rPr>
            <w:t>5</w:t>
          </w:r>
          <w:r>
            <w:rPr>
              <w:rFonts w:ascii="Times New Roman" w:hAnsi="Times New Roman" w:eastAsia="Times New Roman" w:cs="Times New Roman"/>
              <w:spacing w:val="21"/>
              <w:sz w:val="28"/>
              <w:szCs w:val="28"/>
            </w:rPr>
            <w:fldChar w:fldCharType="end"/>
          </w:r>
        </w:p>
        <w:p>
          <w:pPr>
            <w:spacing w:line="286" w:lineRule="auto"/>
            <w:jc w:val="distribute"/>
            <w:rPr>
              <w:rFonts w:ascii="Arial"/>
              <w:sz w:val="21"/>
            </w:rPr>
          </w:pPr>
        </w:p>
        <w:p>
          <w:pPr>
            <w:pStyle w:val="2"/>
            <w:tabs>
              <w:tab w:val="right" w:leader="dot" w:pos="9467"/>
            </w:tabs>
            <w:spacing w:before="91" w:line="185" w:lineRule="auto"/>
            <w:jc w:val="distribute"/>
            <w:rPr>
              <w:rFonts w:ascii="Times New Roman" w:hAnsi="Times New Roman" w:eastAsia="Times New Roman" w:cs="Times New Roman"/>
              <w:sz w:val="28"/>
              <w:szCs w:val="28"/>
            </w:rPr>
          </w:pPr>
          <w:r>
            <w:fldChar w:fldCharType="begin"/>
          </w:r>
          <w:r>
            <w:instrText xml:space="preserve"> HYPERLINK \l "bookmark3" </w:instrText>
          </w:r>
          <w:r>
            <w:fldChar w:fldCharType="separate"/>
          </w:r>
          <w:r>
            <w:rPr>
              <w:spacing w:val="-1"/>
              <w:sz w:val="28"/>
              <w:szCs w:val="28"/>
            </w:rPr>
            <w:t>第三章 工程量清单及图纸</w:t>
          </w:r>
          <w:r>
            <w:rPr>
              <w:sz w:val="28"/>
              <w:szCs w:val="28"/>
            </w:rPr>
            <w:tab/>
          </w:r>
          <w:r>
            <w:rPr>
              <w:rFonts w:ascii="Times New Roman" w:hAnsi="Times New Roman" w:eastAsia="Times New Roman" w:cs="Times New Roman"/>
              <w:spacing w:val="4"/>
              <w:sz w:val="28"/>
              <w:szCs w:val="28"/>
            </w:rPr>
            <w:t>26</w:t>
          </w:r>
          <w:r>
            <w:rPr>
              <w:rFonts w:ascii="Times New Roman" w:hAnsi="Times New Roman" w:eastAsia="Times New Roman" w:cs="Times New Roman"/>
              <w:spacing w:val="4"/>
              <w:sz w:val="28"/>
              <w:szCs w:val="28"/>
            </w:rPr>
            <w:fldChar w:fldCharType="end"/>
          </w:r>
        </w:p>
        <w:p>
          <w:pPr>
            <w:spacing w:line="289" w:lineRule="auto"/>
            <w:jc w:val="distribute"/>
            <w:rPr>
              <w:rFonts w:ascii="Arial"/>
              <w:sz w:val="21"/>
            </w:rPr>
          </w:pPr>
        </w:p>
        <w:p>
          <w:pPr>
            <w:pStyle w:val="2"/>
            <w:tabs>
              <w:tab w:val="right" w:leader="dot" w:pos="9467"/>
            </w:tabs>
            <w:spacing w:before="91" w:line="185" w:lineRule="auto"/>
            <w:jc w:val="distribute"/>
            <w:rPr>
              <w:rFonts w:ascii="Times New Roman" w:hAnsi="Times New Roman" w:eastAsia="Times New Roman" w:cs="Times New Roman"/>
              <w:sz w:val="28"/>
              <w:szCs w:val="28"/>
            </w:rPr>
          </w:pPr>
          <w:r>
            <w:fldChar w:fldCharType="begin"/>
          </w:r>
          <w:r>
            <w:instrText xml:space="preserve"> HYPERLINK \l "bookmark4" </w:instrText>
          </w:r>
          <w:r>
            <w:fldChar w:fldCharType="separate"/>
          </w:r>
          <w:r>
            <w:rPr>
              <w:spacing w:val="-2"/>
              <w:sz w:val="28"/>
              <w:szCs w:val="28"/>
            </w:rPr>
            <w:t>第四章 评审办法</w:t>
          </w:r>
          <w:r>
            <w:rPr>
              <w:sz w:val="28"/>
              <w:szCs w:val="28"/>
            </w:rPr>
            <w:tab/>
          </w:r>
          <w:r>
            <w:rPr>
              <w:rFonts w:ascii="Times New Roman" w:hAnsi="Times New Roman" w:eastAsia="Times New Roman" w:cs="Times New Roman"/>
              <w:spacing w:val="11"/>
              <w:sz w:val="28"/>
              <w:szCs w:val="28"/>
            </w:rPr>
            <w:t>27</w:t>
          </w:r>
          <w:r>
            <w:rPr>
              <w:rFonts w:ascii="Times New Roman" w:hAnsi="Times New Roman" w:eastAsia="Times New Roman" w:cs="Times New Roman"/>
              <w:spacing w:val="11"/>
              <w:sz w:val="28"/>
              <w:szCs w:val="28"/>
            </w:rPr>
            <w:fldChar w:fldCharType="end"/>
          </w:r>
        </w:p>
        <w:p>
          <w:pPr>
            <w:spacing w:line="289" w:lineRule="auto"/>
            <w:jc w:val="distribute"/>
            <w:rPr>
              <w:rFonts w:ascii="Arial"/>
              <w:sz w:val="21"/>
            </w:rPr>
          </w:pPr>
        </w:p>
        <w:p>
          <w:pPr>
            <w:pStyle w:val="2"/>
            <w:tabs>
              <w:tab w:val="right" w:leader="dot" w:pos="9465"/>
            </w:tabs>
            <w:spacing w:before="91" w:line="185" w:lineRule="auto"/>
            <w:jc w:val="distribute"/>
            <w:rPr>
              <w:rFonts w:ascii="Times New Roman" w:hAnsi="Times New Roman" w:eastAsia="Times New Roman" w:cs="Times New Roman"/>
              <w:sz w:val="28"/>
              <w:szCs w:val="28"/>
            </w:rPr>
          </w:pPr>
          <w:r>
            <w:fldChar w:fldCharType="begin"/>
          </w:r>
          <w:r>
            <w:instrText xml:space="preserve"> HYPERLINK \l "bookmark5" </w:instrText>
          </w:r>
          <w:r>
            <w:fldChar w:fldCharType="separate"/>
          </w:r>
          <w:r>
            <w:rPr>
              <w:spacing w:val="-1"/>
              <w:sz w:val="28"/>
              <w:szCs w:val="28"/>
            </w:rPr>
            <w:t>第五章 政府采购合同（合同主要条款及格式）</w:t>
          </w:r>
          <w:r>
            <w:rPr>
              <w:spacing w:val="-77"/>
              <w:sz w:val="28"/>
              <w:szCs w:val="28"/>
            </w:rPr>
            <w:t xml:space="preserve"> </w:t>
          </w:r>
          <w:r>
            <w:rPr>
              <w:sz w:val="28"/>
              <w:szCs w:val="28"/>
            </w:rPr>
            <w:tab/>
          </w:r>
          <w:r>
            <w:rPr>
              <w:rFonts w:ascii="Times New Roman" w:hAnsi="Times New Roman" w:eastAsia="Times New Roman" w:cs="Times New Roman"/>
              <w:spacing w:val="20"/>
              <w:sz w:val="28"/>
              <w:szCs w:val="28"/>
            </w:rPr>
            <w:t>3</w:t>
          </w:r>
          <w:r>
            <w:rPr>
              <w:rFonts w:ascii="Times New Roman" w:hAnsi="Times New Roman" w:eastAsia="Times New Roman" w:cs="Times New Roman"/>
              <w:spacing w:val="20"/>
              <w:sz w:val="28"/>
              <w:szCs w:val="28"/>
            </w:rPr>
            <w:fldChar w:fldCharType="end"/>
          </w:r>
          <w:r>
            <w:rPr>
              <w:rFonts w:ascii="Times New Roman" w:hAnsi="Times New Roman" w:eastAsia="Times New Roman" w:cs="Times New Roman"/>
              <w:spacing w:val="20"/>
              <w:sz w:val="28"/>
              <w:szCs w:val="28"/>
            </w:rPr>
            <w:t>1</w:t>
          </w:r>
        </w:p>
        <w:p>
          <w:pPr>
            <w:spacing w:line="289" w:lineRule="auto"/>
            <w:jc w:val="distribute"/>
            <w:rPr>
              <w:rFonts w:ascii="Arial"/>
              <w:sz w:val="21"/>
            </w:rPr>
          </w:pPr>
        </w:p>
        <w:p>
          <w:pPr>
            <w:pStyle w:val="2"/>
            <w:tabs>
              <w:tab w:val="right" w:leader="dot" w:pos="9467"/>
            </w:tabs>
            <w:spacing w:before="91" w:line="219" w:lineRule="auto"/>
            <w:jc w:val="distribute"/>
            <w:rPr>
              <w:rFonts w:ascii="Times New Roman" w:hAnsi="Times New Roman" w:eastAsia="Times New Roman" w:cs="Times New Roman"/>
              <w:sz w:val="28"/>
              <w:szCs w:val="28"/>
            </w:rPr>
          </w:pPr>
          <w:r>
            <w:fldChar w:fldCharType="begin"/>
          </w:r>
          <w:r>
            <w:instrText xml:space="preserve"> HYPERLINK \l "bookmark6" </w:instrText>
          </w:r>
          <w:r>
            <w:fldChar w:fldCharType="separate"/>
          </w:r>
          <w:r>
            <w:rPr>
              <w:spacing w:val="-1"/>
              <w:sz w:val="28"/>
              <w:szCs w:val="28"/>
            </w:rPr>
            <w:t>第六章 响应文件（格式）</w:t>
          </w:r>
          <w:r>
            <w:rPr>
              <w:spacing w:val="-86"/>
              <w:sz w:val="28"/>
              <w:szCs w:val="28"/>
            </w:rPr>
            <w:t xml:space="preserve"> </w:t>
          </w:r>
          <w:r>
            <w:rPr>
              <w:sz w:val="28"/>
              <w:szCs w:val="28"/>
            </w:rPr>
            <w:tab/>
          </w:r>
          <w:r>
            <w:rPr>
              <w:rFonts w:ascii="Times New Roman" w:hAnsi="Times New Roman" w:eastAsia="Times New Roman" w:cs="Times New Roman"/>
              <w:spacing w:val="4"/>
              <w:sz w:val="28"/>
              <w:szCs w:val="28"/>
            </w:rPr>
            <w:t>46</w:t>
          </w:r>
          <w:r>
            <w:rPr>
              <w:rFonts w:ascii="Times New Roman" w:hAnsi="Times New Roman" w:eastAsia="Times New Roman" w:cs="Times New Roman"/>
              <w:spacing w:val="4"/>
              <w:sz w:val="28"/>
              <w:szCs w:val="28"/>
            </w:rPr>
            <w:fldChar w:fldCharType="end"/>
          </w:r>
        </w:p>
      </w:sdtContent>
    </w:sdt>
    <w:p>
      <w:pPr>
        <w:spacing w:line="219" w:lineRule="auto"/>
        <w:rPr>
          <w:rFonts w:ascii="Times New Roman" w:hAnsi="Times New Roman" w:eastAsia="Times New Roman" w:cs="Times New Roman"/>
          <w:sz w:val="28"/>
          <w:szCs w:val="28"/>
        </w:rPr>
        <w:sectPr>
          <w:footerReference r:id="rId6" w:type="default"/>
          <w:pgSz w:w="11906" w:h="16839"/>
          <w:pgMar w:top="1158" w:right="1294" w:bottom="882" w:left="1143" w:header="0" w:footer="720" w:gutter="0"/>
          <w:pgNumType w:fmt="decimal"/>
          <w:cols w:space="720" w:num="1"/>
        </w:sectPr>
      </w:pPr>
    </w:p>
    <w:p>
      <w:pPr>
        <w:pStyle w:val="2"/>
        <w:spacing w:before="141" w:line="223" w:lineRule="auto"/>
        <w:ind w:left="3202"/>
        <w:outlineLvl w:val="0"/>
        <w:rPr>
          <w:rFonts w:hint="eastAsia" w:ascii="宋体" w:hAnsi="宋体" w:eastAsia="宋体" w:cs="宋体"/>
          <w:sz w:val="21"/>
          <w:szCs w:val="21"/>
        </w:rPr>
      </w:pPr>
      <w:bookmarkStart w:id="0" w:name="bookmark1"/>
      <w:bookmarkEnd w:id="0"/>
      <w:r>
        <w:rPr>
          <w:spacing w:val="9"/>
          <w14:textOutline w14:w="5793" w14:cap="sq" w14:cmpd="sng">
            <w14:solidFill>
              <w14:srgbClr w14:val="000000"/>
            </w14:solidFill>
            <w14:prstDash w14:val="solid"/>
            <w14:bevel/>
          </w14:textOutline>
        </w:rPr>
        <w:t>第一章</w:t>
      </w:r>
      <w:r>
        <w:rPr>
          <w:spacing w:val="9"/>
        </w:rPr>
        <w:t xml:space="preserve"> </w:t>
      </w:r>
      <w:r>
        <w:rPr>
          <w:spacing w:val="9"/>
          <w14:textOutline w14:w="5793" w14:cap="sq" w14:cmpd="sng">
            <w14:solidFill>
              <w14:srgbClr w14:val="000000"/>
            </w14:solidFill>
            <w14:prstDash w14:val="solid"/>
            <w14:bevel/>
          </w14:textOutline>
        </w:rPr>
        <w:t>竞争性磋商公告</w:t>
      </w:r>
    </w:p>
    <w:tbl>
      <w:tblPr>
        <w:tblStyle w:val="8"/>
        <w:tblpPr w:leftFromText="180" w:rightFromText="180" w:vertAnchor="text" w:horzAnchor="page" w:tblpXSpec="center" w:tblpY="220"/>
        <w:tblOverlap w:val="never"/>
        <w:tblW w:w="1010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010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97" w:hRule="atLeast"/>
          <w:jc w:val="center"/>
        </w:trPr>
        <w:tc>
          <w:tcPr>
            <w:tcW w:w="10100" w:type="dxa"/>
            <w:vAlign w:val="top"/>
          </w:tcPr>
          <w:p>
            <w:pPr>
              <w:pStyle w:val="9"/>
              <w:spacing w:before="128" w:line="228" w:lineRule="auto"/>
              <w:ind w:left="539"/>
              <w:rPr>
                <w:rFonts w:hint="eastAsia" w:ascii="宋体" w:hAnsi="宋体" w:eastAsia="宋体" w:cs="宋体"/>
                <w:sz w:val="21"/>
                <w:szCs w:val="21"/>
              </w:rPr>
            </w:pPr>
            <w:r>
              <w:rPr>
                <w:rFonts w:hint="eastAsia" w:ascii="宋体" w:hAnsi="宋体" w:eastAsia="宋体" w:cs="宋体"/>
                <w:spacing w:val="6"/>
                <w:sz w:val="21"/>
                <w:szCs w:val="21"/>
              </w:rPr>
              <w:t>项目概况</w:t>
            </w:r>
          </w:p>
          <w:p>
            <w:pPr>
              <w:pStyle w:val="9"/>
              <w:spacing w:before="132" w:line="352" w:lineRule="auto"/>
              <w:ind w:firstLine="444" w:firstLineChars="200"/>
              <w:rPr>
                <w:rFonts w:hint="eastAsia" w:ascii="宋体" w:hAnsi="宋体" w:eastAsia="宋体" w:cs="宋体"/>
                <w:sz w:val="21"/>
                <w:szCs w:val="21"/>
              </w:rPr>
            </w:pPr>
            <w:r>
              <w:rPr>
                <w:rFonts w:hint="eastAsia" w:cs="宋体"/>
                <w:spacing w:val="6"/>
                <w:sz w:val="21"/>
                <w:szCs w:val="21"/>
                <w:u w:val="single" w:color="auto"/>
                <w:lang w:eastAsia="zh-CN"/>
              </w:rPr>
              <w:t>乐江镇地灵村背山茶油种植基地产业砂石道路建设工程</w:t>
            </w:r>
            <w:r>
              <w:rPr>
                <w:rFonts w:hint="eastAsia" w:ascii="宋体" w:hAnsi="宋体" w:eastAsia="宋体" w:cs="宋体"/>
                <w:spacing w:val="6"/>
                <w:sz w:val="21"/>
                <w:szCs w:val="21"/>
              </w:rPr>
              <w:t>采购项目的潜在供应商应在</w:t>
            </w:r>
            <w:r>
              <w:rPr>
                <w:rFonts w:hint="eastAsia" w:ascii="宋体" w:hAnsi="宋体" w:eastAsia="宋体" w:cs="宋体"/>
                <w:spacing w:val="6"/>
                <w:sz w:val="21"/>
                <w:szCs w:val="21"/>
                <w:u w:val="single" w:color="auto"/>
              </w:rPr>
              <w:t>“</w:t>
            </w:r>
            <w:r>
              <w:rPr>
                <w:rFonts w:hint="eastAsia" w:ascii="宋体" w:hAnsi="宋体" w:eastAsia="宋体" w:cs="宋体"/>
                <w:spacing w:val="6"/>
                <w:sz w:val="21"/>
                <w:szCs w:val="21"/>
                <w:u w:val="single" w:color="auto"/>
                <w:lang w:eastAsia="zh-CN"/>
              </w:rPr>
              <w:t>广西政府采购云平台</w:t>
            </w:r>
            <w:r>
              <w:rPr>
                <w:rFonts w:hint="eastAsia" w:ascii="宋体" w:hAnsi="宋体" w:eastAsia="宋体" w:cs="宋体"/>
                <w:spacing w:val="-54"/>
                <w:sz w:val="21"/>
                <w:szCs w:val="21"/>
                <w:u w:val="single" w:color="auto"/>
              </w:rPr>
              <w:t xml:space="preserve"> </w:t>
            </w:r>
            <w:r>
              <w:rPr>
                <w:rFonts w:hint="eastAsia" w:ascii="宋体" w:hAnsi="宋体" w:eastAsia="宋体" w:cs="宋体"/>
                <w:spacing w:val="6"/>
                <w:sz w:val="21"/>
                <w:szCs w:val="21"/>
                <w:u w:val="single" w:color="auto"/>
              </w:rPr>
              <w:t>”平台（</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"http://www.zcygov.cn）获取采购文件，并于2022年2月" </w:instrText>
            </w:r>
            <w:r>
              <w:rPr>
                <w:rFonts w:hint="eastAsia" w:ascii="宋体" w:hAnsi="宋体" w:eastAsia="宋体" w:cs="宋体"/>
                <w:sz w:val="21"/>
                <w:szCs w:val="21"/>
              </w:rPr>
              <w:fldChar w:fldCharType="separate"/>
            </w:r>
            <w:r>
              <w:rPr>
                <w:rFonts w:hint="eastAsia" w:ascii="宋体" w:hAnsi="宋体" w:eastAsia="宋体" w:cs="宋体"/>
                <w:sz w:val="21"/>
                <w:szCs w:val="21"/>
                <w:u w:val="single" w:color="auto"/>
              </w:rPr>
              <w:t>http</w:t>
            </w:r>
            <w:r>
              <w:rPr>
                <w:rFonts w:hint="eastAsia" w:ascii="宋体" w:hAnsi="宋体" w:eastAsia="宋体" w:cs="宋体"/>
                <w:spacing w:val="6"/>
                <w:sz w:val="21"/>
                <w:szCs w:val="21"/>
                <w:u w:val="single" w:color="auto"/>
              </w:rPr>
              <w:t>://</w:t>
            </w:r>
            <w:r>
              <w:rPr>
                <w:rFonts w:hint="eastAsia" w:ascii="宋体" w:hAnsi="宋体" w:eastAsia="宋体" w:cs="宋体"/>
                <w:sz w:val="21"/>
                <w:szCs w:val="21"/>
                <w:u w:val="single" w:color="auto"/>
              </w:rPr>
              <w:t>www</w:t>
            </w:r>
            <w:r>
              <w:rPr>
                <w:rFonts w:hint="eastAsia" w:ascii="宋体" w:hAnsi="宋体" w:eastAsia="宋体" w:cs="宋体"/>
                <w:spacing w:val="6"/>
                <w:sz w:val="21"/>
                <w:szCs w:val="21"/>
                <w:u w:val="single" w:color="auto"/>
              </w:rPr>
              <w:t>.</w:t>
            </w:r>
            <w:r>
              <w:rPr>
                <w:rFonts w:hint="eastAsia" w:ascii="宋体" w:hAnsi="宋体" w:eastAsia="宋体" w:cs="宋体"/>
                <w:sz w:val="21"/>
                <w:szCs w:val="21"/>
                <w:u w:val="single" w:color="auto"/>
              </w:rPr>
              <w:t>zcygov</w:t>
            </w:r>
            <w:r>
              <w:rPr>
                <w:rFonts w:hint="eastAsia" w:ascii="宋体" w:hAnsi="宋体" w:eastAsia="宋体" w:cs="宋体"/>
                <w:spacing w:val="6"/>
                <w:sz w:val="21"/>
                <w:szCs w:val="21"/>
                <w:u w:val="single" w:color="auto"/>
              </w:rPr>
              <w:t>.</w:t>
            </w:r>
            <w:r>
              <w:rPr>
                <w:rFonts w:hint="eastAsia" w:ascii="宋体" w:hAnsi="宋体" w:eastAsia="宋体" w:cs="宋体"/>
                <w:spacing w:val="6"/>
                <w:sz w:val="21"/>
                <w:szCs w:val="21"/>
                <w:u w:val="single" w:color="auto"/>
              </w:rPr>
              <w:fldChar w:fldCharType="end"/>
            </w:r>
            <w:r>
              <w:rPr>
                <w:rFonts w:hint="eastAsia" w:ascii="宋体" w:hAnsi="宋体" w:eastAsia="宋体" w:cs="宋体"/>
                <w:sz w:val="21"/>
                <w:szCs w:val="21"/>
                <w:u w:val="single" w:color="auto"/>
              </w:rPr>
              <w:t>cn</w:t>
            </w:r>
            <w:r>
              <w:rPr>
                <w:rFonts w:hint="eastAsia" w:ascii="宋体" w:hAnsi="宋体" w:eastAsia="宋体" w:cs="宋体"/>
                <w:spacing w:val="5"/>
                <w:sz w:val="21"/>
                <w:szCs w:val="21"/>
                <w:u w:val="single" w:color="auto"/>
              </w:rPr>
              <w:t>）</w:t>
            </w:r>
            <w:r>
              <w:rPr>
                <w:rFonts w:hint="eastAsia" w:ascii="宋体" w:hAnsi="宋体" w:eastAsia="宋体" w:cs="宋体"/>
                <w:spacing w:val="5"/>
                <w:sz w:val="21"/>
                <w:szCs w:val="21"/>
              </w:rPr>
              <w:t>获取采购文件，并于</w:t>
            </w:r>
            <w:r>
              <w:rPr>
                <w:rFonts w:hint="eastAsia" w:ascii="宋体" w:hAnsi="宋体" w:eastAsia="宋体" w:cs="宋体"/>
                <w:spacing w:val="-37"/>
                <w:sz w:val="21"/>
                <w:szCs w:val="21"/>
              </w:rPr>
              <w:t xml:space="preserve"> </w:t>
            </w:r>
            <w:r>
              <w:rPr>
                <w:rFonts w:hint="eastAsia" w:ascii="宋体" w:hAnsi="宋体" w:eastAsia="宋体" w:cs="宋体"/>
                <w:spacing w:val="5"/>
                <w:sz w:val="21"/>
                <w:szCs w:val="21"/>
                <w:u w:val="single" w:color="auto"/>
              </w:rPr>
              <w:t>202</w:t>
            </w:r>
            <w:r>
              <w:rPr>
                <w:rFonts w:hint="eastAsia" w:ascii="宋体" w:hAnsi="宋体" w:eastAsia="宋体" w:cs="宋体"/>
                <w:spacing w:val="5"/>
                <w:sz w:val="21"/>
                <w:szCs w:val="21"/>
                <w:u w:val="single" w:color="auto"/>
                <w:lang w:val="en-US" w:eastAsia="zh-CN"/>
              </w:rPr>
              <w:t>4</w:t>
            </w:r>
            <w:r>
              <w:rPr>
                <w:rFonts w:hint="eastAsia" w:ascii="宋体" w:hAnsi="宋体" w:eastAsia="宋体" w:cs="宋体"/>
                <w:spacing w:val="-40"/>
                <w:sz w:val="21"/>
                <w:szCs w:val="21"/>
                <w:u w:val="single" w:color="auto"/>
              </w:rPr>
              <w:t xml:space="preserve"> </w:t>
            </w:r>
            <w:r>
              <w:rPr>
                <w:rFonts w:hint="eastAsia" w:ascii="宋体" w:hAnsi="宋体" w:eastAsia="宋体" w:cs="宋体"/>
                <w:spacing w:val="5"/>
                <w:sz w:val="21"/>
                <w:szCs w:val="21"/>
                <w:u w:val="single" w:color="auto"/>
              </w:rPr>
              <w:t>年</w:t>
            </w:r>
            <w:r>
              <w:rPr>
                <w:rFonts w:hint="eastAsia" w:ascii="宋体" w:hAnsi="宋体" w:eastAsia="宋体" w:cs="宋体"/>
                <w:spacing w:val="5"/>
                <w:sz w:val="21"/>
                <w:szCs w:val="21"/>
                <w:u w:val="single" w:color="auto"/>
                <w:lang w:val="en-US" w:eastAsia="zh-CN"/>
              </w:rPr>
              <w:t>4</w:t>
            </w:r>
            <w:r>
              <w:rPr>
                <w:rFonts w:hint="eastAsia" w:ascii="宋体" w:hAnsi="宋体" w:eastAsia="宋体" w:cs="宋体"/>
                <w:spacing w:val="5"/>
                <w:sz w:val="21"/>
                <w:szCs w:val="21"/>
                <w:u w:val="single" w:color="auto"/>
                <w:lang w:eastAsia="zh-CN"/>
              </w:rPr>
              <w:t>月</w:t>
            </w:r>
            <w:r>
              <w:rPr>
                <w:rFonts w:hint="eastAsia" w:ascii="宋体" w:hAnsi="宋体" w:eastAsia="宋体" w:cs="宋体"/>
                <w:spacing w:val="5"/>
                <w:sz w:val="21"/>
                <w:szCs w:val="21"/>
                <w:u w:val="single" w:color="auto"/>
                <w:lang w:val="en-US" w:eastAsia="zh-CN"/>
              </w:rPr>
              <w:t>30</w:t>
            </w:r>
            <w:r>
              <w:rPr>
                <w:rFonts w:hint="eastAsia" w:ascii="宋体" w:hAnsi="宋体" w:eastAsia="宋体" w:cs="宋体"/>
                <w:spacing w:val="5"/>
                <w:sz w:val="21"/>
                <w:szCs w:val="21"/>
                <w:u w:val="single" w:color="auto"/>
                <w:lang w:eastAsia="zh-CN"/>
              </w:rPr>
              <w:t>日</w:t>
            </w:r>
            <w:r>
              <w:rPr>
                <w:rFonts w:hint="eastAsia" w:ascii="宋体" w:hAnsi="宋体" w:eastAsia="宋体" w:cs="宋体"/>
                <w:spacing w:val="5"/>
                <w:sz w:val="21"/>
                <w:szCs w:val="21"/>
                <w:u w:val="single" w:color="auto"/>
                <w:lang w:val="en-US" w:eastAsia="zh-CN"/>
              </w:rPr>
              <w:t>10</w:t>
            </w:r>
            <w:r>
              <w:rPr>
                <w:rFonts w:hint="eastAsia" w:ascii="宋体" w:hAnsi="宋体" w:eastAsia="宋体" w:cs="宋体"/>
                <w:spacing w:val="5"/>
                <w:sz w:val="21"/>
                <w:szCs w:val="21"/>
                <w:u w:val="single" w:color="auto"/>
                <w:lang w:eastAsia="zh-CN"/>
              </w:rPr>
              <w:t>时30分</w:t>
            </w:r>
            <w:r>
              <w:rPr>
                <w:rFonts w:hint="eastAsia" w:ascii="宋体" w:hAnsi="宋体" w:eastAsia="宋体" w:cs="宋体"/>
                <w:spacing w:val="4"/>
                <w:sz w:val="21"/>
                <w:szCs w:val="21"/>
              </w:rPr>
              <w:t>（北京时间）前提交响应文件。</w:t>
            </w:r>
          </w:p>
        </w:tc>
      </w:tr>
    </w:tbl>
    <w:p>
      <w:pPr>
        <w:spacing w:line="228" w:lineRule="exact"/>
        <w:rPr>
          <w:rFonts w:hint="eastAsia" w:ascii="宋体" w:hAnsi="宋体" w:eastAsia="宋体" w:cs="宋体"/>
          <w:sz w:val="21"/>
          <w:szCs w:val="21"/>
        </w:rPr>
      </w:pP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6" w:firstLineChars="200"/>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14:textOutline w14:w="3795" w14:cap="sq" w14:cmpd="sng">
            <w14:solidFill>
              <w14:srgbClr w14:val="000000"/>
            </w14:solidFill>
            <w14:prstDash w14:val="solid"/>
            <w14:bevel/>
          </w14:textOutline>
        </w:rPr>
        <w:t>一、项目基本情况</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48" w:firstLineChars="200"/>
        <w:textAlignment w:val="baseline"/>
        <w:rPr>
          <w:rFonts w:hint="eastAsia" w:ascii="宋体" w:hAnsi="宋体" w:eastAsia="宋体" w:cs="宋体"/>
          <w:spacing w:val="9"/>
          <w:sz w:val="21"/>
          <w:szCs w:val="21"/>
          <w:highlight w:val="yellow"/>
          <w:lang w:eastAsia="zh-CN"/>
        </w:rPr>
      </w:pPr>
      <w:r>
        <w:rPr>
          <w:rFonts w:hint="eastAsia" w:ascii="宋体" w:hAnsi="宋体" w:eastAsia="宋体" w:cs="宋体"/>
          <w:spacing w:val="7"/>
          <w:sz w:val="21"/>
          <w:szCs w:val="21"/>
        </w:rPr>
        <w:t>项目编号</w:t>
      </w:r>
      <w:r>
        <w:rPr>
          <w:rFonts w:hint="eastAsia" w:ascii="宋体" w:hAnsi="宋体" w:eastAsia="宋体" w:cs="宋体"/>
          <w:spacing w:val="7"/>
          <w:sz w:val="21"/>
          <w:szCs w:val="21"/>
          <w:lang w:eastAsia="zh-CN"/>
        </w:rPr>
        <w:t>：GLZC2024-C2-280169-GXHD</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6" w:firstLineChars="200"/>
        <w:textAlignment w:val="baseline"/>
        <w:rPr>
          <w:rFonts w:hint="eastAsia" w:ascii="宋体" w:hAnsi="宋体" w:eastAsia="宋体" w:cs="宋体"/>
          <w:spacing w:val="9"/>
          <w:sz w:val="21"/>
          <w:szCs w:val="21"/>
          <w:highlight w:val="none"/>
          <w:lang w:eastAsia="zh-CN"/>
        </w:rPr>
      </w:pPr>
      <w:r>
        <w:rPr>
          <w:rFonts w:hint="eastAsia" w:ascii="宋体" w:hAnsi="宋体" w:eastAsia="宋体" w:cs="宋体"/>
          <w:spacing w:val="9"/>
          <w:sz w:val="21"/>
          <w:szCs w:val="21"/>
          <w:lang w:eastAsia="zh-CN"/>
        </w:rPr>
        <w:t>项目名称：</w:t>
      </w:r>
      <w:r>
        <w:rPr>
          <w:rFonts w:hint="eastAsia" w:ascii="宋体" w:hAnsi="宋体" w:eastAsia="宋体" w:cs="宋体"/>
          <w:spacing w:val="9"/>
          <w:sz w:val="21"/>
          <w:szCs w:val="21"/>
          <w:highlight w:val="none"/>
          <w:lang w:eastAsia="zh-CN"/>
        </w:rPr>
        <w:t>乐江镇地灵村背山茶油种植基地产业砂石道路建设工程</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采购方式：竞争性磋商</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6" w:firstLineChars="200"/>
        <w:textAlignment w:val="baseline"/>
        <w:rPr>
          <w:rFonts w:hint="eastAsia" w:ascii="宋体" w:hAnsi="宋体" w:eastAsia="宋体" w:cs="宋体"/>
          <w:spacing w:val="9"/>
          <w:sz w:val="21"/>
          <w:szCs w:val="21"/>
          <w:highlight w:val="none"/>
          <w:lang w:val="en-US" w:eastAsia="zh-CN"/>
        </w:rPr>
      </w:pPr>
      <w:r>
        <w:rPr>
          <w:rFonts w:hint="eastAsia" w:ascii="宋体" w:hAnsi="宋体" w:eastAsia="宋体" w:cs="宋体"/>
          <w:spacing w:val="9"/>
          <w:sz w:val="21"/>
          <w:szCs w:val="21"/>
          <w:highlight w:val="none"/>
          <w:lang w:eastAsia="zh-CN"/>
        </w:rPr>
        <w:t>预算</w:t>
      </w:r>
      <w:r>
        <w:rPr>
          <w:rFonts w:hint="eastAsia" w:ascii="宋体" w:hAnsi="宋体" w:eastAsia="宋体" w:cs="宋体"/>
          <w:spacing w:val="9"/>
          <w:sz w:val="21"/>
          <w:szCs w:val="21"/>
          <w:highlight w:val="none"/>
          <w:lang w:val="en-US" w:eastAsia="zh-CN"/>
        </w:rPr>
        <w:t>总</w:t>
      </w:r>
      <w:r>
        <w:rPr>
          <w:rFonts w:hint="eastAsia" w:ascii="宋体" w:hAnsi="宋体" w:eastAsia="宋体" w:cs="宋体"/>
          <w:spacing w:val="9"/>
          <w:sz w:val="21"/>
          <w:szCs w:val="21"/>
          <w:highlight w:val="none"/>
          <w:lang w:eastAsia="zh-CN"/>
        </w:rPr>
        <w:t>金额（元）：</w:t>
      </w:r>
      <w:r>
        <w:rPr>
          <w:rFonts w:hint="eastAsia" w:ascii="宋体" w:hAnsi="宋体" w:eastAsia="宋体" w:cs="宋体"/>
          <w:spacing w:val="9"/>
          <w:sz w:val="21"/>
          <w:szCs w:val="21"/>
          <w:highlight w:val="none"/>
          <w:lang w:val="en-US" w:eastAsia="zh-CN"/>
        </w:rPr>
        <w:t>1218273.46元</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6" w:firstLineChars="200"/>
        <w:textAlignment w:val="baseline"/>
        <w:rPr>
          <w:rFonts w:hint="eastAsia" w:ascii="宋体" w:hAnsi="宋体" w:eastAsia="宋体" w:cs="宋体"/>
          <w:spacing w:val="9"/>
          <w:sz w:val="21"/>
          <w:szCs w:val="21"/>
          <w:highlight w:val="none"/>
          <w:lang w:eastAsia="zh-CN"/>
        </w:rPr>
      </w:pPr>
      <w:r>
        <w:rPr>
          <w:rFonts w:hint="eastAsia" w:ascii="宋体" w:hAnsi="宋体" w:eastAsia="宋体" w:cs="宋体"/>
          <w:spacing w:val="9"/>
          <w:sz w:val="21"/>
          <w:szCs w:val="21"/>
          <w:highlight w:val="none"/>
          <w:lang w:eastAsia="zh-CN"/>
        </w:rPr>
        <w:t>标项名称：乐江镇地灵村背山茶油种植基地产业砂石道路建设工程</w:t>
      </w:r>
    </w:p>
    <w:p>
      <w:pPr>
        <w:wordWrap w:val="0"/>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数量</w:t>
      </w:r>
      <w:r>
        <w:rPr>
          <w:rFonts w:hint="eastAsia" w:ascii="宋体" w:hAnsi="宋体" w:cs="宋体"/>
          <w:color w:val="auto"/>
          <w:szCs w:val="21"/>
          <w:highlight w:val="none"/>
        </w:rPr>
        <w:t>：</w:t>
      </w:r>
      <w:r>
        <w:rPr>
          <w:rFonts w:ascii="宋体" w:hAnsi="宋体" w:cs="宋体"/>
          <w:color w:val="auto"/>
          <w:szCs w:val="21"/>
          <w:highlight w:val="none"/>
        </w:rPr>
        <w:t xml:space="preserve">1 </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val="en-US" w:eastAsia="zh-CN"/>
        </w:rPr>
        <w:t>简要规格描述或项目基本概况介绍、用途：本工程名称为乐江镇地灵村背山茶油种植基地产业砂石道路建设工程，工程性质为公路工程，项目地址位于乐江镇地灵村背山茶油基地。主要内容为：挖土方46289立方米，挖石方5840立方米，填方7446立方米，10cm矿渣垫层17500平方米，12cm天然石渣面层17500平方米，新建钢筋混凝土圆管涵86米/14道。详见工程量清单及图纸。工期要求：180日历天。质量</w:t>
      </w:r>
      <w:r>
        <w:rPr>
          <w:rFonts w:hint="eastAsia" w:ascii="宋体" w:hAnsi="宋体" w:eastAsia="宋体" w:cs="宋体"/>
          <w:spacing w:val="9"/>
          <w:sz w:val="21"/>
          <w:szCs w:val="21"/>
          <w:lang w:eastAsia="zh-CN"/>
        </w:rPr>
        <w:t>要求：达到国家施工验收规范合格标准；如需进一步了解详细内容，详见竞争性磋商文件。</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6" w:firstLineChars="200"/>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最高限价（如有） ：</w:t>
      </w:r>
      <w:r>
        <w:rPr>
          <w:rFonts w:hint="eastAsia" w:cs="宋体"/>
          <w:spacing w:val="9"/>
          <w:sz w:val="21"/>
          <w:szCs w:val="21"/>
          <w:lang w:val="en-US" w:eastAsia="zh-CN"/>
        </w:rPr>
        <w:t>1218273.46</w:t>
      </w:r>
      <w:r>
        <w:rPr>
          <w:rFonts w:hint="eastAsia" w:ascii="宋体" w:hAnsi="宋体" w:eastAsia="宋体" w:cs="宋体"/>
          <w:spacing w:val="9"/>
          <w:sz w:val="21"/>
          <w:szCs w:val="21"/>
          <w:lang w:val="en-US" w:eastAsia="zh-CN"/>
        </w:rPr>
        <w:t>元</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合同履约期限：</w:t>
      </w:r>
      <w:r>
        <w:rPr>
          <w:rFonts w:hint="eastAsia" w:cs="宋体"/>
          <w:spacing w:val="9"/>
          <w:sz w:val="21"/>
          <w:szCs w:val="21"/>
          <w:lang w:val="en-US" w:eastAsia="zh-CN"/>
        </w:rPr>
        <w:t>180</w:t>
      </w:r>
      <w:r>
        <w:rPr>
          <w:rFonts w:hint="eastAsia" w:ascii="宋体" w:hAnsi="宋体" w:eastAsia="宋体" w:cs="宋体"/>
          <w:spacing w:val="9"/>
          <w:sz w:val="21"/>
          <w:szCs w:val="21"/>
          <w:lang w:eastAsia="zh-CN"/>
        </w:rPr>
        <w:t>日历天。</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本标项（否）接受联合体投标</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备注：本项目为线上电子标项目，有意向参与本项目的供应商应当做好参与全流程电子标交易的充分准备。</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14:textOutline w14:w="3795" w14:cap="sq" w14:cmpd="sng">
            <w14:solidFill>
              <w14:srgbClr w14:val="000000"/>
            </w14:solidFill>
            <w14:prstDash w14:val="solid"/>
            <w14:bevel/>
          </w14:textOutline>
        </w:rPr>
        <w:t>二、</w:t>
      </w:r>
      <w:r>
        <w:rPr>
          <w:rFonts w:hint="eastAsia" w:ascii="宋体" w:hAnsi="宋体" w:eastAsia="宋体" w:cs="宋体"/>
          <w:spacing w:val="-50"/>
          <w:sz w:val="21"/>
          <w:szCs w:val="21"/>
        </w:rPr>
        <w:t xml:space="preserve"> </w:t>
      </w:r>
      <w:r>
        <w:rPr>
          <w:rFonts w:hint="eastAsia" w:ascii="宋体" w:hAnsi="宋体" w:eastAsia="宋体" w:cs="宋体"/>
          <w:spacing w:val="4"/>
          <w:sz w:val="21"/>
          <w:szCs w:val="21"/>
          <w14:textOutline w14:w="3795" w14:cap="sq" w14:cmpd="sng">
            <w14:solidFill>
              <w14:srgbClr w14:val="000000"/>
            </w14:solidFill>
            <w14:prstDash w14:val="solid"/>
            <w14:bevel/>
          </w14:textOutline>
        </w:rPr>
        <w:t>申请人的资格要求：</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1.满足《中华人民共和国政府采购法》第二十二条规定；</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2.落实政府采购政策需满足的资格要求：供应商为中小企业/小微企业。</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3.本项目的特定资格要求：</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供应商须具备公路工程施工总承包三级(含三级)以上资质，并具有省级或以上建设行政主管部门颁发的建筑施工企业安全生产许可证，并在人员、设备、资金等方面具有相应的施工能力。其中，投标人拟派项目经理须具备</w:t>
      </w:r>
      <w:r>
        <w:rPr>
          <w:rFonts w:hint="eastAsia" w:ascii="宋体" w:hAnsi="宋体" w:eastAsia="宋体" w:cs="宋体"/>
          <w:spacing w:val="9"/>
          <w:sz w:val="21"/>
          <w:szCs w:val="21"/>
          <w:lang w:val="en-US" w:eastAsia="zh-CN"/>
        </w:rPr>
        <w:t>公路</w:t>
      </w:r>
      <w:r>
        <w:rPr>
          <w:rFonts w:hint="eastAsia" w:ascii="宋体" w:hAnsi="宋体" w:eastAsia="宋体" w:cs="宋体"/>
          <w:spacing w:val="9"/>
          <w:sz w:val="21"/>
          <w:szCs w:val="21"/>
          <w:lang w:eastAsia="zh-CN"/>
        </w:rPr>
        <w:t>工程专业二级以上</w:t>
      </w:r>
      <w:r>
        <w:rPr>
          <w:rFonts w:hint="eastAsia" w:ascii="宋体" w:hAnsi="宋体" w:eastAsia="宋体" w:cs="宋体"/>
          <w:spacing w:val="9"/>
          <w:sz w:val="21"/>
          <w:szCs w:val="21"/>
          <w:lang w:val="en-US" w:eastAsia="zh-CN"/>
        </w:rPr>
        <w:t>(含本级）或二级以上注册</w:t>
      </w:r>
      <w:r>
        <w:rPr>
          <w:rFonts w:hint="eastAsia" w:ascii="宋体" w:hAnsi="宋体" w:eastAsia="宋体" w:cs="宋体"/>
          <w:spacing w:val="9"/>
          <w:sz w:val="21"/>
          <w:szCs w:val="21"/>
          <w:lang w:eastAsia="zh-CN"/>
        </w:rPr>
        <w:t>建造师执业资格，具备有效的安全生产考核合格证书(B类)。</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6" w:firstLineChars="200"/>
        <w:textAlignment w:val="baseline"/>
        <w:rPr>
          <w:rFonts w:hint="eastAsia" w:ascii="宋体" w:hAnsi="宋体" w:eastAsia="宋体" w:cs="宋体"/>
          <w:spacing w:val="1"/>
          <w:sz w:val="21"/>
          <w:szCs w:val="21"/>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三、获取采购文</w:t>
      </w:r>
      <w:r>
        <w:rPr>
          <w:rFonts w:hint="eastAsia" w:ascii="宋体" w:hAnsi="宋体" w:eastAsia="宋体" w:cs="宋体"/>
          <w:spacing w:val="1"/>
          <w:sz w:val="21"/>
          <w:szCs w:val="21"/>
        </w:rPr>
        <w:t>件</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时间：</w:t>
      </w:r>
      <w:r>
        <w:rPr>
          <w:rFonts w:hint="eastAsia" w:ascii="宋体" w:hAnsi="宋体" w:eastAsia="宋体" w:cs="宋体"/>
          <w:spacing w:val="9"/>
          <w:sz w:val="21"/>
          <w:szCs w:val="21"/>
          <w:lang w:eastAsia="zh-CN"/>
        </w:rPr>
        <w:t>202</w:t>
      </w:r>
      <w:r>
        <w:rPr>
          <w:rFonts w:hint="eastAsia" w:ascii="宋体" w:hAnsi="宋体" w:eastAsia="宋体" w:cs="宋体"/>
          <w:spacing w:val="9"/>
          <w:sz w:val="21"/>
          <w:szCs w:val="21"/>
          <w:lang w:val="en-US" w:eastAsia="zh-CN"/>
        </w:rPr>
        <w:t>4</w:t>
      </w:r>
      <w:r>
        <w:rPr>
          <w:rFonts w:hint="eastAsia" w:ascii="宋体" w:hAnsi="宋体" w:eastAsia="宋体" w:cs="宋体"/>
          <w:spacing w:val="9"/>
          <w:sz w:val="21"/>
          <w:szCs w:val="21"/>
          <w:lang w:eastAsia="zh-CN"/>
        </w:rPr>
        <w:t>年</w:t>
      </w:r>
      <w:r>
        <w:rPr>
          <w:rFonts w:hint="eastAsia" w:ascii="宋体" w:hAnsi="宋体" w:eastAsia="宋体" w:cs="宋体"/>
          <w:spacing w:val="9"/>
          <w:sz w:val="21"/>
          <w:szCs w:val="21"/>
          <w:lang w:val="en-US" w:eastAsia="zh-CN"/>
        </w:rPr>
        <w:t>4</w:t>
      </w:r>
      <w:r>
        <w:rPr>
          <w:rFonts w:hint="eastAsia" w:ascii="宋体" w:hAnsi="宋体" w:eastAsia="宋体" w:cs="宋体"/>
          <w:spacing w:val="9"/>
          <w:sz w:val="21"/>
          <w:szCs w:val="21"/>
          <w:lang w:eastAsia="zh-CN"/>
        </w:rPr>
        <w:t>月</w:t>
      </w:r>
      <w:r>
        <w:rPr>
          <w:rFonts w:hint="eastAsia" w:ascii="宋体" w:hAnsi="宋体" w:eastAsia="宋体" w:cs="宋体"/>
          <w:spacing w:val="9"/>
          <w:sz w:val="21"/>
          <w:szCs w:val="21"/>
          <w:lang w:val="en-US" w:eastAsia="zh-CN"/>
        </w:rPr>
        <w:t>19</w:t>
      </w:r>
      <w:r>
        <w:rPr>
          <w:rFonts w:hint="eastAsia" w:ascii="宋体" w:hAnsi="宋体" w:eastAsia="宋体" w:cs="宋体"/>
          <w:spacing w:val="9"/>
          <w:sz w:val="21"/>
          <w:szCs w:val="21"/>
          <w:lang w:eastAsia="zh-CN"/>
        </w:rPr>
        <w:t>日至202</w:t>
      </w:r>
      <w:r>
        <w:rPr>
          <w:rFonts w:hint="eastAsia" w:ascii="宋体" w:hAnsi="宋体" w:eastAsia="宋体" w:cs="宋体"/>
          <w:spacing w:val="9"/>
          <w:sz w:val="21"/>
          <w:szCs w:val="21"/>
          <w:lang w:val="en-US" w:eastAsia="zh-CN"/>
        </w:rPr>
        <w:t>4</w:t>
      </w:r>
      <w:r>
        <w:rPr>
          <w:rFonts w:hint="eastAsia" w:ascii="宋体" w:hAnsi="宋体" w:eastAsia="宋体" w:cs="宋体"/>
          <w:spacing w:val="9"/>
          <w:sz w:val="21"/>
          <w:szCs w:val="21"/>
          <w:lang w:eastAsia="zh-CN"/>
        </w:rPr>
        <w:t>年</w:t>
      </w:r>
      <w:r>
        <w:rPr>
          <w:rFonts w:hint="eastAsia" w:ascii="宋体" w:hAnsi="宋体" w:eastAsia="宋体" w:cs="宋体"/>
          <w:spacing w:val="9"/>
          <w:sz w:val="21"/>
          <w:szCs w:val="21"/>
          <w:lang w:val="en-US" w:eastAsia="zh-CN"/>
        </w:rPr>
        <w:t>4</w:t>
      </w:r>
      <w:r>
        <w:rPr>
          <w:rFonts w:hint="eastAsia" w:ascii="宋体" w:hAnsi="宋体" w:eastAsia="宋体" w:cs="宋体"/>
          <w:spacing w:val="9"/>
          <w:sz w:val="21"/>
          <w:szCs w:val="21"/>
          <w:lang w:eastAsia="zh-CN"/>
        </w:rPr>
        <w:t>月</w:t>
      </w:r>
      <w:r>
        <w:rPr>
          <w:rFonts w:hint="eastAsia" w:ascii="宋体" w:hAnsi="宋体" w:eastAsia="宋体" w:cs="宋体"/>
          <w:spacing w:val="9"/>
          <w:sz w:val="21"/>
          <w:szCs w:val="21"/>
          <w:lang w:val="en-US" w:eastAsia="zh-CN"/>
        </w:rPr>
        <w:t>30</w:t>
      </w:r>
      <w:r>
        <w:rPr>
          <w:rFonts w:hint="eastAsia" w:ascii="宋体" w:hAnsi="宋体" w:eastAsia="宋体" w:cs="宋体"/>
          <w:spacing w:val="9"/>
          <w:sz w:val="21"/>
          <w:szCs w:val="21"/>
          <w:lang w:eastAsia="zh-CN"/>
        </w:rPr>
        <w:t>日</w:t>
      </w:r>
      <w:r>
        <w:rPr>
          <w:rFonts w:hint="eastAsia" w:ascii="宋体" w:hAnsi="宋体" w:eastAsia="宋体" w:cs="宋体"/>
          <w:spacing w:val="1"/>
          <w:sz w:val="21"/>
          <w:szCs w:val="21"/>
        </w:rPr>
        <w:t>，每天上午 00:00 至 12:00，下午 12:00 至 23:59 （北京时间，法定节假日除外）</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lang w:eastAsia="zh-CN"/>
        </w:rPr>
        <w:t>获取方式</w:t>
      </w:r>
      <w:r>
        <w:rPr>
          <w:rFonts w:hint="eastAsia" w:ascii="宋体" w:hAnsi="宋体" w:eastAsia="宋体" w:cs="宋体"/>
          <w:spacing w:val="1"/>
          <w:sz w:val="21"/>
          <w:szCs w:val="21"/>
        </w:rPr>
        <w:t>：：潜在供应商登陆广西政府采购云平台（https://www.gcy.zfcg.gxzf.gov.cn/）在线申请获取采购文件（进入“项目采购”应用，在获取采购文件菜单中选择项目，申请获取采购文件）。</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售价（元）：0</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2" w:firstLineChars="200"/>
        <w:textAlignment w:val="baseline"/>
        <w:rPr>
          <w:rFonts w:hint="eastAsia" w:ascii="宋体" w:hAnsi="宋体" w:eastAsia="宋体" w:cs="宋体"/>
          <w:spacing w:val="1"/>
          <w:sz w:val="21"/>
          <w:szCs w:val="21"/>
          <w:lang w:val="en-US" w:eastAsia="zh-CN"/>
        </w:rPr>
      </w:pPr>
      <w:r>
        <w:rPr>
          <w:rFonts w:hint="eastAsia" w:ascii="宋体" w:hAnsi="宋体" w:eastAsia="宋体" w:cs="宋体"/>
          <w:spacing w:val="8"/>
          <w:sz w:val="21"/>
          <w:szCs w:val="21"/>
          <w:lang w:val="en-US" w:eastAsia="zh-CN"/>
          <w14:textOutline w14:w="3795" w14:cap="sq" w14:cmpd="sng">
            <w14:solidFill>
              <w14:srgbClr w14:val="000000"/>
            </w14:solidFill>
            <w14:prstDash w14:val="solid"/>
            <w14:bevel/>
          </w14:textOutline>
        </w:rPr>
        <w:t>四、</w:t>
      </w:r>
      <w:r>
        <w:rPr>
          <w:rFonts w:hint="eastAsia" w:ascii="宋体" w:hAnsi="宋体" w:eastAsia="宋体" w:cs="宋体"/>
          <w:spacing w:val="8"/>
          <w:sz w:val="21"/>
          <w:szCs w:val="21"/>
          <w14:textOutline w14:w="3795" w14:cap="sq" w14:cmpd="sng">
            <w14:solidFill>
              <w14:srgbClr w14:val="000000"/>
            </w14:solidFill>
            <w14:prstDash w14:val="solid"/>
            <w14:bevel/>
          </w14:textOutline>
        </w:rPr>
        <w:t>响应文件提交</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4" w:firstLineChars="200"/>
        <w:textAlignment w:val="baseline"/>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1、响应文件递交截止时间：2024年4月30日10点30分（北京时间）</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4" w:firstLineChars="200"/>
        <w:textAlignment w:val="baseline"/>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地点（网址）：通过广西政府采购云平台（https://www.gcy.zfcg.gxzf.gov.cn/）实行在线响应。</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4" w:firstLineChars="200"/>
        <w:textAlignment w:val="baseline"/>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2、响应文件开启时间：2024年4月30日10点30分（北京时间）</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地点：通过广西政府采购云平台（https://www.gcy.zfcg.gxzf.gov.cn/）实行在线解密开启</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lang w:val="en-US" w:eastAsia="zh-CN"/>
          <w14:textOutline w14:w="3795" w14:cap="sq" w14:cmpd="sng">
            <w14:solidFill>
              <w14:srgbClr w14:val="000000"/>
            </w14:solidFill>
            <w14:prstDash w14:val="solid"/>
            <w14:bevel/>
          </w14:textOutline>
        </w:rPr>
        <w:t>五</w:t>
      </w:r>
      <w:r>
        <w:rPr>
          <w:rFonts w:hint="eastAsia" w:ascii="宋体" w:hAnsi="宋体" w:eastAsia="宋体" w:cs="宋体"/>
          <w:spacing w:val="8"/>
          <w:sz w:val="21"/>
          <w:szCs w:val="21"/>
          <w14:textOutline w14:w="3795" w14:cap="sq" w14:cmpd="sng">
            <w14:solidFill>
              <w14:srgbClr w14:val="000000"/>
            </w14:solidFill>
            <w14:prstDash w14:val="solid"/>
            <w14:bevel/>
          </w14:textOutline>
        </w:rPr>
        <w:t>、公告期限</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自本公告发布之日起</w:t>
      </w:r>
      <w:r>
        <w:rPr>
          <w:rFonts w:hint="eastAsia" w:ascii="宋体" w:hAnsi="宋体" w:eastAsia="宋体" w:cs="宋体"/>
          <w:spacing w:val="-26"/>
          <w:sz w:val="21"/>
          <w:szCs w:val="21"/>
        </w:rPr>
        <w:t xml:space="preserve"> </w:t>
      </w:r>
      <w:r>
        <w:rPr>
          <w:rFonts w:hint="eastAsia" w:ascii="宋体" w:hAnsi="宋体" w:eastAsia="宋体" w:cs="宋体"/>
          <w:spacing w:val="4"/>
          <w:sz w:val="21"/>
          <w:szCs w:val="21"/>
        </w:rPr>
        <w:t>5</w:t>
      </w:r>
      <w:r>
        <w:rPr>
          <w:rFonts w:hint="eastAsia" w:ascii="宋体" w:hAnsi="宋体" w:eastAsia="宋体" w:cs="宋体"/>
          <w:spacing w:val="-40"/>
          <w:sz w:val="21"/>
          <w:szCs w:val="21"/>
        </w:rPr>
        <w:t xml:space="preserve"> </w:t>
      </w:r>
      <w:r>
        <w:rPr>
          <w:rFonts w:hint="eastAsia" w:ascii="宋体" w:hAnsi="宋体" w:eastAsia="宋体" w:cs="宋体"/>
          <w:spacing w:val="4"/>
          <w:sz w:val="21"/>
          <w:szCs w:val="21"/>
        </w:rPr>
        <w:t>个工作日。</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七、其他补充事宜</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1.资格条件特别说明</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（1）单位负责人为同一人或者存在直接控股、管理关系的不同供应商，不得参加同一合同项下的政</w:t>
      </w:r>
      <w:r>
        <w:rPr>
          <w:rFonts w:hint="eastAsia" w:ascii="宋体" w:hAnsi="宋体" w:eastAsia="宋体" w:cs="宋体"/>
          <w:spacing w:val="12"/>
          <w:sz w:val="21"/>
          <w:szCs w:val="21"/>
        </w:rPr>
        <w:t xml:space="preserve"> </w:t>
      </w:r>
      <w:r>
        <w:rPr>
          <w:rFonts w:hint="eastAsia" w:ascii="宋体" w:hAnsi="宋体" w:eastAsia="宋体" w:cs="宋体"/>
          <w:spacing w:val="9"/>
          <w:sz w:val="21"/>
          <w:szCs w:val="21"/>
        </w:rPr>
        <w:t>府采购活动。除单一来源采购项目外，为采购项目提供整体设计、规范编制或者项目管理、监理、检测等服务的供应商，不得再参加该采购项目的其他采购活动。</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（2）对在“信用中国</w:t>
      </w:r>
      <w:r>
        <w:rPr>
          <w:rFonts w:hint="eastAsia" w:ascii="宋体" w:hAnsi="宋体" w:eastAsia="宋体" w:cs="宋体"/>
          <w:spacing w:val="-70"/>
          <w:sz w:val="21"/>
          <w:szCs w:val="21"/>
        </w:rPr>
        <w:t xml:space="preserve"> </w:t>
      </w:r>
      <w:r>
        <w:rPr>
          <w:rFonts w:hint="eastAsia" w:ascii="宋体" w:hAnsi="宋体" w:eastAsia="宋体" w:cs="宋体"/>
          <w:spacing w:val="11"/>
          <w:sz w:val="21"/>
          <w:szCs w:val="21"/>
        </w:rPr>
        <w:t>”网站(</w:t>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creditchina</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pacing w:val="11"/>
          <w:sz w:val="21"/>
          <w:szCs w:val="21"/>
        </w:rPr>
        <w:t>)、中国政府采购网(</w:t>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ccgp</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0"/>
          <w:sz w:val="21"/>
          <w:szCs w:val="21"/>
        </w:rPr>
        <w:t>.</w:t>
      </w:r>
      <w:r>
        <w:rPr>
          <w:rFonts w:hint="eastAsia" w:ascii="宋体" w:hAnsi="宋体" w:eastAsia="宋体" w:cs="宋体"/>
          <w:sz w:val="21"/>
          <w:szCs w:val="21"/>
        </w:rPr>
        <w:t>cn</w:t>
      </w:r>
      <w:r>
        <w:rPr>
          <w:rFonts w:hint="eastAsia" w:ascii="宋体" w:hAnsi="宋体" w:eastAsia="宋体" w:cs="宋体"/>
          <w:spacing w:val="10"/>
          <w:sz w:val="21"/>
          <w:szCs w:val="21"/>
        </w:rPr>
        <w:t>)等渠道</w:t>
      </w:r>
      <w:r>
        <w:rPr>
          <w:rFonts w:hint="eastAsia" w:ascii="宋体" w:hAnsi="宋体" w:eastAsia="宋体" w:cs="宋体"/>
          <w:sz w:val="21"/>
          <w:szCs w:val="21"/>
        </w:rPr>
        <w:t xml:space="preserve"> </w:t>
      </w:r>
      <w:r>
        <w:rPr>
          <w:rFonts w:hint="eastAsia" w:ascii="宋体" w:hAnsi="宋体" w:eastAsia="宋体" w:cs="宋体"/>
          <w:spacing w:val="5"/>
          <w:sz w:val="21"/>
          <w:szCs w:val="21"/>
        </w:rPr>
        <w:t>列入失信被执行人、重大税收违法案件当事人名单、政府采购严重违法失信行为记录</w:t>
      </w:r>
      <w:r>
        <w:rPr>
          <w:rFonts w:hint="eastAsia" w:ascii="宋体" w:hAnsi="宋体" w:eastAsia="宋体" w:cs="宋体"/>
          <w:spacing w:val="4"/>
          <w:sz w:val="21"/>
          <w:szCs w:val="21"/>
        </w:rPr>
        <w:t>名单及其他不符合《中</w:t>
      </w:r>
      <w:r>
        <w:rPr>
          <w:rFonts w:hint="eastAsia" w:ascii="宋体" w:hAnsi="宋体" w:eastAsia="宋体" w:cs="宋体"/>
          <w:spacing w:val="9"/>
          <w:sz w:val="21"/>
          <w:szCs w:val="21"/>
        </w:rPr>
        <w:t>华人民共和国政府采购法》第二十二条规定条件的供应商，不得参与政府采购活动。</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2.本项目需要落实的政府采购政策</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（1）《政府采购促进中小企业发展管理办法》（财库〔2020〕46 号）。</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（2）《关于进一步加大政府采购支持中小企业力度的通知》（财库〔2022〕19 号）。</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（3）《关于政府采购支持监狱企业发展有关问题的通知》（财库〔2014〕68 号）。</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（4）《关于促进残疾人就业政府采购政策的通知》（财库〔2017〕141 号）。</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（5）政府采购扶持不发达地区和少数民族地区。</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（6）本项目专门面向中小企业采购。</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（7）中小企业划分标准所属行业： “建筑业 ”。</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3.信息公告发布媒体：</w:t>
      </w:r>
      <w:r>
        <w:rPr>
          <w:rFonts w:hint="eastAsia" w:ascii="宋体" w:hAnsi="宋体" w:eastAsia="宋体" w:cs="宋体"/>
          <w:sz w:val="21"/>
          <w:szCs w:val="21"/>
        </w:rPr>
        <w:t>http</w:t>
      </w:r>
      <w:r>
        <w:rPr>
          <w:rFonts w:hint="eastAsia" w:ascii="宋体" w:hAnsi="宋体" w:eastAsia="宋体" w:cs="宋体"/>
          <w:spacing w:val="6"/>
          <w:sz w:val="21"/>
          <w:szCs w:val="21"/>
        </w:rPr>
        <w:t>：//</w:t>
      </w:r>
      <w:r>
        <w:rPr>
          <w:rFonts w:hint="eastAsia" w:ascii="宋体" w:hAnsi="宋体" w:eastAsia="宋体" w:cs="宋体"/>
          <w:sz w:val="21"/>
          <w:szCs w:val="21"/>
        </w:rPr>
        <w:t>www</w:t>
      </w:r>
      <w:r>
        <w:rPr>
          <w:rFonts w:hint="eastAsia" w:ascii="宋体" w:hAnsi="宋体" w:eastAsia="宋体" w:cs="宋体"/>
          <w:spacing w:val="6"/>
          <w:sz w:val="21"/>
          <w:szCs w:val="21"/>
        </w:rPr>
        <w:t>.</w:t>
      </w:r>
      <w:r>
        <w:rPr>
          <w:rFonts w:hint="eastAsia" w:ascii="宋体" w:hAnsi="宋体" w:eastAsia="宋体" w:cs="宋体"/>
          <w:sz w:val="21"/>
          <w:szCs w:val="21"/>
        </w:rPr>
        <w:t>ccgp</w:t>
      </w:r>
      <w:r>
        <w:rPr>
          <w:rFonts w:hint="eastAsia" w:ascii="宋体" w:hAnsi="宋体" w:eastAsia="宋体" w:cs="宋体"/>
          <w:spacing w:val="6"/>
          <w:sz w:val="21"/>
          <w:szCs w:val="21"/>
        </w:rPr>
        <w:t>.</w:t>
      </w:r>
      <w:r>
        <w:rPr>
          <w:rFonts w:hint="eastAsia" w:ascii="宋体" w:hAnsi="宋体" w:eastAsia="宋体" w:cs="宋体"/>
          <w:sz w:val="21"/>
          <w:szCs w:val="21"/>
        </w:rPr>
        <w:t>gov</w:t>
      </w:r>
      <w:r>
        <w:rPr>
          <w:rFonts w:hint="eastAsia" w:ascii="宋体" w:hAnsi="宋体" w:eastAsia="宋体" w:cs="宋体"/>
          <w:spacing w:val="6"/>
          <w:sz w:val="21"/>
          <w:szCs w:val="21"/>
        </w:rPr>
        <w:t>.</w:t>
      </w:r>
      <w:r>
        <w:rPr>
          <w:rFonts w:hint="eastAsia" w:ascii="宋体" w:hAnsi="宋体" w:eastAsia="宋体" w:cs="宋体"/>
          <w:sz w:val="21"/>
          <w:szCs w:val="21"/>
        </w:rPr>
        <w:t>cn</w:t>
      </w:r>
      <w:r>
        <w:rPr>
          <w:rFonts w:hint="eastAsia" w:ascii="宋体" w:hAnsi="宋体" w:eastAsia="宋体" w:cs="宋体"/>
          <w:spacing w:val="6"/>
          <w:sz w:val="21"/>
          <w:szCs w:val="21"/>
        </w:rPr>
        <w:t>（中国政府采购网）、</w:t>
      </w:r>
      <w:r>
        <w:rPr>
          <w:rFonts w:hint="eastAsia" w:ascii="宋体" w:hAnsi="宋体" w:eastAsia="宋体" w:cs="宋体"/>
          <w:sz w:val="21"/>
          <w:szCs w:val="21"/>
        </w:rPr>
        <w:t>http</w:t>
      </w:r>
      <w:r>
        <w:rPr>
          <w:rFonts w:hint="eastAsia" w:ascii="宋体" w:hAnsi="宋体" w:eastAsia="宋体" w:cs="宋体"/>
          <w:spacing w:val="6"/>
          <w:sz w:val="21"/>
          <w:szCs w:val="21"/>
        </w:rPr>
        <w:t>://</w:t>
      </w:r>
      <w:r>
        <w:rPr>
          <w:rFonts w:hint="eastAsia" w:ascii="宋体" w:hAnsi="宋体" w:eastAsia="宋体" w:cs="宋体"/>
          <w:sz w:val="21"/>
          <w:szCs w:val="21"/>
        </w:rPr>
        <w:t>zfcg</w:t>
      </w:r>
      <w:r>
        <w:rPr>
          <w:rFonts w:hint="eastAsia" w:ascii="宋体" w:hAnsi="宋体" w:eastAsia="宋体" w:cs="宋体"/>
          <w:spacing w:val="5"/>
          <w:sz w:val="21"/>
          <w:szCs w:val="21"/>
        </w:rPr>
        <w:t>.</w:t>
      </w:r>
      <w:r>
        <w:rPr>
          <w:rFonts w:hint="eastAsia" w:ascii="宋体" w:hAnsi="宋体" w:eastAsia="宋体" w:cs="宋体"/>
          <w:sz w:val="21"/>
          <w:szCs w:val="21"/>
        </w:rPr>
        <w:t>gxzf</w:t>
      </w:r>
      <w:r>
        <w:rPr>
          <w:rFonts w:hint="eastAsia" w:ascii="宋体" w:hAnsi="宋体" w:eastAsia="宋体" w:cs="宋体"/>
          <w:spacing w:val="5"/>
          <w:sz w:val="21"/>
          <w:szCs w:val="21"/>
        </w:rPr>
        <w:t>.</w:t>
      </w:r>
      <w:r>
        <w:rPr>
          <w:rFonts w:hint="eastAsia" w:ascii="宋体" w:hAnsi="宋体" w:eastAsia="宋体" w:cs="宋体"/>
          <w:sz w:val="21"/>
          <w:szCs w:val="21"/>
        </w:rPr>
        <w:t>gov</w:t>
      </w:r>
      <w:r>
        <w:rPr>
          <w:rFonts w:hint="eastAsia" w:ascii="宋体" w:hAnsi="宋体" w:eastAsia="宋体" w:cs="宋体"/>
          <w:spacing w:val="5"/>
          <w:sz w:val="21"/>
          <w:szCs w:val="21"/>
        </w:rPr>
        <w:t>.</w:t>
      </w:r>
      <w:r>
        <w:rPr>
          <w:rFonts w:hint="eastAsia" w:ascii="宋体" w:hAnsi="宋体" w:eastAsia="宋体" w:cs="宋体"/>
          <w:sz w:val="21"/>
          <w:szCs w:val="21"/>
        </w:rPr>
        <w:t>cn</w:t>
      </w:r>
      <w:r>
        <w:rPr>
          <w:rFonts w:hint="eastAsia" w:ascii="宋体" w:hAnsi="宋体" w:eastAsia="宋体" w:cs="宋体"/>
          <w:spacing w:val="5"/>
          <w:sz w:val="21"/>
          <w:szCs w:val="21"/>
        </w:rPr>
        <w:t>（广</w:t>
      </w:r>
      <w:r>
        <w:rPr>
          <w:rFonts w:hint="eastAsia" w:ascii="宋体" w:hAnsi="宋体" w:eastAsia="宋体" w:cs="宋体"/>
          <w:sz w:val="21"/>
          <w:szCs w:val="21"/>
        </w:rPr>
        <w:t xml:space="preserve"> </w:t>
      </w:r>
      <w:r>
        <w:rPr>
          <w:rFonts w:hint="eastAsia" w:ascii="宋体" w:hAnsi="宋体" w:eastAsia="宋体" w:cs="宋体"/>
          <w:spacing w:val="11"/>
          <w:sz w:val="21"/>
          <w:szCs w:val="21"/>
        </w:rPr>
        <w:t>西壮族自治区政府采购网）、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"http://zfcg.guilin.gov.cn" </w:instrText>
      </w:r>
      <w:r>
        <w:rPr>
          <w:rFonts w:hint="eastAsia" w:ascii="宋体" w:hAnsi="宋体" w:eastAsia="宋体" w:cs="宋体"/>
          <w:sz w:val="21"/>
          <w:szCs w:val="21"/>
        </w:rPr>
        <w:fldChar w:fldCharType="separate"/>
      </w:r>
      <w:r>
        <w:rPr>
          <w:rFonts w:hint="eastAsia" w:ascii="宋体" w:hAnsi="宋体" w:eastAsia="宋体" w:cs="宋体"/>
          <w:sz w:val="21"/>
          <w:szCs w:val="21"/>
        </w:rPr>
        <w:t>http</w:t>
      </w:r>
      <w:r>
        <w:rPr>
          <w:rFonts w:hint="eastAsia" w:ascii="宋体" w:hAnsi="宋体" w:eastAsia="宋体" w:cs="宋体"/>
          <w:spacing w:val="11"/>
          <w:sz w:val="21"/>
          <w:szCs w:val="21"/>
        </w:rPr>
        <w:t>://</w:t>
      </w:r>
      <w:r>
        <w:rPr>
          <w:rFonts w:hint="eastAsia" w:ascii="宋体" w:hAnsi="宋体" w:eastAsia="宋体" w:cs="宋体"/>
          <w:sz w:val="21"/>
          <w:szCs w:val="21"/>
        </w:rPr>
        <w:t>zfcg</w:t>
      </w:r>
      <w:r>
        <w:rPr>
          <w:rFonts w:hint="eastAsia" w:ascii="宋体" w:hAnsi="宋体" w:eastAsia="宋体" w:cs="宋体"/>
          <w:spacing w:val="11"/>
          <w:sz w:val="21"/>
          <w:szCs w:val="21"/>
        </w:rPr>
        <w:t>.</w:t>
      </w:r>
      <w:r>
        <w:rPr>
          <w:rFonts w:hint="eastAsia" w:ascii="宋体" w:hAnsi="宋体" w:eastAsia="宋体" w:cs="宋体"/>
          <w:sz w:val="21"/>
          <w:szCs w:val="21"/>
        </w:rPr>
        <w:t>czj</w:t>
      </w:r>
      <w:r>
        <w:rPr>
          <w:rFonts w:hint="eastAsia" w:ascii="宋体" w:hAnsi="宋体" w:eastAsia="宋体" w:cs="宋体"/>
          <w:spacing w:val="11"/>
          <w:sz w:val="21"/>
          <w:szCs w:val="21"/>
        </w:rPr>
        <w:t>.</w:t>
      </w:r>
      <w:r>
        <w:rPr>
          <w:rFonts w:hint="eastAsia" w:ascii="宋体" w:hAnsi="宋体" w:eastAsia="宋体" w:cs="宋体"/>
          <w:sz w:val="21"/>
          <w:szCs w:val="21"/>
        </w:rPr>
        <w:t>guilin</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z w:val="21"/>
          <w:szCs w:val="21"/>
        </w:rPr>
        <w:fldChar w:fldCharType="end"/>
      </w:r>
      <w:r>
        <w:rPr>
          <w:rFonts w:hint="eastAsia" w:ascii="宋体" w:hAnsi="宋体" w:eastAsia="宋体" w:cs="宋体"/>
          <w:spacing w:val="11"/>
          <w:sz w:val="21"/>
          <w:szCs w:val="21"/>
        </w:rPr>
        <w:t>（桂林市政府采购网）。</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44" w:firstLineChars="200"/>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4.政府采购监督管理部门：</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44" w:firstLineChars="200"/>
        <w:textAlignment w:val="baseline"/>
        <w:rPr>
          <w:rFonts w:hint="eastAsia" w:ascii="宋体" w:hAnsi="宋体" w:eastAsia="宋体" w:cs="宋体"/>
          <w:spacing w:val="6"/>
          <w:sz w:val="21"/>
          <w:szCs w:val="21"/>
          <w:lang w:eastAsia="zh-CN"/>
        </w:rPr>
      </w:pPr>
      <w:r>
        <w:rPr>
          <w:rFonts w:hint="eastAsia" w:ascii="宋体" w:hAnsi="宋体" w:eastAsia="宋体" w:cs="宋体"/>
          <w:spacing w:val="6"/>
          <w:sz w:val="21"/>
          <w:szCs w:val="21"/>
        </w:rPr>
        <w:t>名    称：</w:t>
      </w:r>
      <w:r>
        <w:rPr>
          <w:rFonts w:hint="eastAsia" w:ascii="宋体" w:hAnsi="宋体" w:eastAsia="宋体" w:cs="宋体"/>
          <w:spacing w:val="6"/>
          <w:sz w:val="21"/>
          <w:szCs w:val="21"/>
          <w:lang w:eastAsia="zh-CN"/>
        </w:rPr>
        <w:t>龙胜各族自治县政府采购管理办公室</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lang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44" w:firstLineChars="200"/>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电    话：</w:t>
      </w:r>
      <w:r>
        <w:rPr>
          <w:rFonts w:hint="eastAsia" w:ascii="宋体" w:hAnsi="宋体" w:eastAsia="宋体" w:cs="宋体"/>
          <w:spacing w:val="6"/>
          <w:sz w:val="21"/>
          <w:szCs w:val="21"/>
          <w:lang w:eastAsia="zh-CN"/>
        </w:rPr>
        <w:t>0773-7511322</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lang w:val="en-US" w:eastAsia="zh-CN"/>
        </w:rPr>
        <w:t>5</w:t>
      </w:r>
      <w:r>
        <w:rPr>
          <w:rFonts w:hint="eastAsia" w:ascii="宋体" w:hAnsi="宋体" w:eastAsia="宋体" w:cs="宋体"/>
          <w:spacing w:val="8"/>
          <w:sz w:val="21"/>
          <w:szCs w:val="21"/>
        </w:rPr>
        <w:t>.在线投标</w:t>
      </w:r>
      <w:r>
        <w:rPr>
          <w:rFonts w:hint="eastAsia" w:ascii="宋体" w:hAnsi="宋体" w:eastAsia="宋体" w:cs="宋体"/>
          <w:spacing w:val="8"/>
          <w:sz w:val="21"/>
          <w:szCs w:val="21"/>
          <w:lang w:val="en-US" w:eastAsia="zh-CN"/>
        </w:rPr>
        <w:t>响应文件解密时间：</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64" w:firstLineChars="200"/>
        <w:textAlignment w:val="baseline"/>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lang w:val="en-US" w:eastAsia="zh-CN"/>
        </w:rPr>
        <w:t>响应文件提交截止时间后30分钟内（2024年4月30日10时30分至11时00分）供应商可以登录广西政府采购云平台（https://www.gcy.zfcg.gxzf.gov.cn/），用“项目采购-开标评标”功能进行解密响应文件。若供应商在规定时间内无法解密或解密失败，可以电子备份响应文件作为依据【在接到无法解密或解密失败的通知后，供应商可根据自身实际情况按通知时要求的时间到桂林市公共资源交易中心</w:t>
      </w:r>
      <w:r>
        <w:rPr>
          <w:rFonts w:hint="eastAsia" w:cs="宋体"/>
          <w:spacing w:val="11"/>
          <w:sz w:val="21"/>
          <w:szCs w:val="21"/>
          <w:u w:val="single"/>
          <w:lang w:val="en-US" w:eastAsia="zh-CN"/>
        </w:rPr>
        <w:t xml:space="preserve"> </w:t>
      </w:r>
      <w:r>
        <w:rPr>
          <w:rFonts w:hint="eastAsia" w:ascii="宋体" w:hAnsi="宋体" w:eastAsia="宋体" w:cs="宋体"/>
          <w:spacing w:val="11"/>
          <w:sz w:val="21"/>
          <w:szCs w:val="21"/>
          <w:u w:val="single"/>
          <w:lang w:val="en-US" w:eastAsia="zh-CN"/>
        </w:rPr>
        <w:t xml:space="preserve">8 </w:t>
      </w:r>
      <w:r>
        <w:rPr>
          <w:rFonts w:hint="eastAsia" w:ascii="宋体" w:hAnsi="宋体" w:eastAsia="宋体" w:cs="宋体"/>
          <w:spacing w:val="11"/>
          <w:sz w:val="21"/>
          <w:szCs w:val="21"/>
          <w:lang w:val="en-US" w:eastAsia="zh-CN"/>
        </w:rPr>
        <w:t>号开标室现场提交或以电子邮件的形式（以通知时所告知的电子邮箱地址为准）提交电子备份响应文件】。若供应商在规定时间内无法解密或解密失败且未提供电子备份响应文件的（包含提供的电子备份文件无效或无法解密的情况），按响应文件无效处理。</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64" w:firstLineChars="200"/>
        <w:textAlignment w:val="baseline"/>
        <w:rPr>
          <w:rFonts w:hint="default" w:ascii="宋体" w:hAnsi="宋体" w:eastAsia="宋体" w:cs="宋体"/>
          <w:spacing w:val="11"/>
          <w:sz w:val="21"/>
          <w:szCs w:val="21"/>
          <w:lang w:val="en-US" w:eastAsia="zh-CN"/>
        </w:rPr>
      </w:pPr>
      <w:r>
        <w:rPr>
          <w:rFonts w:hint="eastAsia" w:ascii="宋体" w:hAnsi="宋体" w:eastAsia="宋体" w:cs="宋体"/>
          <w:spacing w:val="11"/>
          <w:sz w:val="21"/>
          <w:szCs w:val="21"/>
          <w:lang w:val="en-US" w:eastAsia="zh-CN"/>
        </w:rPr>
        <w:t>6.本次项目共划分为两个标段，各投标人可就本招标项目的所有标段进行投标，且可中标所有标段。</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14:textOutline w14:w="3795" w14:cap="sq" w14:cmpd="sng">
            <w14:solidFill>
              <w14:srgbClr w14:val="000000"/>
            </w14:solidFill>
            <w14:prstDash w14:val="solid"/>
            <w14:bevel/>
          </w14:textOutline>
        </w:rPr>
        <w:t>八、凡对本次招标提出询问，请按以下方式联系</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36" w:firstLineChars="200"/>
        <w:textAlignment w:val="baseline"/>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1.采购人信息</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36" w:firstLineChars="200"/>
        <w:textAlignment w:val="baseline"/>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名    称：</w:t>
      </w:r>
      <w:r>
        <w:rPr>
          <w:rFonts w:hint="eastAsia" w:ascii="宋体" w:hAnsi="宋体" w:eastAsia="宋体" w:cs="宋体"/>
          <w:spacing w:val="4"/>
          <w:position w:val="11"/>
          <w:sz w:val="21"/>
          <w:szCs w:val="21"/>
          <w:lang w:val="en-US" w:eastAsia="zh-CN"/>
        </w:rPr>
        <w:t>龙胜各族自治县乡村振兴局</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36" w:firstLineChars="200"/>
        <w:textAlignment w:val="baseline"/>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地    址：龙胜各族自治县龙胜镇古龙街3号</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36" w:firstLineChars="200"/>
        <w:textAlignment w:val="baseline"/>
        <w:rPr>
          <w:rFonts w:hint="eastAsia" w:ascii="宋体" w:hAnsi="宋体" w:eastAsia="宋体" w:cs="宋体"/>
          <w:spacing w:val="4"/>
          <w:position w:val="11"/>
          <w:sz w:val="21"/>
          <w:szCs w:val="21"/>
          <w:lang w:val="en-US" w:eastAsia="zh-CN"/>
        </w:rPr>
      </w:pPr>
      <w:r>
        <w:rPr>
          <w:rFonts w:hint="eastAsia" w:ascii="宋体" w:hAnsi="宋体" w:eastAsia="宋体" w:cs="宋体"/>
          <w:spacing w:val="4"/>
          <w:position w:val="11"/>
          <w:sz w:val="21"/>
          <w:szCs w:val="21"/>
          <w:lang w:eastAsia="zh-CN"/>
        </w:rPr>
        <w:t>项目联系人：</w:t>
      </w:r>
      <w:r>
        <w:rPr>
          <w:rFonts w:hint="eastAsia" w:ascii="宋体" w:hAnsi="宋体" w:eastAsia="宋体" w:cs="宋体"/>
          <w:spacing w:val="4"/>
          <w:position w:val="11"/>
          <w:sz w:val="21"/>
          <w:szCs w:val="21"/>
          <w:lang w:val="en-US" w:eastAsia="zh-CN"/>
        </w:rPr>
        <w:t>潘工</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36" w:firstLineChars="200"/>
        <w:textAlignment w:val="baseline"/>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项目联系方式：0773-7515178</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36" w:firstLineChars="200"/>
        <w:textAlignment w:val="baseline"/>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2.采购代理机构信息</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sz w:val="21"/>
          <w:szCs w:val="21"/>
        </w:rPr>
        <w:t>名    称：</w:t>
      </w:r>
      <w:r>
        <w:rPr>
          <w:rFonts w:hint="eastAsia" w:ascii="宋体" w:hAnsi="宋体" w:eastAsia="宋体" w:cs="宋体"/>
          <w:spacing w:val="8"/>
          <w:sz w:val="21"/>
          <w:szCs w:val="21"/>
          <w:lang w:eastAsia="zh-CN"/>
        </w:rPr>
        <w:t>广西鸿都工程咨询有限公司</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36" w:firstLineChars="200"/>
        <w:textAlignment w:val="baseline"/>
        <w:rPr>
          <w:rFonts w:hint="eastAsia" w:ascii="宋体" w:hAnsi="宋体" w:eastAsia="宋体" w:cs="宋体"/>
          <w:sz w:val="21"/>
          <w:szCs w:val="21"/>
          <w:lang w:eastAsia="zh-CN"/>
        </w:rPr>
      </w:pPr>
      <w:r>
        <w:rPr>
          <w:rFonts w:hint="eastAsia" w:ascii="宋体" w:hAnsi="宋体" w:eastAsia="宋体" w:cs="宋体"/>
          <w:spacing w:val="4"/>
          <w:position w:val="11"/>
          <w:sz w:val="21"/>
          <w:szCs w:val="21"/>
        </w:rPr>
        <w:t>地    址：</w:t>
      </w:r>
      <w:r>
        <w:rPr>
          <w:rFonts w:hint="eastAsia" w:ascii="宋体" w:hAnsi="宋体" w:eastAsia="宋体" w:cs="宋体"/>
          <w:spacing w:val="4"/>
          <w:position w:val="11"/>
          <w:sz w:val="21"/>
          <w:szCs w:val="21"/>
          <w:lang w:eastAsia="zh-CN"/>
        </w:rPr>
        <w:t>桂林市临桂区临桂镇秧塘工业区</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sz w:val="21"/>
          <w:szCs w:val="21"/>
        </w:rPr>
        <w:t>项目联系人：</w:t>
      </w:r>
      <w:r>
        <w:rPr>
          <w:rFonts w:hint="eastAsia" w:ascii="宋体" w:hAnsi="宋体" w:eastAsia="宋体" w:cs="宋体"/>
          <w:spacing w:val="8"/>
          <w:sz w:val="21"/>
          <w:szCs w:val="21"/>
          <w:lang w:eastAsia="zh-CN"/>
        </w:rPr>
        <w:t>郭海红</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44" w:firstLineChars="200"/>
        <w:textAlignment w:val="baseline"/>
        <w:rPr>
          <w:rFonts w:hint="eastAsia" w:ascii="宋体" w:hAnsi="宋体" w:eastAsia="宋体" w:cs="宋体"/>
          <w:sz w:val="21"/>
          <w:szCs w:val="21"/>
          <w:lang w:eastAsia="zh-CN"/>
        </w:rPr>
      </w:pPr>
      <w:r>
        <w:rPr>
          <w:rFonts w:hint="eastAsia" w:ascii="宋体" w:hAnsi="宋体" w:eastAsia="宋体" w:cs="宋体"/>
          <w:spacing w:val="6"/>
          <w:sz w:val="21"/>
          <w:szCs w:val="21"/>
        </w:rPr>
        <w:t>项目联系方式：</w:t>
      </w:r>
      <w:r>
        <w:rPr>
          <w:rFonts w:hint="eastAsia" w:ascii="宋体" w:hAnsi="宋体" w:eastAsia="宋体" w:cs="宋体"/>
          <w:spacing w:val="6"/>
          <w:sz w:val="21"/>
          <w:szCs w:val="21"/>
          <w:lang w:eastAsia="zh-CN"/>
        </w:rPr>
        <w:t>0773-2605251</w:t>
      </w:r>
    </w:p>
    <w:p>
      <w:pPr>
        <w:keepNext w:val="0"/>
        <w:keepLines w:val="0"/>
        <w:pageBreakBefore w:val="0"/>
        <w:widowControl/>
        <w:kinsoku w:val="0"/>
        <w:wordWrap/>
        <w:overflowPunct/>
        <w:topLinePunct w:val="0"/>
        <w:autoSpaceDE w:val="0"/>
        <w:autoSpaceDN w:val="0"/>
        <w:bidi w:val="0"/>
        <w:adjustRightInd w:val="0"/>
        <w:snapToGrid w:val="0"/>
        <w:spacing w:line="380" w:lineRule="exact"/>
        <w:ind w:right="0"/>
        <w:textAlignment w:val="baseline"/>
        <w:rPr>
          <w:rFonts w:hint="eastAsia" w:ascii="宋体" w:hAnsi="宋体" w:eastAsia="宋体" w:cs="宋体"/>
          <w:sz w:val="21"/>
          <w:szCs w:val="21"/>
        </w:rPr>
      </w:pP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788" w:firstLineChars="2100"/>
        <w:textAlignment w:val="baseline"/>
        <w:rPr>
          <w:rFonts w:hint="eastAsia" w:ascii="宋体" w:hAnsi="宋体" w:eastAsia="宋体" w:cs="宋体"/>
          <w:spacing w:val="-6"/>
          <w:sz w:val="21"/>
          <w:szCs w:val="21"/>
        </w:rPr>
      </w:pPr>
      <w:r>
        <w:rPr>
          <w:rFonts w:hint="eastAsia" w:ascii="宋体" w:hAnsi="宋体" w:eastAsia="宋体" w:cs="宋体"/>
          <w:spacing w:val="9"/>
          <w:sz w:val="21"/>
          <w:szCs w:val="21"/>
          <w:lang w:eastAsia="zh-CN"/>
        </w:rPr>
        <w:t>广西鸿都工程咨询有限公司</w:t>
      </w:r>
      <w:r>
        <w:rPr>
          <w:rFonts w:hint="eastAsia" w:ascii="宋体" w:hAnsi="宋体" w:eastAsia="宋体" w:cs="宋体"/>
          <w:spacing w:val="2"/>
          <w:sz w:val="21"/>
          <w:szCs w:val="21"/>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5346" w:firstLineChars="2700"/>
        <w:textAlignment w:val="baseline"/>
        <w:rPr>
          <w:rFonts w:hint="eastAsia" w:ascii="宋体" w:hAnsi="宋体" w:eastAsia="宋体" w:cs="宋体"/>
          <w:sz w:val="21"/>
          <w:szCs w:val="21"/>
        </w:rPr>
      </w:pPr>
      <w:r>
        <w:rPr>
          <w:rFonts w:hint="eastAsia" w:ascii="宋体" w:hAnsi="宋体" w:eastAsia="宋体" w:cs="宋体"/>
          <w:spacing w:val="-6"/>
          <w:sz w:val="21"/>
          <w:szCs w:val="21"/>
        </w:rPr>
        <w:t>202</w:t>
      </w:r>
      <w:r>
        <w:rPr>
          <w:rFonts w:hint="eastAsia" w:ascii="宋体" w:hAnsi="宋体" w:eastAsia="宋体" w:cs="宋体"/>
          <w:spacing w:val="-6"/>
          <w:sz w:val="21"/>
          <w:szCs w:val="21"/>
          <w:lang w:val="en-US" w:eastAsia="zh-CN"/>
        </w:rPr>
        <w:t xml:space="preserve">4 </w:t>
      </w:r>
      <w:r>
        <w:rPr>
          <w:rFonts w:hint="eastAsia" w:ascii="宋体" w:hAnsi="宋体" w:eastAsia="宋体" w:cs="宋体"/>
          <w:spacing w:val="-6"/>
          <w:sz w:val="21"/>
          <w:szCs w:val="21"/>
        </w:rPr>
        <w:t>年</w:t>
      </w:r>
      <w:r>
        <w:rPr>
          <w:rFonts w:hint="eastAsia" w:ascii="宋体" w:hAnsi="宋体" w:eastAsia="宋体" w:cs="宋体"/>
          <w:spacing w:val="-21"/>
          <w:sz w:val="21"/>
          <w:szCs w:val="21"/>
        </w:rPr>
        <w:t xml:space="preserve"> </w:t>
      </w:r>
      <w:r>
        <w:rPr>
          <w:rFonts w:hint="eastAsia" w:cs="宋体"/>
          <w:spacing w:val="-6"/>
          <w:sz w:val="21"/>
          <w:szCs w:val="21"/>
          <w:lang w:val="en-US" w:eastAsia="zh-CN"/>
        </w:rPr>
        <w:t xml:space="preserve">4 </w:t>
      </w:r>
      <w:r>
        <w:rPr>
          <w:rFonts w:hint="eastAsia" w:ascii="宋体" w:hAnsi="宋体" w:eastAsia="宋体" w:cs="宋体"/>
          <w:spacing w:val="-6"/>
          <w:sz w:val="21"/>
          <w:szCs w:val="21"/>
        </w:rPr>
        <w:t>月</w:t>
      </w:r>
      <w:r>
        <w:rPr>
          <w:rFonts w:hint="eastAsia" w:ascii="宋体" w:hAnsi="宋体" w:eastAsia="宋体" w:cs="宋体"/>
          <w:spacing w:val="9"/>
          <w:sz w:val="21"/>
          <w:szCs w:val="21"/>
          <w:lang w:val="en-US" w:eastAsia="zh-CN"/>
        </w:rPr>
        <w:t xml:space="preserve"> </w:t>
      </w:r>
      <w:r>
        <w:rPr>
          <w:rFonts w:hint="eastAsia" w:cs="宋体"/>
          <w:spacing w:val="9"/>
          <w:sz w:val="21"/>
          <w:szCs w:val="21"/>
          <w:lang w:val="en-US" w:eastAsia="zh-CN"/>
        </w:rPr>
        <w:t>1</w:t>
      </w:r>
      <w:r>
        <w:rPr>
          <w:rFonts w:hint="eastAsia" w:ascii="宋体" w:hAnsi="宋体" w:eastAsia="宋体" w:cs="宋体"/>
          <w:spacing w:val="9"/>
          <w:sz w:val="21"/>
          <w:szCs w:val="21"/>
          <w:lang w:val="en-US" w:eastAsia="zh-CN"/>
        </w:rPr>
        <w:t>9</w:t>
      </w:r>
      <w:r>
        <w:rPr>
          <w:rFonts w:hint="eastAsia" w:cs="宋体"/>
          <w:spacing w:val="9"/>
          <w:sz w:val="21"/>
          <w:szCs w:val="21"/>
          <w:lang w:val="en-US" w:eastAsia="zh-CN"/>
        </w:rPr>
        <w:t xml:space="preserve"> </w:t>
      </w:r>
      <w:r>
        <w:rPr>
          <w:rFonts w:hint="eastAsia" w:ascii="宋体" w:hAnsi="宋体" w:eastAsia="宋体" w:cs="宋体"/>
          <w:spacing w:val="-6"/>
          <w:sz w:val="21"/>
          <w:szCs w:val="21"/>
        </w:rPr>
        <w:t>日</w:t>
      </w:r>
    </w:p>
    <w:p>
      <w:pPr>
        <w:keepNext w:val="0"/>
        <w:keepLines w:val="0"/>
        <w:pageBreakBefore w:val="0"/>
        <w:widowControl/>
        <w:kinsoku w:val="0"/>
        <w:overflowPunct/>
        <w:autoSpaceDE w:val="0"/>
        <w:autoSpaceDN w:val="0"/>
        <w:bidi w:val="0"/>
        <w:adjustRightInd w:val="0"/>
        <w:snapToGrid w:val="0"/>
        <w:spacing w:line="380" w:lineRule="exact"/>
        <w:ind w:firstLine="420" w:firstLineChars="200"/>
        <w:textAlignment w:val="baseline"/>
        <w:rPr>
          <w:rFonts w:hint="eastAsia" w:ascii="宋体" w:hAnsi="宋体" w:eastAsia="宋体" w:cs="宋体"/>
          <w:sz w:val="21"/>
          <w:szCs w:val="21"/>
        </w:rPr>
        <w:sectPr>
          <w:footerReference r:id="rId7" w:type="default"/>
          <w:pgSz w:w="11906" w:h="16839"/>
          <w:pgMar w:top="1440" w:right="1080" w:bottom="1440" w:left="1080" w:header="0" w:footer="1200" w:gutter="0"/>
          <w:pgNumType w:fmt="decimal"/>
          <w:cols w:space="720" w:num="1"/>
        </w:sectPr>
      </w:pPr>
    </w:p>
    <w:p>
      <w:pPr>
        <w:pStyle w:val="2"/>
        <w:spacing w:before="141" w:line="224" w:lineRule="auto"/>
        <w:ind w:left="3580"/>
        <w:outlineLvl w:val="0"/>
      </w:pPr>
      <w:bookmarkStart w:id="1" w:name="bookmark2"/>
      <w:bookmarkEnd w:id="1"/>
      <w:r>
        <w:rPr>
          <w:spacing w:val="8"/>
          <w14:textOutline w14:w="5793" w14:cap="sq" w14:cmpd="sng">
            <w14:solidFill>
              <w14:srgbClr w14:val="000000"/>
            </w14:solidFill>
            <w14:prstDash w14:val="solid"/>
            <w14:bevel/>
          </w14:textOutline>
        </w:rPr>
        <w:t>第二章</w:t>
      </w:r>
      <w:r>
        <w:rPr>
          <w:spacing w:val="8"/>
        </w:rPr>
        <w:t xml:space="preserve"> </w:t>
      </w:r>
      <w:r>
        <w:rPr>
          <w:spacing w:val="8"/>
          <w14:textOutline w14:w="5793" w14:cap="sq" w14:cmpd="sng">
            <w14:solidFill>
              <w14:srgbClr w14:val="000000"/>
            </w14:solidFill>
            <w14:prstDash w14:val="solid"/>
            <w14:bevel/>
          </w14:textOutline>
        </w:rPr>
        <w:t>供应商须知</w:t>
      </w:r>
    </w:p>
    <w:p>
      <w:pPr>
        <w:pStyle w:val="2"/>
        <w:spacing w:before="176" w:line="213" w:lineRule="auto"/>
        <w:ind w:left="3977"/>
        <w:rPr>
          <w:sz w:val="24"/>
          <w:szCs w:val="24"/>
        </w:rPr>
      </w:pPr>
      <w:r>
        <w:rPr>
          <w:spacing w:val="-1"/>
          <w:sz w:val="24"/>
          <w:szCs w:val="24"/>
          <w14:textOutline w14:w="4358" w14:cap="sq" w14:cmpd="sng">
            <w14:solidFill>
              <w14:srgbClr w14:val="000000"/>
            </w14:solidFill>
            <w14:prstDash w14:val="solid"/>
            <w14:bevel/>
          </w14:textOutline>
        </w:rPr>
        <w:t>供应商须知前附表</w:t>
      </w:r>
    </w:p>
    <w:tbl>
      <w:tblPr>
        <w:tblStyle w:val="8"/>
        <w:tblW w:w="9825" w:type="dxa"/>
        <w:tblInd w:w="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720"/>
        <w:gridCol w:w="1665"/>
        <w:gridCol w:w="68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591" w:type="dxa"/>
            <w:shd w:val="clear" w:color="auto" w:fill="8DB3E2"/>
            <w:vAlign w:val="top"/>
          </w:tcPr>
          <w:p>
            <w:pPr>
              <w:pStyle w:val="9"/>
              <w:spacing w:before="193" w:line="229" w:lineRule="auto"/>
              <w:ind w:left="205"/>
              <w:rPr>
                <w:rFonts w:hint="eastAsia" w:ascii="宋体" w:hAnsi="宋体" w:eastAsia="宋体" w:cs="宋体"/>
              </w:rPr>
            </w:pPr>
            <w:r>
              <w:rPr>
                <w:rFonts w:hint="eastAsia" w:ascii="宋体" w:hAnsi="宋体" w:eastAsia="宋体" w:cs="宋体"/>
                <w:spacing w:val="6"/>
                <w14:textOutline w14:w="3795" w14:cap="sq" w14:cmpd="sng">
                  <w14:solidFill>
                    <w14:srgbClr w14:val="000000"/>
                  </w14:solidFill>
                  <w14:prstDash w14:val="solid"/>
                  <w14:bevel/>
                </w14:textOutline>
              </w:rPr>
              <w:t>序号</w:t>
            </w:r>
          </w:p>
        </w:tc>
        <w:tc>
          <w:tcPr>
            <w:tcW w:w="720" w:type="dxa"/>
            <w:shd w:val="clear" w:color="auto" w:fill="8DB3E2"/>
            <w:vAlign w:val="top"/>
          </w:tcPr>
          <w:p>
            <w:pPr>
              <w:pStyle w:val="9"/>
              <w:spacing w:before="174" w:line="228" w:lineRule="auto"/>
              <w:ind w:left="185"/>
              <w:rPr>
                <w:rFonts w:hint="eastAsia" w:ascii="宋体" w:hAnsi="宋体" w:eastAsia="宋体" w:cs="宋体"/>
              </w:rPr>
            </w:pPr>
            <w:r>
              <w:rPr>
                <w:rFonts w:hint="eastAsia" w:ascii="宋体" w:hAnsi="宋体" w:eastAsia="宋体" w:cs="宋体"/>
                <w:spacing w:val="7"/>
                <w14:textOutline w14:w="3795" w14:cap="sq" w14:cmpd="sng">
                  <w14:solidFill>
                    <w14:srgbClr w14:val="000000"/>
                  </w14:solidFill>
                  <w14:prstDash w14:val="solid"/>
                  <w14:bevel/>
                </w14:textOutline>
              </w:rPr>
              <w:t>条款号</w:t>
            </w:r>
          </w:p>
        </w:tc>
        <w:tc>
          <w:tcPr>
            <w:tcW w:w="1665" w:type="dxa"/>
            <w:shd w:val="clear" w:color="auto" w:fill="8DB3E2"/>
            <w:vAlign w:val="top"/>
          </w:tcPr>
          <w:p>
            <w:pPr>
              <w:pStyle w:val="9"/>
              <w:spacing w:before="174" w:line="228" w:lineRule="auto"/>
              <w:ind w:left="435"/>
              <w:rPr>
                <w:rFonts w:hint="eastAsia" w:ascii="宋体" w:hAnsi="宋体" w:eastAsia="宋体" w:cs="宋体"/>
              </w:rPr>
            </w:pPr>
            <w:r>
              <w:rPr>
                <w:rFonts w:hint="eastAsia" w:ascii="宋体" w:hAnsi="宋体" w:eastAsia="宋体" w:cs="宋体"/>
                <w:spacing w:val="8"/>
                <w14:textOutline w14:w="3795" w14:cap="sq" w14:cmpd="sng">
                  <w14:solidFill>
                    <w14:srgbClr w14:val="000000"/>
                  </w14:solidFill>
                  <w14:prstDash w14:val="solid"/>
                  <w14:bevel/>
                </w14:textOutline>
              </w:rPr>
              <w:t>条款名称</w:t>
            </w:r>
          </w:p>
        </w:tc>
        <w:tc>
          <w:tcPr>
            <w:tcW w:w="6849" w:type="dxa"/>
            <w:shd w:val="clear" w:color="auto" w:fill="8DB3E2"/>
            <w:vAlign w:val="top"/>
          </w:tcPr>
          <w:p>
            <w:pPr>
              <w:pStyle w:val="9"/>
              <w:spacing w:before="174" w:line="228" w:lineRule="auto"/>
              <w:ind w:left="2623"/>
              <w:rPr>
                <w:rFonts w:hint="eastAsia" w:ascii="宋体" w:hAnsi="宋体" w:eastAsia="宋体" w:cs="宋体"/>
              </w:rPr>
            </w:pPr>
            <w:r>
              <w:rPr>
                <w:rFonts w:hint="eastAsia" w:ascii="宋体" w:hAnsi="宋体" w:eastAsia="宋体" w:cs="宋体"/>
                <w:spacing w:val="3"/>
                <w14:textOutline w14:w="3795" w14:cap="sq" w14:cmpd="sng">
                  <w14:solidFill>
                    <w14:srgbClr w14:val="000000"/>
                  </w14:solidFill>
                  <w14:prstDash w14:val="solid"/>
                  <w14:bevel/>
                </w14:textOutline>
              </w:rPr>
              <w:t>内容、要求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591"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1</w:t>
            </w:r>
          </w:p>
        </w:tc>
        <w:tc>
          <w:tcPr>
            <w:tcW w:w="720"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1.1</w:t>
            </w:r>
          </w:p>
        </w:tc>
        <w:tc>
          <w:tcPr>
            <w:tcW w:w="1665"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项目名称及项</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8"/>
                <w:sz w:val="21"/>
                <w:szCs w:val="21"/>
              </w:rPr>
              <w:t>目</w:t>
            </w:r>
            <w:r>
              <w:rPr>
                <w:rFonts w:hint="eastAsia" w:ascii="宋体" w:hAnsi="宋体" w:eastAsia="宋体" w:cs="宋体"/>
                <w:spacing w:val="3"/>
                <w:sz w:val="21"/>
                <w:szCs w:val="21"/>
              </w:rPr>
              <w:t>编号</w:t>
            </w:r>
          </w:p>
        </w:tc>
        <w:tc>
          <w:tcPr>
            <w:tcW w:w="6849"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left"/>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rPr>
              <w:t>项目名称：</w:t>
            </w:r>
            <w:r>
              <w:rPr>
                <w:rFonts w:hint="eastAsia" w:ascii="宋体" w:hAnsi="宋体" w:eastAsia="宋体" w:cs="宋体"/>
                <w:spacing w:val="9"/>
                <w:sz w:val="21"/>
                <w:szCs w:val="21"/>
                <w:lang w:eastAsia="zh-CN"/>
              </w:rPr>
              <w:t>乐江镇地灵村背山茶油种植基地产业砂石道路建设工程</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left"/>
              <w:textAlignment w:val="baseline"/>
              <w:rPr>
                <w:rFonts w:hint="eastAsia" w:ascii="宋体" w:hAnsi="宋体" w:eastAsia="宋体" w:cs="宋体"/>
                <w:sz w:val="21"/>
                <w:szCs w:val="21"/>
              </w:rPr>
            </w:pPr>
            <w:r>
              <w:rPr>
                <w:rFonts w:hint="eastAsia" w:ascii="宋体" w:hAnsi="宋体" w:eastAsia="宋体" w:cs="宋体"/>
                <w:spacing w:val="9"/>
                <w:sz w:val="21"/>
                <w:szCs w:val="21"/>
                <w:lang w:eastAsia="zh-CN"/>
              </w:rPr>
              <w:t>项目编号：GLZC2024-C2-280169-GXHD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591"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2</w:t>
            </w:r>
          </w:p>
        </w:tc>
        <w:tc>
          <w:tcPr>
            <w:tcW w:w="720"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3</w:t>
            </w:r>
          </w:p>
        </w:tc>
        <w:tc>
          <w:tcPr>
            <w:tcW w:w="1665"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napToGrid w:val="0"/>
                <w:color w:val="000000"/>
                <w:spacing w:val="11"/>
                <w:kern w:val="0"/>
                <w:sz w:val="21"/>
                <w:szCs w:val="21"/>
                <w:lang w:val="en-US" w:eastAsia="en-US" w:bidi="ar-SA"/>
              </w:rPr>
            </w:pPr>
            <w:r>
              <w:rPr>
                <w:rFonts w:hint="eastAsia" w:ascii="宋体" w:hAnsi="宋体" w:eastAsia="宋体" w:cs="宋体"/>
                <w:snapToGrid w:val="0"/>
                <w:color w:val="000000"/>
                <w:spacing w:val="11"/>
                <w:kern w:val="0"/>
                <w:sz w:val="21"/>
                <w:szCs w:val="21"/>
                <w:lang w:val="en-US" w:eastAsia="en-US" w:bidi="ar-SA"/>
              </w:rPr>
              <w:t>供应商资格</w:t>
            </w:r>
          </w:p>
        </w:tc>
        <w:tc>
          <w:tcPr>
            <w:tcW w:w="6849"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宋体" w:hAnsi="宋体" w:eastAsia="宋体" w:cs="宋体"/>
                <w:snapToGrid w:val="0"/>
                <w:color w:val="000000"/>
                <w:spacing w:val="11"/>
                <w:kern w:val="0"/>
                <w:sz w:val="21"/>
                <w:szCs w:val="21"/>
                <w:lang w:val="en-US" w:eastAsia="en-US" w:bidi="ar-SA"/>
              </w:rPr>
            </w:pPr>
            <w:r>
              <w:rPr>
                <w:rFonts w:hint="eastAsia" w:ascii="宋体" w:hAnsi="宋体" w:eastAsia="宋体" w:cs="宋体"/>
                <w:snapToGrid w:val="0"/>
                <w:color w:val="000000"/>
                <w:spacing w:val="11"/>
                <w:kern w:val="0"/>
                <w:sz w:val="21"/>
                <w:szCs w:val="21"/>
                <w:lang w:val="en-US" w:eastAsia="en-US" w:bidi="ar-SA"/>
              </w:rPr>
              <w:t>3.1 符合《中华人民共和国政府采购法》第二十二条规定；</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宋体" w:hAnsi="宋体" w:eastAsia="宋体" w:cs="宋体"/>
                <w:snapToGrid w:val="0"/>
                <w:color w:val="000000"/>
                <w:spacing w:val="11"/>
                <w:kern w:val="0"/>
                <w:sz w:val="21"/>
                <w:szCs w:val="21"/>
                <w:lang w:val="en-US" w:eastAsia="en-US" w:bidi="ar-SA"/>
              </w:rPr>
            </w:pPr>
            <w:r>
              <w:rPr>
                <w:rFonts w:hint="eastAsia" w:ascii="宋体" w:hAnsi="宋体" w:eastAsia="宋体" w:cs="宋体"/>
                <w:snapToGrid w:val="0"/>
                <w:color w:val="000000"/>
                <w:spacing w:val="11"/>
                <w:kern w:val="0"/>
                <w:sz w:val="21"/>
                <w:szCs w:val="21"/>
                <w:lang w:val="en-US" w:eastAsia="en-US" w:bidi="ar-SA"/>
              </w:rPr>
              <w:t>3.2 落实政府采购政策需满足的资格要求：供应商为中小企业/小微企业。</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宋体" w:hAnsi="宋体" w:eastAsia="宋体" w:cs="宋体"/>
                <w:snapToGrid w:val="0"/>
                <w:color w:val="000000"/>
                <w:spacing w:val="11"/>
                <w:kern w:val="0"/>
                <w:sz w:val="21"/>
                <w:szCs w:val="21"/>
                <w:lang w:val="en-US" w:eastAsia="en-US" w:bidi="ar-SA"/>
              </w:rPr>
            </w:pPr>
            <w:r>
              <w:rPr>
                <w:rFonts w:hint="eastAsia" w:ascii="宋体" w:hAnsi="宋体" w:eastAsia="宋体" w:cs="宋体"/>
                <w:snapToGrid w:val="0"/>
                <w:color w:val="000000"/>
                <w:spacing w:val="11"/>
                <w:kern w:val="0"/>
                <w:sz w:val="21"/>
                <w:szCs w:val="21"/>
                <w:lang w:val="en-US" w:eastAsia="en-US" w:bidi="ar-SA"/>
              </w:rPr>
              <w:t>3.3 本项目的特定资格要求：</w:t>
            </w:r>
          </w:p>
          <w:p>
            <w:pPr>
              <w:pStyle w:val="5"/>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ind w:left="0" w:right="0" w:firstLine="464" w:firstLineChars="200"/>
              <w:jc w:val="left"/>
              <w:textAlignment w:val="baseline"/>
              <w:rPr>
                <w:rFonts w:hint="eastAsia" w:ascii="宋体" w:hAnsi="宋体" w:eastAsia="宋体" w:cs="宋体"/>
                <w:snapToGrid w:val="0"/>
                <w:color w:val="000000"/>
                <w:spacing w:val="11"/>
                <w:kern w:val="0"/>
                <w:sz w:val="21"/>
                <w:szCs w:val="21"/>
                <w:lang w:val="en-US" w:eastAsia="en-US" w:bidi="ar-SA"/>
              </w:rPr>
            </w:pPr>
            <w:r>
              <w:rPr>
                <w:rFonts w:hint="eastAsia" w:ascii="宋体" w:hAnsi="宋体" w:eastAsia="宋体" w:cs="宋体"/>
                <w:snapToGrid w:val="0"/>
                <w:color w:val="000000"/>
                <w:spacing w:val="11"/>
                <w:kern w:val="0"/>
                <w:sz w:val="21"/>
                <w:szCs w:val="21"/>
                <w:lang w:val="en-US" w:eastAsia="en-US" w:bidi="ar-SA"/>
              </w:rPr>
              <w:t>供应商须具备公路工程施工总承包三级(含三级)以上资质，并具有省级或以上建设行政主管部门颁发的建筑施工企业安全生产许可证，并在人员、设备、资金等方面具有相应的施工能力。其中，投标人拟派项目经理须具备</w:t>
            </w:r>
            <w:r>
              <w:rPr>
                <w:rFonts w:hint="eastAsia" w:ascii="宋体" w:hAnsi="宋体" w:eastAsia="宋体" w:cs="宋体"/>
                <w:snapToGrid w:val="0"/>
                <w:color w:val="000000"/>
                <w:spacing w:val="11"/>
                <w:kern w:val="0"/>
                <w:sz w:val="21"/>
                <w:szCs w:val="21"/>
                <w:lang w:val="en-US" w:eastAsia="zh-CN" w:bidi="ar-SA"/>
              </w:rPr>
              <w:t>公路</w:t>
            </w:r>
            <w:r>
              <w:rPr>
                <w:rFonts w:hint="eastAsia" w:ascii="宋体" w:hAnsi="宋体" w:eastAsia="宋体" w:cs="宋体"/>
                <w:snapToGrid w:val="0"/>
                <w:color w:val="000000"/>
                <w:spacing w:val="11"/>
                <w:kern w:val="0"/>
                <w:sz w:val="21"/>
                <w:szCs w:val="21"/>
                <w:lang w:val="en-US" w:eastAsia="en-US" w:bidi="ar-SA"/>
              </w:rPr>
              <w:t>工程专业二级以上</w:t>
            </w:r>
            <w:r>
              <w:rPr>
                <w:rFonts w:hint="eastAsia" w:ascii="宋体" w:hAnsi="宋体" w:eastAsia="宋体" w:cs="宋体"/>
                <w:snapToGrid w:val="0"/>
                <w:color w:val="000000"/>
                <w:spacing w:val="11"/>
                <w:kern w:val="0"/>
                <w:sz w:val="21"/>
                <w:szCs w:val="21"/>
                <w:lang w:val="en-US" w:eastAsia="zh-CN" w:bidi="ar-SA"/>
              </w:rPr>
              <w:t>(含本级）或二级以上注册</w:t>
            </w:r>
            <w:r>
              <w:rPr>
                <w:rFonts w:hint="eastAsia" w:ascii="宋体" w:hAnsi="宋体" w:eastAsia="宋体" w:cs="宋体"/>
                <w:snapToGrid w:val="0"/>
                <w:color w:val="000000"/>
                <w:spacing w:val="11"/>
                <w:kern w:val="0"/>
                <w:sz w:val="21"/>
                <w:szCs w:val="21"/>
                <w:lang w:val="en-US" w:eastAsia="en-US" w:bidi="ar-SA"/>
              </w:rPr>
              <w:t>建造师执业资格，具备有效的安全生产考核合格证书(B类)。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591"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3</w:t>
            </w:r>
          </w:p>
        </w:tc>
        <w:tc>
          <w:tcPr>
            <w:tcW w:w="720"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4</w:t>
            </w:r>
          </w:p>
        </w:tc>
        <w:tc>
          <w:tcPr>
            <w:tcW w:w="1665"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磋商费用</w:t>
            </w:r>
          </w:p>
        </w:tc>
        <w:tc>
          <w:tcPr>
            <w:tcW w:w="6849"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1"/>
                <w:szCs w:val="21"/>
              </w:rPr>
            </w:pPr>
            <w:r>
              <w:rPr>
                <w:rFonts w:hint="eastAsia" w:ascii="宋体" w:hAnsi="宋体" w:eastAsia="宋体" w:cs="宋体"/>
                <w:spacing w:val="7"/>
                <w:sz w:val="21"/>
                <w:szCs w:val="21"/>
              </w:rPr>
              <w:t>不论磋商结果如何，供应商均应自行承担所有与磋商有关的全部费</w:t>
            </w:r>
            <w:r>
              <w:rPr>
                <w:rFonts w:hint="eastAsia" w:ascii="宋体" w:hAnsi="宋体" w:eastAsia="宋体" w:cs="宋体"/>
                <w:spacing w:val="-1"/>
                <w:sz w:val="21"/>
                <w:szCs w:val="21"/>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6" w:hRule="atLeast"/>
        </w:trPr>
        <w:tc>
          <w:tcPr>
            <w:tcW w:w="591"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4</w:t>
            </w:r>
          </w:p>
        </w:tc>
        <w:tc>
          <w:tcPr>
            <w:tcW w:w="720"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13</w:t>
            </w:r>
          </w:p>
        </w:tc>
        <w:tc>
          <w:tcPr>
            <w:tcW w:w="1665"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8"/>
                <w:sz w:val="21"/>
                <w:szCs w:val="21"/>
              </w:rPr>
              <w:t>磋商报价及招标</w:t>
            </w:r>
            <w:r>
              <w:rPr>
                <w:rFonts w:hint="eastAsia" w:ascii="宋体" w:hAnsi="宋体" w:eastAsia="宋体" w:cs="宋体"/>
                <w:spacing w:val="4"/>
                <w:sz w:val="21"/>
                <w:szCs w:val="21"/>
              </w:rPr>
              <w:t xml:space="preserve"> </w:t>
            </w:r>
            <w:r>
              <w:rPr>
                <w:rFonts w:hint="eastAsia" w:ascii="宋体" w:hAnsi="宋体" w:eastAsia="宋体" w:cs="宋体"/>
                <w:spacing w:val="7"/>
                <w:sz w:val="21"/>
                <w:szCs w:val="21"/>
              </w:rPr>
              <w:t>控制价</w:t>
            </w:r>
          </w:p>
        </w:tc>
        <w:tc>
          <w:tcPr>
            <w:tcW w:w="6849"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pacing w:val="15"/>
                <w:sz w:val="21"/>
                <w:szCs w:val="21"/>
                <w:lang w:val="en-US" w:eastAsia="zh-CN"/>
              </w:rPr>
              <w:t xml:space="preserve">13.1 </w:t>
            </w:r>
            <w:r>
              <w:rPr>
                <w:rFonts w:hint="eastAsia" w:ascii="宋体" w:hAnsi="宋体" w:eastAsia="宋体" w:cs="宋体"/>
                <w:snapToGrid w:val="0"/>
                <w:color w:val="000000"/>
                <w:spacing w:val="11"/>
                <w:kern w:val="0"/>
                <w:sz w:val="21"/>
                <w:szCs w:val="21"/>
                <w:lang w:val="en-US" w:eastAsia="zh-CN" w:bidi="ar-SA"/>
              </w:rPr>
              <w:t>本工程招标上限控制价为人民币：1218273.46元（（其中建筑工程保险4782.23元（暂估，实际按购买保险发票金额结算）），供应商磋商总报价不得高于本标段招标上限控制价。</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宋体" w:hAnsi="宋体" w:eastAsia="宋体" w:cs="宋体"/>
                <w:sz w:val="21"/>
                <w:szCs w:val="21"/>
              </w:rPr>
            </w:pPr>
            <w:r>
              <w:rPr>
                <w:rFonts w:hint="eastAsia" w:ascii="宋体" w:hAnsi="宋体" w:eastAsia="宋体" w:cs="宋体"/>
                <w:spacing w:val="11"/>
                <w:sz w:val="21"/>
                <w:szCs w:val="21"/>
              </w:rPr>
              <w:t>13.2</w:t>
            </w:r>
            <w:r>
              <w:rPr>
                <w:rFonts w:hint="eastAsia" w:ascii="宋体" w:hAnsi="宋体" w:eastAsia="宋体" w:cs="宋体"/>
                <w:spacing w:val="-36"/>
                <w:sz w:val="21"/>
                <w:szCs w:val="21"/>
              </w:rPr>
              <w:t xml:space="preserve"> </w:t>
            </w:r>
            <w:r>
              <w:rPr>
                <w:rFonts w:hint="eastAsia" w:ascii="宋体" w:hAnsi="宋体" w:eastAsia="宋体" w:cs="宋体"/>
                <w:spacing w:val="11"/>
                <w:sz w:val="21"/>
                <w:szCs w:val="21"/>
              </w:rPr>
              <w:t>供应商应在规定时间</w:t>
            </w:r>
            <w:r>
              <w:rPr>
                <w:rFonts w:hint="eastAsia" w:ascii="宋体" w:hAnsi="宋体" w:eastAsia="宋体" w:cs="宋体"/>
                <w:snapToGrid w:val="0"/>
                <w:color w:val="000000"/>
                <w:spacing w:val="11"/>
                <w:kern w:val="0"/>
                <w:sz w:val="21"/>
                <w:szCs w:val="21"/>
                <w:lang w:val="en-US" w:eastAsia="en-US" w:bidi="ar-SA"/>
              </w:rPr>
              <w:t>内在</w:t>
            </w:r>
            <w:r>
              <w:rPr>
                <w:rFonts w:hint="eastAsia" w:ascii="宋体" w:hAnsi="宋体" w:eastAsia="宋体" w:cs="宋体"/>
                <w:spacing w:val="15"/>
                <w:sz w:val="21"/>
                <w:szCs w:val="21"/>
              </w:rPr>
              <w:t>广西政府采购</w:t>
            </w:r>
            <w:r>
              <w:rPr>
                <w:rFonts w:hint="eastAsia" w:ascii="宋体" w:hAnsi="宋体" w:eastAsia="宋体" w:cs="宋体"/>
                <w:spacing w:val="11"/>
                <w:sz w:val="21"/>
                <w:szCs w:val="21"/>
              </w:rPr>
              <w:t>云平台系统上提交最后报价，超出</w:t>
            </w:r>
            <w:r>
              <w:rPr>
                <w:rFonts w:hint="eastAsia" w:ascii="宋体" w:hAnsi="宋体" w:eastAsia="宋体" w:cs="宋体"/>
                <w:spacing w:val="15"/>
                <w:sz w:val="21"/>
                <w:szCs w:val="21"/>
              </w:rPr>
              <w:t>评委设定的最后报价时限或其最后报价超出</w:t>
            </w:r>
            <w:r>
              <w:rPr>
                <w:rFonts w:hint="eastAsia" w:ascii="宋体" w:hAnsi="宋体" w:eastAsia="宋体" w:cs="宋体"/>
                <w:spacing w:val="14"/>
                <w:sz w:val="21"/>
                <w:szCs w:val="21"/>
              </w:rPr>
              <w:t>招标控制价导致已通</w:t>
            </w:r>
            <w:r>
              <w:rPr>
                <w:rFonts w:hint="eastAsia" w:ascii="宋体" w:hAnsi="宋体" w:eastAsia="宋体" w:cs="宋体"/>
                <w:spacing w:val="7"/>
                <w:sz w:val="21"/>
                <w:szCs w:val="21"/>
              </w:rPr>
              <w:t>过评审的响应文件无效的，按供应商在提交响应文件截止时间后撤回响应文件处理。</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宋体" w:hAnsi="宋体" w:eastAsia="宋体" w:cs="宋体"/>
                <w:sz w:val="21"/>
                <w:szCs w:val="21"/>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注：供应商的磋商报价不得超过本工程招标控制价，否则作无效标</w:t>
            </w:r>
            <w:r>
              <w:rPr>
                <w:rFonts w:hint="eastAsia" w:ascii="宋体" w:hAnsi="宋体" w:eastAsia="宋体" w:cs="宋体"/>
                <w:spacing w:val="14"/>
                <w:sz w:val="21"/>
                <w:szCs w:val="21"/>
                <w14:textOutline w14:w="3795" w14:cap="sq" w14:cmpd="sng">
                  <w14:solidFill>
                    <w14:srgbClr w14:val="000000"/>
                  </w14:solidFill>
                  <w14:prstDash w14:val="solid"/>
                  <w14:bevel/>
                </w14:textOutline>
              </w:rPr>
              <w:t>处理；供应商的第二次磋商报价不得高于该供应商第一次磋商报</w:t>
            </w:r>
            <w:r>
              <w:rPr>
                <w:rFonts w:hint="eastAsia" w:ascii="宋体" w:hAnsi="宋体" w:eastAsia="宋体" w:cs="宋体"/>
                <w:spacing w:val="7"/>
                <w:sz w:val="21"/>
                <w:szCs w:val="21"/>
                <w14:textOutline w14:w="3795" w14:cap="sq" w14:cmpd="sng">
                  <w14:solidFill>
                    <w14:srgbClr w14:val="000000"/>
                  </w14:solidFill>
                  <w14:prstDash w14:val="solid"/>
                  <w14:bevel/>
                </w14:textOutline>
              </w:rPr>
              <w:t>价，否则做无效标处理。如供应商维持磋商报价不变，以原磋商报价作为供应商最后报价；如供应商需要改变原磋商报价时，供应商</w:t>
            </w:r>
            <w:r>
              <w:rPr>
                <w:rFonts w:hint="eastAsia" w:ascii="宋体" w:hAnsi="宋体" w:eastAsia="宋体" w:cs="宋体"/>
                <w:spacing w:val="9"/>
                <w:sz w:val="21"/>
                <w:szCs w:val="21"/>
                <w14:textOutline w14:w="3795" w14:cap="sq" w14:cmpd="sng">
                  <w14:solidFill>
                    <w14:srgbClr w14:val="000000"/>
                  </w14:solidFill>
                  <w14:prstDash w14:val="solid"/>
                  <w14:bevel/>
                </w14:textOutline>
              </w:rPr>
              <w:t>应预先准备好调整后的已标价的工程量清单。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591"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720"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14.1</w:t>
            </w:r>
          </w:p>
        </w:tc>
        <w:tc>
          <w:tcPr>
            <w:tcW w:w="1665"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响应文件有效期</w:t>
            </w:r>
          </w:p>
        </w:tc>
        <w:tc>
          <w:tcPr>
            <w:tcW w:w="6849"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1"/>
                <w:szCs w:val="21"/>
              </w:rPr>
            </w:pPr>
            <w:r>
              <w:rPr>
                <w:rFonts w:hint="eastAsia" w:ascii="宋体" w:hAnsi="宋体" w:eastAsia="宋体" w:cs="宋体"/>
                <w:spacing w:val="15"/>
                <w:sz w:val="21"/>
                <w:szCs w:val="21"/>
                <w:lang w:val="en-US" w:eastAsia="zh-CN"/>
              </w:rPr>
              <w:t>自响应文件递交截止时间之日起 90 天，有效期不足的响应文件将被拒绝。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591"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6</w:t>
            </w:r>
          </w:p>
        </w:tc>
        <w:tc>
          <w:tcPr>
            <w:tcW w:w="720"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15</w:t>
            </w:r>
          </w:p>
        </w:tc>
        <w:tc>
          <w:tcPr>
            <w:tcW w:w="1665"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8"/>
                <w:sz w:val="21"/>
                <w:szCs w:val="21"/>
              </w:rPr>
              <w:t>磋商保证金</w:t>
            </w:r>
          </w:p>
        </w:tc>
        <w:tc>
          <w:tcPr>
            <w:tcW w:w="6849"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left"/>
              <w:textAlignment w:val="baseline"/>
              <w:rPr>
                <w:rFonts w:hint="eastAsia" w:ascii="宋体" w:hAnsi="宋体" w:eastAsia="宋体" w:cs="宋体"/>
                <w:sz w:val="21"/>
                <w:szCs w:val="21"/>
              </w:rPr>
            </w:pPr>
            <w:r>
              <w:rPr>
                <w:rFonts w:hint="eastAsia" w:ascii="宋体" w:hAnsi="宋体" w:eastAsia="宋体" w:cs="宋体"/>
                <w:spacing w:val="8"/>
                <w:sz w:val="21"/>
                <w:szCs w:val="21"/>
              </w:rPr>
              <w:t>本项目无需缴纳磋商保证金。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5" w:hRule="atLeast"/>
        </w:trPr>
        <w:tc>
          <w:tcPr>
            <w:tcW w:w="591" w:type="dxa"/>
            <w:vMerge w:val="restart"/>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7</w:t>
            </w:r>
          </w:p>
        </w:tc>
        <w:tc>
          <w:tcPr>
            <w:tcW w:w="720" w:type="dxa"/>
            <w:vMerge w:val="restart"/>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16</w:t>
            </w:r>
          </w:p>
        </w:tc>
        <w:tc>
          <w:tcPr>
            <w:tcW w:w="1665" w:type="dxa"/>
            <w:vMerge w:val="restart"/>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响应文件的制作</w:t>
            </w:r>
          </w:p>
        </w:tc>
        <w:tc>
          <w:tcPr>
            <w:tcW w:w="6849"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宋体" w:hAnsi="宋体" w:eastAsia="宋体" w:cs="宋体"/>
                <w:sz w:val="21"/>
                <w:szCs w:val="21"/>
                <w:lang w:eastAsia="zh-CN"/>
              </w:rPr>
            </w:pPr>
            <w:r>
              <w:rPr>
                <w:rFonts w:hint="eastAsia" w:ascii="宋体" w:hAnsi="宋体" w:eastAsia="宋体" w:cs="宋体"/>
                <w:spacing w:val="11"/>
                <w:sz w:val="21"/>
                <w:szCs w:val="21"/>
              </w:rPr>
              <w:t>16.1 电子响应文件中须加盖供应商公章部分均采用 CA 签章，并 根据“政府采购项目电子交易管理操作指南-供应商 ”及本磋商文件规定的格式和顺序编制电子响应文件并进行关联定位，以便磋商</w:t>
            </w:r>
            <w:r>
              <w:rPr>
                <w:rFonts w:hint="eastAsia" w:ascii="宋体" w:hAnsi="宋体" w:eastAsia="宋体" w:cs="宋体"/>
                <w:spacing w:val="1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2" w:hRule="atLeast"/>
        </w:trPr>
        <w:tc>
          <w:tcPr>
            <w:tcW w:w="59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p>
        </w:tc>
        <w:tc>
          <w:tcPr>
            <w:tcW w:w="720"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p>
        </w:tc>
        <w:tc>
          <w:tcPr>
            <w:tcW w:w="166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p>
        </w:tc>
        <w:tc>
          <w:tcPr>
            <w:tcW w:w="6849"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小组在评审时，点击评分项可直接定位到该评分项内容。如对磋商 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 容的，由供应商自行承担。</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16.2 供应商法定代表人（负责人）或授权委托人持有广西政府采购云平台个人 CA 签章的，应在响应文件中涉及到签字的位置使用个人CA 签章，没有办理广西政府采购云平台个人 CA 签章的可在响应文件中涉及到签字的位置 手写签字后扫描或者拍照做成 PDF 的格式上传即可。</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16.3 响应文件不得涂改，若有修改错漏处，须法定代表人（负责 人）或授权委托人签字（或个人 CA 签章）。响应文件因字迹潦草 或表达不清所引起的后果由供应商负责。</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16.4 磋商前准备</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16.4.1 本项目实行在线磋商，采用电子响应文件。若供应商参与 磋商， 自行承担磋商一切费用。</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16.4.2 各供应商在截标前应确保成为广西政府采购云平台正式注册入库供应商，并完成 CA 数字证书申领。如因未注册入库、未办理 CA 数字证书等原因造成无法磋商或磋商失败等后果由供应商自行承担。</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lang w:eastAsia="zh-CN"/>
              </w:rPr>
              <w:t>16.4.3 供应商将广西政府采购云平台电子交易客户端下载、安装完成后，可通 过账号密码或 CA 登录客户端进行响应文件制作。客户端请至网站 下载专区查看，如有问题可拨打广西政府采购云平台客户服务热线 95763 进行咨询。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591"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8</w:t>
            </w:r>
          </w:p>
        </w:tc>
        <w:tc>
          <w:tcPr>
            <w:tcW w:w="720"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18.1</w:t>
            </w:r>
          </w:p>
        </w:tc>
        <w:tc>
          <w:tcPr>
            <w:tcW w:w="1665"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响应文件递交截止时间</w:t>
            </w:r>
          </w:p>
        </w:tc>
        <w:tc>
          <w:tcPr>
            <w:tcW w:w="6849"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lang w:eastAsia="zh-CN"/>
              </w:rPr>
              <w:t>供应商应于 202</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 xml:space="preserve"> 年</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月</w:t>
            </w:r>
            <w:r>
              <w:rPr>
                <w:rFonts w:hint="eastAsia" w:ascii="宋体" w:hAnsi="宋体" w:eastAsia="宋体" w:cs="宋体"/>
                <w:sz w:val="21"/>
                <w:szCs w:val="21"/>
                <w:lang w:val="en-US" w:eastAsia="zh-CN"/>
              </w:rPr>
              <w:t>30</w:t>
            </w:r>
            <w:r>
              <w:rPr>
                <w:rFonts w:hint="eastAsia" w:ascii="宋体" w:hAnsi="宋体" w:eastAsia="宋体" w:cs="宋体"/>
                <w:sz w:val="21"/>
                <w:szCs w:val="21"/>
                <w:lang w:eastAsia="zh-CN"/>
              </w:rPr>
              <w:t>日上午</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时30分之前将电子响应文件上传到广西政府采购云平台。电子响应文件应按照本项目磋商文件和广西政府采购云平台的要求编制、加密传输响应文件。供应商在使用系统进行投标的过程中遇到涉及平台使用的任何问题，可致电广西政府采购云平台技术支持热线咨询，联系方式：95763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trPr>
        <w:tc>
          <w:tcPr>
            <w:tcW w:w="591"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9</w:t>
            </w:r>
          </w:p>
        </w:tc>
        <w:tc>
          <w:tcPr>
            <w:tcW w:w="720"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18.2</w:t>
            </w:r>
          </w:p>
        </w:tc>
        <w:tc>
          <w:tcPr>
            <w:tcW w:w="1665"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响应文件解密时</w:t>
            </w:r>
            <w:r>
              <w:rPr>
                <w:rFonts w:hint="eastAsia" w:ascii="宋体" w:hAnsi="宋体" w:eastAsia="宋体" w:cs="宋体"/>
                <w:sz w:val="21"/>
                <w:szCs w:val="21"/>
              </w:rPr>
              <w:t xml:space="preserve"> 间</w:t>
            </w:r>
          </w:p>
        </w:tc>
        <w:tc>
          <w:tcPr>
            <w:tcW w:w="6849"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截标时间后 30 分钟内（202</w:t>
            </w:r>
            <w:r>
              <w:rPr>
                <w:rFonts w:hint="eastAsia" w:ascii="宋体" w:hAnsi="宋体" w:eastAsia="宋体" w:cs="宋体"/>
                <w:sz w:val="21"/>
                <w:szCs w:val="21"/>
                <w:lang w:val="en-US" w:eastAsia="zh-CN"/>
              </w:rPr>
              <w:t>4</w:t>
            </w:r>
            <w:r>
              <w:rPr>
                <w:rFonts w:hint="eastAsia" w:ascii="宋体" w:hAnsi="宋体" w:eastAsia="宋体" w:cs="宋体"/>
                <w:sz w:val="21"/>
                <w:szCs w:val="21"/>
              </w:rPr>
              <w:t>年</w:t>
            </w:r>
            <w:r>
              <w:rPr>
                <w:rFonts w:hint="eastAsia" w:ascii="宋体" w:hAnsi="宋体" w:eastAsia="宋体" w:cs="宋体"/>
                <w:sz w:val="21"/>
                <w:szCs w:val="21"/>
                <w:lang w:val="en-US" w:eastAsia="zh-CN"/>
              </w:rPr>
              <w:t>4</w:t>
            </w:r>
            <w:r>
              <w:rPr>
                <w:rFonts w:hint="eastAsia" w:ascii="宋体" w:hAnsi="宋体" w:eastAsia="宋体" w:cs="宋体"/>
                <w:sz w:val="21"/>
                <w:szCs w:val="21"/>
              </w:rPr>
              <w:t>月</w:t>
            </w:r>
            <w:r>
              <w:rPr>
                <w:rFonts w:hint="eastAsia" w:ascii="宋体" w:hAnsi="宋体" w:eastAsia="宋体" w:cs="宋体"/>
                <w:sz w:val="21"/>
                <w:szCs w:val="21"/>
                <w:lang w:val="en-US" w:eastAsia="zh-CN"/>
              </w:rPr>
              <w:t>30</w:t>
            </w:r>
            <w:r>
              <w:rPr>
                <w:rFonts w:hint="eastAsia" w:ascii="宋体" w:hAnsi="宋体" w:eastAsia="宋体" w:cs="宋体"/>
                <w:sz w:val="21"/>
                <w:szCs w:val="21"/>
              </w:rPr>
              <w:t>日上午</w:t>
            </w:r>
            <w:r>
              <w:rPr>
                <w:rFonts w:hint="eastAsia" w:ascii="宋体" w:hAnsi="宋体" w:eastAsia="宋体" w:cs="宋体"/>
                <w:sz w:val="21"/>
                <w:szCs w:val="21"/>
                <w:lang w:val="en-US" w:eastAsia="zh-CN"/>
              </w:rPr>
              <w:t>10</w:t>
            </w:r>
            <w:r>
              <w:rPr>
                <w:rFonts w:hint="eastAsia" w:ascii="宋体" w:hAnsi="宋体" w:eastAsia="宋体" w:cs="宋体"/>
                <w:sz w:val="21"/>
                <w:szCs w:val="21"/>
              </w:rPr>
              <w:t>时30分至</w:t>
            </w:r>
            <w:r>
              <w:rPr>
                <w:rFonts w:hint="eastAsia" w:ascii="宋体" w:hAnsi="宋体" w:eastAsia="宋体" w:cs="宋体"/>
                <w:sz w:val="21"/>
                <w:szCs w:val="21"/>
                <w:lang w:val="en-US" w:eastAsia="zh-CN"/>
              </w:rPr>
              <w:t>11</w:t>
            </w:r>
            <w:r>
              <w:rPr>
                <w:rFonts w:hint="eastAsia" w:ascii="宋体" w:hAnsi="宋体" w:eastAsia="宋体" w:cs="宋体"/>
                <w:sz w:val="21"/>
                <w:szCs w:val="21"/>
              </w:rPr>
              <w:t>时 00 分)供应商可以登录广西政府采购云平台，用“项目采购-开标评标 ”功能进行解密电子响应文件。若供应商在规定时间内无法解密或解密失败，可向采购代理机构提供电子备份响应文件【在接到无法解密或解密失败的通知后，供应商可根据自身实际情况按通知时要求的时间到桂林市公共资源交易中心</w:t>
            </w:r>
            <w:r>
              <w:rPr>
                <w:rFonts w:hint="eastAsia" w:ascii="宋体" w:hAnsi="宋体" w:eastAsia="宋体" w:cs="宋体"/>
                <w:sz w:val="21"/>
                <w:szCs w:val="21"/>
                <w:lang w:val="en-US" w:eastAsia="zh-CN"/>
              </w:rPr>
              <w:t xml:space="preserve"> 8 </w:t>
            </w:r>
            <w:r>
              <w:rPr>
                <w:rFonts w:hint="eastAsia" w:ascii="宋体" w:hAnsi="宋体" w:eastAsia="宋体" w:cs="宋体"/>
                <w:sz w:val="21"/>
                <w:szCs w:val="21"/>
              </w:rPr>
              <w:t>号开标室现场提交或以电子邮件的形式（以通知时告知的电子邮箱地址为准）提交电子备份响应文件】。若供应商在规定时间内无法解密或解密失败且未提供电子备份响应文件的(包含提供的电子备份响应文件无效或无法解密的情况)，视为无效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591"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10</w:t>
            </w:r>
          </w:p>
        </w:tc>
        <w:tc>
          <w:tcPr>
            <w:tcW w:w="720"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19.1</w:t>
            </w:r>
          </w:p>
        </w:tc>
        <w:tc>
          <w:tcPr>
            <w:tcW w:w="1665"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8"/>
                <w:sz w:val="21"/>
                <w:szCs w:val="21"/>
              </w:rPr>
              <w:t>磋商小组组成</w:t>
            </w:r>
          </w:p>
        </w:tc>
        <w:tc>
          <w:tcPr>
            <w:tcW w:w="6849"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磋商及评审工作由采购代理机构负责组织，具体磋商、评审工作由 依法组建的磋商小组负责，本项目的磋商小组由采购人代表和有关 技术、经济等方面的专家组成。磋商小组的构成：3 人，其中采购 人代表 1 人，技术、经济等专家 2 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91"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11</w:t>
            </w:r>
          </w:p>
        </w:tc>
        <w:tc>
          <w:tcPr>
            <w:tcW w:w="720"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2"/>
                <w:sz w:val="21"/>
                <w:szCs w:val="21"/>
              </w:rPr>
            </w:pPr>
            <w:r>
              <w:rPr>
                <w:rFonts w:hint="eastAsia" w:ascii="宋体" w:hAnsi="宋体" w:eastAsia="宋体" w:cs="宋体"/>
                <w:spacing w:val="-1"/>
                <w:sz w:val="21"/>
                <w:szCs w:val="21"/>
              </w:rPr>
              <w:t>19.2</w:t>
            </w:r>
          </w:p>
        </w:tc>
        <w:tc>
          <w:tcPr>
            <w:tcW w:w="1665"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spacing w:val="8"/>
                <w:sz w:val="21"/>
                <w:szCs w:val="21"/>
              </w:rPr>
            </w:pPr>
            <w:r>
              <w:rPr>
                <w:rFonts w:hint="eastAsia" w:ascii="宋体" w:hAnsi="宋体" w:eastAsia="宋体" w:cs="宋体"/>
                <w:spacing w:val="-7"/>
                <w:sz w:val="21"/>
                <w:szCs w:val="21"/>
              </w:rPr>
              <w:t>磋商时间、地点、</w:t>
            </w:r>
            <w:r>
              <w:rPr>
                <w:rFonts w:hint="eastAsia" w:ascii="宋体" w:hAnsi="宋体" w:eastAsia="宋体" w:cs="宋体"/>
                <w:spacing w:val="1"/>
                <w:sz w:val="21"/>
                <w:szCs w:val="21"/>
              </w:rPr>
              <w:t xml:space="preserve"> </w:t>
            </w:r>
            <w:r>
              <w:rPr>
                <w:rFonts w:hint="eastAsia" w:ascii="宋体" w:hAnsi="宋体" w:eastAsia="宋体" w:cs="宋体"/>
                <w:spacing w:val="3"/>
                <w:sz w:val="21"/>
                <w:szCs w:val="21"/>
              </w:rPr>
              <w:t>人员</w:t>
            </w:r>
          </w:p>
        </w:tc>
        <w:tc>
          <w:tcPr>
            <w:tcW w:w="6849"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19.2.1 磋商时间：首次响应文件提交截止时间后。</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19.2.2 磋商地点：供应商代表在响应文件提交当天实时登录“广西政府采购云平台”平台，按磋商小组要求在线等候参与磋商及提交最后报价。因供应商未保持实时在线，导致磋商小组无法及时与其取得联系，从而造成供应商未按规定参与磋商或报价的，其不利后果由供应商自行承担。</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19.2.3 磋商参加人员：供应商法定代表人(负责人、自然人)或相 应的委托代理人参加磋商。请供应商实时登录“广西政府采购云平台 ”平台等候在线磋商。</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pacing w:val="7"/>
                <w:sz w:val="21"/>
                <w:szCs w:val="21"/>
              </w:rPr>
            </w:pPr>
            <w:r>
              <w:rPr>
                <w:rFonts w:hint="eastAsia" w:ascii="宋体" w:hAnsi="宋体" w:eastAsia="宋体" w:cs="宋体"/>
                <w:sz w:val="21"/>
                <w:szCs w:val="21"/>
                <w:lang w:eastAsia="zh-CN"/>
              </w:rPr>
              <w:t>19.2.4 首次响应文件提交截止时间后，登录“广西政府采购云平台 ”平台在线解密开启。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591"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12</w:t>
            </w:r>
          </w:p>
        </w:tc>
        <w:tc>
          <w:tcPr>
            <w:tcW w:w="720"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20.2</w:t>
            </w:r>
          </w:p>
        </w:tc>
        <w:tc>
          <w:tcPr>
            <w:tcW w:w="1665"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评审办法</w:t>
            </w:r>
          </w:p>
        </w:tc>
        <w:tc>
          <w:tcPr>
            <w:tcW w:w="6849"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spacing w:val="9"/>
                <w:sz w:val="21"/>
                <w:szCs w:val="21"/>
              </w:rPr>
            </w:pPr>
            <w:r>
              <w:rPr>
                <w:rFonts w:hint="eastAsia" w:ascii="宋体" w:hAnsi="宋体" w:eastAsia="宋体" w:cs="宋体"/>
                <w:sz w:val="21"/>
                <w:szCs w:val="21"/>
              </w:rPr>
              <w:t>综合评分法，具体详见第四章评审办法。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6" w:hRule="atLeast"/>
        </w:trPr>
        <w:tc>
          <w:tcPr>
            <w:tcW w:w="591"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13</w:t>
            </w:r>
          </w:p>
        </w:tc>
        <w:tc>
          <w:tcPr>
            <w:tcW w:w="720"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2"/>
                <w:sz w:val="21"/>
                <w:szCs w:val="21"/>
              </w:rPr>
            </w:pPr>
            <w:r>
              <w:rPr>
                <w:rFonts w:hint="eastAsia" w:ascii="宋体" w:hAnsi="宋体" w:eastAsia="宋体" w:cs="宋体"/>
                <w:spacing w:val="-1"/>
                <w:sz w:val="21"/>
                <w:szCs w:val="21"/>
              </w:rPr>
              <w:t>27</w:t>
            </w:r>
          </w:p>
        </w:tc>
        <w:tc>
          <w:tcPr>
            <w:tcW w:w="1665"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信用查询</w:t>
            </w:r>
          </w:p>
        </w:tc>
        <w:tc>
          <w:tcPr>
            <w:tcW w:w="6849"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根据《关于做好政府采购有关信用主体标识码登记及在政府采购活 动中查询使用信用记录有关问题的通知》（桂财采〔2016〕37）， 由采购代理机构对第一成交候选人进行信用查询：</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⑴查询渠道：“信用中国 ”网站(www.creditchina.gov.cn)、中国 政府采购网(www.ccgp.gov.cn)等；</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⑵查询截止时间：成交通知书发出前；</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⑶信用信息查询记录和证据留存方式：在查询网站中直接打印查询 记录，打印材料作为采购活动资料保存；</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pacing w:val="8"/>
                <w:sz w:val="21"/>
                <w:szCs w:val="21"/>
              </w:rPr>
            </w:pPr>
            <w:r>
              <w:rPr>
                <w:rFonts w:hint="eastAsia" w:ascii="宋体" w:hAnsi="宋体" w:eastAsia="宋体" w:cs="宋体"/>
                <w:sz w:val="21"/>
                <w:szCs w:val="21"/>
                <w:lang w:eastAsia="zh-CN"/>
              </w:rPr>
              <w:t>⑷信用信息使用规则：对在“信用中国 ”网站(www.creditchina. gov.cn)、中国政府采购网(www.ccgp.gov.cn)等渠道列入失信被执 行人</w:t>
            </w:r>
            <w:r>
              <w:rPr>
                <w:rFonts w:hint="eastAsia" w:ascii="宋体" w:hAnsi="宋体" w:eastAsia="宋体" w:cs="宋体"/>
                <w:spacing w:val="7"/>
                <w:sz w:val="21"/>
                <w:szCs w:val="21"/>
              </w:rPr>
              <w:t>、</w:t>
            </w:r>
            <w:r>
              <w:rPr>
                <w:rFonts w:hint="eastAsia" w:ascii="宋体" w:hAnsi="宋体" w:eastAsia="宋体" w:cs="宋体"/>
                <w:sz w:val="21"/>
                <w:szCs w:val="21"/>
                <w:lang w:eastAsia="zh-CN"/>
              </w:rPr>
              <w:t>重大税收违法案件当事人名单、政府采购严重违法失信行为记录名单及其他不符合《中华人民共和国政府采购法》第二十二条规定条件的供应商，取消其成交候选人资格。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591"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14</w:t>
            </w:r>
          </w:p>
        </w:tc>
        <w:tc>
          <w:tcPr>
            <w:tcW w:w="720"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28</w:t>
            </w:r>
          </w:p>
        </w:tc>
        <w:tc>
          <w:tcPr>
            <w:tcW w:w="1665"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6"/>
                <w:sz w:val="21"/>
                <w:szCs w:val="21"/>
              </w:rPr>
              <w:t>成交公告</w:t>
            </w:r>
            <w:r>
              <w:rPr>
                <w:rFonts w:hint="eastAsia" w:ascii="宋体" w:hAnsi="宋体" w:eastAsia="宋体" w:cs="宋体"/>
                <w:spacing w:val="8"/>
                <w:sz w:val="21"/>
                <w:szCs w:val="21"/>
              </w:rPr>
              <w:t>及成交通知书</w:t>
            </w:r>
          </w:p>
        </w:tc>
        <w:tc>
          <w:tcPr>
            <w:tcW w:w="6849"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28.1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pacing w:val="12"/>
                <w:sz w:val="21"/>
                <w:szCs w:val="21"/>
              </w:rPr>
            </w:pPr>
            <w:r>
              <w:rPr>
                <w:rFonts w:hint="eastAsia" w:ascii="宋体" w:hAnsi="宋体" w:eastAsia="宋体" w:cs="宋体"/>
                <w:sz w:val="21"/>
                <w:szCs w:val="21"/>
                <w:lang w:eastAsia="zh-CN"/>
              </w:rPr>
              <w:t>28.2 在发布成交公告的同时，采购代理机构向成交供应商发出成 交通知书。成交供应商应自接到通知之日起办理成交通知书领取手续</w:t>
            </w:r>
            <w:r>
              <w:rPr>
                <w:rFonts w:hint="eastAsia" w:ascii="宋体" w:hAnsi="宋体" w:eastAsia="宋体" w:cs="宋体"/>
                <w:spacing w:val="-1"/>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591"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15</w:t>
            </w:r>
          </w:p>
        </w:tc>
        <w:tc>
          <w:tcPr>
            <w:tcW w:w="720"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29.1</w:t>
            </w:r>
          </w:p>
        </w:tc>
        <w:tc>
          <w:tcPr>
            <w:tcW w:w="1665"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履约保证金</w:t>
            </w:r>
          </w:p>
        </w:tc>
        <w:tc>
          <w:tcPr>
            <w:tcW w:w="6849"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spacing w:val="12"/>
                <w:sz w:val="21"/>
                <w:szCs w:val="21"/>
              </w:rPr>
            </w:pPr>
            <w:r>
              <w:rPr>
                <w:rFonts w:hint="eastAsia" w:ascii="宋体" w:hAnsi="宋体" w:eastAsia="宋体" w:cs="宋体"/>
                <w:sz w:val="21"/>
                <w:szCs w:val="21"/>
                <w:lang w:eastAsia="zh-CN"/>
              </w:rPr>
              <w:t>根据《桂林市财政局关于贯彻落实政府采购优化营商环境百日攻坚行动方案的通知》（市财采〔2020〕24 号）第四条的规定，本项目免收履约保证金。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591"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16</w:t>
            </w:r>
          </w:p>
        </w:tc>
        <w:tc>
          <w:tcPr>
            <w:tcW w:w="720"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30.1</w:t>
            </w:r>
          </w:p>
        </w:tc>
        <w:tc>
          <w:tcPr>
            <w:tcW w:w="1665"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8"/>
                <w:sz w:val="21"/>
                <w:szCs w:val="21"/>
              </w:rPr>
              <w:t>签订合同时间</w:t>
            </w:r>
          </w:p>
        </w:tc>
        <w:tc>
          <w:tcPr>
            <w:tcW w:w="6849"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spacing w:val="12"/>
                <w:sz w:val="21"/>
                <w:szCs w:val="21"/>
              </w:rPr>
            </w:pPr>
            <w:r>
              <w:rPr>
                <w:rFonts w:hint="eastAsia" w:ascii="宋体" w:hAnsi="宋体" w:eastAsia="宋体" w:cs="宋体"/>
                <w:sz w:val="21"/>
                <w:szCs w:val="21"/>
                <w:lang w:eastAsia="zh-CN"/>
              </w:rPr>
              <w:t>成交通知书发出之日起 8 个工作日内。成交供应商领取成交通知书 后，应按规定与采购人签订合同。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591"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17</w:t>
            </w:r>
          </w:p>
        </w:tc>
        <w:tc>
          <w:tcPr>
            <w:tcW w:w="720"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30.3</w:t>
            </w:r>
          </w:p>
        </w:tc>
        <w:tc>
          <w:tcPr>
            <w:tcW w:w="1665"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8"/>
                <w:sz w:val="21"/>
                <w:szCs w:val="21"/>
              </w:rPr>
              <w:t>合同备案存档</w:t>
            </w:r>
          </w:p>
        </w:tc>
        <w:tc>
          <w:tcPr>
            <w:tcW w:w="6849"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spacing w:val="12"/>
                <w:sz w:val="21"/>
                <w:szCs w:val="21"/>
              </w:rPr>
            </w:pPr>
            <w:r>
              <w:rPr>
                <w:rFonts w:hint="eastAsia" w:ascii="宋体" w:hAnsi="宋体" w:eastAsia="宋体" w:cs="宋体"/>
                <w:sz w:val="21"/>
                <w:szCs w:val="21"/>
                <w:lang w:eastAsia="zh-CN"/>
              </w:rPr>
              <w:t>政府采购合同双方自签订之日起 1 个工作日内将合同原件壹份交采购代理机构备案存档。采购代理机构将政府采购合同在省级以上人民政府财政部门指定媒体上公告。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591"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18</w:t>
            </w:r>
          </w:p>
        </w:tc>
        <w:tc>
          <w:tcPr>
            <w:tcW w:w="720"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31</w:t>
            </w:r>
          </w:p>
        </w:tc>
        <w:tc>
          <w:tcPr>
            <w:tcW w:w="1665"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65" w:line="360" w:lineRule="auto"/>
              <w:ind w:left="118" w:lef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8"/>
                <w:sz w:val="21"/>
                <w:szCs w:val="21"/>
              </w:rPr>
              <w:t>采购代理服务费</w:t>
            </w:r>
          </w:p>
        </w:tc>
        <w:tc>
          <w:tcPr>
            <w:tcW w:w="6849"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spacing w:val="12"/>
                <w:sz w:val="21"/>
                <w:szCs w:val="21"/>
              </w:rPr>
            </w:pPr>
            <w:r>
              <w:rPr>
                <w:rFonts w:hint="eastAsia" w:ascii="宋体" w:hAnsi="宋体" w:eastAsia="宋体" w:cs="宋体"/>
                <w:sz w:val="21"/>
                <w:szCs w:val="21"/>
                <w:lang w:eastAsia="zh-CN"/>
              </w:rPr>
              <w:t>成交供应商领取成交通知书前，向广西鸿都工程咨询有限公司一次性付清代理服务费，本项目的代理服务收费标准参照计价格〔2002〕1980 号《招标代理服务收费管理暂行办法》工程类收费标准向成交供应商收取。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9" w:hRule="atLeast"/>
        </w:trPr>
        <w:tc>
          <w:tcPr>
            <w:tcW w:w="591"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19</w:t>
            </w:r>
          </w:p>
        </w:tc>
        <w:tc>
          <w:tcPr>
            <w:tcW w:w="720"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33</w:t>
            </w:r>
          </w:p>
        </w:tc>
        <w:tc>
          <w:tcPr>
            <w:tcW w:w="1665"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解释权</w:t>
            </w:r>
          </w:p>
        </w:tc>
        <w:tc>
          <w:tcPr>
            <w:tcW w:w="6849"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591"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277" w:line="360" w:lineRule="auto"/>
              <w:jc w:val="center"/>
              <w:textAlignment w:val="baseline"/>
              <w:rPr>
                <w:rFonts w:hint="eastAsia" w:ascii="宋体" w:hAnsi="宋体" w:eastAsia="宋体" w:cs="宋体"/>
                <w:spacing w:val="-7"/>
                <w:sz w:val="21"/>
                <w:szCs w:val="21"/>
              </w:rPr>
            </w:pPr>
            <w:r>
              <w:rPr>
                <w:rFonts w:hint="eastAsia" w:ascii="宋体" w:hAnsi="宋体" w:eastAsia="宋体" w:cs="宋体"/>
                <w:spacing w:val="-1"/>
                <w:sz w:val="21"/>
                <w:szCs w:val="21"/>
              </w:rPr>
              <w:t>20</w:t>
            </w:r>
          </w:p>
        </w:tc>
        <w:tc>
          <w:tcPr>
            <w:tcW w:w="720"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277" w:line="360" w:lineRule="auto"/>
              <w:jc w:val="center"/>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34</w:t>
            </w:r>
          </w:p>
        </w:tc>
        <w:tc>
          <w:tcPr>
            <w:tcW w:w="1665"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196" w:line="360" w:lineRule="auto"/>
              <w:jc w:val="center"/>
              <w:textAlignment w:val="baseline"/>
              <w:rPr>
                <w:rFonts w:hint="eastAsia" w:ascii="宋体" w:hAnsi="宋体" w:eastAsia="宋体" w:cs="宋体"/>
                <w:spacing w:val="7"/>
                <w:sz w:val="21"/>
                <w:szCs w:val="21"/>
              </w:rPr>
            </w:pPr>
            <w:r>
              <w:rPr>
                <w:rFonts w:hint="eastAsia" w:ascii="宋体" w:hAnsi="宋体" w:eastAsia="宋体" w:cs="宋体"/>
                <w:spacing w:val="8"/>
                <w:sz w:val="21"/>
                <w:szCs w:val="21"/>
              </w:rPr>
              <w:t>监督管理机构</w:t>
            </w:r>
          </w:p>
        </w:tc>
        <w:tc>
          <w:tcPr>
            <w:tcW w:w="6849"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龙胜各族自治县政府采购管理办公室</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 xml:space="preserve"> 联系电话：0773-7511322</w:t>
            </w:r>
          </w:p>
        </w:tc>
      </w:tr>
    </w:tbl>
    <w:p>
      <w:pPr>
        <w:keepNext w:val="0"/>
        <w:keepLines w:val="0"/>
        <w:pageBreakBefore w:val="0"/>
        <w:widowControl/>
        <w:kinsoku w:val="0"/>
        <w:overflowPunct/>
        <w:autoSpaceDE w:val="0"/>
        <w:autoSpaceDN w:val="0"/>
        <w:bidi w:val="0"/>
        <w:adjustRightInd w:val="0"/>
        <w:snapToGrid w:val="0"/>
        <w:spacing w:line="400" w:lineRule="exact"/>
        <w:ind w:left="0" w:right="0" w:firstLine="420" w:firstLineChars="200"/>
        <w:textAlignment w:val="baseline"/>
        <w:rPr>
          <w:rFonts w:hint="eastAsia" w:ascii="宋体" w:hAnsi="宋体" w:eastAsia="宋体" w:cs="宋体"/>
          <w:sz w:val="21"/>
          <w:szCs w:val="21"/>
        </w:rPr>
        <w:sectPr>
          <w:footerReference r:id="rId8" w:type="default"/>
          <w:pgSz w:w="11906" w:h="16839"/>
          <w:pgMar w:top="1418" w:right="1128" w:bottom="1362" w:left="1021" w:header="0" w:footer="1200" w:gutter="0"/>
          <w:pgNumType w:fmt="decimal"/>
          <w:cols w:space="720" w:num="1"/>
        </w:sectPr>
      </w:pPr>
    </w:p>
    <w:p>
      <w:pPr>
        <w:pStyle w:val="2"/>
        <w:spacing w:before="55" w:line="221" w:lineRule="auto"/>
        <w:jc w:val="center"/>
        <w:rPr>
          <w:rFonts w:hint="eastAsia" w:ascii="宋体" w:hAnsi="宋体" w:eastAsia="宋体" w:cs="宋体"/>
          <w:sz w:val="28"/>
          <w:szCs w:val="28"/>
        </w:rPr>
      </w:pPr>
      <w:r>
        <w:rPr>
          <w:rFonts w:hint="eastAsia" w:ascii="宋体" w:hAnsi="宋体" w:eastAsia="宋体" w:cs="宋体"/>
          <w:spacing w:val="-4"/>
          <w:sz w:val="28"/>
          <w:szCs w:val="28"/>
          <w14:textOutline w14:w="5103" w14:cap="sq" w14:cmpd="sng">
            <w14:solidFill>
              <w14:srgbClr w14:val="000000"/>
            </w14:solidFill>
            <w14:prstDash w14:val="solid"/>
            <w14:bevel/>
          </w14:textOutline>
        </w:rPr>
        <w:t>一、总则</w:t>
      </w:r>
    </w:p>
    <w:p>
      <w:pPr>
        <w:pStyle w:val="2"/>
        <w:spacing w:before="111" w:line="360" w:lineRule="auto"/>
        <w:ind w:right="25" w:firstLine="422"/>
        <w:rPr>
          <w:rFonts w:hint="eastAsia" w:ascii="宋体" w:hAnsi="宋体" w:eastAsia="宋体" w:cs="宋体"/>
          <w:b/>
          <w:bCs/>
          <w:spacing w:val="8"/>
          <w:sz w:val="21"/>
          <w:szCs w:val="21"/>
          <w:lang w:eastAsia="zh-CN"/>
        </w:rPr>
      </w:pPr>
      <w:r>
        <w:rPr>
          <w:rFonts w:hint="eastAsia" w:ascii="宋体" w:hAnsi="宋体" w:eastAsia="宋体" w:cs="宋体"/>
          <w:b/>
          <w:bCs/>
          <w:spacing w:val="8"/>
          <w:sz w:val="21"/>
          <w:szCs w:val="21"/>
          <w:lang w:eastAsia="zh-CN"/>
        </w:rPr>
        <w:t>1.适应范围</w:t>
      </w:r>
    </w:p>
    <w:p>
      <w:pPr>
        <w:pStyle w:val="2"/>
        <w:spacing w:before="111" w:line="360" w:lineRule="auto"/>
        <w:ind w:right="25" w:firstLine="422"/>
        <w:rPr>
          <w:rFonts w:hint="eastAsia" w:ascii="宋体" w:hAnsi="宋体" w:eastAsia="宋体" w:cs="宋体"/>
          <w:spacing w:val="8"/>
          <w:sz w:val="21"/>
          <w:szCs w:val="21"/>
        </w:rPr>
      </w:pPr>
      <w:r>
        <w:rPr>
          <w:rFonts w:hint="eastAsia" w:ascii="宋体" w:hAnsi="宋体" w:eastAsia="宋体" w:cs="宋体"/>
          <w:spacing w:val="8"/>
          <w:sz w:val="21"/>
          <w:szCs w:val="21"/>
        </w:rPr>
        <w:t>1.1 项目名称及项目编号：</w:t>
      </w:r>
    </w:p>
    <w:p>
      <w:pPr>
        <w:pStyle w:val="2"/>
        <w:spacing w:before="111" w:line="360" w:lineRule="auto"/>
        <w:ind w:right="25" w:firstLine="422"/>
        <w:rPr>
          <w:rFonts w:hint="eastAsia" w:ascii="宋体" w:hAnsi="宋体" w:eastAsia="宋体" w:cs="宋体"/>
          <w:spacing w:val="8"/>
          <w:sz w:val="21"/>
          <w:szCs w:val="21"/>
          <w:lang w:eastAsia="zh-CN"/>
        </w:rPr>
      </w:pPr>
      <w:r>
        <w:rPr>
          <w:rFonts w:hint="eastAsia" w:ascii="宋体" w:hAnsi="宋体" w:eastAsia="宋体" w:cs="宋体"/>
          <w:spacing w:val="8"/>
          <w:sz w:val="21"/>
          <w:szCs w:val="21"/>
        </w:rPr>
        <w:t>项目名称：</w:t>
      </w:r>
      <w:r>
        <w:rPr>
          <w:rFonts w:hint="eastAsia" w:ascii="宋体" w:hAnsi="宋体" w:eastAsia="宋体" w:cs="宋体"/>
          <w:spacing w:val="8"/>
          <w:sz w:val="21"/>
          <w:szCs w:val="21"/>
          <w:lang w:eastAsia="zh-CN"/>
        </w:rPr>
        <w:t>乐江镇地灵村背山茶油种植基地产业砂石道路建设工程</w:t>
      </w:r>
    </w:p>
    <w:p>
      <w:pPr>
        <w:pStyle w:val="2"/>
        <w:spacing w:before="111" w:line="360" w:lineRule="auto"/>
        <w:ind w:right="25" w:firstLine="422"/>
        <w:rPr>
          <w:rFonts w:hint="eastAsia" w:ascii="宋体" w:hAnsi="宋体" w:eastAsia="宋体" w:cs="宋体"/>
          <w:spacing w:val="8"/>
          <w:sz w:val="21"/>
          <w:szCs w:val="21"/>
          <w:highlight w:val="red"/>
          <w:lang w:eastAsia="zh-CN"/>
        </w:rPr>
      </w:pPr>
      <w:r>
        <w:rPr>
          <w:rFonts w:hint="eastAsia" w:ascii="宋体" w:hAnsi="宋体" w:eastAsia="宋体" w:cs="宋体"/>
          <w:spacing w:val="8"/>
          <w:sz w:val="21"/>
          <w:szCs w:val="21"/>
        </w:rPr>
        <w:t>项目编号</w:t>
      </w:r>
      <w:r>
        <w:rPr>
          <w:rFonts w:hint="eastAsia" w:ascii="宋体" w:hAnsi="宋体" w:eastAsia="宋体" w:cs="宋体"/>
          <w:spacing w:val="8"/>
          <w:sz w:val="21"/>
          <w:szCs w:val="21"/>
          <w:lang w:eastAsia="zh-CN"/>
        </w:rPr>
        <w:t>：GLZC2024-C2-280169-GXHD</w:t>
      </w:r>
    </w:p>
    <w:p>
      <w:pPr>
        <w:pStyle w:val="2"/>
        <w:spacing w:before="111" w:line="360" w:lineRule="auto"/>
        <w:ind w:right="25" w:firstLine="422"/>
        <w:rPr>
          <w:rFonts w:hint="eastAsia" w:ascii="宋体" w:hAnsi="宋体" w:eastAsia="宋体" w:cs="宋体"/>
          <w:spacing w:val="8"/>
          <w:sz w:val="21"/>
          <w:szCs w:val="21"/>
        </w:rPr>
      </w:pPr>
      <w:r>
        <w:rPr>
          <w:rFonts w:hint="eastAsia" w:ascii="宋体" w:hAnsi="宋体" w:eastAsia="宋体" w:cs="宋体"/>
          <w:spacing w:val="8"/>
          <w:sz w:val="21"/>
          <w:szCs w:val="21"/>
        </w:rPr>
        <w:t>1.2 本竞争性磋商文件（以下简称磋商文件）适用于本磋商项目的磋商、评审、合同履约、验收、付 款等行为（法律、法规另有规定的，从其规定）。</w:t>
      </w:r>
    </w:p>
    <w:p>
      <w:pPr>
        <w:pStyle w:val="2"/>
        <w:spacing w:before="111" w:line="360" w:lineRule="auto"/>
        <w:ind w:right="25" w:firstLine="422"/>
        <w:rPr>
          <w:rFonts w:hint="eastAsia" w:ascii="宋体" w:hAnsi="宋体" w:eastAsia="宋体" w:cs="宋体"/>
          <w:b/>
          <w:bCs/>
          <w:spacing w:val="8"/>
          <w:sz w:val="21"/>
          <w:szCs w:val="21"/>
          <w:lang w:eastAsia="zh-CN"/>
        </w:rPr>
      </w:pPr>
      <w:r>
        <w:rPr>
          <w:rFonts w:hint="eastAsia" w:ascii="宋体" w:hAnsi="宋体" w:eastAsia="宋体" w:cs="宋体"/>
          <w:b/>
          <w:bCs/>
          <w:spacing w:val="8"/>
          <w:sz w:val="21"/>
          <w:szCs w:val="21"/>
          <w:lang w:eastAsia="zh-CN"/>
        </w:rPr>
        <w:t>2.定义</w:t>
      </w:r>
    </w:p>
    <w:p>
      <w:pPr>
        <w:pStyle w:val="2"/>
        <w:spacing w:before="111" w:line="360" w:lineRule="auto"/>
        <w:ind w:right="25" w:firstLine="422"/>
        <w:rPr>
          <w:rFonts w:hint="eastAsia" w:ascii="宋体" w:hAnsi="宋体" w:eastAsia="宋体" w:cs="宋体"/>
          <w:sz w:val="21"/>
          <w:szCs w:val="21"/>
        </w:rPr>
      </w:pPr>
      <w:r>
        <w:rPr>
          <w:rFonts w:hint="eastAsia" w:ascii="宋体" w:hAnsi="宋体" w:eastAsia="宋体" w:cs="宋体"/>
          <w:spacing w:val="8"/>
          <w:sz w:val="21"/>
          <w:szCs w:val="21"/>
        </w:rPr>
        <w:t>2.1 “供应商</w:t>
      </w:r>
      <w:r>
        <w:rPr>
          <w:rFonts w:hint="eastAsia" w:ascii="宋体" w:hAnsi="宋体" w:eastAsia="宋体" w:cs="宋体"/>
          <w:spacing w:val="-64"/>
          <w:sz w:val="21"/>
          <w:szCs w:val="21"/>
        </w:rPr>
        <w:t xml:space="preserve"> </w:t>
      </w:r>
      <w:r>
        <w:rPr>
          <w:rFonts w:hint="eastAsia" w:ascii="宋体" w:hAnsi="宋体" w:eastAsia="宋体" w:cs="宋体"/>
          <w:spacing w:val="8"/>
          <w:sz w:val="21"/>
          <w:szCs w:val="21"/>
        </w:rPr>
        <w:t>”是指符合本次采购项目的供应商资格并提交响应文件、参加磋商的供应商。如果该供</w:t>
      </w:r>
      <w:r>
        <w:rPr>
          <w:rFonts w:hint="eastAsia" w:ascii="宋体" w:hAnsi="宋体" w:eastAsia="宋体" w:cs="宋体"/>
          <w:sz w:val="21"/>
          <w:szCs w:val="21"/>
        </w:rPr>
        <w:t xml:space="preserve"> </w:t>
      </w:r>
      <w:r>
        <w:rPr>
          <w:rFonts w:hint="eastAsia" w:ascii="宋体" w:hAnsi="宋体" w:eastAsia="宋体" w:cs="宋体"/>
          <w:spacing w:val="9"/>
          <w:sz w:val="21"/>
          <w:szCs w:val="21"/>
        </w:rPr>
        <w:t>应商在本次磋商中成交，即成为“成交供应商</w:t>
      </w:r>
      <w:r>
        <w:rPr>
          <w:rFonts w:hint="eastAsia" w:ascii="宋体" w:hAnsi="宋体" w:eastAsia="宋体" w:cs="宋体"/>
          <w:spacing w:val="-68"/>
          <w:sz w:val="21"/>
          <w:szCs w:val="21"/>
        </w:rPr>
        <w:t xml:space="preserve"> </w:t>
      </w:r>
      <w:r>
        <w:rPr>
          <w:rFonts w:hint="eastAsia" w:ascii="宋体" w:hAnsi="宋体" w:eastAsia="宋体" w:cs="宋体"/>
          <w:spacing w:val="9"/>
          <w:sz w:val="21"/>
          <w:szCs w:val="21"/>
        </w:rPr>
        <w:t>”。</w:t>
      </w:r>
    </w:p>
    <w:p>
      <w:pPr>
        <w:pStyle w:val="2"/>
        <w:spacing w:before="115" w:line="360" w:lineRule="auto"/>
        <w:ind w:left="423"/>
        <w:rPr>
          <w:rFonts w:hint="eastAsia" w:ascii="宋体" w:hAnsi="宋体" w:eastAsia="宋体" w:cs="宋体"/>
          <w:sz w:val="21"/>
          <w:szCs w:val="21"/>
        </w:rPr>
      </w:pPr>
      <w:r>
        <w:rPr>
          <w:rFonts w:hint="eastAsia" w:ascii="宋体" w:hAnsi="宋体" w:eastAsia="宋体" w:cs="宋体"/>
          <w:spacing w:val="8"/>
          <w:sz w:val="21"/>
          <w:szCs w:val="21"/>
        </w:rPr>
        <w:t>2.2 “项目</w:t>
      </w:r>
      <w:r>
        <w:rPr>
          <w:rFonts w:hint="eastAsia" w:ascii="宋体" w:hAnsi="宋体" w:eastAsia="宋体" w:cs="宋体"/>
          <w:spacing w:val="-70"/>
          <w:sz w:val="21"/>
          <w:szCs w:val="21"/>
        </w:rPr>
        <w:t xml:space="preserve"> </w:t>
      </w:r>
      <w:r>
        <w:rPr>
          <w:rFonts w:hint="eastAsia" w:ascii="宋体" w:hAnsi="宋体" w:eastAsia="宋体" w:cs="宋体"/>
          <w:spacing w:val="8"/>
          <w:sz w:val="21"/>
          <w:szCs w:val="21"/>
        </w:rPr>
        <w:t>”系指供应商按磋商文件规定向采购人</w:t>
      </w:r>
      <w:r>
        <w:rPr>
          <w:rFonts w:hint="eastAsia" w:ascii="宋体" w:hAnsi="宋体" w:eastAsia="宋体" w:cs="宋体"/>
          <w:spacing w:val="7"/>
          <w:sz w:val="21"/>
          <w:szCs w:val="21"/>
        </w:rPr>
        <w:t>提供的工程和服务。</w:t>
      </w:r>
    </w:p>
    <w:p>
      <w:pPr>
        <w:pStyle w:val="2"/>
        <w:spacing w:before="114" w:line="360" w:lineRule="auto"/>
        <w:ind w:left="423"/>
        <w:rPr>
          <w:rFonts w:hint="eastAsia" w:ascii="宋体" w:hAnsi="宋体" w:eastAsia="宋体" w:cs="宋体"/>
          <w:sz w:val="21"/>
          <w:szCs w:val="21"/>
        </w:rPr>
      </w:pPr>
      <w:r>
        <w:rPr>
          <w:rFonts w:hint="eastAsia" w:ascii="宋体" w:hAnsi="宋体" w:eastAsia="宋体" w:cs="宋体"/>
          <w:spacing w:val="4"/>
          <w:sz w:val="21"/>
          <w:szCs w:val="21"/>
        </w:rPr>
        <w:t>2.3 “书面形式</w:t>
      </w:r>
      <w:r>
        <w:rPr>
          <w:rFonts w:hint="eastAsia" w:ascii="宋体" w:hAnsi="宋体" w:eastAsia="宋体" w:cs="宋体"/>
          <w:spacing w:val="-52"/>
          <w:sz w:val="21"/>
          <w:szCs w:val="21"/>
        </w:rPr>
        <w:t xml:space="preserve"> </w:t>
      </w:r>
      <w:r>
        <w:rPr>
          <w:rFonts w:hint="eastAsia" w:ascii="宋体" w:hAnsi="宋体" w:eastAsia="宋体" w:cs="宋体"/>
          <w:spacing w:val="4"/>
          <w:sz w:val="21"/>
          <w:szCs w:val="21"/>
        </w:rPr>
        <w:t>”包括信函、传真、</w:t>
      </w:r>
      <w:r>
        <w:rPr>
          <w:rFonts w:hint="eastAsia" w:ascii="宋体" w:hAnsi="宋体" w:eastAsia="宋体" w:cs="宋体"/>
          <w:spacing w:val="-59"/>
          <w:sz w:val="21"/>
          <w:szCs w:val="21"/>
        </w:rPr>
        <w:t xml:space="preserve"> </w:t>
      </w:r>
      <w:r>
        <w:rPr>
          <w:rFonts w:hint="eastAsia" w:ascii="宋体" w:hAnsi="宋体" w:eastAsia="宋体" w:cs="宋体"/>
          <w:spacing w:val="4"/>
          <w:sz w:val="21"/>
          <w:szCs w:val="21"/>
        </w:rPr>
        <w:t>电报等。</w:t>
      </w:r>
    </w:p>
    <w:p>
      <w:pPr>
        <w:pStyle w:val="2"/>
        <w:spacing w:before="111" w:line="360" w:lineRule="auto"/>
        <w:ind w:right="25" w:firstLine="422"/>
        <w:rPr>
          <w:rFonts w:hint="eastAsia" w:ascii="宋体" w:hAnsi="宋体" w:eastAsia="宋体" w:cs="宋体"/>
          <w:b/>
          <w:bCs/>
          <w:spacing w:val="8"/>
          <w:sz w:val="21"/>
          <w:szCs w:val="21"/>
          <w:lang w:eastAsia="zh-CN"/>
        </w:rPr>
      </w:pPr>
      <w:r>
        <w:rPr>
          <w:rFonts w:hint="eastAsia" w:ascii="宋体" w:hAnsi="宋体" w:eastAsia="宋体" w:cs="宋体"/>
          <w:b/>
          <w:bCs/>
          <w:spacing w:val="8"/>
          <w:sz w:val="21"/>
          <w:szCs w:val="21"/>
          <w:lang w:eastAsia="zh-CN"/>
        </w:rPr>
        <w:t>3.供应商资格</w:t>
      </w:r>
    </w:p>
    <w:p>
      <w:pPr>
        <w:pStyle w:val="2"/>
        <w:spacing w:before="111" w:line="360" w:lineRule="auto"/>
        <w:ind w:right="25" w:firstLine="422"/>
        <w:rPr>
          <w:rFonts w:hint="eastAsia" w:ascii="宋体" w:hAnsi="宋体" w:eastAsia="宋体" w:cs="宋体"/>
          <w:spacing w:val="8"/>
          <w:sz w:val="21"/>
          <w:szCs w:val="21"/>
          <w:lang w:val="en-US" w:eastAsia="en-US"/>
        </w:rPr>
      </w:pPr>
      <w:r>
        <w:rPr>
          <w:rFonts w:hint="eastAsia" w:ascii="宋体" w:hAnsi="宋体" w:eastAsia="宋体" w:cs="宋体"/>
          <w:spacing w:val="8"/>
          <w:sz w:val="21"/>
          <w:szCs w:val="21"/>
          <w:lang w:val="en-US" w:eastAsia="en-US"/>
        </w:rPr>
        <w:t>3.1 符合《中华人民共和国政府采购法》第二十二条规定；</w:t>
      </w:r>
    </w:p>
    <w:p>
      <w:pPr>
        <w:pStyle w:val="2"/>
        <w:spacing w:before="111" w:line="360" w:lineRule="auto"/>
        <w:ind w:right="25" w:firstLine="422"/>
        <w:rPr>
          <w:rFonts w:hint="eastAsia" w:ascii="宋体" w:hAnsi="宋体" w:eastAsia="宋体" w:cs="宋体"/>
          <w:spacing w:val="8"/>
          <w:sz w:val="21"/>
          <w:szCs w:val="21"/>
          <w:lang w:val="en-US" w:eastAsia="en-US"/>
        </w:rPr>
      </w:pPr>
      <w:r>
        <w:rPr>
          <w:rFonts w:hint="eastAsia" w:ascii="宋体" w:hAnsi="宋体" w:eastAsia="宋体" w:cs="宋体"/>
          <w:spacing w:val="8"/>
          <w:sz w:val="21"/>
          <w:szCs w:val="21"/>
          <w:lang w:val="en-US" w:eastAsia="en-US"/>
        </w:rPr>
        <w:t>3.2 落实政府采购政策需满足的资格要求：供应商为中小企业/小微企业。</w:t>
      </w:r>
    </w:p>
    <w:p>
      <w:pPr>
        <w:pStyle w:val="2"/>
        <w:spacing w:before="111" w:line="360" w:lineRule="auto"/>
        <w:ind w:right="25" w:firstLine="422"/>
        <w:rPr>
          <w:rFonts w:hint="eastAsia" w:ascii="宋体" w:hAnsi="宋体" w:eastAsia="宋体" w:cs="宋体"/>
          <w:spacing w:val="8"/>
          <w:sz w:val="21"/>
          <w:szCs w:val="21"/>
          <w:lang w:val="en-US" w:eastAsia="en-US"/>
        </w:rPr>
      </w:pPr>
      <w:r>
        <w:rPr>
          <w:rFonts w:hint="eastAsia" w:ascii="宋体" w:hAnsi="宋体" w:eastAsia="宋体" w:cs="宋体"/>
          <w:spacing w:val="8"/>
          <w:sz w:val="21"/>
          <w:szCs w:val="21"/>
          <w:lang w:val="en-US" w:eastAsia="en-US"/>
        </w:rPr>
        <w:t>3.3 本项目的特定资格要求：</w:t>
      </w:r>
    </w:p>
    <w:p>
      <w:pPr>
        <w:pStyle w:val="2"/>
        <w:spacing w:before="111" w:line="360" w:lineRule="auto"/>
        <w:ind w:right="25" w:firstLine="422"/>
        <w:rPr>
          <w:rFonts w:hint="eastAsia" w:ascii="宋体" w:hAnsi="宋体" w:eastAsia="宋体" w:cs="宋体"/>
          <w:spacing w:val="8"/>
          <w:sz w:val="21"/>
          <w:szCs w:val="21"/>
          <w:lang w:val="en-US" w:eastAsia="en-US"/>
        </w:rPr>
      </w:pPr>
      <w:r>
        <w:rPr>
          <w:rFonts w:hint="eastAsia" w:ascii="宋体" w:hAnsi="宋体" w:eastAsia="宋体" w:cs="宋体"/>
          <w:spacing w:val="8"/>
          <w:sz w:val="21"/>
          <w:szCs w:val="21"/>
          <w:lang w:val="en-US" w:eastAsia="en-US"/>
        </w:rPr>
        <w:t>供应商须具备公路工程施工总承包三级(含三级)以上资质，并具有省级或以上建设行政主管部门颁发的建筑施工企业安全生产许可证，并在人员、设备、资金等方面具有相应的施工能力。其中，投标人拟派项目经理须具备</w:t>
      </w:r>
      <w:r>
        <w:rPr>
          <w:rFonts w:hint="eastAsia" w:ascii="宋体" w:hAnsi="宋体" w:eastAsia="宋体" w:cs="宋体"/>
          <w:spacing w:val="8"/>
          <w:sz w:val="21"/>
          <w:szCs w:val="21"/>
          <w:lang w:val="en-US" w:eastAsia="zh-CN"/>
        </w:rPr>
        <w:t>公路</w:t>
      </w:r>
      <w:r>
        <w:rPr>
          <w:rFonts w:hint="eastAsia" w:ascii="宋体" w:hAnsi="宋体" w:eastAsia="宋体" w:cs="宋体"/>
          <w:spacing w:val="8"/>
          <w:sz w:val="21"/>
          <w:szCs w:val="21"/>
          <w:lang w:val="en-US" w:eastAsia="en-US"/>
        </w:rPr>
        <w:t>工程专业二级以上</w:t>
      </w:r>
      <w:r>
        <w:rPr>
          <w:rFonts w:hint="eastAsia" w:ascii="宋体" w:hAnsi="宋体" w:eastAsia="宋体" w:cs="宋体"/>
          <w:spacing w:val="8"/>
          <w:sz w:val="21"/>
          <w:szCs w:val="21"/>
          <w:lang w:val="en-US" w:eastAsia="zh-CN"/>
        </w:rPr>
        <w:t>(含本级）或二级以上注册</w:t>
      </w:r>
      <w:r>
        <w:rPr>
          <w:rFonts w:hint="eastAsia" w:ascii="宋体" w:hAnsi="宋体" w:eastAsia="宋体" w:cs="宋体"/>
          <w:spacing w:val="8"/>
          <w:sz w:val="21"/>
          <w:szCs w:val="21"/>
          <w:lang w:val="en-US" w:eastAsia="en-US"/>
        </w:rPr>
        <w:t>建造师执业资格，具备有效的安全生产考核合格证书(B类)。</w:t>
      </w:r>
    </w:p>
    <w:p>
      <w:pPr>
        <w:pStyle w:val="2"/>
        <w:spacing w:before="111" w:line="360" w:lineRule="auto"/>
        <w:ind w:right="25" w:firstLine="422"/>
        <w:rPr>
          <w:rFonts w:hint="eastAsia" w:ascii="宋体" w:hAnsi="宋体" w:eastAsia="宋体" w:cs="宋体"/>
          <w:b/>
          <w:bCs/>
          <w:spacing w:val="8"/>
          <w:sz w:val="21"/>
          <w:szCs w:val="21"/>
        </w:rPr>
      </w:pPr>
      <w:r>
        <w:rPr>
          <w:rFonts w:hint="eastAsia" w:ascii="宋体" w:hAnsi="宋体" w:eastAsia="宋体" w:cs="宋体"/>
          <w:b/>
          <w:bCs/>
          <w:spacing w:val="8"/>
          <w:sz w:val="21"/>
          <w:szCs w:val="21"/>
          <w:lang w:val="en-US" w:eastAsia="zh-CN"/>
        </w:rPr>
        <w:t>4.</w:t>
      </w:r>
      <w:r>
        <w:rPr>
          <w:rFonts w:hint="eastAsia" w:ascii="宋体" w:hAnsi="宋体" w:eastAsia="宋体" w:cs="宋体"/>
          <w:b/>
          <w:bCs/>
          <w:spacing w:val="8"/>
          <w:sz w:val="21"/>
          <w:szCs w:val="21"/>
        </w:rPr>
        <w:t>不论磋商结果如何，供应商均应自行承担所有与磋商有关的全部费用。</w:t>
      </w:r>
    </w:p>
    <w:p>
      <w:pPr>
        <w:pStyle w:val="2"/>
        <w:spacing w:before="111" w:line="360" w:lineRule="auto"/>
        <w:ind w:right="25" w:firstLine="422"/>
        <w:rPr>
          <w:rFonts w:hint="eastAsia" w:ascii="宋体" w:hAnsi="宋体" w:eastAsia="宋体" w:cs="宋体"/>
          <w:b/>
          <w:bCs/>
          <w:spacing w:val="8"/>
          <w:sz w:val="21"/>
          <w:szCs w:val="21"/>
        </w:rPr>
      </w:pPr>
      <w:r>
        <w:rPr>
          <w:rFonts w:hint="eastAsia" w:ascii="宋体" w:hAnsi="宋体" w:eastAsia="宋体" w:cs="宋体"/>
          <w:b/>
          <w:bCs/>
          <w:spacing w:val="8"/>
          <w:sz w:val="21"/>
          <w:szCs w:val="21"/>
          <w:lang w:val="en-US" w:eastAsia="zh-CN"/>
        </w:rPr>
        <w:t>5</w:t>
      </w:r>
      <w:r>
        <w:rPr>
          <w:rFonts w:hint="eastAsia" w:ascii="宋体" w:hAnsi="宋体" w:eastAsia="宋体" w:cs="宋体"/>
          <w:b/>
          <w:bCs/>
          <w:spacing w:val="8"/>
          <w:sz w:val="21"/>
          <w:szCs w:val="21"/>
        </w:rPr>
        <w:t>.联合体要求</w:t>
      </w:r>
    </w:p>
    <w:p>
      <w:pPr>
        <w:pStyle w:val="2"/>
        <w:spacing w:before="112" w:line="360" w:lineRule="auto"/>
        <w:ind w:left="421"/>
        <w:rPr>
          <w:rFonts w:hint="eastAsia" w:ascii="宋体" w:hAnsi="宋体" w:eastAsia="宋体" w:cs="宋体"/>
          <w:sz w:val="21"/>
          <w:szCs w:val="21"/>
        </w:rPr>
      </w:pPr>
      <w:r>
        <w:rPr>
          <w:rFonts w:hint="eastAsia" w:ascii="宋体" w:hAnsi="宋体" w:eastAsia="宋体" w:cs="宋体"/>
          <w:spacing w:val="8"/>
          <w:sz w:val="21"/>
          <w:szCs w:val="21"/>
        </w:rPr>
        <w:t>本项目不接受联合体参与磋商。</w:t>
      </w:r>
    </w:p>
    <w:p>
      <w:pPr>
        <w:pStyle w:val="2"/>
        <w:spacing w:before="111" w:line="360" w:lineRule="auto"/>
        <w:ind w:right="25" w:firstLine="422"/>
        <w:rPr>
          <w:rFonts w:hint="eastAsia" w:ascii="宋体" w:hAnsi="宋体" w:eastAsia="宋体" w:cs="宋体"/>
          <w:b/>
          <w:bCs/>
          <w:spacing w:val="8"/>
          <w:sz w:val="21"/>
          <w:szCs w:val="21"/>
          <w:lang w:eastAsia="zh-CN"/>
        </w:rPr>
      </w:pPr>
      <w:r>
        <w:rPr>
          <w:rFonts w:hint="eastAsia" w:ascii="宋体" w:hAnsi="宋体" w:eastAsia="宋体" w:cs="宋体"/>
          <w:b/>
          <w:bCs/>
          <w:spacing w:val="8"/>
          <w:sz w:val="21"/>
          <w:szCs w:val="21"/>
          <w:lang w:eastAsia="zh-CN"/>
        </w:rPr>
        <w:t>6.质疑和投诉</w:t>
      </w:r>
    </w:p>
    <w:p>
      <w:pPr>
        <w:pStyle w:val="2"/>
        <w:spacing w:before="113" w:line="360" w:lineRule="auto"/>
        <w:ind w:left="1" w:right="23" w:firstLine="420"/>
        <w:rPr>
          <w:rFonts w:hint="eastAsia" w:ascii="宋体" w:hAnsi="宋体" w:eastAsia="宋体" w:cs="宋体"/>
          <w:sz w:val="21"/>
          <w:szCs w:val="21"/>
        </w:rPr>
      </w:pPr>
      <w:r>
        <w:rPr>
          <w:rFonts w:hint="eastAsia" w:ascii="宋体" w:hAnsi="宋体" w:eastAsia="宋体" w:cs="宋体"/>
          <w:spacing w:val="10"/>
          <w:sz w:val="21"/>
          <w:szCs w:val="21"/>
        </w:rPr>
        <w:t>6.1</w:t>
      </w:r>
      <w:r>
        <w:rPr>
          <w:rFonts w:hint="eastAsia" w:ascii="宋体" w:hAnsi="宋体" w:eastAsia="宋体" w:cs="宋体"/>
          <w:spacing w:val="-38"/>
          <w:sz w:val="21"/>
          <w:szCs w:val="21"/>
        </w:rPr>
        <w:t xml:space="preserve"> </w:t>
      </w:r>
      <w:r>
        <w:rPr>
          <w:rFonts w:hint="eastAsia" w:ascii="宋体" w:hAnsi="宋体" w:eastAsia="宋体" w:cs="宋体"/>
          <w:spacing w:val="10"/>
          <w:sz w:val="21"/>
          <w:szCs w:val="21"/>
        </w:rPr>
        <w:t>供应商认为磋商文件使自己的合法权益受到损害的，应当在公告期限届满之日起七个</w:t>
      </w:r>
      <w:r>
        <w:rPr>
          <w:rFonts w:hint="eastAsia" w:ascii="宋体" w:hAnsi="宋体" w:eastAsia="宋体" w:cs="宋体"/>
          <w:spacing w:val="9"/>
          <w:sz w:val="21"/>
          <w:szCs w:val="21"/>
        </w:rPr>
        <w:t>工作日内，</w:t>
      </w:r>
      <w:r>
        <w:rPr>
          <w:rFonts w:hint="eastAsia" w:ascii="宋体" w:hAnsi="宋体" w:eastAsia="宋体" w:cs="宋体"/>
          <w:sz w:val="21"/>
          <w:szCs w:val="21"/>
        </w:rPr>
        <w:t xml:space="preserve"> </w:t>
      </w:r>
      <w:r>
        <w:rPr>
          <w:rFonts w:hint="eastAsia" w:ascii="宋体" w:hAnsi="宋体" w:eastAsia="宋体" w:cs="宋体"/>
          <w:spacing w:val="9"/>
          <w:sz w:val="21"/>
          <w:szCs w:val="21"/>
        </w:rPr>
        <w:t>以书面形式向采购代理机构提出质疑。供应商认为采购过程或成交结果使自己的合法权益受到损害的，应</w:t>
      </w:r>
      <w:r>
        <w:rPr>
          <w:rFonts w:hint="eastAsia" w:ascii="宋体" w:hAnsi="宋体" w:eastAsia="宋体" w:cs="宋体"/>
          <w:spacing w:val="14"/>
          <w:sz w:val="21"/>
          <w:szCs w:val="21"/>
        </w:rPr>
        <w:t xml:space="preserve"> </w:t>
      </w:r>
      <w:r>
        <w:rPr>
          <w:rFonts w:hint="eastAsia" w:ascii="宋体" w:hAnsi="宋体" w:eastAsia="宋体" w:cs="宋体"/>
          <w:spacing w:val="9"/>
          <w:sz w:val="21"/>
          <w:szCs w:val="21"/>
        </w:rPr>
        <w:t>当在各采购程序环节结束之日或成交公告期限届满之日起七个工作日内，以书面形式向采购代理机构提出</w:t>
      </w:r>
      <w:r>
        <w:rPr>
          <w:rFonts w:hint="eastAsia" w:ascii="宋体" w:hAnsi="宋体" w:eastAsia="宋体" w:cs="宋体"/>
          <w:spacing w:val="5"/>
          <w:sz w:val="21"/>
          <w:szCs w:val="21"/>
        </w:rPr>
        <w:t>质疑</w:t>
      </w:r>
      <w:r>
        <w:rPr>
          <w:rFonts w:hint="eastAsia" w:ascii="宋体" w:hAnsi="宋体" w:eastAsia="宋体" w:cs="宋体"/>
          <w:b/>
          <w:bCs/>
          <w:spacing w:val="8"/>
          <w:sz w:val="21"/>
          <w:szCs w:val="21"/>
          <w:lang w:eastAsia="zh-CN"/>
        </w:rPr>
        <w:t>（“质疑函 ”格式见附表 1）</w:t>
      </w:r>
      <w:r>
        <w:rPr>
          <w:rFonts w:hint="eastAsia" w:ascii="宋体" w:hAnsi="宋体" w:eastAsia="宋体" w:cs="宋体"/>
          <w:spacing w:val="5"/>
          <w:sz w:val="21"/>
          <w:szCs w:val="21"/>
        </w:rPr>
        <w:t>。否则，采购代理机构有</w:t>
      </w:r>
      <w:r>
        <w:rPr>
          <w:rFonts w:hint="eastAsia" w:ascii="宋体" w:hAnsi="宋体" w:eastAsia="宋体" w:cs="宋体"/>
          <w:spacing w:val="4"/>
          <w:sz w:val="21"/>
          <w:szCs w:val="21"/>
        </w:rPr>
        <w:t>权拒收。</w:t>
      </w:r>
    </w:p>
    <w:p>
      <w:pPr>
        <w:pStyle w:val="2"/>
        <w:spacing w:before="113" w:line="360" w:lineRule="auto"/>
        <w:ind w:left="1" w:right="23" w:firstLine="418"/>
        <w:rPr>
          <w:rFonts w:hint="eastAsia" w:ascii="宋体" w:hAnsi="宋体" w:eastAsia="宋体" w:cs="宋体"/>
          <w:sz w:val="21"/>
          <w:szCs w:val="21"/>
        </w:rPr>
      </w:pPr>
      <w:r>
        <w:rPr>
          <w:rFonts w:hint="eastAsia" w:ascii="宋体" w:hAnsi="宋体" w:eastAsia="宋体" w:cs="宋体"/>
          <w:spacing w:val="9"/>
          <w:sz w:val="21"/>
          <w:szCs w:val="21"/>
        </w:rPr>
        <w:t>采购代理机构应认真做好质疑处理工作，对于质疑供应商在法定质疑期内提出的质疑函，应当在收到质疑函后</w:t>
      </w:r>
      <w:r>
        <w:rPr>
          <w:rFonts w:hint="eastAsia" w:ascii="宋体" w:hAnsi="宋体" w:eastAsia="宋体" w:cs="宋体"/>
          <w:spacing w:val="-32"/>
          <w:sz w:val="21"/>
          <w:szCs w:val="21"/>
        </w:rPr>
        <w:t xml:space="preserve"> </w:t>
      </w:r>
      <w:r>
        <w:rPr>
          <w:rFonts w:hint="eastAsia" w:ascii="宋体" w:hAnsi="宋体" w:eastAsia="宋体" w:cs="宋体"/>
          <w:spacing w:val="9"/>
          <w:sz w:val="21"/>
          <w:szCs w:val="21"/>
        </w:rPr>
        <w:t>7</w:t>
      </w:r>
      <w:r>
        <w:rPr>
          <w:rFonts w:hint="eastAsia" w:ascii="宋体" w:hAnsi="宋体" w:eastAsia="宋体" w:cs="宋体"/>
          <w:spacing w:val="-38"/>
          <w:sz w:val="21"/>
          <w:szCs w:val="21"/>
        </w:rPr>
        <w:t xml:space="preserve"> </w:t>
      </w:r>
      <w:r>
        <w:rPr>
          <w:rFonts w:hint="eastAsia" w:ascii="宋体" w:hAnsi="宋体" w:eastAsia="宋体" w:cs="宋体"/>
          <w:spacing w:val="9"/>
          <w:sz w:val="21"/>
          <w:szCs w:val="21"/>
        </w:rPr>
        <w:t>个工作日内作出答复，并以书面形式通知</w:t>
      </w:r>
      <w:r>
        <w:rPr>
          <w:rFonts w:hint="eastAsia" w:ascii="宋体" w:hAnsi="宋体" w:eastAsia="宋体" w:cs="宋体"/>
          <w:spacing w:val="8"/>
          <w:sz w:val="21"/>
          <w:szCs w:val="21"/>
        </w:rPr>
        <w:t>质疑供应商和其他有关供应商。</w:t>
      </w:r>
    </w:p>
    <w:p>
      <w:pPr>
        <w:pStyle w:val="2"/>
        <w:spacing w:before="113" w:line="360" w:lineRule="auto"/>
        <w:ind w:right="23" w:firstLine="419"/>
        <w:rPr>
          <w:rFonts w:hint="eastAsia" w:ascii="宋体" w:hAnsi="宋体" w:eastAsia="宋体" w:cs="宋体"/>
          <w:sz w:val="21"/>
          <w:szCs w:val="21"/>
        </w:rPr>
      </w:pPr>
      <w:r>
        <w:rPr>
          <w:rFonts w:hint="eastAsia" w:ascii="宋体" w:hAnsi="宋体" w:eastAsia="宋体" w:cs="宋体"/>
          <w:spacing w:val="9"/>
          <w:sz w:val="21"/>
          <w:szCs w:val="21"/>
        </w:rPr>
        <w:t>供应商在法定质疑期内应一次性提出与项目相关的质疑，供应商在提出与项目相关的质疑前应当做好</w:t>
      </w:r>
      <w:r>
        <w:rPr>
          <w:rFonts w:hint="eastAsia" w:ascii="宋体" w:hAnsi="宋体" w:eastAsia="宋体" w:cs="宋体"/>
          <w:spacing w:val="13"/>
          <w:sz w:val="21"/>
          <w:szCs w:val="21"/>
        </w:rPr>
        <w:t xml:space="preserve"> </w:t>
      </w:r>
      <w:r>
        <w:rPr>
          <w:rFonts w:hint="eastAsia" w:ascii="宋体" w:hAnsi="宋体" w:eastAsia="宋体" w:cs="宋体"/>
          <w:spacing w:val="9"/>
          <w:sz w:val="21"/>
          <w:szCs w:val="21"/>
        </w:rPr>
        <w:t>全面且详细的工作，采购代理机构不再受理供应商针对同一采购程序环节的再次质疑。</w:t>
      </w:r>
    </w:p>
    <w:p>
      <w:pPr>
        <w:pStyle w:val="2"/>
        <w:spacing w:before="94" w:line="360" w:lineRule="auto"/>
        <w:ind w:right="9" w:firstLine="420"/>
        <w:jc w:val="both"/>
        <w:rPr>
          <w:rFonts w:hint="eastAsia" w:ascii="宋体" w:hAnsi="宋体" w:eastAsia="宋体" w:cs="宋体"/>
          <w:spacing w:val="7"/>
          <w:sz w:val="21"/>
          <w:szCs w:val="21"/>
        </w:rPr>
      </w:pPr>
      <w:r>
        <w:rPr>
          <w:rFonts w:hint="eastAsia" w:ascii="宋体" w:hAnsi="宋体" w:eastAsia="宋体" w:cs="宋体"/>
          <w:spacing w:val="10"/>
          <w:sz w:val="21"/>
          <w:szCs w:val="21"/>
        </w:rPr>
        <w:t>6.2</w:t>
      </w:r>
      <w:r>
        <w:rPr>
          <w:rFonts w:hint="eastAsia" w:ascii="宋体" w:hAnsi="宋体" w:eastAsia="宋体" w:cs="宋体"/>
          <w:spacing w:val="-38"/>
          <w:sz w:val="21"/>
          <w:szCs w:val="21"/>
        </w:rPr>
        <w:t xml:space="preserve"> </w:t>
      </w:r>
      <w:r>
        <w:rPr>
          <w:rFonts w:hint="eastAsia" w:ascii="宋体" w:hAnsi="宋体" w:eastAsia="宋体" w:cs="宋体"/>
          <w:spacing w:val="10"/>
          <w:sz w:val="21"/>
          <w:szCs w:val="21"/>
        </w:rPr>
        <w:t>供应商对采购代理机构的质疑答复不满意或者采购代理机构未在规定的时间内</w:t>
      </w:r>
      <w:r>
        <w:rPr>
          <w:rFonts w:hint="eastAsia" w:ascii="宋体" w:hAnsi="宋体" w:eastAsia="宋体" w:cs="宋体"/>
          <w:spacing w:val="9"/>
          <w:sz w:val="21"/>
          <w:szCs w:val="21"/>
        </w:rPr>
        <w:t>作出答复的，可以</w:t>
      </w:r>
      <w:r>
        <w:rPr>
          <w:rFonts w:hint="eastAsia" w:ascii="宋体" w:hAnsi="宋体" w:eastAsia="宋体" w:cs="宋体"/>
          <w:sz w:val="21"/>
          <w:szCs w:val="21"/>
        </w:rPr>
        <w:t xml:space="preserve"> </w:t>
      </w:r>
      <w:r>
        <w:rPr>
          <w:rFonts w:hint="eastAsia" w:ascii="宋体" w:hAnsi="宋体" w:eastAsia="宋体" w:cs="宋体"/>
          <w:spacing w:val="7"/>
          <w:sz w:val="21"/>
          <w:szCs w:val="21"/>
        </w:rPr>
        <w:t>在答复期满后十五个工作日内</w:t>
      </w:r>
      <w:r>
        <w:rPr>
          <w:rFonts w:hint="eastAsia" w:ascii="宋体" w:hAnsi="宋体" w:eastAsia="宋体" w:cs="宋体"/>
          <w:spacing w:val="10"/>
          <w:sz w:val="21"/>
          <w:szCs w:val="21"/>
        </w:rPr>
        <w:t>向</w:t>
      </w:r>
      <w:r>
        <w:rPr>
          <w:rFonts w:hint="eastAsia" w:ascii="宋体" w:hAnsi="宋体" w:eastAsia="宋体" w:cs="宋体"/>
          <w:spacing w:val="10"/>
          <w:sz w:val="21"/>
          <w:szCs w:val="21"/>
          <w:lang w:eastAsia="zh-CN"/>
        </w:rPr>
        <w:t>龙胜各族自治县政府采购管理办公室</w:t>
      </w:r>
      <w:r>
        <w:rPr>
          <w:rFonts w:hint="eastAsia" w:ascii="宋体" w:hAnsi="宋体" w:eastAsia="宋体" w:cs="宋体"/>
          <w:spacing w:val="10"/>
          <w:sz w:val="21"/>
          <w:szCs w:val="21"/>
        </w:rPr>
        <w:t>投诉</w:t>
      </w:r>
      <w:r>
        <w:rPr>
          <w:rFonts w:hint="eastAsia" w:ascii="宋体" w:hAnsi="宋体" w:eastAsia="宋体" w:cs="宋体"/>
          <w:spacing w:val="10"/>
          <w:sz w:val="21"/>
          <w:szCs w:val="21"/>
          <w:lang w:eastAsia="zh-CN"/>
        </w:rPr>
        <w:t xml:space="preserve">（ </w:t>
      </w:r>
      <w:r>
        <w:rPr>
          <w:rFonts w:hint="eastAsia" w:ascii="宋体" w:hAnsi="宋体" w:eastAsia="宋体" w:cs="宋体"/>
          <w:b/>
          <w:bCs/>
          <w:spacing w:val="8"/>
          <w:sz w:val="21"/>
          <w:szCs w:val="21"/>
          <w:lang w:eastAsia="zh-CN"/>
        </w:rPr>
        <w:t>“投诉书 ”格式见附表 2）。</w:t>
      </w:r>
    </w:p>
    <w:p>
      <w:pPr>
        <w:pStyle w:val="2"/>
        <w:spacing w:before="94" w:line="360" w:lineRule="auto"/>
        <w:ind w:right="9" w:firstLine="420"/>
        <w:jc w:val="both"/>
        <w:rPr>
          <w:rFonts w:hint="eastAsia" w:ascii="宋体" w:hAnsi="宋体" w:eastAsia="宋体" w:cs="宋体"/>
          <w:sz w:val="21"/>
          <w:szCs w:val="21"/>
        </w:rPr>
      </w:pPr>
      <w:r>
        <w:rPr>
          <w:rFonts w:hint="eastAsia" w:ascii="宋体" w:hAnsi="宋体" w:eastAsia="宋体" w:cs="宋体"/>
          <w:spacing w:val="8"/>
          <w:sz w:val="21"/>
          <w:szCs w:val="21"/>
        </w:rPr>
        <w:t>6.3</w:t>
      </w:r>
      <w:r>
        <w:rPr>
          <w:rFonts w:hint="eastAsia" w:ascii="宋体" w:hAnsi="宋体" w:eastAsia="宋体" w:cs="宋体"/>
          <w:spacing w:val="-28"/>
          <w:sz w:val="21"/>
          <w:szCs w:val="21"/>
        </w:rPr>
        <w:t xml:space="preserve"> </w:t>
      </w:r>
      <w:r>
        <w:rPr>
          <w:rFonts w:hint="eastAsia" w:ascii="宋体" w:hAnsi="宋体" w:eastAsia="宋体" w:cs="宋体"/>
          <w:spacing w:val="8"/>
          <w:sz w:val="21"/>
          <w:szCs w:val="21"/>
        </w:rPr>
        <w:t>供应商提出质疑、投诉，应当遵守中华人民共和国财政部令第</w:t>
      </w:r>
      <w:r>
        <w:rPr>
          <w:rFonts w:hint="eastAsia" w:ascii="宋体" w:hAnsi="宋体" w:eastAsia="宋体" w:cs="宋体"/>
          <w:spacing w:val="-36"/>
          <w:sz w:val="21"/>
          <w:szCs w:val="21"/>
        </w:rPr>
        <w:t xml:space="preserve"> </w:t>
      </w:r>
      <w:r>
        <w:rPr>
          <w:rFonts w:hint="eastAsia" w:ascii="宋体" w:hAnsi="宋体" w:eastAsia="宋体" w:cs="宋体"/>
          <w:spacing w:val="8"/>
          <w:sz w:val="21"/>
          <w:szCs w:val="21"/>
        </w:rPr>
        <w:t>94</w:t>
      </w:r>
      <w:r>
        <w:rPr>
          <w:rFonts w:hint="eastAsia" w:ascii="宋体" w:hAnsi="宋体" w:eastAsia="宋体" w:cs="宋体"/>
          <w:spacing w:val="-35"/>
          <w:sz w:val="21"/>
          <w:szCs w:val="21"/>
        </w:rPr>
        <w:t xml:space="preserve"> </w:t>
      </w:r>
      <w:r>
        <w:rPr>
          <w:rFonts w:hint="eastAsia" w:ascii="宋体" w:hAnsi="宋体" w:eastAsia="宋体" w:cs="宋体"/>
          <w:spacing w:val="8"/>
          <w:sz w:val="21"/>
          <w:szCs w:val="21"/>
        </w:rPr>
        <w:t>号《政府采购质疑和投诉办法》</w:t>
      </w:r>
      <w:r>
        <w:rPr>
          <w:rFonts w:hint="eastAsia" w:ascii="宋体" w:hAnsi="宋体" w:eastAsia="宋体" w:cs="宋体"/>
          <w:sz w:val="21"/>
          <w:szCs w:val="21"/>
        </w:rPr>
        <w:t xml:space="preserve"> </w:t>
      </w:r>
      <w:r>
        <w:rPr>
          <w:rFonts w:hint="eastAsia" w:ascii="宋体" w:hAnsi="宋体" w:eastAsia="宋体" w:cs="宋体"/>
          <w:spacing w:val="9"/>
          <w:sz w:val="21"/>
          <w:szCs w:val="21"/>
        </w:rPr>
        <w:t>的相关规定，且采用书面形式。质疑函、投诉书均应明确阐述磋商文件、采购过程或成交结果中使自己合法权益受到损害的实质性内容，并提供相关事实、依据和证据及其来源。</w:t>
      </w:r>
    </w:p>
    <w:p>
      <w:pPr>
        <w:pStyle w:val="2"/>
        <w:spacing w:before="114" w:line="360" w:lineRule="auto"/>
        <w:ind w:left="25" w:right="70" w:firstLine="394"/>
        <w:rPr>
          <w:rFonts w:hint="eastAsia" w:ascii="宋体" w:hAnsi="宋体" w:eastAsia="宋体" w:cs="宋体"/>
          <w:sz w:val="21"/>
          <w:szCs w:val="21"/>
        </w:rPr>
      </w:pPr>
      <w:r>
        <w:rPr>
          <w:rFonts w:hint="eastAsia" w:ascii="宋体" w:hAnsi="宋体" w:eastAsia="宋体" w:cs="宋体"/>
          <w:spacing w:val="9"/>
          <w:sz w:val="21"/>
          <w:szCs w:val="21"/>
        </w:rPr>
        <w:t>供应商提出质疑应当提交质疑函和必要的证明材料，针对同一采购程序环节的质疑必须在法定质疑期</w:t>
      </w:r>
      <w:r>
        <w:rPr>
          <w:rFonts w:hint="eastAsia" w:ascii="宋体" w:hAnsi="宋体" w:eastAsia="宋体" w:cs="宋体"/>
          <w:spacing w:val="13"/>
          <w:sz w:val="21"/>
          <w:szCs w:val="21"/>
        </w:rPr>
        <w:t xml:space="preserve"> </w:t>
      </w:r>
      <w:r>
        <w:rPr>
          <w:rFonts w:hint="eastAsia" w:ascii="宋体" w:hAnsi="宋体" w:eastAsia="宋体" w:cs="宋体"/>
          <w:spacing w:val="7"/>
          <w:sz w:val="21"/>
          <w:szCs w:val="21"/>
        </w:rPr>
        <w:t>内一次性提出。质疑函应当包括下列内容：</w:t>
      </w:r>
    </w:p>
    <w:p>
      <w:pPr>
        <w:pStyle w:val="2"/>
        <w:spacing w:before="113" w:line="360" w:lineRule="auto"/>
        <w:ind w:left="430"/>
        <w:rPr>
          <w:rFonts w:hint="eastAsia" w:ascii="宋体" w:hAnsi="宋体" w:eastAsia="宋体" w:cs="宋体"/>
          <w:sz w:val="21"/>
          <w:szCs w:val="21"/>
        </w:rPr>
      </w:pPr>
      <w:r>
        <w:rPr>
          <w:rFonts w:hint="eastAsia" w:ascii="宋体" w:hAnsi="宋体" w:eastAsia="宋体" w:cs="宋体"/>
          <w:spacing w:val="9"/>
          <w:position w:val="11"/>
          <w:sz w:val="21"/>
          <w:szCs w:val="21"/>
        </w:rPr>
        <w:t>（1）供应商的姓名或者名称、地址、邮编、联系人</w:t>
      </w:r>
      <w:r>
        <w:rPr>
          <w:rFonts w:hint="eastAsia" w:ascii="宋体" w:hAnsi="宋体" w:eastAsia="宋体" w:cs="宋体"/>
          <w:spacing w:val="8"/>
          <w:position w:val="11"/>
          <w:sz w:val="21"/>
          <w:szCs w:val="21"/>
        </w:rPr>
        <w:t>及联系电话；</w:t>
      </w:r>
    </w:p>
    <w:p>
      <w:pPr>
        <w:pStyle w:val="2"/>
        <w:spacing w:line="360" w:lineRule="auto"/>
        <w:ind w:left="430"/>
        <w:rPr>
          <w:rFonts w:hint="eastAsia" w:ascii="宋体" w:hAnsi="宋体" w:eastAsia="宋体" w:cs="宋体"/>
          <w:sz w:val="21"/>
          <w:szCs w:val="21"/>
        </w:rPr>
      </w:pPr>
      <w:r>
        <w:rPr>
          <w:rFonts w:hint="eastAsia" w:ascii="宋体" w:hAnsi="宋体" w:eastAsia="宋体" w:cs="宋体"/>
          <w:spacing w:val="7"/>
          <w:sz w:val="21"/>
          <w:szCs w:val="21"/>
        </w:rPr>
        <w:t>（2）质疑项目的名称、编号；</w:t>
      </w:r>
    </w:p>
    <w:p>
      <w:pPr>
        <w:pStyle w:val="2"/>
        <w:spacing w:before="113" w:line="360" w:lineRule="auto"/>
        <w:ind w:left="430"/>
        <w:rPr>
          <w:rFonts w:hint="eastAsia" w:ascii="宋体" w:hAnsi="宋体" w:eastAsia="宋体" w:cs="宋体"/>
          <w:sz w:val="21"/>
          <w:szCs w:val="21"/>
        </w:rPr>
      </w:pPr>
      <w:r>
        <w:rPr>
          <w:rFonts w:hint="eastAsia" w:ascii="宋体" w:hAnsi="宋体" w:eastAsia="宋体" w:cs="宋体"/>
          <w:spacing w:val="8"/>
          <w:position w:val="11"/>
          <w:sz w:val="21"/>
          <w:szCs w:val="21"/>
        </w:rPr>
        <w:t>（3）具体、明确的质疑事项和与质疑事项相关的请求；</w:t>
      </w:r>
    </w:p>
    <w:p>
      <w:pPr>
        <w:pStyle w:val="2"/>
        <w:spacing w:before="1" w:line="360" w:lineRule="auto"/>
        <w:ind w:left="430"/>
        <w:rPr>
          <w:rFonts w:hint="eastAsia" w:ascii="宋体" w:hAnsi="宋体" w:eastAsia="宋体" w:cs="宋体"/>
          <w:sz w:val="21"/>
          <w:szCs w:val="21"/>
        </w:rPr>
      </w:pPr>
      <w:r>
        <w:rPr>
          <w:rFonts w:hint="eastAsia" w:ascii="宋体" w:hAnsi="宋体" w:eastAsia="宋体" w:cs="宋体"/>
          <w:spacing w:val="5"/>
          <w:sz w:val="21"/>
          <w:szCs w:val="21"/>
        </w:rPr>
        <w:t>（4）事实依据；</w:t>
      </w:r>
    </w:p>
    <w:p>
      <w:pPr>
        <w:pStyle w:val="2"/>
        <w:spacing w:before="114" w:line="360" w:lineRule="auto"/>
        <w:ind w:left="430"/>
        <w:rPr>
          <w:rFonts w:hint="eastAsia" w:ascii="宋体" w:hAnsi="宋体" w:eastAsia="宋体" w:cs="宋体"/>
          <w:sz w:val="21"/>
          <w:szCs w:val="21"/>
        </w:rPr>
      </w:pPr>
      <w:r>
        <w:rPr>
          <w:rFonts w:hint="eastAsia" w:ascii="宋体" w:hAnsi="宋体" w:eastAsia="宋体" w:cs="宋体"/>
          <w:spacing w:val="6"/>
          <w:position w:val="11"/>
          <w:sz w:val="21"/>
          <w:szCs w:val="21"/>
        </w:rPr>
        <w:t>（5）必要的法律依据；</w:t>
      </w:r>
    </w:p>
    <w:p>
      <w:pPr>
        <w:pStyle w:val="2"/>
        <w:spacing w:line="360" w:lineRule="auto"/>
        <w:ind w:left="430"/>
        <w:rPr>
          <w:rFonts w:hint="eastAsia" w:ascii="宋体" w:hAnsi="宋体" w:eastAsia="宋体" w:cs="宋体"/>
          <w:sz w:val="21"/>
          <w:szCs w:val="21"/>
        </w:rPr>
      </w:pPr>
      <w:r>
        <w:rPr>
          <w:rFonts w:hint="eastAsia" w:ascii="宋体" w:hAnsi="宋体" w:eastAsia="宋体" w:cs="宋体"/>
          <w:spacing w:val="6"/>
          <w:sz w:val="21"/>
          <w:szCs w:val="21"/>
        </w:rPr>
        <w:t>（6）提出质疑的日期。</w:t>
      </w:r>
    </w:p>
    <w:p>
      <w:pPr>
        <w:pStyle w:val="2"/>
        <w:spacing w:before="112" w:line="360" w:lineRule="auto"/>
        <w:ind w:left="1" w:right="73" w:firstLine="418"/>
        <w:rPr>
          <w:rFonts w:hint="eastAsia" w:ascii="宋体" w:hAnsi="宋体" w:eastAsia="宋体" w:cs="宋体"/>
          <w:sz w:val="21"/>
          <w:szCs w:val="21"/>
        </w:rPr>
      </w:pPr>
      <w:r>
        <w:rPr>
          <w:rFonts w:hint="eastAsia" w:ascii="宋体" w:hAnsi="宋体" w:eastAsia="宋体" w:cs="宋体"/>
          <w:spacing w:val="9"/>
          <w:sz w:val="21"/>
          <w:szCs w:val="21"/>
        </w:rPr>
        <w:t>供应商为自然人的，应当由本人签字；供应商为法人或者其他组织的，应当由法定代表人、主要负责</w:t>
      </w:r>
      <w:r>
        <w:rPr>
          <w:rFonts w:hint="eastAsia" w:ascii="宋体" w:hAnsi="宋体" w:eastAsia="宋体" w:cs="宋体"/>
          <w:spacing w:val="11"/>
          <w:sz w:val="21"/>
          <w:szCs w:val="21"/>
        </w:rPr>
        <w:t xml:space="preserve"> </w:t>
      </w:r>
      <w:r>
        <w:rPr>
          <w:rFonts w:hint="eastAsia" w:ascii="宋体" w:hAnsi="宋体" w:eastAsia="宋体" w:cs="宋体"/>
          <w:spacing w:val="9"/>
          <w:sz w:val="21"/>
          <w:szCs w:val="21"/>
        </w:rPr>
        <w:t>人，或者其授权代表签字或者盖章，并加盖公章。</w:t>
      </w:r>
    </w:p>
    <w:p>
      <w:pPr>
        <w:pStyle w:val="2"/>
        <w:spacing w:before="114" w:line="360" w:lineRule="auto"/>
        <w:ind w:left="419"/>
        <w:rPr>
          <w:rFonts w:hint="eastAsia" w:ascii="宋体" w:hAnsi="宋体" w:eastAsia="宋体" w:cs="宋体"/>
          <w:sz w:val="21"/>
          <w:szCs w:val="21"/>
        </w:rPr>
      </w:pPr>
      <w:r>
        <w:rPr>
          <w:rFonts w:hint="eastAsia" w:ascii="宋体" w:hAnsi="宋体" w:eastAsia="宋体" w:cs="宋体"/>
          <w:spacing w:val="6"/>
          <w:sz w:val="21"/>
          <w:szCs w:val="21"/>
        </w:rPr>
        <w:t>接收质疑函方式：</w:t>
      </w:r>
      <w:r>
        <w:rPr>
          <w:rFonts w:hint="eastAsia" w:ascii="宋体" w:hAnsi="宋体" w:eastAsia="宋体" w:cs="宋体"/>
          <w:spacing w:val="-58"/>
          <w:sz w:val="21"/>
          <w:szCs w:val="21"/>
        </w:rPr>
        <w:t xml:space="preserve"> </w:t>
      </w:r>
      <w:r>
        <w:rPr>
          <w:rFonts w:hint="eastAsia" w:ascii="宋体" w:hAnsi="宋体" w:eastAsia="宋体" w:cs="宋体"/>
          <w:spacing w:val="6"/>
          <w:sz w:val="21"/>
          <w:szCs w:val="21"/>
        </w:rPr>
        <w:t>以书面形式</w:t>
      </w:r>
    </w:p>
    <w:p>
      <w:pPr>
        <w:pStyle w:val="2"/>
        <w:spacing w:before="114" w:line="360" w:lineRule="auto"/>
        <w:ind w:right="69" w:firstLine="420"/>
        <w:rPr>
          <w:rFonts w:hint="eastAsia" w:ascii="宋体" w:hAnsi="宋体" w:eastAsia="宋体" w:cs="宋体"/>
          <w:sz w:val="21"/>
          <w:szCs w:val="21"/>
        </w:rPr>
      </w:pPr>
      <w:r>
        <w:rPr>
          <w:rFonts w:hint="eastAsia" w:ascii="宋体" w:hAnsi="宋体" w:eastAsia="宋体" w:cs="宋体"/>
          <w:spacing w:val="8"/>
          <w:sz w:val="21"/>
          <w:szCs w:val="21"/>
        </w:rPr>
        <w:t>质疑联系部门及联系方式：</w:t>
      </w:r>
      <w:r>
        <w:rPr>
          <w:rFonts w:hint="eastAsia" w:ascii="宋体" w:hAnsi="宋体" w:eastAsia="宋体" w:cs="宋体"/>
          <w:spacing w:val="8"/>
          <w:sz w:val="21"/>
          <w:szCs w:val="21"/>
          <w:lang w:eastAsia="zh-CN"/>
        </w:rPr>
        <w:t>广西鸿都工程咨询有限公司</w:t>
      </w:r>
      <w:r>
        <w:rPr>
          <w:rFonts w:hint="eastAsia" w:ascii="宋体" w:hAnsi="宋体" w:eastAsia="宋体" w:cs="宋体"/>
          <w:spacing w:val="8"/>
          <w:sz w:val="21"/>
          <w:szCs w:val="21"/>
        </w:rPr>
        <w:t>，联系人：</w:t>
      </w:r>
      <w:r>
        <w:rPr>
          <w:rFonts w:hint="eastAsia" w:ascii="宋体" w:hAnsi="宋体" w:eastAsia="宋体" w:cs="宋体"/>
          <w:spacing w:val="8"/>
          <w:sz w:val="21"/>
          <w:szCs w:val="21"/>
          <w:lang w:eastAsia="zh-CN"/>
        </w:rPr>
        <w:t>郭海红</w:t>
      </w:r>
      <w:r>
        <w:rPr>
          <w:rFonts w:hint="eastAsia" w:ascii="宋体" w:hAnsi="宋体" w:eastAsia="宋体" w:cs="宋体"/>
          <w:spacing w:val="8"/>
          <w:sz w:val="21"/>
          <w:szCs w:val="21"/>
        </w:rPr>
        <w:t>，联系电话：</w:t>
      </w:r>
      <w:r>
        <w:rPr>
          <w:rFonts w:hint="eastAsia" w:ascii="宋体" w:hAnsi="宋体" w:eastAsia="宋体" w:cs="宋体"/>
          <w:spacing w:val="8"/>
          <w:sz w:val="21"/>
          <w:szCs w:val="21"/>
          <w:lang w:val="en-US" w:eastAsia="zh-CN"/>
        </w:rPr>
        <w:t>0773-2605251</w:t>
      </w:r>
      <w:r>
        <w:rPr>
          <w:rFonts w:hint="eastAsia" w:ascii="宋体" w:hAnsi="宋体" w:eastAsia="宋体" w:cs="宋体"/>
          <w:spacing w:val="5"/>
          <w:sz w:val="21"/>
          <w:szCs w:val="21"/>
        </w:rPr>
        <w:t>；通讯地址：</w:t>
      </w:r>
      <w:r>
        <w:rPr>
          <w:rFonts w:hint="eastAsia" w:ascii="宋体" w:hAnsi="宋体" w:eastAsia="宋体" w:cs="宋体"/>
          <w:spacing w:val="5"/>
          <w:sz w:val="21"/>
          <w:szCs w:val="21"/>
          <w:lang w:eastAsia="zh-CN"/>
        </w:rPr>
        <w:t>桂林市临桂区临桂镇秧塘工业区</w:t>
      </w:r>
      <w:r>
        <w:rPr>
          <w:rFonts w:hint="eastAsia" w:ascii="宋体" w:hAnsi="宋体" w:eastAsia="宋体" w:cs="宋体"/>
          <w:spacing w:val="4"/>
          <w:sz w:val="21"/>
          <w:szCs w:val="21"/>
        </w:rPr>
        <w:t xml:space="preserve">  。</w:t>
      </w:r>
    </w:p>
    <w:p>
      <w:pPr>
        <w:pStyle w:val="2"/>
        <w:spacing w:before="114" w:line="360" w:lineRule="auto"/>
        <w:ind w:left="425"/>
        <w:rPr>
          <w:rFonts w:hint="eastAsia" w:ascii="宋体" w:hAnsi="宋体" w:eastAsia="宋体" w:cs="宋体"/>
          <w:sz w:val="21"/>
          <w:szCs w:val="21"/>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7.转包与分包</w:t>
      </w:r>
    </w:p>
    <w:p>
      <w:pPr>
        <w:pStyle w:val="2"/>
        <w:spacing w:before="113" w:line="360" w:lineRule="auto"/>
        <w:ind w:left="425"/>
        <w:rPr>
          <w:rFonts w:hint="eastAsia" w:ascii="宋体" w:hAnsi="宋体" w:eastAsia="宋体" w:cs="宋体"/>
          <w:sz w:val="21"/>
          <w:szCs w:val="21"/>
        </w:rPr>
      </w:pPr>
      <w:r>
        <w:rPr>
          <w:rFonts w:hint="eastAsia" w:ascii="宋体" w:hAnsi="宋体" w:eastAsia="宋体" w:cs="宋体"/>
          <w:spacing w:val="5"/>
          <w:sz w:val="21"/>
          <w:szCs w:val="21"/>
        </w:rPr>
        <w:t>7.1</w:t>
      </w:r>
      <w:r>
        <w:rPr>
          <w:rFonts w:hint="eastAsia" w:ascii="宋体" w:hAnsi="宋体" w:eastAsia="宋体" w:cs="宋体"/>
          <w:spacing w:val="-30"/>
          <w:sz w:val="21"/>
          <w:szCs w:val="21"/>
        </w:rPr>
        <w:t xml:space="preserve"> </w:t>
      </w:r>
      <w:r>
        <w:rPr>
          <w:rFonts w:hint="eastAsia" w:ascii="宋体" w:hAnsi="宋体" w:eastAsia="宋体" w:cs="宋体"/>
          <w:spacing w:val="5"/>
          <w:sz w:val="21"/>
          <w:szCs w:val="21"/>
        </w:rPr>
        <w:t>本项目不允许转包。</w:t>
      </w:r>
    </w:p>
    <w:p>
      <w:pPr>
        <w:pStyle w:val="2"/>
        <w:spacing w:before="114" w:line="360" w:lineRule="auto"/>
        <w:ind w:left="425"/>
        <w:rPr>
          <w:rFonts w:hint="eastAsia" w:ascii="宋体" w:hAnsi="宋体" w:eastAsia="宋体" w:cs="宋体"/>
          <w:sz w:val="21"/>
          <w:szCs w:val="21"/>
        </w:rPr>
      </w:pPr>
      <w:r>
        <w:rPr>
          <w:rFonts w:hint="eastAsia" w:ascii="宋体" w:hAnsi="宋体" w:eastAsia="宋体" w:cs="宋体"/>
          <w:spacing w:val="5"/>
          <w:sz w:val="21"/>
          <w:szCs w:val="21"/>
        </w:rPr>
        <w:t>7.2</w:t>
      </w:r>
      <w:r>
        <w:rPr>
          <w:rFonts w:hint="eastAsia" w:ascii="宋体" w:hAnsi="宋体" w:eastAsia="宋体" w:cs="宋体"/>
          <w:spacing w:val="-30"/>
          <w:sz w:val="21"/>
          <w:szCs w:val="21"/>
        </w:rPr>
        <w:t xml:space="preserve"> </w:t>
      </w:r>
      <w:r>
        <w:rPr>
          <w:rFonts w:hint="eastAsia" w:ascii="宋体" w:hAnsi="宋体" w:eastAsia="宋体" w:cs="宋体"/>
          <w:spacing w:val="5"/>
          <w:sz w:val="21"/>
          <w:szCs w:val="21"/>
        </w:rPr>
        <w:t>本项目不可以分包。</w:t>
      </w:r>
    </w:p>
    <w:p>
      <w:pPr>
        <w:pStyle w:val="2"/>
        <w:spacing w:before="114" w:line="360" w:lineRule="auto"/>
        <w:ind w:left="420"/>
        <w:rPr>
          <w:rFonts w:hint="eastAsia" w:ascii="宋体" w:hAnsi="宋体" w:eastAsia="宋体" w:cs="宋体"/>
          <w:sz w:val="21"/>
          <w:szCs w:val="21"/>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8.特别说明</w:t>
      </w:r>
    </w:p>
    <w:p>
      <w:pPr>
        <w:pStyle w:val="2"/>
        <w:spacing w:before="113" w:line="360" w:lineRule="auto"/>
        <w:ind w:left="420"/>
        <w:rPr>
          <w:rFonts w:hint="eastAsia" w:ascii="宋体" w:hAnsi="宋体" w:eastAsia="宋体" w:cs="宋体"/>
          <w:sz w:val="21"/>
          <w:szCs w:val="21"/>
        </w:rPr>
      </w:pPr>
      <w:r>
        <w:rPr>
          <w:rFonts w:hint="eastAsia" w:ascii="宋体" w:hAnsi="宋体" w:eastAsia="宋体" w:cs="宋体"/>
          <w:spacing w:val="9"/>
          <w:sz w:val="21"/>
          <w:szCs w:val="21"/>
        </w:rPr>
        <w:t>8.1</w:t>
      </w:r>
      <w:r>
        <w:rPr>
          <w:rFonts w:hint="eastAsia" w:ascii="宋体" w:hAnsi="宋体" w:eastAsia="宋体" w:cs="宋体"/>
          <w:spacing w:val="-37"/>
          <w:sz w:val="21"/>
          <w:szCs w:val="21"/>
        </w:rPr>
        <w:t xml:space="preserve"> </w:t>
      </w:r>
      <w:r>
        <w:rPr>
          <w:rFonts w:hint="eastAsia" w:ascii="宋体" w:hAnsi="宋体" w:eastAsia="宋体" w:cs="宋体"/>
          <w:spacing w:val="9"/>
          <w:sz w:val="21"/>
          <w:szCs w:val="21"/>
        </w:rPr>
        <w:t>关联供应商不得参加同一合同项下政府采购活动，否则</w:t>
      </w:r>
      <w:r>
        <w:rPr>
          <w:rFonts w:hint="eastAsia" w:ascii="宋体" w:hAnsi="宋体" w:eastAsia="宋体" w:cs="宋体"/>
          <w:spacing w:val="8"/>
          <w:sz w:val="21"/>
          <w:szCs w:val="21"/>
        </w:rPr>
        <w:t>响应文件将被视为无效：</w:t>
      </w:r>
    </w:p>
    <w:p>
      <w:pPr>
        <w:pStyle w:val="2"/>
        <w:spacing w:before="114" w:line="360" w:lineRule="auto"/>
        <w:ind w:firstLine="444" w:firstLineChars="200"/>
        <w:rPr>
          <w:rFonts w:hint="eastAsia" w:ascii="宋体" w:hAnsi="宋体" w:eastAsia="宋体" w:cs="宋体"/>
          <w:spacing w:val="6"/>
          <w:sz w:val="21"/>
          <w:szCs w:val="21"/>
        </w:rPr>
      </w:pPr>
      <w:r>
        <w:rPr>
          <w:rFonts w:hint="eastAsia" w:ascii="宋体" w:hAnsi="宋体" w:eastAsia="宋体" w:cs="宋体"/>
          <w:spacing w:val="6"/>
          <w:sz w:val="21"/>
          <w:szCs w:val="21"/>
        </w:rPr>
        <w:t>（1）单位负责人为同一人或者存在直接控股、管理关系的，不得参加同一合同项下的政府采购活动。</w:t>
      </w:r>
    </w:p>
    <w:p>
      <w:pPr>
        <w:pStyle w:val="2"/>
        <w:spacing w:before="114" w:line="360" w:lineRule="auto"/>
        <w:ind w:firstLine="444" w:firstLineChars="200"/>
        <w:rPr>
          <w:rFonts w:hint="eastAsia" w:ascii="宋体" w:hAnsi="宋体" w:eastAsia="宋体" w:cs="宋体"/>
          <w:sz w:val="21"/>
          <w:szCs w:val="21"/>
        </w:rPr>
      </w:pPr>
      <w:r>
        <w:rPr>
          <w:rFonts w:hint="eastAsia" w:ascii="宋体" w:hAnsi="宋体" w:eastAsia="宋体" w:cs="宋体"/>
          <w:spacing w:val="6"/>
          <w:sz w:val="21"/>
          <w:szCs w:val="21"/>
        </w:rPr>
        <w:t>（2）为本采购项目提供整体设计、规</w:t>
      </w:r>
      <w:r>
        <w:rPr>
          <w:rFonts w:hint="eastAsia" w:ascii="宋体" w:hAnsi="宋体" w:eastAsia="宋体" w:cs="宋体"/>
          <w:spacing w:val="11"/>
          <w:sz w:val="21"/>
          <w:szCs w:val="21"/>
        </w:rPr>
        <w:t>范编制或者项目管理、监理、检测等服务的供应商，不得再参</w:t>
      </w:r>
      <w:r>
        <w:rPr>
          <w:rFonts w:hint="eastAsia" w:ascii="宋体" w:hAnsi="宋体" w:eastAsia="宋体" w:cs="宋体"/>
          <w:spacing w:val="7"/>
          <w:sz w:val="21"/>
          <w:szCs w:val="21"/>
        </w:rPr>
        <w:t>加本次采购活动。</w:t>
      </w:r>
    </w:p>
    <w:p>
      <w:pPr>
        <w:pStyle w:val="2"/>
        <w:spacing w:before="114" w:line="360" w:lineRule="auto"/>
        <w:ind w:left="1" w:right="73" w:firstLine="419"/>
        <w:rPr>
          <w:rFonts w:hint="eastAsia" w:ascii="宋体" w:hAnsi="宋体" w:eastAsia="宋体" w:cs="宋体"/>
          <w:sz w:val="21"/>
          <w:szCs w:val="21"/>
        </w:rPr>
      </w:pPr>
      <w:r>
        <w:rPr>
          <w:rFonts w:hint="eastAsia" w:ascii="宋体" w:hAnsi="宋体" w:eastAsia="宋体" w:cs="宋体"/>
          <w:spacing w:val="10"/>
          <w:sz w:val="21"/>
          <w:szCs w:val="21"/>
        </w:rPr>
        <w:t>8.2</w:t>
      </w:r>
      <w:r>
        <w:rPr>
          <w:rFonts w:hint="eastAsia" w:ascii="宋体" w:hAnsi="宋体" w:eastAsia="宋体" w:cs="宋体"/>
          <w:spacing w:val="-38"/>
          <w:sz w:val="21"/>
          <w:szCs w:val="21"/>
        </w:rPr>
        <w:t xml:space="preserve"> </w:t>
      </w:r>
      <w:r>
        <w:rPr>
          <w:rFonts w:hint="eastAsia" w:ascii="宋体" w:hAnsi="宋体" w:eastAsia="宋体" w:cs="宋体"/>
          <w:spacing w:val="10"/>
          <w:sz w:val="21"/>
          <w:szCs w:val="21"/>
        </w:rPr>
        <w:t>供应商磋商所使用的资格、信誉、荣誉、业绩与企业认证必须为本法人所拥有，</w:t>
      </w:r>
      <w:r>
        <w:rPr>
          <w:rFonts w:hint="eastAsia" w:ascii="宋体" w:hAnsi="宋体" w:eastAsia="宋体" w:cs="宋体"/>
          <w:spacing w:val="9"/>
          <w:sz w:val="21"/>
          <w:szCs w:val="21"/>
        </w:rPr>
        <w:t>供应商磋商所使</w:t>
      </w:r>
      <w:r>
        <w:rPr>
          <w:rFonts w:hint="eastAsia" w:ascii="宋体" w:hAnsi="宋体" w:eastAsia="宋体" w:cs="宋体"/>
          <w:spacing w:val="8"/>
          <w:sz w:val="21"/>
          <w:szCs w:val="21"/>
        </w:rPr>
        <w:t>用的采购项目实施人员必须为供应商员工。</w:t>
      </w:r>
    </w:p>
    <w:p>
      <w:pPr>
        <w:pStyle w:val="2"/>
        <w:spacing w:before="113" w:line="360" w:lineRule="auto"/>
        <w:ind w:right="73" w:firstLine="420"/>
        <w:rPr>
          <w:rFonts w:hint="eastAsia" w:ascii="宋体" w:hAnsi="宋体" w:eastAsia="宋体" w:cs="宋体"/>
          <w:sz w:val="21"/>
          <w:szCs w:val="21"/>
        </w:rPr>
      </w:pPr>
      <w:r>
        <w:rPr>
          <w:rFonts w:hint="eastAsia" w:ascii="宋体" w:hAnsi="宋体" w:eastAsia="宋体" w:cs="宋体"/>
          <w:spacing w:val="10"/>
          <w:sz w:val="21"/>
          <w:szCs w:val="21"/>
        </w:rPr>
        <w:t>8.3</w:t>
      </w:r>
      <w:r>
        <w:rPr>
          <w:rFonts w:hint="eastAsia" w:ascii="宋体" w:hAnsi="宋体" w:eastAsia="宋体" w:cs="宋体"/>
          <w:spacing w:val="-38"/>
          <w:sz w:val="21"/>
          <w:szCs w:val="21"/>
        </w:rPr>
        <w:t xml:space="preserve"> </w:t>
      </w:r>
      <w:r>
        <w:rPr>
          <w:rFonts w:hint="eastAsia" w:ascii="宋体" w:hAnsi="宋体" w:eastAsia="宋体" w:cs="宋体"/>
          <w:spacing w:val="10"/>
          <w:sz w:val="21"/>
          <w:szCs w:val="21"/>
        </w:rPr>
        <w:t>供应商应仔细阅读竞争性磋商文件的所有内容，按照竞争性磋商文件的要求提交</w:t>
      </w:r>
      <w:r>
        <w:rPr>
          <w:rFonts w:hint="eastAsia" w:ascii="宋体" w:hAnsi="宋体" w:eastAsia="宋体" w:cs="宋体"/>
          <w:spacing w:val="9"/>
          <w:sz w:val="21"/>
          <w:szCs w:val="21"/>
        </w:rPr>
        <w:t>响应文件，并对</w:t>
      </w:r>
      <w:r>
        <w:rPr>
          <w:rFonts w:hint="eastAsia" w:ascii="宋体" w:hAnsi="宋体" w:eastAsia="宋体" w:cs="宋体"/>
          <w:spacing w:val="8"/>
          <w:sz w:val="21"/>
          <w:szCs w:val="21"/>
        </w:rPr>
        <w:t>所提供的全部资料的真实性承担法律责任。</w:t>
      </w:r>
    </w:p>
    <w:p>
      <w:pPr>
        <w:pStyle w:val="2"/>
        <w:spacing w:before="115" w:line="360" w:lineRule="auto"/>
        <w:ind w:right="73" w:firstLine="420"/>
        <w:rPr>
          <w:rFonts w:hint="eastAsia" w:ascii="宋体" w:hAnsi="宋体" w:eastAsia="宋体" w:cs="宋体"/>
          <w:sz w:val="21"/>
          <w:szCs w:val="21"/>
        </w:rPr>
      </w:pPr>
      <w:r>
        <w:rPr>
          <w:rFonts w:hint="eastAsia" w:ascii="宋体" w:hAnsi="宋体" w:eastAsia="宋体" w:cs="宋体"/>
          <w:spacing w:val="10"/>
          <w:sz w:val="21"/>
          <w:szCs w:val="21"/>
        </w:rPr>
        <w:t>8.4</w:t>
      </w:r>
      <w:r>
        <w:rPr>
          <w:rFonts w:hint="eastAsia" w:ascii="宋体" w:hAnsi="宋体" w:eastAsia="宋体" w:cs="宋体"/>
          <w:spacing w:val="-38"/>
          <w:sz w:val="21"/>
          <w:szCs w:val="21"/>
        </w:rPr>
        <w:t xml:space="preserve"> </w:t>
      </w:r>
      <w:r>
        <w:rPr>
          <w:rFonts w:hint="eastAsia" w:ascii="宋体" w:hAnsi="宋体" w:eastAsia="宋体" w:cs="宋体"/>
          <w:spacing w:val="10"/>
          <w:sz w:val="21"/>
          <w:szCs w:val="21"/>
        </w:rPr>
        <w:t>供应商在采购活动中提供任何虚假材料，其响应文件作无效处理，并报监管部门</w:t>
      </w:r>
      <w:r>
        <w:rPr>
          <w:rFonts w:hint="eastAsia" w:ascii="宋体" w:hAnsi="宋体" w:eastAsia="宋体" w:cs="宋体"/>
          <w:spacing w:val="9"/>
          <w:sz w:val="21"/>
          <w:szCs w:val="21"/>
        </w:rPr>
        <w:t>查处；成交后发现的，成交供应商须依照《中华人民共和国消费者权益保护法》规定赔偿采购人，且民事赔偿并不免除违</w:t>
      </w:r>
      <w:r>
        <w:rPr>
          <w:rFonts w:hint="eastAsia" w:ascii="宋体" w:hAnsi="宋体" w:eastAsia="宋体" w:cs="宋体"/>
          <w:spacing w:val="12"/>
          <w:sz w:val="21"/>
          <w:szCs w:val="21"/>
        </w:rPr>
        <w:t xml:space="preserve"> </w:t>
      </w:r>
      <w:r>
        <w:rPr>
          <w:rFonts w:hint="eastAsia" w:ascii="宋体" w:hAnsi="宋体" w:eastAsia="宋体" w:cs="宋体"/>
          <w:spacing w:val="8"/>
          <w:sz w:val="21"/>
          <w:szCs w:val="21"/>
        </w:rPr>
        <w:t>法供应商的行政与刑事责任。</w:t>
      </w:r>
    </w:p>
    <w:p>
      <w:pPr>
        <w:spacing w:line="360" w:lineRule="auto"/>
        <w:rPr>
          <w:rFonts w:hint="eastAsia" w:ascii="宋体" w:hAnsi="宋体" w:eastAsia="宋体" w:cs="宋体"/>
          <w:sz w:val="21"/>
          <w:szCs w:val="21"/>
        </w:rPr>
      </w:pPr>
    </w:p>
    <w:p>
      <w:pPr>
        <w:rPr>
          <w:rFonts w:hint="eastAsia" w:ascii="宋体" w:hAnsi="宋体" w:eastAsia="宋体" w:cs="宋体"/>
          <w:spacing w:val="-2"/>
          <w:sz w:val="28"/>
          <w:szCs w:val="28"/>
          <w14:textOutline w14:w="5103" w14:cap="sq" w14:cmpd="sng">
            <w14:solidFill>
              <w14:srgbClr w14:val="000000"/>
            </w14:solidFill>
            <w14:prstDash w14:val="solid"/>
            <w14:bevel/>
          </w14:textOutline>
        </w:rPr>
      </w:pPr>
      <w:r>
        <w:rPr>
          <w:rFonts w:hint="eastAsia" w:ascii="宋体" w:hAnsi="宋体" w:eastAsia="宋体" w:cs="宋体"/>
          <w:spacing w:val="-2"/>
          <w:sz w:val="28"/>
          <w:szCs w:val="28"/>
          <w14:textOutline w14:w="5103" w14:cap="sq" w14:cmpd="sng">
            <w14:solidFill>
              <w14:srgbClr w14:val="000000"/>
            </w14:solidFill>
            <w14:prstDash w14:val="solid"/>
            <w14:bevel/>
          </w14:textOutline>
        </w:rPr>
        <w:br w:type="page"/>
      </w:r>
    </w:p>
    <w:p>
      <w:pPr>
        <w:pStyle w:val="2"/>
        <w:spacing w:before="91" w:line="220" w:lineRule="auto"/>
        <w:ind w:left="3984"/>
        <w:rPr>
          <w:rFonts w:hint="eastAsia" w:ascii="宋体" w:hAnsi="宋体" w:eastAsia="宋体" w:cs="宋体"/>
          <w:sz w:val="28"/>
          <w:szCs w:val="28"/>
        </w:rPr>
      </w:pPr>
      <w:r>
        <w:rPr>
          <w:rFonts w:hint="eastAsia" w:ascii="宋体" w:hAnsi="宋体" w:eastAsia="宋体" w:cs="宋体"/>
          <w:spacing w:val="-2"/>
          <w:sz w:val="28"/>
          <w:szCs w:val="28"/>
          <w14:textOutline w14:w="5103" w14:cap="sq" w14:cmpd="sng">
            <w14:solidFill>
              <w14:srgbClr w14:val="000000"/>
            </w14:solidFill>
            <w14:prstDash w14:val="solid"/>
            <w14:bevel/>
          </w14:textOutline>
        </w:rPr>
        <w:t>二、磋商文件</w:t>
      </w:r>
    </w:p>
    <w:p>
      <w:pPr>
        <w:pStyle w:val="2"/>
        <w:spacing w:before="114" w:line="360" w:lineRule="auto"/>
        <w:ind w:firstLine="454" w:firstLineChars="200"/>
        <w:jc w:val="both"/>
        <w:rPr>
          <w:rFonts w:hint="eastAsia" w:ascii="宋体" w:hAnsi="宋体" w:eastAsia="宋体" w:cs="宋体"/>
          <w:b/>
          <w:bCs/>
          <w:spacing w:val="8"/>
          <w:sz w:val="21"/>
          <w:szCs w:val="21"/>
        </w:rPr>
      </w:pPr>
      <w:r>
        <w:rPr>
          <w:rFonts w:hint="eastAsia" w:ascii="宋体" w:hAnsi="宋体" w:eastAsia="宋体" w:cs="宋体"/>
          <w:b/>
          <w:bCs/>
          <w:spacing w:val="8"/>
          <w:sz w:val="21"/>
          <w:szCs w:val="21"/>
        </w:rPr>
        <w:t>9.磋商文件的构成</w:t>
      </w:r>
    </w:p>
    <w:p>
      <w:pPr>
        <w:pStyle w:val="2"/>
        <w:spacing w:before="115" w:line="360" w:lineRule="auto"/>
        <w:ind w:right="73" w:firstLine="420"/>
        <w:rPr>
          <w:rFonts w:hint="eastAsia" w:ascii="宋体" w:hAnsi="宋体" w:eastAsia="宋体" w:cs="宋体"/>
          <w:spacing w:val="10"/>
          <w:sz w:val="21"/>
          <w:szCs w:val="21"/>
        </w:rPr>
      </w:pPr>
      <w:r>
        <w:rPr>
          <w:rFonts w:hint="eastAsia" w:ascii="宋体" w:hAnsi="宋体" w:eastAsia="宋体" w:cs="宋体"/>
          <w:spacing w:val="10"/>
          <w:sz w:val="21"/>
          <w:szCs w:val="21"/>
        </w:rPr>
        <w:t>（1）竞争性磋商公告；</w:t>
      </w:r>
    </w:p>
    <w:p>
      <w:pPr>
        <w:pStyle w:val="2"/>
        <w:spacing w:before="115" w:line="360" w:lineRule="auto"/>
        <w:ind w:right="73" w:firstLine="420"/>
        <w:rPr>
          <w:rFonts w:hint="eastAsia" w:ascii="宋体" w:hAnsi="宋体" w:eastAsia="宋体" w:cs="宋体"/>
          <w:spacing w:val="10"/>
          <w:sz w:val="21"/>
          <w:szCs w:val="21"/>
        </w:rPr>
      </w:pPr>
      <w:r>
        <w:rPr>
          <w:rFonts w:hint="eastAsia" w:ascii="宋体" w:hAnsi="宋体" w:eastAsia="宋体" w:cs="宋体"/>
          <w:spacing w:val="10"/>
          <w:sz w:val="21"/>
          <w:szCs w:val="21"/>
        </w:rPr>
        <w:t>（2）供应商须知；</w:t>
      </w:r>
    </w:p>
    <w:p>
      <w:pPr>
        <w:pStyle w:val="2"/>
        <w:spacing w:before="115" w:line="360" w:lineRule="auto"/>
        <w:ind w:right="73" w:firstLine="420"/>
        <w:rPr>
          <w:rFonts w:hint="eastAsia" w:ascii="宋体" w:hAnsi="宋体" w:eastAsia="宋体" w:cs="宋体"/>
          <w:spacing w:val="10"/>
          <w:sz w:val="21"/>
          <w:szCs w:val="21"/>
        </w:rPr>
      </w:pPr>
      <w:r>
        <w:rPr>
          <w:rFonts w:hint="eastAsia" w:ascii="宋体" w:hAnsi="宋体" w:eastAsia="宋体" w:cs="宋体"/>
          <w:spacing w:val="10"/>
          <w:sz w:val="21"/>
          <w:szCs w:val="21"/>
        </w:rPr>
        <w:t>（3）工程量清单及图纸；</w:t>
      </w:r>
    </w:p>
    <w:p>
      <w:pPr>
        <w:pStyle w:val="2"/>
        <w:spacing w:before="115" w:line="360" w:lineRule="auto"/>
        <w:ind w:right="73" w:firstLine="420"/>
        <w:rPr>
          <w:rFonts w:hint="eastAsia" w:ascii="宋体" w:hAnsi="宋体" w:eastAsia="宋体" w:cs="宋体"/>
          <w:spacing w:val="10"/>
          <w:sz w:val="21"/>
          <w:szCs w:val="21"/>
        </w:rPr>
      </w:pPr>
      <w:r>
        <w:rPr>
          <w:rFonts w:hint="eastAsia" w:ascii="宋体" w:hAnsi="宋体" w:eastAsia="宋体" w:cs="宋体"/>
          <w:spacing w:val="10"/>
          <w:sz w:val="21"/>
          <w:szCs w:val="21"/>
        </w:rPr>
        <w:t>（4）评审办法；</w:t>
      </w:r>
    </w:p>
    <w:p>
      <w:pPr>
        <w:pStyle w:val="2"/>
        <w:spacing w:before="115" w:line="360" w:lineRule="auto"/>
        <w:ind w:right="73" w:firstLine="420"/>
        <w:rPr>
          <w:rFonts w:hint="eastAsia" w:ascii="宋体" w:hAnsi="宋体" w:eastAsia="宋体" w:cs="宋体"/>
          <w:spacing w:val="10"/>
          <w:sz w:val="21"/>
          <w:szCs w:val="21"/>
        </w:rPr>
      </w:pPr>
      <w:r>
        <w:rPr>
          <w:rFonts w:hint="eastAsia" w:ascii="宋体" w:hAnsi="宋体" w:eastAsia="宋体" w:cs="宋体"/>
          <w:spacing w:val="10"/>
          <w:sz w:val="21"/>
          <w:szCs w:val="21"/>
        </w:rPr>
        <w:t>（5）政府采购合同（合同主要条款及格式）；</w:t>
      </w:r>
    </w:p>
    <w:p>
      <w:pPr>
        <w:pStyle w:val="2"/>
        <w:spacing w:before="115" w:line="360" w:lineRule="auto"/>
        <w:ind w:right="73" w:firstLine="420"/>
        <w:rPr>
          <w:rFonts w:hint="eastAsia" w:ascii="宋体" w:hAnsi="宋体" w:eastAsia="宋体" w:cs="宋体"/>
          <w:spacing w:val="10"/>
          <w:sz w:val="21"/>
          <w:szCs w:val="21"/>
        </w:rPr>
      </w:pPr>
      <w:r>
        <w:rPr>
          <w:rFonts w:hint="eastAsia" w:ascii="宋体" w:hAnsi="宋体" w:eastAsia="宋体" w:cs="宋体"/>
          <w:spacing w:val="10"/>
          <w:sz w:val="21"/>
          <w:szCs w:val="21"/>
        </w:rPr>
        <w:t>（6）响应文件（格式）。</w:t>
      </w:r>
    </w:p>
    <w:p>
      <w:pPr>
        <w:pStyle w:val="2"/>
        <w:spacing w:before="114" w:line="360" w:lineRule="auto"/>
        <w:ind w:firstLine="454" w:firstLineChars="200"/>
        <w:jc w:val="both"/>
        <w:rPr>
          <w:rFonts w:hint="eastAsia" w:ascii="宋体" w:hAnsi="宋体" w:eastAsia="宋体" w:cs="宋体"/>
          <w:b/>
          <w:bCs/>
          <w:spacing w:val="8"/>
          <w:sz w:val="21"/>
          <w:szCs w:val="21"/>
        </w:rPr>
      </w:pPr>
      <w:r>
        <w:rPr>
          <w:rFonts w:hint="eastAsia" w:ascii="宋体" w:hAnsi="宋体" w:eastAsia="宋体" w:cs="宋体"/>
          <w:b/>
          <w:bCs/>
          <w:spacing w:val="8"/>
          <w:sz w:val="21"/>
          <w:szCs w:val="21"/>
        </w:rPr>
        <w:t>10.磋商文件的澄清与修改</w:t>
      </w:r>
    </w:p>
    <w:p>
      <w:pPr>
        <w:pStyle w:val="2"/>
        <w:spacing w:before="112" w:line="360" w:lineRule="auto"/>
        <w:ind w:left="9" w:firstLine="436"/>
        <w:jc w:val="both"/>
        <w:rPr>
          <w:rFonts w:hint="eastAsia" w:ascii="宋体" w:hAnsi="宋体" w:eastAsia="宋体" w:cs="宋体"/>
          <w:sz w:val="21"/>
          <w:szCs w:val="21"/>
        </w:rPr>
      </w:pPr>
      <w:r>
        <w:rPr>
          <w:rFonts w:hint="eastAsia" w:ascii="宋体" w:hAnsi="宋体" w:eastAsia="宋体" w:cs="宋体"/>
          <w:spacing w:val="8"/>
          <w:sz w:val="21"/>
          <w:szCs w:val="21"/>
        </w:rPr>
        <w:t>10.1</w:t>
      </w:r>
      <w:r>
        <w:rPr>
          <w:rFonts w:hint="eastAsia" w:ascii="宋体" w:hAnsi="宋体" w:eastAsia="宋体" w:cs="宋体"/>
          <w:spacing w:val="-39"/>
          <w:sz w:val="21"/>
          <w:szCs w:val="21"/>
        </w:rPr>
        <w:t xml:space="preserve"> </w:t>
      </w:r>
      <w:r>
        <w:rPr>
          <w:rFonts w:hint="eastAsia" w:ascii="宋体" w:hAnsi="宋体" w:eastAsia="宋体" w:cs="宋体"/>
          <w:spacing w:val="8"/>
          <w:sz w:val="21"/>
          <w:szCs w:val="21"/>
        </w:rPr>
        <w:t>提交首次响应文件截止之日前，采购代理机构可以对已发出的磋商文</w:t>
      </w:r>
      <w:r>
        <w:rPr>
          <w:rFonts w:hint="eastAsia" w:ascii="宋体" w:hAnsi="宋体" w:eastAsia="宋体" w:cs="宋体"/>
          <w:spacing w:val="7"/>
          <w:sz w:val="21"/>
          <w:szCs w:val="21"/>
        </w:rPr>
        <w:t>件进行必要澄清或者修改，</w:t>
      </w:r>
      <w:r>
        <w:rPr>
          <w:rFonts w:hint="eastAsia" w:ascii="宋体" w:hAnsi="宋体" w:eastAsia="宋体" w:cs="宋体"/>
          <w:sz w:val="21"/>
          <w:szCs w:val="21"/>
        </w:rPr>
        <w:t xml:space="preserve"> </w:t>
      </w:r>
      <w:r>
        <w:rPr>
          <w:rFonts w:hint="eastAsia" w:ascii="宋体" w:hAnsi="宋体" w:eastAsia="宋体" w:cs="宋体"/>
          <w:spacing w:val="9"/>
          <w:sz w:val="21"/>
          <w:szCs w:val="21"/>
        </w:rPr>
        <w:t>澄清或者修改的内容作为磋商文件的组成部分。澄清或者修改的内容可能影响响应文件编制的，采购代理</w:t>
      </w:r>
      <w:r>
        <w:rPr>
          <w:rFonts w:hint="eastAsia" w:ascii="宋体" w:hAnsi="宋体" w:eastAsia="宋体" w:cs="宋体"/>
          <w:spacing w:val="14"/>
          <w:sz w:val="21"/>
          <w:szCs w:val="21"/>
        </w:rPr>
        <w:t>机构应当在提交首次响应文件递交截止时间五日前在本项目竞争性磋商公告发布的同一媒体上发</w:t>
      </w:r>
      <w:r>
        <w:rPr>
          <w:rFonts w:hint="eastAsia" w:ascii="宋体" w:hAnsi="宋体" w:eastAsia="宋体" w:cs="宋体"/>
          <w:spacing w:val="13"/>
          <w:sz w:val="21"/>
          <w:szCs w:val="21"/>
        </w:rPr>
        <w:t>布更正</w:t>
      </w:r>
      <w:r>
        <w:rPr>
          <w:rFonts w:hint="eastAsia" w:ascii="宋体" w:hAnsi="宋体" w:eastAsia="宋体" w:cs="宋体"/>
          <w:spacing w:val="9"/>
          <w:sz w:val="21"/>
          <w:szCs w:val="21"/>
        </w:rPr>
        <w:t>公告，不足五日的，应当顺延首次响应文件递交截止时间。</w:t>
      </w:r>
    </w:p>
    <w:p>
      <w:pPr>
        <w:pStyle w:val="2"/>
        <w:spacing w:before="114" w:line="360" w:lineRule="auto"/>
        <w:ind w:firstLine="454" w:firstLineChars="200"/>
        <w:jc w:val="both"/>
        <w:rPr>
          <w:rFonts w:hint="eastAsia" w:ascii="宋体" w:hAnsi="宋体" w:eastAsia="宋体" w:cs="宋体"/>
          <w:b/>
          <w:bCs/>
          <w:spacing w:val="8"/>
          <w:sz w:val="21"/>
          <w:szCs w:val="21"/>
        </w:rPr>
      </w:pPr>
      <w:r>
        <w:rPr>
          <w:rFonts w:hint="eastAsia" w:ascii="宋体" w:hAnsi="宋体" w:eastAsia="宋体" w:cs="宋体"/>
          <w:b/>
          <w:bCs/>
          <w:spacing w:val="8"/>
          <w:sz w:val="21"/>
          <w:szCs w:val="21"/>
        </w:rPr>
        <w:t>10.2 供应商下载竞争性磋商文件后应实时关注相关网站了解澄清、修改等与项目有关的内容，如因 供应商未及时登录相关网站了解澄清、修改等与项目有关的内容，从而导致磋商无效的，由供应商自行承 担责任。</w:t>
      </w:r>
    </w:p>
    <w:p>
      <w:pPr>
        <w:pStyle w:val="2"/>
        <w:spacing w:before="112" w:line="360" w:lineRule="auto"/>
        <w:ind w:left="33" w:firstLine="411"/>
        <w:rPr>
          <w:rFonts w:hint="eastAsia" w:ascii="宋体" w:hAnsi="宋体" w:eastAsia="宋体" w:cs="宋体"/>
          <w:sz w:val="21"/>
          <w:szCs w:val="21"/>
        </w:rPr>
      </w:pPr>
      <w:r>
        <w:rPr>
          <w:rFonts w:hint="eastAsia" w:ascii="宋体" w:hAnsi="宋体" w:eastAsia="宋体" w:cs="宋体"/>
          <w:spacing w:val="8"/>
          <w:sz w:val="21"/>
          <w:szCs w:val="21"/>
        </w:rPr>
        <w:t>10.3</w:t>
      </w:r>
      <w:r>
        <w:rPr>
          <w:rFonts w:hint="eastAsia" w:ascii="宋体" w:hAnsi="宋体" w:eastAsia="宋体" w:cs="宋体"/>
          <w:spacing w:val="-40"/>
          <w:sz w:val="21"/>
          <w:szCs w:val="21"/>
        </w:rPr>
        <w:t xml:space="preserve"> </w:t>
      </w:r>
      <w:r>
        <w:rPr>
          <w:rFonts w:hint="eastAsia" w:ascii="宋体" w:hAnsi="宋体" w:eastAsia="宋体" w:cs="宋体"/>
          <w:spacing w:val="8"/>
          <w:sz w:val="21"/>
          <w:szCs w:val="21"/>
        </w:rPr>
        <w:t>澄清或者修改的内容为磋商文件的组成部分。当澄清或者修改通知就同</w:t>
      </w:r>
      <w:r>
        <w:rPr>
          <w:rFonts w:hint="eastAsia" w:ascii="宋体" w:hAnsi="宋体" w:eastAsia="宋体" w:cs="宋体"/>
          <w:spacing w:val="7"/>
          <w:sz w:val="21"/>
          <w:szCs w:val="21"/>
        </w:rPr>
        <w:t>一内容的表述不一致时，</w:t>
      </w:r>
      <w:r>
        <w:rPr>
          <w:rFonts w:hint="eastAsia" w:ascii="宋体" w:hAnsi="宋体" w:eastAsia="宋体" w:cs="宋体"/>
          <w:sz w:val="21"/>
          <w:szCs w:val="21"/>
        </w:rPr>
        <w:t xml:space="preserve"> </w:t>
      </w:r>
      <w:r>
        <w:rPr>
          <w:rFonts w:hint="eastAsia" w:ascii="宋体" w:hAnsi="宋体" w:eastAsia="宋体" w:cs="宋体"/>
          <w:spacing w:val="6"/>
          <w:sz w:val="21"/>
          <w:szCs w:val="21"/>
        </w:rPr>
        <w:t>以最后发出的书面文件为准。</w:t>
      </w:r>
    </w:p>
    <w:p>
      <w:pPr>
        <w:pStyle w:val="2"/>
        <w:spacing w:before="114" w:line="360" w:lineRule="auto"/>
        <w:ind w:right="23"/>
        <w:jc w:val="right"/>
        <w:rPr>
          <w:rFonts w:hint="eastAsia" w:ascii="宋体" w:hAnsi="宋体" w:eastAsia="宋体" w:cs="宋体"/>
          <w:sz w:val="21"/>
          <w:szCs w:val="21"/>
        </w:rPr>
      </w:pPr>
      <w:r>
        <w:rPr>
          <w:rFonts w:hint="eastAsia" w:ascii="宋体" w:hAnsi="宋体" w:eastAsia="宋体" w:cs="宋体"/>
          <w:spacing w:val="11"/>
          <w:sz w:val="21"/>
          <w:szCs w:val="21"/>
        </w:rPr>
        <w:t>10.4 磋商文件的澄清或者修改都应该通过本项目采购代理机构以法定</w:t>
      </w:r>
      <w:r>
        <w:rPr>
          <w:rFonts w:hint="eastAsia" w:ascii="宋体" w:hAnsi="宋体" w:eastAsia="宋体" w:cs="宋体"/>
          <w:spacing w:val="10"/>
          <w:sz w:val="21"/>
          <w:szCs w:val="21"/>
        </w:rPr>
        <w:t>形式发布，采购人非通过本机</w:t>
      </w:r>
    </w:p>
    <w:p>
      <w:pPr>
        <w:pStyle w:val="2"/>
        <w:spacing w:before="114" w:line="360" w:lineRule="auto"/>
        <w:ind w:left="12"/>
        <w:rPr>
          <w:rFonts w:hint="eastAsia" w:ascii="宋体" w:hAnsi="宋体" w:eastAsia="宋体" w:cs="宋体"/>
          <w:sz w:val="21"/>
          <w:szCs w:val="21"/>
        </w:rPr>
      </w:pPr>
      <w:r>
        <w:rPr>
          <w:rFonts w:hint="eastAsia" w:ascii="宋体" w:hAnsi="宋体" w:eastAsia="宋体" w:cs="宋体"/>
          <w:spacing w:val="9"/>
          <w:sz w:val="21"/>
          <w:szCs w:val="21"/>
        </w:rPr>
        <w:t>构，不得擅自澄清、答复、修改或补充磋商文件。</w:t>
      </w:r>
    </w:p>
    <w:p>
      <w:pPr>
        <w:pStyle w:val="2"/>
        <w:spacing w:before="114" w:line="360" w:lineRule="auto"/>
        <w:ind w:left="13" w:right="23" w:firstLine="432"/>
        <w:rPr>
          <w:rFonts w:hint="eastAsia" w:ascii="宋体" w:hAnsi="宋体" w:eastAsia="宋体" w:cs="宋体"/>
          <w:sz w:val="21"/>
          <w:szCs w:val="21"/>
        </w:rPr>
      </w:pPr>
      <w:r>
        <w:rPr>
          <w:rFonts w:hint="eastAsia" w:ascii="宋体" w:hAnsi="宋体" w:eastAsia="宋体" w:cs="宋体"/>
          <w:spacing w:val="11"/>
          <w:sz w:val="21"/>
          <w:szCs w:val="21"/>
        </w:rPr>
        <w:t>10.5 采购人和采购代理机构可以视采购具体情况，延长响应文件递交</w:t>
      </w:r>
      <w:r>
        <w:rPr>
          <w:rFonts w:hint="eastAsia" w:ascii="宋体" w:hAnsi="宋体" w:eastAsia="宋体" w:cs="宋体"/>
          <w:spacing w:val="10"/>
          <w:sz w:val="21"/>
          <w:szCs w:val="21"/>
        </w:rPr>
        <w:t>截止时间和磋商时间，并在本</w:t>
      </w:r>
      <w:r>
        <w:rPr>
          <w:rFonts w:hint="eastAsia" w:ascii="宋体" w:hAnsi="宋体" w:eastAsia="宋体" w:cs="宋体"/>
          <w:sz w:val="21"/>
          <w:szCs w:val="21"/>
        </w:rPr>
        <w:t xml:space="preserve"> </w:t>
      </w:r>
      <w:r>
        <w:rPr>
          <w:rFonts w:hint="eastAsia" w:ascii="宋体" w:hAnsi="宋体" w:eastAsia="宋体" w:cs="宋体"/>
          <w:spacing w:val="9"/>
          <w:sz w:val="21"/>
          <w:szCs w:val="21"/>
        </w:rPr>
        <w:t>项目竞争性磋商公告发布的同一媒体上发布变更公告。</w:t>
      </w:r>
    </w:p>
    <w:p>
      <w:pPr>
        <w:spacing w:line="360" w:lineRule="auto"/>
        <w:rPr>
          <w:rFonts w:hint="eastAsia"/>
        </w:rPr>
      </w:pPr>
      <w:r>
        <w:rPr>
          <w:rFonts w:hint="eastAsia" w:ascii="宋体" w:hAnsi="宋体" w:eastAsia="宋体" w:cs="宋体"/>
          <w:sz w:val="21"/>
          <w:szCs w:val="21"/>
        </w:rPr>
        <w:br w:type="page"/>
      </w:r>
    </w:p>
    <w:p>
      <w:pPr>
        <w:pStyle w:val="2"/>
        <w:numPr>
          <w:ilvl w:val="0"/>
          <w:numId w:val="1"/>
        </w:numPr>
        <w:spacing w:before="91" w:line="240" w:lineRule="auto"/>
        <w:ind w:left="2864"/>
        <w:rPr>
          <w:rFonts w:hint="eastAsia" w:ascii="宋体" w:hAnsi="宋体" w:eastAsia="宋体" w:cs="宋体"/>
          <w:position w:val="9"/>
          <w:sz w:val="28"/>
          <w:szCs w:val="28"/>
          <w14:textOutline w14:w="5103" w14:cap="sq" w14:cmpd="sng">
            <w14:solidFill>
              <w14:srgbClr w14:val="000000"/>
            </w14:solidFill>
            <w14:prstDash w14:val="solid"/>
            <w14:bevel/>
          </w14:textOutline>
        </w:rPr>
      </w:pPr>
      <w:r>
        <w:rPr>
          <w:rFonts w:hint="eastAsia" w:ascii="宋体" w:hAnsi="宋体" w:eastAsia="宋体" w:cs="宋体"/>
          <w:position w:val="9"/>
          <w:sz w:val="28"/>
          <w:szCs w:val="28"/>
          <w14:textOutline w14:w="5103" w14:cap="sq" w14:cmpd="sng">
            <w14:solidFill>
              <w14:srgbClr w14:val="000000"/>
            </w14:solidFill>
            <w14:prstDash w14:val="solid"/>
            <w14:bevel/>
          </w14:textOutline>
        </w:rPr>
        <w:t>竞争性磋商响应文件的编制</w:t>
      </w:r>
    </w:p>
    <w:p>
      <w:pPr>
        <w:pStyle w:val="2"/>
        <w:numPr>
          <w:ilvl w:val="0"/>
          <w:numId w:val="0"/>
        </w:numPr>
        <w:spacing w:before="91" w:line="240" w:lineRule="auto"/>
        <w:rPr>
          <w:rFonts w:hint="eastAsia" w:ascii="宋体" w:hAnsi="宋体" w:eastAsia="宋体" w:cs="宋体"/>
          <w:position w:val="9"/>
          <w:sz w:val="28"/>
          <w:szCs w:val="28"/>
          <w14:textOutline w14:w="5103" w14:cap="sq" w14:cmpd="sng">
            <w14:solidFill>
              <w14:srgbClr w14:val="000000"/>
            </w14:solidFill>
            <w14:prstDash w14:val="solid"/>
            <w14:bevel/>
          </w14:textOutline>
        </w:rPr>
      </w:pPr>
    </w:p>
    <w:p>
      <w:pPr>
        <w:pStyle w:val="2"/>
        <w:spacing w:before="114" w:line="360" w:lineRule="auto"/>
        <w:rPr>
          <w:rFonts w:hint="eastAsia" w:ascii="宋体" w:hAnsi="宋体" w:eastAsia="宋体" w:cs="宋体"/>
          <w:b/>
          <w:bCs/>
          <w:spacing w:val="8"/>
          <w:sz w:val="21"/>
          <w:szCs w:val="21"/>
        </w:rPr>
      </w:pPr>
      <w:r>
        <w:rPr>
          <w:rFonts w:hint="eastAsia" w:ascii="宋体" w:hAnsi="宋体" w:eastAsia="宋体" w:cs="宋体"/>
          <w:b/>
          <w:bCs/>
          <w:spacing w:val="8"/>
          <w:sz w:val="21"/>
          <w:szCs w:val="21"/>
        </w:rPr>
        <w:t>11.竞争性磋商响应文件（以下简称响应文件）的组成及要求</w:t>
      </w:r>
    </w:p>
    <w:p>
      <w:pPr>
        <w:pStyle w:val="2"/>
        <w:spacing w:before="114" w:line="360" w:lineRule="auto"/>
        <w:ind w:firstLine="454" w:firstLineChars="200"/>
        <w:rPr>
          <w:rFonts w:hint="eastAsia" w:ascii="宋体" w:hAnsi="宋体" w:eastAsia="宋体" w:cs="宋体"/>
          <w:b/>
          <w:bCs/>
          <w:spacing w:val="8"/>
          <w:sz w:val="21"/>
          <w:szCs w:val="21"/>
        </w:rPr>
      </w:pPr>
      <w:r>
        <w:rPr>
          <w:rFonts w:hint="eastAsia" w:ascii="宋体" w:hAnsi="宋体" w:eastAsia="宋体" w:cs="宋体"/>
          <w:b/>
          <w:bCs/>
          <w:spacing w:val="8"/>
          <w:sz w:val="21"/>
          <w:szCs w:val="21"/>
        </w:rPr>
        <w:t>本项目实行电子投标，供应商应准备电子响应文件。电子响应文件按</w:t>
      </w:r>
      <w:r>
        <w:rPr>
          <w:rFonts w:hint="eastAsia" w:ascii="宋体" w:hAnsi="宋体" w:eastAsia="宋体" w:cs="宋体"/>
          <w:b/>
          <w:bCs/>
          <w:spacing w:val="8"/>
          <w:sz w:val="21"/>
          <w:szCs w:val="21"/>
          <w:lang w:eastAsia="zh-CN"/>
        </w:rPr>
        <w:t>广西政府采购云平台</w:t>
      </w:r>
      <w:r>
        <w:rPr>
          <w:rFonts w:hint="eastAsia" w:ascii="宋体" w:hAnsi="宋体" w:eastAsia="宋体" w:cs="宋体"/>
          <w:b/>
          <w:bCs/>
          <w:spacing w:val="8"/>
          <w:sz w:val="21"/>
          <w:szCs w:val="21"/>
        </w:rPr>
        <w:t>平台要求及本磋商文件要求制作、加密并递交。具体操作流程可参考《政府采购项目电子交易管理操作指南-供应商》，指南可在“</w:t>
      </w:r>
      <w:r>
        <w:rPr>
          <w:rFonts w:hint="eastAsia" w:ascii="宋体" w:hAnsi="宋体" w:eastAsia="宋体" w:cs="宋体"/>
          <w:b/>
          <w:bCs/>
          <w:spacing w:val="8"/>
          <w:sz w:val="21"/>
          <w:szCs w:val="21"/>
        </w:rPr>
        <w:fldChar w:fldCharType="begin"/>
      </w:r>
      <w:r>
        <w:rPr>
          <w:rFonts w:hint="eastAsia" w:ascii="宋体" w:hAnsi="宋体" w:eastAsia="宋体" w:cs="宋体"/>
          <w:b/>
          <w:bCs/>
          <w:spacing w:val="8"/>
          <w:sz w:val="21"/>
          <w:szCs w:val="21"/>
        </w:rPr>
        <w:instrText xml:space="preserve"> HYPERLINK "http://www.ccgp-guangxi.gov.cn/PurchaseAdvisory/ImportantNotice/2866753.html" </w:instrText>
      </w:r>
      <w:r>
        <w:rPr>
          <w:rFonts w:hint="eastAsia" w:ascii="宋体" w:hAnsi="宋体" w:eastAsia="宋体" w:cs="宋体"/>
          <w:b/>
          <w:bCs/>
          <w:spacing w:val="8"/>
          <w:sz w:val="21"/>
          <w:szCs w:val="21"/>
        </w:rPr>
        <w:fldChar w:fldCharType="separate"/>
      </w:r>
      <w:r>
        <w:rPr>
          <w:rFonts w:hint="eastAsia" w:ascii="宋体" w:hAnsi="宋体" w:eastAsia="宋体" w:cs="宋体"/>
          <w:b/>
          <w:bCs/>
          <w:spacing w:val="8"/>
          <w:sz w:val="21"/>
          <w:szCs w:val="21"/>
        </w:rPr>
        <w:t>http://www.ccgpguangxi.gov.cn/PurchaseAdvisory/ImportantNotice/2866753.html</w:t>
      </w:r>
      <w:r>
        <w:rPr>
          <w:rFonts w:hint="eastAsia" w:ascii="宋体" w:hAnsi="宋体" w:eastAsia="宋体" w:cs="宋体"/>
          <w:b/>
          <w:bCs/>
          <w:spacing w:val="8"/>
          <w:sz w:val="21"/>
          <w:szCs w:val="21"/>
        </w:rPr>
        <w:fldChar w:fldCharType="end"/>
      </w:r>
      <w:r>
        <w:rPr>
          <w:rFonts w:hint="eastAsia" w:ascii="宋体" w:hAnsi="宋体" w:eastAsia="宋体" w:cs="宋体"/>
          <w:b/>
          <w:bCs/>
          <w:spacing w:val="8"/>
          <w:sz w:val="21"/>
          <w:szCs w:val="21"/>
        </w:rPr>
        <w:t>”下载。</w:t>
      </w:r>
    </w:p>
    <w:p>
      <w:pPr>
        <w:pStyle w:val="2"/>
        <w:spacing w:before="114" w:line="360" w:lineRule="auto"/>
        <w:ind w:left="440"/>
        <w:rPr>
          <w:rFonts w:hint="eastAsia" w:ascii="宋体" w:hAnsi="宋体" w:eastAsia="宋体" w:cs="宋体"/>
          <w:b/>
          <w:bCs/>
          <w:spacing w:val="8"/>
          <w:sz w:val="21"/>
          <w:szCs w:val="21"/>
        </w:rPr>
      </w:pPr>
      <w:r>
        <w:rPr>
          <w:rFonts w:hint="eastAsia" w:ascii="宋体" w:hAnsi="宋体" w:eastAsia="宋体" w:cs="宋体"/>
          <w:b/>
          <w:bCs/>
          <w:spacing w:val="8"/>
          <w:sz w:val="21"/>
          <w:szCs w:val="21"/>
        </w:rPr>
        <w:t>11.1 响应文件组成【格式见“第六章 响应文件（格式） ”】</w:t>
      </w:r>
    </w:p>
    <w:p>
      <w:pPr>
        <w:pStyle w:val="2"/>
        <w:spacing w:before="114" w:line="360" w:lineRule="auto"/>
        <w:ind w:left="440"/>
        <w:rPr>
          <w:rFonts w:hint="eastAsia" w:ascii="宋体" w:hAnsi="宋体" w:eastAsia="宋体" w:cs="宋体"/>
          <w:b/>
          <w:bCs/>
          <w:spacing w:val="8"/>
          <w:sz w:val="21"/>
          <w:szCs w:val="21"/>
        </w:rPr>
      </w:pPr>
      <w:r>
        <w:rPr>
          <w:rFonts w:hint="eastAsia" w:ascii="宋体" w:hAnsi="宋体" w:eastAsia="宋体" w:cs="宋体"/>
          <w:b/>
          <w:bCs/>
          <w:spacing w:val="8"/>
          <w:sz w:val="21"/>
          <w:szCs w:val="21"/>
        </w:rPr>
        <w:t>11.1.1 资格性响应证明材料：</w:t>
      </w:r>
    </w:p>
    <w:p>
      <w:pPr>
        <w:pStyle w:val="2"/>
        <w:spacing w:before="114" w:line="360" w:lineRule="auto"/>
        <w:ind w:left="440"/>
        <w:rPr>
          <w:rFonts w:hint="eastAsia" w:ascii="宋体" w:hAnsi="宋体" w:eastAsia="宋体" w:cs="宋体"/>
          <w:b/>
          <w:bCs/>
          <w:spacing w:val="8"/>
          <w:sz w:val="21"/>
          <w:szCs w:val="21"/>
        </w:rPr>
      </w:pPr>
      <w:r>
        <w:rPr>
          <w:rFonts w:hint="eastAsia" w:ascii="宋体" w:hAnsi="宋体" w:eastAsia="宋体" w:cs="宋体"/>
          <w:spacing w:val="8"/>
          <w:sz w:val="21"/>
          <w:szCs w:val="21"/>
        </w:rPr>
        <w:t>（1）响应函及响应函附录</w:t>
      </w:r>
      <w:r>
        <w:rPr>
          <w:rFonts w:hint="eastAsia" w:ascii="宋体" w:hAnsi="宋体" w:eastAsia="宋体" w:cs="宋体"/>
          <w:b/>
          <w:bCs/>
          <w:spacing w:val="8"/>
          <w:sz w:val="21"/>
          <w:szCs w:val="21"/>
        </w:rPr>
        <w:t>（必须提供）；</w:t>
      </w:r>
    </w:p>
    <w:p>
      <w:pPr>
        <w:pStyle w:val="2"/>
        <w:spacing w:before="114" w:line="360" w:lineRule="auto"/>
        <w:ind w:left="440"/>
        <w:rPr>
          <w:rFonts w:hint="eastAsia" w:ascii="宋体" w:hAnsi="宋体" w:eastAsia="宋体" w:cs="宋体"/>
          <w:b/>
          <w:bCs/>
          <w:spacing w:val="8"/>
          <w:sz w:val="21"/>
          <w:szCs w:val="21"/>
        </w:rPr>
      </w:pPr>
      <w:r>
        <w:rPr>
          <w:rFonts w:hint="eastAsia" w:ascii="宋体" w:hAnsi="宋体" w:eastAsia="宋体" w:cs="宋体"/>
          <w:spacing w:val="9"/>
          <w:sz w:val="21"/>
          <w:szCs w:val="21"/>
        </w:rPr>
        <w:t>（2）供应商相应的法定代表人身份证正反两面复印件</w:t>
      </w:r>
      <w:r>
        <w:rPr>
          <w:rFonts w:hint="eastAsia" w:ascii="宋体" w:hAnsi="宋体" w:eastAsia="宋体" w:cs="宋体"/>
          <w:b/>
          <w:bCs/>
          <w:spacing w:val="8"/>
          <w:sz w:val="21"/>
          <w:szCs w:val="21"/>
        </w:rPr>
        <w:t>（必须提供）；</w:t>
      </w:r>
    </w:p>
    <w:p>
      <w:pPr>
        <w:pStyle w:val="2"/>
        <w:spacing w:before="115" w:line="360" w:lineRule="auto"/>
        <w:ind w:left="10" w:right="25" w:firstLine="430"/>
        <w:rPr>
          <w:rFonts w:hint="eastAsia" w:ascii="宋体" w:hAnsi="宋体" w:eastAsia="宋体" w:cs="宋体"/>
          <w:b/>
          <w:bCs/>
          <w:spacing w:val="8"/>
          <w:sz w:val="21"/>
          <w:szCs w:val="21"/>
        </w:rPr>
      </w:pPr>
      <w:r>
        <w:rPr>
          <w:rFonts w:hint="eastAsia" w:ascii="宋体" w:hAnsi="宋体" w:eastAsia="宋体" w:cs="宋体"/>
          <w:spacing w:val="11"/>
          <w:sz w:val="21"/>
          <w:szCs w:val="21"/>
        </w:rPr>
        <w:t>（3）供应商的授权委托书原件、委托代理人身份证正反面复印件以及由县级以上（含县级）社会养</w:t>
      </w:r>
      <w:r>
        <w:rPr>
          <w:rFonts w:hint="eastAsia" w:ascii="宋体" w:hAnsi="宋体" w:eastAsia="宋体" w:cs="宋体"/>
          <w:spacing w:val="14"/>
          <w:sz w:val="21"/>
          <w:szCs w:val="21"/>
        </w:rPr>
        <w:t>老保险经办机构出具的供应商为委托代理人交纳的响应文件递交截止时间前半年内任意连续</w:t>
      </w:r>
      <w:r>
        <w:rPr>
          <w:rFonts w:hint="eastAsia" w:ascii="宋体" w:hAnsi="宋体" w:eastAsia="宋体" w:cs="宋体"/>
          <w:spacing w:val="14"/>
          <w:sz w:val="21"/>
          <w:szCs w:val="21"/>
          <w:highlight w:val="none"/>
        </w:rPr>
        <w:t>三</w:t>
      </w:r>
      <w:r>
        <w:rPr>
          <w:rFonts w:hint="eastAsia" w:ascii="宋体" w:hAnsi="宋体" w:eastAsia="宋体" w:cs="宋体"/>
          <w:spacing w:val="13"/>
          <w:sz w:val="21"/>
          <w:szCs w:val="21"/>
          <w:highlight w:val="none"/>
        </w:rPr>
        <w:t>个月</w:t>
      </w:r>
      <w:r>
        <w:rPr>
          <w:rFonts w:hint="eastAsia" w:ascii="宋体" w:hAnsi="宋体" w:eastAsia="宋体" w:cs="宋体"/>
          <w:spacing w:val="13"/>
          <w:sz w:val="21"/>
          <w:szCs w:val="21"/>
          <w:lang w:val="en-US" w:eastAsia="zh-CN"/>
        </w:rPr>
        <w:t>养老保险</w:t>
      </w:r>
      <w:r>
        <w:rPr>
          <w:rFonts w:hint="eastAsia" w:ascii="宋体" w:hAnsi="宋体" w:eastAsia="宋体" w:cs="宋体"/>
          <w:spacing w:val="10"/>
          <w:sz w:val="21"/>
          <w:szCs w:val="21"/>
        </w:rPr>
        <w:t>证明复印件</w:t>
      </w:r>
      <w:r>
        <w:rPr>
          <w:rFonts w:hint="eastAsia" w:ascii="宋体" w:hAnsi="宋体" w:eastAsia="宋体" w:cs="宋体"/>
          <w:b/>
          <w:bCs/>
          <w:spacing w:val="8"/>
          <w:sz w:val="21"/>
          <w:szCs w:val="21"/>
        </w:rPr>
        <w:t>（委托代理时必须提供）；</w:t>
      </w:r>
    </w:p>
    <w:p>
      <w:pPr>
        <w:pStyle w:val="2"/>
        <w:spacing w:before="114" w:line="360" w:lineRule="auto"/>
        <w:ind w:left="440"/>
        <w:rPr>
          <w:rFonts w:hint="eastAsia" w:ascii="宋体" w:hAnsi="宋体" w:eastAsia="宋体" w:cs="宋体"/>
          <w:b/>
          <w:bCs/>
          <w:spacing w:val="8"/>
          <w:sz w:val="21"/>
          <w:szCs w:val="21"/>
        </w:rPr>
      </w:pPr>
      <w:r>
        <w:rPr>
          <w:rFonts w:hint="eastAsia" w:ascii="宋体" w:hAnsi="宋体" w:eastAsia="宋体" w:cs="宋体"/>
          <w:spacing w:val="8"/>
          <w:sz w:val="21"/>
          <w:szCs w:val="21"/>
        </w:rPr>
        <w:t>（4）供应商基本情况表</w:t>
      </w:r>
      <w:r>
        <w:rPr>
          <w:rFonts w:hint="eastAsia" w:ascii="宋体" w:hAnsi="宋体" w:eastAsia="宋体" w:cs="宋体"/>
          <w:b/>
          <w:bCs/>
          <w:spacing w:val="8"/>
          <w:sz w:val="21"/>
          <w:szCs w:val="21"/>
        </w:rPr>
        <w:t>（必须提供）；</w:t>
      </w:r>
    </w:p>
    <w:p>
      <w:pPr>
        <w:pStyle w:val="2"/>
        <w:spacing w:before="113" w:line="360" w:lineRule="auto"/>
        <w:ind w:left="20" w:right="25" w:firstLine="420"/>
        <w:rPr>
          <w:rFonts w:hint="eastAsia" w:ascii="宋体" w:hAnsi="宋体" w:eastAsia="宋体" w:cs="宋体"/>
          <w:sz w:val="21"/>
          <w:szCs w:val="21"/>
        </w:rPr>
      </w:pPr>
      <w:r>
        <w:rPr>
          <w:rFonts w:hint="eastAsia" w:ascii="宋体" w:hAnsi="宋体" w:eastAsia="宋体" w:cs="宋体"/>
          <w:spacing w:val="11"/>
          <w:sz w:val="21"/>
          <w:szCs w:val="21"/>
        </w:rPr>
        <w:t>（5）供应商参加政府采购活动前</w:t>
      </w:r>
      <w:r>
        <w:rPr>
          <w:rFonts w:hint="eastAsia" w:ascii="宋体" w:hAnsi="宋体" w:eastAsia="宋体" w:cs="宋体"/>
          <w:spacing w:val="-33"/>
          <w:sz w:val="21"/>
          <w:szCs w:val="21"/>
        </w:rPr>
        <w:t xml:space="preserve"> </w:t>
      </w:r>
      <w:r>
        <w:rPr>
          <w:rFonts w:hint="eastAsia" w:ascii="宋体" w:hAnsi="宋体" w:eastAsia="宋体" w:cs="宋体"/>
          <w:spacing w:val="11"/>
          <w:sz w:val="21"/>
          <w:szCs w:val="21"/>
        </w:rPr>
        <w:t>3</w:t>
      </w:r>
      <w:r>
        <w:rPr>
          <w:rFonts w:hint="eastAsia" w:ascii="宋体" w:hAnsi="宋体" w:eastAsia="宋体" w:cs="宋体"/>
          <w:spacing w:val="-37"/>
          <w:sz w:val="21"/>
          <w:szCs w:val="21"/>
        </w:rPr>
        <w:t xml:space="preserve"> </w:t>
      </w:r>
      <w:r>
        <w:rPr>
          <w:rFonts w:hint="eastAsia" w:ascii="宋体" w:hAnsi="宋体" w:eastAsia="宋体" w:cs="宋体"/>
          <w:spacing w:val="11"/>
          <w:sz w:val="21"/>
          <w:szCs w:val="21"/>
        </w:rPr>
        <w:t>年内在经营活动中没有</w:t>
      </w:r>
      <w:r>
        <w:rPr>
          <w:rFonts w:hint="eastAsia" w:ascii="宋体" w:hAnsi="宋体" w:eastAsia="宋体" w:cs="宋体"/>
          <w:spacing w:val="10"/>
          <w:sz w:val="21"/>
          <w:szCs w:val="21"/>
        </w:rPr>
        <w:t>重大违法记录及有关信用信息的书面声明</w:t>
      </w:r>
      <w:r>
        <w:rPr>
          <w:rFonts w:hint="eastAsia" w:ascii="宋体" w:hAnsi="宋体" w:eastAsia="宋体" w:cs="宋体"/>
          <w:sz w:val="21"/>
          <w:szCs w:val="21"/>
        </w:rPr>
        <w:t xml:space="preserve"> </w:t>
      </w:r>
      <w:r>
        <w:rPr>
          <w:rFonts w:hint="eastAsia" w:ascii="宋体" w:hAnsi="宋体" w:eastAsia="宋体" w:cs="宋体"/>
          <w:b/>
          <w:bCs/>
          <w:spacing w:val="8"/>
          <w:sz w:val="21"/>
          <w:szCs w:val="21"/>
        </w:rPr>
        <w:t>（必须提供）；</w:t>
      </w:r>
    </w:p>
    <w:p>
      <w:pPr>
        <w:pStyle w:val="2"/>
        <w:spacing w:before="114" w:line="360" w:lineRule="auto"/>
        <w:ind w:left="440"/>
        <w:rPr>
          <w:rFonts w:hint="eastAsia" w:ascii="宋体" w:hAnsi="宋体" w:eastAsia="宋体" w:cs="宋体"/>
          <w:sz w:val="21"/>
          <w:szCs w:val="21"/>
        </w:rPr>
      </w:pPr>
      <w:r>
        <w:rPr>
          <w:rFonts w:hint="eastAsia" w:ascii="宋体" w:hAnsi="宋体" w:eastAsia="宋体" w:cs="宋体"/>
          <w:spacing w:val="8"/>
          <w:sz w:val="21"/>
          <w:szCs w:val="21"/>
        </w:rPr>
        <w:t>（6）承诺函</w:t>
      </w:r>
      <w:r>
        <w:rPr>
          <w:rFonts w:hint="eastAsia" w:ascii="宋体" w:hAnsi="宋体" w:eastAsia="宋体" w:cs="宋体"/>
          <w:b/>
          <w:bCs/>
          <w:spacing w:val="8"/>
          <w:sz w:val="21"/>
          <w:szCs w:val="21"/>
        </w:rPr>
        <w:t>（必须提供）</w:t>
      </w:r>
      <w:r>
        <w:rPr>
          <w:rFonts w:hint="eastAsia" w:ascii="宋体" w:hAnsi="宋体" w:eastAsia="宋体" w:cs="宋体"/>
          <w:sz w:val="21"/>
          <w:szCs w:val="21"/>
        </w:rPr>
        <w:t>；</w:t>
      </w:r>
    </w:p>
    <w:p>
      <w:pPr>
        <w:pStyle w:val="2"/>
        <w:spacing w:before="115" w:line="360" w:lineRule="auto"/>
        <w:ind w:left="440"/>
        <w:rPr>
          <w:rFonts w:hint="eastAsia" w:ascii="宋体" w:hAnsi="宋体" w:eastAsia="宋体" w:cs="宋体"/>
          <w:b/>
          <w:bCs/>
          <w:spacing w:val="8"/>
          <w:sz w:val="21"/>
          <w:szCs w:val="21"/>
        </w:rPr>
      </w:pPr>
      <w:r>
        <w:rPr>
          <w:rFonts w:hint="eastAsia" w:ascii="宋体" w:hAnsi="宋体" w:eastAsia="宋体" w:cs="宋体"/>
          <w:spacing w:val="9"/>
          <w:sz w:val="21"/>
          <w:szCs w:val="21"/>
        </w:rPr>
        <w:t>（</w:t>
      </w:r>
      <w:r>
        <w:rPr>
          <w:rFonts w:hint="eastAsia" w:ascii="宋体" w:hAnsi="宋体" w:eastAsia="宋体" w:cs="宋体"/>
          <w:spacing w:val="11"/>
          <w:sz w:val="21"/>
          <w:szCs w:val="21"/>
        </w:rPr>
        <w:t>7）供应商 2022 年度内的财务状况报</w:t>
      </w:r>
      <w:r>
        <w:rPr>
          <w:rFonts w:hint="eastAsia" w:ascii="宋体" w:hAnsi="宋体" w:eastAsia="宋体" w:cs="宋体"/>
          <w:spacing w:val="8"/>
          <w:sz w:val="21"/>
          <w:szCs w:val="21"/>
        </w:rPr>
        <w:t>告（或银行出具的资信证明）复印件</w:t>
      </w:r>
      <w:r>
        <w:rPr>
          <w:rFonts w:hint="eastAsia" w:ascii="宋体" w:hAnsi="宋体" w:eastAsia="宋体" w:cs="宋体"/>
          <w:b/>
          <w:bCs/>
          <w:spacing w:val="8"/>
          <w:sz w:val="21"/>
          <w:szCs w:val="21"/>
        </w:rPr>
        <w:t>（必须提供）；</w:t>
      </w:r>
    </w:p>
    <w:p>
      <w:pPr>
        <w:pStyle w:val="2"/>
        <w:spacing w:before="114" w:line="360" w:lineRule="auto"/>
        <w:ind w:left="12" w:right="22" w:firstLine="427"/>
        <w:rPr>
          <w:rFonts w:hint="eastAsia" w:ascii="宋体" w:hAnsi="宋体" w:eastAsia="宋体" w:cs="宋体"/>
          <w:b/>
          <w:bCs/>
          <w:spacing w:val="8"/>
          <w:sz w:val="21"/>
          <w:szCs w:val="21"/>
        </w:rPr>
      </w:pPr>
      <w:r>
        <w:rPr>
          <w:rFonts w:hint="eastAsia" w:ascii="宋体" w:hAnsi="宋体" w:eastAsia="宋体" w:cs="宋体"/>
          <w:spacing w:val="11"/>
          <w:sz w:val="21"/>
          <w:szCs w:val="21"/>
        </w:rPr>
        <w:t>（8）供应商近半年内任意一个月或任一季度依法缴纳税收的证明材料【增值税发票(税收完税证明)或企业所得税完税证明或税务部门出具的免税</w:t>
      </w:r>
      <w:r>
        <w:rPr>
          <w:rFonts w:hint="eastAsia" w:ascii="宋体" w:hAnsi="宋体" w:eastAsia="宋体" w:cs="宋体"/>
          <w:spacing w:val="9"/>
          <w:sz w:val="21"/>
          <w:szCs w:val="21"/>
        </w:rPr>
        <w:t>证明】复印件</w:t>
      </w:r>
      <w:r>
        <w:rPr>
          <w:rFonts w:hint="eastAsia" w:ascii="宋体" w:hAnsi="宋体" w:eastAsia="宋体" w:cs="宋体"/>
          <w:b/>
          <w:bCs/>
          <w:spacing w:val="8"/>
          <w:sz w:val="21"/>
          <w:szCs w:val="21"/>
        </w:rPr>
        <w:t>（必须提供）；</w:t>
      </w:r>
    </w:p>
    <w:p>
      <w:pPr>
        <w:pStyle w:val="2"/>
        <w:spacing w:before="114" w:line="360" w:lineRule="auto"/>
        <w:ind w:left="440"/>
        <w:rPr>
          <w:rFonts w:hint="eastAsia" w:ascii="宋体" w:hAnsi="宋体" w:eastAsia="宋体" w:cs="宋体"/>
          <w:b/>
          <w:bCs/>
          <w:spacing w:val="8"/>
          <w:sz w:val="21"/>
          <w:szCs w:val="21"/>
        </w:rPr>
      </w:pPr>
      <w:r>
        <w:rPr>
          <w:rFonts w:hint="eastAsia" w:ascii="宋体" w:hAnsi="宋体" w:eastAsia="宋体" w:cs="宋体"/>
          <w:spacing w:val="11"/>
          <w:sz w:val="21"/>
          <w:szCs w:val="21"/>
        </w:rPr>
        <w:t>（9）《中小企业声明函》（见附件）</w:t>
      </w:r>
      <w:r>
        <w:rPr>
          <w:rFonts w:hint="eastAsia" w:ascii="宋体" w:hAnsi="宋体" w:eastAsia="宋体" w:cs="宋体"/>
          <w:b/>
          <w:bCs/>
          <w:spacing w:val="8"/>
          <w:sz w:val="21"/>
          <w:szCs w:val="21"/>
        </w:rPr>
        <w:t>（除监狱企业及残疾人福利性单位外，必须提供）；</w:t>
      </w:r>
    </w:p>
    <w:p>
      <w:pPr>
        <w:pStyle w:val="2"/>
        <w:spacing w:before="114" w:line="360" w:lineRule="auto"/>
        <w:ind w:right="23" w:firstLine="456" w:firstLineChars="200"/>
        <w:jc w:val="left"/>
        <w:rPr>
          <w:rFonts w:hint="eastAsia" w:ascii="宋体" w:hAnsi="宋体" w:eastAsia="宋体" w:cs="宋体"/>
          <w:b/>
          <w:bCs/>
          <w:spacing w:val="8"/>
          <w:sz w:val="21"/>
          <w:szCs w:val="21"/>
        </w:rPr>
      </w:pPr>
      <w:r>
        <w:rPr>
          <w:rFonts w:hint="eastAsia" w:ascii="宋体" w:hAnsi="宋体" w:eastAsia="宋体" w:cs="宋体"/>
          <w:spacing w:val="9"/>
          <w:sz w:val="21"/>
          <w:szCs w:val="21"/>
        </w:rPr>
        <w:t>（</w:t>
      </w:r>
      <w:r>
        <w:rPr>
          <w:rFonts w:hint="eastAsia" w:ascii="宋体" w:hAnsi="宋体" w:eastAsia="宋体" w:cs="宋体"/>
          <w:spacing w:val="11"/>
          <w:sz w:val="21"/>
          <w:szCs w:val="21"/>
        </w:rPr>
        <w:t>10）如供应商属于监狱企业的，应当提供由省级以上监狱管理局、戒毒管理局等（含新疆生产建设兵团）出具的属于监狱企业的证明文件</w:t>
      </w:r>
      <w:r>
        <w:rPr>
          <w:rFonts w:hint="eastAsia" w:ascii="宋体" w:hAnsi="宋体" w:eastAsia="宋体" w:cs="宋体"/>
          <w:b/>
          <w:bCs/>
          <w:spacing w:val="8"/>
          <w:sz w:val="21"/>
          <w:szCs w:val="21"/>
        </w:rPr>
        <w:t>（如供应商属于监狱企业的，则必须提供）；</w:t>
      </w:r>
    </w:p>
    <w:p>
      <w:pPr>
        <w:pStyle w:val="2"/>
        <w:spacing w:before="113" w:line="360" w:lineRule="auto"/>
        <w:ind w:left="12" w:firstLine="420"/>
        <w:rPr>
          <w:rFonts w:hint="eastAsia" w:ascii="宋体" w:hAnsi="宋体" w:eastAsia="宋体" w:cs="宋体"/>
          <w:sz w:val="21"/>
          <w:szCs w:val="21"/>
        </w:rPr>
      </w:pPr>
      <w:r>
        <w:rPr>
          <w:rFonts w:hint="eastAsia" w:ascii="宋体" w:hAnsi="宋体" w:eastAsia="宋体" w:cs="宋体"/>
          <w:spacing w:val="11"/>
          <w:sz w:val="21"/>
          <w:szCs w:val="21"/>
        </w:rPr>
        <w:t>（11）符合条件的残疾人福利性单位在参加政府采购活动时，应当提供《残疾人福利性单位声明函》（见附件），并对声明的真实性负责</w:t>
      </w:r>
      <w:r>
        <w:rPr>
          <w:rFonts w:hint="eastAsia" w:ascii="宋体" w:hAnsi="宋体" w:eastAsia="宋体" w:cs="宋体"/>
          <w:b/>
          <w:bCs/>
          <w:spacing w:val="8"/>
          <w:sz w:val="21"/>
          <w:szCs w:val="21"/>
        </w:rPr>
        <w:t>（如供应商属于残疾人福利性单位的，则必须提供）。</w:t>
      </w:r>
    </w:p>
    <w:p>
      <w:pPr>
        <w:pStyle w:val="2"/>
        <w:spacing w:before="114" w:line="360" w:lineRule="auto"/>
        <w:ind w:left="432"/>
        <w:rPr>
          <w:rFonts w:hint="eastAsia" w:ascii="宋体" w:hAnsi="宋体" w:eastAsia="宋体" w:cs="宋体"/>
          <w:b/>
          <w:bCs/>
          <w:spacing w:val="8"/>
          <w:sz w:val="21"/>
          <w:szCs w:val="21"/>
        </w:rPr>
      </w:pPr>
      <w:r>
        <w:rPr>
          <w:rFonts w:hint="eastAsia" w:ascii="宋体" w:hAnsi="宋体" w:eastAsia="宋体" w:cs="宋体"/>
          <w:b/>
          <w:bCs/>
          <w:spacing w:val="8"/>
          <w:sz w:val="21"/>
          <w:szCs w:val="21"/>
        </w:rPr>
        <w:t>11.1.2 符合性响应证明材料：</w:t>
      </w:r>
    </w:p>
    <w:p>
      <w:pPr>
        <w:pStyle w:val="2"/>
        <w:spacing w:before="114" w:line="360" w:lineRule="auto"/>
        <w:ind w:left="432"/>
        <w:rPr>
          <w:rFonts w:hint="eastAsia" w:ascii="宋体" w:hAnsi="宋体" w:eastAsia="宋体" w:cs="宋体"/>
          <w:sz w:val="21"/>
          <w:szCs w:val="21"/>
        </w:rPr>
      </w:pPr>
      <w:r>
        <w:rPr>
          <w:rFonts w:hint="eastAsia" w:ascii="宋体" w:hAnsi="宋体" w:eastAsia="宋体" w:cs="宋体"/>
          <w:spacing w:val="11"/>
          <w:sz w:val="21"/>
          <w:szCs w:val="21"/>
        </w:rPr>
        <w:t>（1）已标价工程量清单</w:t>
      </w:r>
      <w:r>
        <w:rPr>
          <w:rFonts w:hint="eastAsia" w:ascii="宋体" w:hAnsi="宋体" w:eastAsia="宋体" w:cs="宋体"/>
          <w:b/>
          <w:bCs/>
          <w:spacing w:val="8"/>
          <w:sz w:val="21"/>
          <w:szCs w:val="21"/>
        </w:rPr>
        <w:t>（必须提供）；</w:t>
      </w:r>
    </w:p>
    <w:p>
      <w:pPr>
        <w:pStyle w:val="2"/>
        <w:spacing w:before="114" w:line="360" w:lineRule="auto"/>
        <w:ind w:left="432"/>
        <w:rPr>
          <w:rFonts w:hint="eastAsia" w:ascii="宋体" w:hAnsi="宋体" w:eastAsia="宋体" w:cs="宋体"/>
          <w:sz w:val="21"/>
          <w:szCs w:val="21"/>
        </w:rPr>
      </w:pPr>
      <w:r>
        <w:rPr>
          <w:rFonts w:hint="eastAsia" w:ascii="宋体" w:hAnsi="宋体" w:eastAsia="宋体" w:cs="宋体"/>
          <w:spacing w:val="7"/>
          <w:sz w:val="21"/>
          <w:szCs w:val="21"/>
        </w:rPr>
        <w:t>（2）施工组织设计</w:t>
      </w:r>
      <w:r>
        <w:rPr>
          <w:rFonts w:hint="eastAsia" w:ascii="宋体" w:hAnsi="宋体" w:eastAsia="宋体" w:cs="宋体"/>
          <w:b/>
          <w:bCs/>
          <w:spacing w:val="8"/>
          <w:sz w:val="21"/>
          <w:szCs w:val="21"/>
        </w:rPr>
        <w:t>（必须提供）。</w:t>
      </w:r>
    </w:p>
    <w:p>
      <w:pPr>
        <w:pStyle w:val="2"/>
        <w:spacing w:before="112" w:line="360" w:lineRule="auto"/>
        <w:ind w:left="2" w:right="8" w:firstLine="430"/>
        <w:rPr>
          <w:rFonts w:hint="eastAsia" w:ascii="宋体" w:hAnsi="宋体" w:eastAsia="宋体" w:cs="宋体"/>
          <w:sz w:val="21"/>
          <w:szCs w:val="21"/>
        </w:rPr>
      </w:pPr>
      <w:r>
        <w:rPr>
          <w:rFonts w:hint="eastAsia" w:ascii="宋体" w:hAnsi="宋体" w:eastAsia="宋体" w:cs="宋体"/>
          <w:spacing w:val="11"/>
          <w:sz w:val="21"/>
          <w:szCs w:val="21"/>
        </w:rPr>
        <w:t>（3）项目管理机构组成表</w:t>
      </w:r>
      <w:r>
        <w:rPr>
          <w:rFonts w:hint="eastAsia" w:ascii="宋体" w:hAnsi="宋体" w:eastAsia="宋体" w:cs="宋体"/>
          <w:spacing w:val="11"/>
          <w:sz w:val="21"/>
          <w:szCs w:val="21"/>
          <w14:textOutline w14:w="3795" w14:cap="sq" w14:cmpd="sng">
            <w14:solidFill>
              <w14:srgbClr w14:val="000000"/>
            </w14:solidFill>
            <w14:prstDash w14:val="solid"/>
            <w14:bevel/>
          </w14:textOutline>
        </w:rPr>
        <w:t>【</w:t>
      </w:r>
      <w:r>
        <w:rPr>
          <w:rFonts w:hint="eastAsia" w:ascii="宋体" w:hAnsi="宋体" w:eastAsia="宋体" w:cs="宋体"/>
          <w:spacing w:val="11"/>
          <w:sz w:val="21"/>
          <w:szCs w:val="21"/>
        </w:rPr>
        <w:t>项目经理应附身份证、注册建造师执业资格证书、安全生产考核合格证书（B 类）、职称证书（如有）的扫描件；项目技术负责人应附身份证扫描件、职称证书扫描件；专职安全生产管理人员应附身份证、专职安全员安全生产考核合格证书（C 类）、职称证书（如有）扫描件；其他主要人员应附执业证或上岗证书、职称证书（如有）扫描件；提供以上人员由</w:t>
      </w:r>
      <w:r>
        <w:rPr>
          <w:rFonts w:hint="eastAsia" w:ascii="宋体" w:hAnsi="宋体" w:eastAsia="宋体" w:cs="宋体"/>
          <w:spacing w:val="11"/>
          <w:sz w:val="21"/>
          <w:szCs w:val="21"/>
          <w:lang w:eastAsia="zh-CN"/>
        </w:rPr>
        <w:t>养老保险</w:t>
      </w:r>
      <w:r>
        <w:rPr>
          <w:rFonts w:hint="eastAsia" w:ascii="宋体" w:hAnsi="宋体" w:eastAsia="宋体" w:cs="宋体"/>
          <w:spacing w:val="11"/>
          <w:sz w:val="21"/>
          <w:szCs w:val="21"/>
        </w:rPr>
        <w:t>部门出具的供应商为其交纳的响应文件递交截止时间前半年内任意连续三个月</w:t>
      </w:r>
      <w:r>
        <w:rPr>
          <w:rFonts w:hint="eastAsia" w:ascii="宋体" w:hAnsi="宋体" w:eastAsia="宋体" w:cs="宋体"/>
          <w:spacing w:val="11"/>
          <w:sz w:val="21"/>
          <w:szCs w:val="21"/>
          <w:lang w:val="en-US" w:eastAsia="zh-CN"/>
        </w:rPr>
        <w:t>养老保险</w:t>
      </w:r>
      <w:r>
        <w:rPr>
          <w:rFonts w:hint="eastAsia" w:ascii="宋体" w:hAnsi="宋体" w:eastAsia="宋体" w:cs="宋体"/>
          <w:spacing w:val="11"/>
          <w:sz w:val="21"/>
          <w:szCs w:val="21"/>
        </w:rPr>
        <w:t>证明复印件；若为新进员工，请提供劳动合同扫描件。</w:t>
      </w:r>
      <w:r>
        <w:rPr>
          <w:rFonts w:hint="eastAsia" w:ascii="宋体" w:hAnsi="宋体" w:eastAsia="宋体" w:cs="宋体"/>
          <w:spacing w:val="9"/>
          <w:sz w:val="21"/>
          <w:szCs w:val="21"/>
        </w:rPr>
        <w:t>】</w:t>
      </w:r>
      <w:r>
        <w:rPr>
          <w:rFonts w:hint="eastAsia" w:ascii="宋体" w:hAnsi="宋体" w:eastAsia="宋体" w:cs="宋体"/>
          <w:b/>
          <w:bCs/>
          <w:spacing w:val="8"/>
          <w:sz w:val="21"/>
          <w:szCs w:val="21"/>
        </w:rPr>
        <w:t>（必须提供）；</w:t>
      </w:r>
    </w:p>
    <w:p>
      <w:pPr>
        <w:pStyle w:val="2"/>
        <w:spacing w:before="114" w:line="360" w:lineRule="auto"/>
        <w:ind w:left="5" w:right="73" w:firstLine="419"/>
        <w:rPr>
          <w:rFonts w:hint="eastAsia" w:ascii="宋体" w:hAnsi="宋体" w:eastAsia="宋体" w:cs="宋体"/>
          <w:b/>
          <w:bCs/>
          <w:spacing w:val="8"/>
          <w:sz w:val="21"/>
          <w:szCs w:val="21"/>
        </w:rPr>
      </w:pPr>
      <w:r>
        <w:rPr>
          <w:rFonts w:hint="eastAsia" w:ascii="宋体" w:hAnsi="宋体" w:eastAsia="宋体" w:cs="宋体"/>
          <w:b/>
          <w:bCs/>
          <w:spacing w:val="8"/>
          <w:sz w:val="21"/>
          <w:szCs w:val="21"/>
        </w:rPr>
        <w:t>11.1.3 其它有效证明材料：</w:t>
      </w:r>
    </w:p>
    <w:p>
      <w:pPr>
        <w:pStyle w:val="2"/>
        <w:spacing w:before="113" w:line="360" w:lineRule="auto"/>
        <w:ind w:left="5" w:right="8" w:firstLine="427"/>
        <w:rPr>
          <w:rFonts w:hint="eastAsia" w:ascii="宋体" w:hAnsi="宋体" w:eastAsia="宋体" w:cs="宋体"/>
          <w:sz w:val="21"/>
          <w:szCs w:val="21"/>
        </w:rPr>
      </w:pPr>
      <w:r>
        <w:rPr>
          <w:rFonts w:hint="eastAsia" w:ascii="宋体" w:hAnsi="宋体" w:eastAsia="宋体" w:cs="宋体"/>
          <w:spacing w:val="11"/>
          <w:sz w:val="21"/>
          <w:szCs w:val="21"/>
        </w:rPr>
        <w:t>（1）供应商 2020 年以来具有同类项目业绩的相关证明材料（无不良记录，以中标、成交通知书或签订的合同为准，并能清晰反映项目名称、金额、日期等）</w:t>
      </w:r>
      <w:r>
        <w:rPr>
          <w:rFonts w:hint="eastAsia" w:ascii="宋体" w:hAnsi="宋体" w:eastAsia="宋体" w:cs="宋体"/>
          <w:b/>
          <w:bCs/>
          <w:spacing w:val="8"/>
          <w:sz w:val="21"/>
          <w:szCs w:val="21"/>
        </w:rPr>
        <w:t>（如有，请提供）；</w:t>
      </w:r>
    </w:p>
    <w:p>
      <w:pPr>
        <w:pStyle w:val="2"/>
        <w:spacing w:before="114" w:line="360" w:lineRule="auto"/>
        <w:ind w:left="432"/>
        <w:rPr>
          <w:rFonts w:hint="eastAsia" w:ascii="宋体" w:hAnsi="宋体" w:eastAsia="宋体" w:cs="宋体"/>
          <w:sz w:val="21"/>
          <w:szCs w:val="21"/>
        </w:rPr>
      </w:pPr>
      <w:r>
        <w:rPr>
          <w:rFonts w:hint="eastAsia" w:ascii="宋体" w:hAnsi="宋体" w:eastAsia="宋体" w:cs="宋体"/>
          <w:spacing w:val="9"/>
          <w:sz w:val="21"/>
          <w:szCs w:val="21"/>
        </w:rPr>
        <w:t>（2）供应商相关获奖证书、认证证书等复印件</w:t>
      </w:r>
      <w:r>
        <w:rPr>
          <w:rFonts w:hint="eastAsia" w:ascii="宋体" w:hAnsi="宋体" w:eastAsia="宋体" w:cs="宋体"/>
          <w:b/>
          <w:bCs/>
          <w:spacing w:val="8"/>
          <w:sz w:val="21"/>
          <w:szCs w:val="21"/>
        </w:rPr>
        <w:t>（如有，请提供）；</w:t>
      </w:r>
    </w:p>
    <w:p>
      <w:pPr>
        <w:pStyle w:val="2"/>
        <w:spacing w:before="114" w:line="360" w:lineRule="auto"/>
        <w:ind w:left="432"/>
        <w:rPr>
          <w:rFonts w:hint="eastAsia" w:ascii="宋体" w:hAnsi="宋体" w:eastAsia="宋体" w:cs="宋体"/>
          <w:sz w:val="21"/>
          <w:szCs w:val="21"/>
        </w:rPr>
      </w:pPr>
      <w:r>
        <w:rPr>
          <w:rFonts w:hint="eastAsia" w:ascii="宋体" w:hAnsi="宋体" w:eastAsia="宋体" w:cs="宋体"/>
          <w:spacing w:val="9"/>
          <w:sz w:val="21"/>
          <w:szCs w:val="21"/>
        </w:rPr>
        <w:t>（3）供应商可结合本项目自身情况自行提交其它相关证明材料</w:t>
      </w:r>
      <w:r>
        <w:rPr>
          <w:rFonts w:hint="eastAsia" w:ascii="宋体" w:hAnsi="宋体" w:eastAsia="宋体" w:cs="宋体"/>
          <w:b/>
          <w:bCs/>
          <w:spacing w:val="8"/>
          <w:sz w:val="21"/>
          <w:szCs w:val="21"/>
        </w:rPr>
        <w:t>（如有，请提供）。</w:t>
      </w:r>
    </w:p>
    <w:p>
      <w:pPr>
        <w:pStyle w:val="2"/>
        <w:spacing w:before="114" w:line="360" w:lineRule="auto"/>
        <w:ind w:left="5" w:right="73" w:firstLine="419"/>
        <w:rPr>
          <w:rFonts w:hint="eastAsia" w:ascii="宋体" w:hAnsi="宋体" w:eastAsia="宋体" w:cs="宋体"/>
          <w:b/>
          <w:bCs/>
          <w:spacing w:val="8"/>
          <w:sz w:val="21"/>
          <w:szCs w:val="21"/>
        </w:rPr>
      </w:pPr>
      <w:r>
        <w:rPr>
          <w:rFonts w:hint="eastAsia" w:ascii="宋体" w:hAnsi="宋体" w:eastAsia="宋体" w:cs="宋体"/>
          <w:b/>
          <w:bCs/>
          <w:spacing w:val="8"/>
          <w:sz w:val="21"/>
          <w:szCs w:val="21"/>
        </w:rPr>
        <w:t>供应商提供的以上相关证明材料必须真实有效，并加盖供应商公章（CA 签章）/自然人签字或个人 CA 签章，否则响应无效。</w:t>
      </w:r>
    </w:p>
    <w:p>
      <w:pPr>
        <w:pStyle w:val="2"/>
        <w:spacing w:before="114" w:line="360" w:lineRule="auto"/>
        <w:ind w:left="437"/>
        <w:rPr>
          <w:rFonts w:hint="eastAsia" w:ascii="宋体" w:hAnsi="宋体" w:eastAsia="宋体" w:cs="宋体"/>
          <w:sz w:val="21"/>
          <w:szCs w:val="21"/>
        </w:rPr>
      </w:pPr>
      <w:r>
        <w:rPr>
          <w:rFonts w:hint="eastAsia" w:ascii="宋体" w:hAnsi="宋体" w:eastAsia="宋体" w:cs="宋体"/>
          <w:spacing w:val="7"/>
          <w:sz w:val="21"/>
          <w:szCs w:val="21"/>
        </w:rPr>
        <w:t>11.2 供应商应按竞争性磋商文件“第六章 响应文件（格式）</w:t>
      </w:r>
      <w:r>
        <w:rPr>
          <w:rFonts w:hint="eastAsia" w:ascii="宋体" w:hAnsi="宋体" w:eastAsia="宋体" w:cs="宋体"/>
          <w:spacing w:val="-53"/>
          <w:sz w:val="21"/>
          <w:szCs w:val="21"/>
        </w:rPr>
        <w:t xml:space="preserve"> </w:t>
      </w:r>
      <w:r>
        <w:rPr>
          <w:rFonts w:hint="eastAsia" w:ascii="宋体" w:hAnsi="宋体" w:eastAsia="宋体" w:cs="宋体"/>
          <w:spacing w:val="7"/>
          <w:sz w:val="21"/>
          <w:szCs w:val="21"/>
        </w:rPr>
        <w:t>”编制响应文件。</w:t>
      </w:r>
    </w:p>
    <w:p>
      <w:pPr>
        <w:pStyle w:val="2"/>
        <w:spacing w:before="114" w:line="360" w:lineRule="auto"/>
        <w:ind w:left="5" w:right="73" w:firstLine="419"/>
        <w:rPr>
          <w:rFonts w:hint="eastAsia" w:ascii="宋体" w:hAnsi="宋体" w:eastAsia="宋体" w:cs="宋体"/>
          <w:b/>
          <w:bCs/>
          <w:spacing w:val="8"/>
          <w:sz w:val="21"/>
          <w:szCs w:val="21"/>
        </w:rPr>
      </w:pPr>
      <w:r>
        <w:rPr>
          <w:rFonts w:hint="eastAsia" w:ascii="宋体" w:hAnsi="宋体" w:eastAsia="宋体" w:cs="宋体"/>
          <w:b/>
          <w:bCs/>
          <w:spacing w:val="8"/>
          <w:sz w:val="21"/>
          <w:szCs w:val="21"/>
        </w:rPr>
        <w:t>特别说明：</w:t>
      </w:r>
    </w:p>
    <w:p>
      <w:pPr>
        <w:pStyle w:val="2"/>
        <w:spacing w:before="114" w:line="360" w:lineRule="auto"/>
        <w:ind w:left="5" w:right="73" w:firstLine="419"/>
        <w:rPr>
          <w:rFonts w:hint="eastAsia" w:ascii="宋体" w:hAnsi="宋体" w:eastAsia="宋体" w:cs="宋体"/>
          <w:b/>
          <w:bCs/>
          <w:spacing w:val="8"/>
          <w:sz w:val="21"/>
          <w:szCs w:val="21"/>
        </w:rPr>
      </w:pPr>
      <w:r>
        <w:rPr>
          <w:rFonts w:hint="eastAsia" w:ascii="宋体" w:hAnsi="宋体" w:eastAsia="宋体" w:cs="宋体"/>
          <w:b/>
          <w:bCs/>
          <w:spacing w:val="8"/>
          <w:sz w:val="21"/>
          <w:szCs w:val="21"/>
        </w:rPr>
        <w:t>（1）响应文件中所须加盖公章部分均采用 CA 签章。若磋商文件中有专门标注的某关联点，并要求供 应商在电子投标系统中作出磋商响应的，如供应商未对关联点进行响应或者在响应文件其它内容进行描 述，造成电子评审不能查询的责任由供应商自行承担。</w:t>
      </w:r>
    </w:p>
    <w:p>
      <w:pPr>
        <w:pStyle w:val="2"/>
        <w:spacing w:before="114" w:line="360" w:lineRule="auto"/>
        <w:ind w:left="5" w:right="73" w:firstLine="419"/>
        <w:rPr>
          <w:rFonts w:hint="eastAsia" w:ascii="宋体" w:hAnsi="宋体" w:eastAsia="宋体" w:cs="宋体"/>
          <w:b/>
          <w:bCs/>
          <w:spacing w:val="8"/>
          <w:sz w:val="21"/>
          <w:szCs w:val="21"/>
        </w:rPr>
      </w:pPr>
      <w:r>
        <w:rPr>
          <w:rFonts w:hint="eastAsia" w:ascii="宋体" w:hAnsi="宋体" w:eastAsia="宋体" w:cs="宋体"/>
          <w:b/>
          <w:bCs/>
          <w:spacing w:val="8"/>
          <w:sz w:val="21"/>
          <w:szCs w:val="21"/>
        </w:rPr>
        <w:t>（2）磋商文件要求法定代表人（负责人）或委托代理人签字的部分必须签字然后扫描或者拍照做成 pdf 格式上传（或加盖个人 CA 签章），无签字的视为响应无效。</w:t>
      </w:r>
    </w:p>
    <w:p>
      <w:pPr>
        <w:pStyle w:val="2"/>
        <w:spacing w:before="114" w:line="360" w:lineRule="auto"/>
        <w:ind w:left="5" w:right="73" w:firstLine="419"/>
        <w:rPr>
          <w:rFonts w:hint="eastAsia" w:ascii="宋体" w:hAnsi="宋体" w:eastAsia="宋体" w:cs="宋体"/>
          <w:b/>
          <w:bCs/>
          <w:spacing w:val="8"/>
          <w:sz w:val="21"/>
          <w:szCs w:val="21"/>
        </w:rPr>
      </w:pPr>
      <w:r>
        <w:rPr>
          <w:rFonts w:hint="eastAsia" w:ascii="宋体" w:hAnsi="宋体" w:eastAsia="宋体" w:cs="宋体"/>
          <w:b/>
          <w:bCs/>
          <w:spacing w:val="8"/>
          <w:sz w:val="21"/>
          <w:szCs w:val="21"/>
        </w:rPr>
        <w:t>12.响应文件的语言及计量</w:t>
      </w:r>
    </w:p>
    <w:p>
      <w:pPr>
        <w:pStyle w:val="2"/>
        <w:spacing w:before="114" w:line="360" w:lineRule="auto"/>
        <w:ind w:left="2" w:right="11" w:firstLine="435"/>
        <w:rPr>
          <w:rFonts w:hint="eastAsia" w:ascii="宋体" w:hAnsi="宋体" w:eastAsia="宋体" w:cs="宋体"/>
          <w:sz w:val="21"/>
          <w:szCs w:val="21"/>
        </w:rPr>
      </w:pPr>
      <w:r>
        <w:rPr>
          <w:rFonts w:hint="eastAsia" w:ascii="宋体" w:hAnsi="宋体" w:eastAsia="宋体" w:cs="宋体"/>
          <w:spacing w:val="11"/>
          <w:sz w:val="21"/>
          <w:szCs w:val="21"/>
        </w:rPr>
        <w:t>12.1 响应文件以及供应商与采购代理机构就有关磋商事宜的所有</w:t>
      </w:r>
      <w:r>
        <w:rPr>
          <w:rFonts w:hint="eastAsia" w:ascii="宋体" w:hAnsi="宋体" w:eastAsia="宋体" w:cs="宋体"/>
          <w:spacing w:val="10"/>
          <w:sz w:val="21"/>
          <w:szCs w:val="21"/>
        </w:rPr>
        <w:t>来往函电，均应以中文汉语书写。</w:t>
      </w:r>
      <w:r>
        <w:rPr>
          <w:rFonts w:hint="eastAsia" w:ascii="宋体" w:hAnsi="宋体" w:eastAsia="宋体" w:cs="宋体"/>
          <w:sz w:val="21"/>
          <w:szCs w:val="21"/>
        </w:rPr>
        <w:t xml:space="preserve"> </w:t>
      </w:r>
      <w:r>
        <w:rPr>
          <w:rFonts w:hint="eastAsia" w:ascii="宋体" w:hAnsi="宋体" w:eastAsia="宋体" w:cs="宋体"/>
          <w:spacing w:val="9"/>
          <w:sz w:val="21"/>
          <w:szCs w:val="21"/>
        </w:rPr>
        <w:t>供应商提交的支持文件和印刷的文献可以使用别的语言，但其相应内容必须附有中文翻译文本，在解释响</w:t>
      </w:r>
      <w:r>
        <w:rPr>
          <w:rFonts w:hint="eastAsia" w:ascii="宋体" w:hAnsi="宋体" w:eastAsia="宋体" w:cs="宋体"/>
          <w:spacing w:val="13"/>
          <w:sz w:val="21"/>
          <w:szCs w:val="21"/>
        </w:rPr>
        <w:t xml:space="preserve"> </w:t>
      </w:r>
      <w:r>
        <w:rPr>
          <w:rFonts w:hint="eastAsia" w:ascii="宋体" w:hAnsi="宋体" w:eastAsia="宋体" w:cs="宋体"/>
          <w:spacing w:val="8"/>
          <w:sz w:val="21"/>
          <w:szCs w:val="21"/>
        </w:rPr>
        <w:t>应文件时以中文翻译文本为主。</w:t>
      </w:r>
    </w:p>
    <w:p>
      <w:pPr>
        <w:pStyle w:val="2"/>
        <w:spacing w:before="114" w:line="360" w:lineRule="auto"/>
        <w:ind w:right="9"/>
        <w:jc w:val="right"/>
        <w:rPr>
          <w:rFonts w:hint="eastAsia" w:ascii="宋体" w:hAnsi="宋体" w:eastAsia="宋体" w:cs="宋体"/>
          <w:sz w:val="21"/>
          <w:szCs w:val="21"/>
        </w:rPr>
      </w:pPr>
      <w:r>
        <w:rPr>
          <w:rFonts w:hint="eastAsia" w:ascii="宋体" w:hAnsi="宋体" w:eastAsia="宋体" w:cs="宋体"/>
          <w:spacing w:val="11"/>
          <w:sz w:val="21"/>
          <w:szCs w:val="21"/>
        </w:rPr>
        <w:t>12.2 磋商计量单位，磋商文件已有明确规定的，使用磋商文件规定的</w:t>
      </w:r>
      <w:r>
        <w:rPr>
          <w:rFonts w:hint="eastAsia" w:ascii="宋体" w:hAnsi="宋体" w:eastAsia="宋体" w:cs="宋体"/>
          <w:spacing w:val="10"/>
          <w:sz w:val="21"/>
          <w:szCs w:val="21"/>
        </w:rPr>
        <w:t>计量单位；磋商文件没有规定</w:t>
      </w:r>
    </w:p>
    <w:p>
      <w:pPr>
        <w:pStyle w:val="2"/>
        <w:spacing w:before="113" w:line="360" w:lineRule="auto"/>
        <w:ind w:left="19"/>
        <w:rPr>
          <w:rFonts w:hint="eastAsia" w:ascii="宋体" w:hAnsi="宋体" w:eastAsia="宋体" w:cs="宋体"/>
          <w:sz w:val="21"/>
          <w:szCs w:val="21"/>
        </w:rPr>
      </w:pPr>
      <w:r>
        <w:rPr>
          <w:rFonts w:hint="eastAsia" w:ascii="宋体" w:hAnsi="宋体" w:eastAsia="宋体" w:cs="宋体"/>
          <w:spacing w:val="8"/>
          <w:sz w:val="21"/>
          <w:szCs w:val="21"/>
        </w:rPr>
        <w:t>的，应采用中华人民共和国法定计量单位（货币单位：人民币元</w:t>
      </w:r>
      <w:r>
        <w:rPr>
          <w:rFonts w:hint="eastAsia" w:ascii="宋体" w:hAnsi="宋体" w:eastAsia="宋体" w:cs="宋体"/>
          <w:spacing w:val="27"/>
          <w:sz w:val="21"/>
          <w:szCs w:val="21"/>
        </w:rPr>
        <w:t>），</w:t>
      </w:r>
      <w:r>
        <w:rPr>
          <w:rFonts w:hint="eastAsia" w:ascii="宋体" w:hAnsi="宋体" w:eastAsia="宋体" w:cs="宋体"/>
          <w:spacing w:val="8"/>
          <w:sz w:val="21"/>
          <w:szCs w:val="21"/>
        </w:rPr>
        <w:t>否则视同未响应。</w:t>
      </w:r>
    </w:p>
    <w:p>
      <w:pPr>
        <w:pStyle w:val="2"/>
        <w:spacing w:before="114" w:line="360" w:lineRule="auto"/>
        <w:ind w:left="5" w:right="73" w:firstLine="419"/>
        <w:rPr>
          <w:rFonts w:hint="eastAsia" w:ascii="宋体" w:hAnsi="宋体" w:eastAsia="宋体" w:cs="宋体"/>
          <w:b/>
          <w:bCs/>
          <w:spacing w:val="8"/>
          <w:sz w:val="21"/>
          <w:szCs w:val="21"/>
        </w:rPr>
      </w:pPr>
      <w:r>
        <w:rPr>
          <w:rFonts w:hint="eastAsia" w:ascii="宋体" w:hAnsi="宋体" w:eastAsia="宋体" w:cs="宋体"/>
          <w:b/>
          <w:bCs/>
          <w:spacing w:val="8"/>
          <w:sz w:val="21"/>
          <w:szCs w:val="21"/>
        </w:rPr>
        <w:t>13.磋商报价及招标控制价</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b/>
          <w:bCs/>
          <w:snapToGrid w:val="0"/>
          <w:color w:val="000000"/>
          <w:spacing w:val="15"/>
          <w:kern w:val="0"/>
          <w:sz w:val="21"/>
          <w:szCs w:val="21"/>
          <w:lang w:val="en-US" w:eastAsia="zh-CN" w:bidi="ar-SA"/>
        </w:rPr>
        <w:t xml:space="preserve"> </w:t>
      </w:r>
      <w:r>
        <w:rPr>
          <w:rFonts w:hint="eastAsia" w:ascii="宋体" w:hAnsi="宋体" w:eastAsia="宋体" w:cs="宋体"/>
          <w:snapToGrid w:val="0"/>
          <w:color w:val="000000"/>
          <w:spacing w:val="11"/>
          <w:kern w:val="0"/>
          <w:sz w:val="21"/>
          <w:szCs w:val="21"/>
          <w:highlight w:val="none"/>
          <w:lang w:val="en-US" w:eastAsia="en-US" w:bidi="ar-SA"/>
        </w:rPr>
        <w:t>13.1 磋商报价应按磋商文件中相关附表格式填写。</w:t>
      </w:r>
      <w:r>
        <w:rPr>
          <w:rFonts w:hint="eastAsia" w:ascii="宋体" w:hAnsi="宋体" w:eastAsia="宋体" w:cs="宋体"/>
          <w:snapToGrid w:val="0"/>
          <w:color w:val="000000"/>
          <w:spacing w:val="11"/>
          <w:kern w:val="0"/>
          <w:sz w:val="21"/>
          <w:szCs w:val="21"/>
          <w:highlight w:val="none"/>
          <w:lang w:val="en-US" w:eastAsia="zh-CN" w:bidi="ar-SA"/>
        </w:rPr>
        <w:t>预算金额</w:t>
      </w:r>
      <w:r>
        <w:rPr>
          <w:rFonts w:hint="eastAsia" w:ascii="宋体" w:hAnsi="宋体" w:eastAsia="宋体" w:cs="宋体"/>
          <w:snapToGrid w:val="0"/>
          <w:color w:val="000000"/>
          <w:spacing w:val="11"/>
          <w:kern w:val="0"/>
          <w:sz w:val="21"/>
          <w:szCs w:val="21"/>
          <w:highlight w:val="none"/>
          <w:lang w:val="en-US" w:eastAsia="en-US" w:bidi="ar-SA"/>
        </w:rPr>
        <w:t>（人民币）：</w:t>
      </w:r>
      <w:r>
        <w:rPr>
          <w:rFonts w:hint="eastAsia" w:ascii="宋体" w:hAnsi="宋体" w:eastAsia="宋体" w:cs="宋体"/>
          <w:snapToGrid w:val="0"/>
          <w:color w:val="000000"/>
          <w:spacing w:val="11"/>
          <w:kern w:val="0"/>
          <w:sz w:val="21"/>
          <w:szCs w:val="21"/>
          <w:lang w:val="en-US" w:eastAsia="zh-CN" w:bidi="ar-SA"/>
        </w:rPr>
        <w:t>1218273.46元（（其中建筑工程保险4782.23元（暂估，实际按购买保险发票金额结算）），供应商磋商总报价不得高于本标段招标上限控制价。</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firstLine="232" w:firstLineChars="100"/>
        <w:jc w:val="left"/>
        <w:textAlignment w:val="baseline"/>
        <w:rPr>
          <w:rFonts w:hint="eastAsia" w:ascii="宋体" w:hAnsi="宋体" w:eastAsia="宋体" w:cs="宋体"/>
          <w:snapToGrid w:val="0"/>
          <w:color w:val="000000"/>
          <w:spacing w:val="11"/>
          <w:kern w:val="0"/>
          <w:sz w:val="21"/>
          <w:szCs w:val="21"/>
          <w:lang w:val="en-US" w:eastAsia="zh-CN" w:bidi="ar-SA"/>
        </w:rPr>
      </w:pPr>
    </w:p>
    <w:p>
      <w:pPr>
        <w:pStyle w:val="2"/>
        <w:spacing w:before="114" w:line="360" w:lineRule="auto"/>
        <w:ind w:left="2" w:right="11" w:firstLine="435"/>
        <w:rPr>
          <w:rFonts w:hint="eastAsia" w:ascii="宋体" w:hAnsi="宋体" w:eastAsia="宋体" w:cs="宋体"/>
          <w:spacing w:val="11"/>
          <w:sz w:val="21"/>
          <w:szCs w:val="21"/>
        </w:rPr>
      </w:pPr>
      <w:r>
        <w:rPr>
          <w:rFonts w:hint="eastAsia" w:ascii="宋体" w:hAnsi="宋体" w:eastAsia="宋体" w:cs="宋体"/>
          <w:spacing w:val="11"/>
          <w:sz w:val="21"/>
          <w:szCs w:val="21"/>
        </w:rPr>
        <w:t>13.2 供应商应在规定时间内在</w:t>
      </w:r>
      <w:r>
        <w:rPr>
          <w:rFonts w:hint="eastAsia" w:ascii="宋体" w:hAnsi="宋体" w:eastAsia="宋体" w:cs="宋体"/>
          <w:spacing w:val="11"/>
          <w:sz w:val="21"/>
          <w:szCs w:val="21"/>
          <w:lang w:eastAsia="zh-CN"/>
        </w:rPr>
        <w:t>广西政府采购云平台</w:t>
      </w:r>
      <w:r>
        <w:rPr>
          <w:rFonts w:hint="eastAsia" w:ascii="宋体" w:hAnsi="宋体" w:eastAsia="宋体" w:cs="宋体"/>
          <w:spacing w:val="11"/>
          <w:sz w:val="21"/>
          <w:szCs w:val="21"/>
        </w:rPr>
        <w:t>系统上提交最后报价，超出评委设定的最后报价时限或其最后报价超出招标控制价导致已通过评审的响应文件无效的，按供应商在提交响应文件截止时间后撤回响应文件处理。</w:t>
      </w:r>
    </w:p>
    <w:p>
      <w:pPr>
        <w:pStyle w:val="2"/>
        <w:spacing w:before="114" w:line="360" w:lineRule="auto"/>
        <w:ind w:left="2" w:right="11" w:firstLine="435"/>
        <w:rPr>
          <w:rFonts w:hint="eastAsia" w:ascii="宋体" w:hAnsi="宋体" w:eastAsia="宋体" w:cs="宋体"/>
          <w:sz w:val="21"/>
          <w:szCs w:val="21"/>
        </w:rPr>
      </w:pPr>
      <w:r>
        <w:rPr>
          <w:rFonts w:hint="eastAsia" w:ascii="宋体" w:hAnsi="宋体" w:eastAsia="宋体" w:cs="宋体"/>
          <w:spacing w:val="11"/>
          <w:sz w:val="21"/>
          <w:szCs w:val="21"/>
        </w:rPr>
        <w:t>13.3 供应商应按第六章“响应文件（格式）”的要求在响应函中进行报价并填写工程量清单相应表格。</w:t>
      </w:r>
    </w:p>
    <w:p>
      <w:pPr>
        <w:pStyle w:val="2"/>
        <w:spacing w:before="115" w:line="360" w:lineRule="auto"/>
        <w:ind w:left="2" w:right="100" w:firstLine="433"/>
        <w:rPr>
          <w:rFonts w:hint="eastAsia" w:ascii="宋体" w:hAnsi="宋体" w:eastAsia="宋体" w:cs="宋体"/>
          <w:sz w:val="21"/>
          <w:szCs w:val="21"/>
        </w:rPr>
      </w:pPr>
      <w:r>
        <w:rPr>
          <w:rFonts w:hint="eastAsia" w:ascii="宋体" w:hAnsi="宋体" w:eastAsia="宋体" w:cs="宋体"/>
          <w:spacing w:val="7"/>
          <w:sz w:val="21"/>
          <w:szCs w:val="21"/>
        </w:rPr>
        <w:t>13.4</w:t>
      </w:r>
      <w:r>
        <w:rPr>
          <w:rFonts w:hint="eastAsia" w:ascii="宋体" w:hAnsi="宋体" w:eastAsia="宋体" w:cs="宋体"/>
          <w:spacing w:val="-29"/>
          <w:sz w:val="21"/>
          <w:szCs w:val="21"/>
        </w:rPr>
        <w:t xml:space="preserve"> </w:t>
      </w:r>
      <w:r>
        <w:rPr>
          <w:rFonts w:hint="eastAsia" w:ascii="宋体" w:hAnsi="宋体" w:eastAsia="宋体" w:cs="宋体"/>
          <w:spacing w:val="7"/>
          <w:sz w:val="21"/>
          <w:szCs w:val="21"/>
        </w:rPr>
        <w:t>供应商按照采购人提供的工程量清单填写本合同各工程子目的单价、合价和总额价。磋商小组将</w:t>
      </w:r>
      <w:r>
        <w:rPr>
          <w:rFonts w:hint="eastAsia" w:ascii="宋体" w:hAnsi="宋体" w:eastAsia="宋体" w:cs="宋体"/>
          <w:sz w:val="21"/>
          <w:szCs w:val="21"/>
        </w:rPr>
        <w:t xml:space="preserve"> </w:t>
      </w:r>
      <w:r>
        <w:rPr>
          <w:rFonts w:hint="eastAsia" w:ascii="宋体" w:hAnsi="宋体" w:eastAsia="宋体" w:cs="宋体"/>
          <w:spacing w:val="9"/>
          <w:sz w:val="21"/>
          <w:szCs w:val="21"/>
        </w:rPr>
        <w:t>按照下述规定对磋商报价进行算术性错误修正及其他错误修正。</w:t>
      </w:r>
    </w:p>
    <w:p>
      <w:pPr>
        <w:pStyle w:val="2"/>
        <w:spacing w:before="115" w:line="360" w:lineRule="auto"/>
        <w:ind w:right="102" w:firstLine="435"/>
        <w:rPr>
          <w:rFonts w:hint="eastAsia" w:ascii="宋体" w:hAnsi="宋体" w:eastAsia="宋体" w:cs="宋体"/>
          <w:sz w:val="21"/>
          <w:szCs w:val="21"/>
        </w:rPr>
      </w:pPr>
      <w:r>
        <w:rPr>
          <w:rFonts w:hint="eastAsia" w:ascii="宋体" w:hAnsi="宋体" w:eastAsia="宋体" w:cs="宋体"/>
          <w:spacing w:val="7"/>
          <w:sz w:val="21"/>
          <w:szCs w:val="21"/>
        </w:rPr>
        <w:t>13.4.1</w:t>
      </w:r>
      <w:r>
        <w:rPr>
          <w:rFonts w:hint="eastAsia" w:ascii="宋体" w:hAnsi="宋体" w:eastAsia="宋体" w:cs="宋体"/>
          <w:spacing w:val="-38"/>
          <w:sz w:val="21"/>
          <w:szCs w:val="21"/>
        </w:rPr>
        <w:t xml:space="preserve"> </w:t>
      </w:r>
      <w:r>
        <w:rPr>
          <w:rFonts w:hint="eastAsia" w:ascii="宋体" w:hAnsi="宋体" w:eastAsia="宋体" w:cs="宋体"/>
          <w:spacing w:val="7"/>
          <w:sz w:val="21"/>
          <w:szCs w:val="21"/>
        </w:rPr>
        <w:t>磋商报价有算术错误的，磋商小组按以下原则对磋商报价进行修正，修正的价格经供应商书面</w:t>
      </w:r>
      <w:r>
        <w:rPr>
          <w:rFonts w:hint="eastAsia" w:ascii="宋体" w:hAnsi="宋体" w:eastAsia="宋体" w:cs="宋体"/>
          <w:sz w:val="21"/>
          <w:szCs w:val="21"/>
        </w:rPr>
        <w:t xml:space="preserve"> </w:t>
      </w:r>
      <w:r>
        <w:rPr>
          <w:rFonts w:hint="eastAsia" w:ascii="宋体" w:hAnsi="宋体" w:eastAsia="宋体" w:cs="宋体"/>
          <w:spacing w:val="9"/>
          <w:sz w:val="21"/>
          <w:szCs w:val="21"/>
        </w:rPr>
        <w:t>确认后具有约束力。供应商不接受修正价格的，磋商小组应否决其投标。</w:t>
      </w:r>
    </w:p>
    <w:p>
      <w:pPr>
        <w:pStyle w:val="2"/>
        <w:spacing w:before="114" w:line="360" w:lineRule="auto"/>
        <w:ind w:left="430"/>
        <w:rPr>
          <w:rFonts w:hint="eastAsia" w:ascii="宋体" w:hAnsi="宋体" w:eastAsia="宋体" w:cs="宋体"/>
          <w:sz w:val="21"/>
          <w:szCs w:val="21"/>
        </w:rPr>
      </w:pPr>
      <w:r>
        <w:rPr>
          <w:rFonts w:hint="eastAsia" w:ascii="宋体" w:hAnsi="宋体" w:eastAsia="宋体" w:cs="宋体"/>
          <w:spacing w:val="7"/>
          <w:sz w:val="21"/>
          <w:szCs w:val="21"/>
        </w:rPr>
        <w:t>（1）响应文件中的大写金额与小写金额不一致的，</w:t>
      </w:r>
      <w:r>
        <w:rPr>
          <w:rFonts w:hint="eastAsia" w:ascii="宋体" w:hAnsi="宋体" w:eastAsia="宋体" w:cs="宋体"/>
          <w:spacing w:val="-42"/>
          <w:sz w:val="21"/>
          <w:szCs w:val="21"/>
        </w:rPr>
        <w:t xml:space="preserve"> </w:t>
      </w:r>
      <w:r>
        <w:rPr>
          <w:rFonts w:hint="eastAsia" w:ascii="宋体" w:hAnsi="宋体" w:eastAsia="宋体" w:cs="宋体"/>
          <w:spacing w:val="7"/>
          <w:sz w:val="21"/>
          <w:szCs w:val="21"/>
        </w:rPr>
        <w:t>以大写金额为准；</w:t>
      </w:r>
    </w:p>
    <w:p>
      <w:pPr>
        <w:pStyle w:val="2"/>
        <w:spacing w:before="113" w:line="360" w:lineRule="auto"/>
        <w:ind w:left="20" w:right="102" w:firstLine="410"/>
        <w:rPr>
          <w:rFonts w:hint="eastAsia" w:ascii="宋体" w:hAnsi="宋体" w:eastAsia="宋体" w:cs="宋体"/>
          <w:sz w:val="21"/>
          <w:szCs w:val="21"/>
        </w:rPr>
      </w:pPr>
      <w:r>
        <w:rPr>
          <w:rFonts w:hint="eastAsia" w:ascii="宋体" w:hAnsi="宋体" w:eastAsia="宋体" w:cs="宋体"/>
          <w:spacing w:val="10"/>
          <w:sz w:val="21"/>
          <w:szCs w:val="21"/>
        </w:rPr>
        <w:t>（2）总价金额与依据单价计算出的结果不一致的，</w:t>
      </w:r>
      <w:r>
        <w:rPr>
          <w:rFonts w:hint="eastAsia" w:ascii="宋体" w:hAnsi="宋体" w:eastAsia="宋体" w:cs="宋体"/>
          <w:spacing w:val="-44"/>
          <w:sz w:val="21"/>
          <w:szCs w:val="21"/>
        </w:rPr>
        <w:t xml:space="preserve"> </w:t>
      </w:r>
      <w:r>
        <w:rPr>
          <w:rFonts w:hint="eastAsia" w:ascii="宋体" w:hAnsi="宋体" w:eastAsia="宋体" w:cs="宋体"/>
          <w:spacing w:val="10"/>
          <w:sz w:val="21"/>
          <w:szCs w:val="21"/>
        </w:rPr>
        <w:t>以单价金额为准修正总价，但单价金额小数点有</w:t>
      </w:r>
      <w:r>
        <w:rPr>
          <w:rFonts w:hint="eastAsia" w:ascii="宋体" w:hAnsi="宋体" w:eastAsia="宋体" w:cs="宋体"/>
          <w:sz w:val="21"/>
          <w:szCs w:val="21"/>
        </w:rPr>
        <w:t xml:space="preserve"> </w:t>
      </w:r>
      <w:r>
        <w:rPr>
          <w:rFonts w:hint="eastAsia" w:ascii="宋体" w:hAnsi="宋体" w:eastAsia="宋体" w:cs="宋体"/>
          <w:spacing w:val="5"/>
          <w:sz w:val="21"/>
          <w:szCs w:val="21"/>
        </w:rPr>
        <w:t>明显错误的除外；</w:t>
      </w:r>
    </w:p>
    <w:p>
      <w:pPr>
        <w:pStyle w:val="2"/>
        <w:spacing w:before="114" w:line="360" w:lineRule="auto"/>
        <w:ind w:left="1" w:right="102" w:firstLine="429"/>
        <w:rPr>
          <w:rFonts w:hint="eastAsia" w:ascii="宋体" w:hAnsi="宋体" w:eastAsia="宋体" w:cs="宋体"/>
          <w:sz w:val="21"/>
          <w:szCs w:val="21"/>
        </w:rPr>
      </w:pPr>
      <w:r>
        <w:rPr>
          <w:rFonts w:hint="eastAsia" w:ascii="宋体" w:hAnsi="宋体" w:eastAsia="宋体" w:cs="宋体"/>
          <w:spacing w:val="10"/>
          <w:sz w:val="21"/>
          <w:szCs w:val="21"/>
        </w:rPr>
        <w:t>（3）当单价与数量相乘不等于合价时，</w:t>
      </w:r>
      <w:r>
        <w:rPr>
          <w:rFonts w:hint="eastAsia" w:ascii="宋体" w:hAnsi="宋体" w:eastAsia="宋体" w:cs="宋体"/>
          <w:spacing w:val="-44"/>
          <w:sz w:val="21"/>
          <w:szCs w:val="21"/>
        </w:rPr>
        <w:t xml:space="preserve"> </w:t>
      </w:r>
      <w:r>
        <w:rPr>
          <w:rFonts w:hint="eastAsia" w:ascii="宋体" w:hAnsi="宋体" w:eastAsia="宋体" w:cs="宋体"/>
          <w:spacing w:val="10"/>
          <w:sz w:val="21"/>
          <w:szCs w:val="21"/>
        </w:rPr>
        <w:t>以单价计算为准，如果单价有明显的小数点位置差错，应以</w:t>
      </w:r>
      <w:r>
        <w:rPr>
          <w:rFonts w:hint="eastAsia" w:ascii="宋体" w:hAnsi="宋体" w:eastAsia="宋体" w:cs="宋体"/>
          <w:sz w:val="21"/>
          <w:szCs w:val="21"/>
        </w:rPr>
        <w:t xml:space="preserve"> </w:t>
      </w:r>
      <w:r>
        <w:rPr>
          <w:rFonts w:hint="eastAsia" w:ascii="宋体" w:hAnsi="宋体" w:eastAsia="宋体" w:cs="宋体"/>
          <w:spacing w:val="8"/>
          <w:sz w:val="21"/>
          <w:szCs w:val="21"/>
        </w:rPr>
        <w:t>标出的合价为准，同时对单价予以修正；</w:t>
      </w:r>
    </w:p>
    <w:p>
      <w:pPr>
        <w:pStyle w:val="2"/>
        <w:spacing w:before="115" w:line="360" w:lineRule="auto"/>
        <w:ind w:left="430"/>
        <w:rPr>
          <w:rFonts w:hint="eastAsia" w:ascii="宋体" w:hAnsi="宋体" w:eastAsia="宋体" w:cs="宋体"/>
          <w:sz w:val="21"/>
          <w:szCs w:val="21"/>
        </w:rPr>
      </w:pPr>
      <w:r>
        <w:rPr>
          <w:rFonts w:hint="eastAsia" w:ascii="宋体" w:hAnsi="宋体" w:eastAsia="宋体" w:cs="宋体"/>
          <w:spacing w:val="9"/>
          <w:sz w:val="21"/>
          <w:szCs w:val="21"/>
        </w:rPr>
        <w:t>（4）当各子目的合价累计不等于总价时，应以各子目合价累计数为准，修正总价。</w:t>
      </w:r>
    </w:p>
    <w:p>
      <w:pPr>
        <w:pStyle w:val="2"/>
        <w:spacing w:before="115" w:line="360" w:lineRule="auto"/>
        <w:ind w:right="102" w:firstLine="435"/>
        <w:rPr>
          <w:rFonts w:hint="eastAsia" w:ascii="宋体" w:hAnsi="宋体" w:eastAsia="宋体" w:cs="宋体"/>
          <w:sz w:val="21"/>
          <w:szCs w:val="21"/>
        </w:rPr>
      </w:pPr>
      <w:r>
        <w:rPr>
          <w:rFonts w:hint="eastAsia" w:ascii="宋体" w:hAnsi="宋体" w:eastAsia="宋体" w:cs="宋体"/>
          <w:spacing w:val="7"/>
          <w:sz w:val="21"/>
          <w:szCs w:val="21"/>
        </w:rPr>
        <w:t>13.4.2</w:t>
      </w:r>
      <w:r>
        <w:rPr>
          <w:rFonts w:hint="eastAsia" w:ascii="宋体" w:hAnsi="宋体" w:eastAsia="宋体" w:cs="宋体"/>
          <w:spacing w:val="-35"/>
          <w:sz w:val="21"/>
          <w:szCs w:val="21"/>
        </w:rPr>
        <w:t xml:space="preserve"> </w:t>
      </w:r>
      <w:r>
        <w:rPr>
          <w:rFonts w:hint="eastAsia" w:ascii="宋体" w:hAnsi="宋体" w:eastAsia="宋体" w:cs="宋体"/>
          <w:spacing w:val="7"/>
          <w:sz w:val="21"/>
          <w:szCs w:val="21"/>
        </w:rPr>
        <w:t>工程量清单中的磋商报价有其他错误的，磋商小组按以下原则对磋商报价进行修正，修</w:t>
      </w:r>
      <w:r>
        <w:rPr>
          <w:rFonts w:hint="eastAsia" w:ascii="宋体" w:hAnsi="宋体" w:eastAsia="宋体" w:cs="宋体"/>
          <w:spacing w:val="6"/>
          <w:sz w:val="21"/>
          <w:szCs w:val="21"/>
        </w:rPr>
        <w:t>正的价</w:t>
      </w:r>
      <w:r>
        <w:rPr>
          <w:rFonts w:hint="eastAsia" w:ascii="宋体" w:hAnsi="宋体" w:eastAsia="宋体" w:cs="宋体"/>
          <w:sz w:val="21"/>
          <w:szCs w:val="21"/>
        </w:rPr>
        <w:t xml:space="preserve"> </w:t>
      </w:r>
      <w:r>
        <w:rPr>
          <w:rFonts w:hint="eastAsia" w:ascii="宋体" w:hAnsi="宋体" w:eastAsia="宋体" w:cs="宋体"/>
          <w:spacing w:val="9"/>
          <w:sz w:val="21"/>
          <w:szCs w:val="21"/>
        </w:rPr>
        <w:t>格经供应商书面确认后具有约束力。供应商不接受修正价格的，磋商小组应否决其投标。</w:t>
      </w:r>
    </w:p>
    <w:p>
      <w:pPr>
        <w:pStyle w:val="2"/>
        <w:spacing w:before="115" w:line="360" w:lineRule="auto"/>
        <w:ind w:left="3" w:right="100" w:firstLine="427"/>
        <w:rPr>
          <w:rFonts w:hint="eastAsia" w:ascii="宋体" w:hAnsi="宋体" w:eastAsia="宋体" w:cs="宋体"/>
          <w:sz w:val="21"/>
          <w:szCs w:val="21"/>
        </w:rPr>
      </w:pPr>
      <w:r>
        <w:rPr>
          <w:rFonts w:hint="eastAsia" w:ascii="宋体" w:hAnsi="宋体" w:eastAsia="宋体" w:cs="宋体"/>
          <w:spacing w:val="11"/>
          <w:sz w:val="21"/>
          <w:szCs w:val="21"/>
        </w:rPr>
        <w:t>（1）在采购人给定的工程量清单中漏报了某个工程子目的单价、合价或总额价，或所报单价、合价</w:t>
      </w:r>
      <w:r>
        <w:rPr>
          <w:rFonts w:hint="eastAsia" w:ascii="宋体" w:hAnsi="宋体" w:eastAsia="宋体" w:cs="宋体"/>
          <w:spacing w:val="9"/>
          <w:sz w:val="21"/>
          <w:szCs w:val="21"/>
        </w:rPr>
        <w:t>或总额价减少了报价范围，则漏报的工程子目单价、合价和总额价或单价、合价和总额价中减少的报价内</w:t>
      </w:r>
      <w:r>
        <w:rPr>
          <w:rFonts w:hint="eastAsia" w:ascii="宋体" w:hAnsi="宋体" w:eastAsia="宋体" w:cs="宋体"/>
          <w:spacing w:val="12"/>
          <w:sz w:val="21"/>
          <w:szCs w:val="21"/>
        </w:rPr>
        <w:t xml:space="preserve"> </w:t>
      </w:r>
      <w:r>
        <w:rPr>
          <w:rFonts w:hint="eastAsia" w:ascii="宋体" w:hAnsi="宋体" w:eastAsia="宋体" w:cs="宋体"/>
          <w:spacing w:val="9"/>
          <w:sz w:val="21"/>
          <w:szCs w:val="21"/>
        </w:rPr>
        <w:t>容视为已含入其他工程子目的单价、合价和总额价之中。</w:t>
      </w:r>
    </w:p>
    <w:p>
      <w:pPr>
        <w:pStyle w:val="2"/>
        <w:spacing w:before="115" w:line="360" w:lineRule="auto"/>
        <w:ind w:left="3" w:right="102" w:firstLine="427"/>
        <w:rPr>
          <w:rFonts w:hint="eastAsia" w:ascii="宋体" w:hAnsi="宋体" w:eastAsia="宋体" w:cs="宋体"/>
          <w:sz w:val="21"/>
          <w:szCs w:val="21"/>
        </w:rPr>
      </w:pPr>
      <w:r>
        <w:rPr>
          <w:rFonts w:hint="eastAsia" w:ascii="宋体" w:hAnsi="宋体" w:eastAsia="宋体" w:cs="宋体"/>
          <w:spacing w:val="11"/>
          <w:sz w:val="21"/>
          <w:szCs w:val="21"/>
        </w:rPr>
        <w:t>（2）在采购人给定的工程量清单中多报了某个工程子目的单价、合价或总额价，或所报单价、合价</w:t>
      </w:r>
      <w:r>
        <w:rPr>
          <w:rFonts w:hint="eastAsia" w:ascii="宋体" w:hAnsi="宋体" w:eastAsia="宋体" w:cs="宋体"/>
          <w:spacing w:val="9"/>
          <w:sz w:val="21"/>
          <w:szCs w:val="21"/>
        </w:rPr>
        <w:t>或总额价增加了报价范围，则从磋商报价中扣除多报的工程子目报价或工程子目报价中增加了报价范围的</w:t>
      </w:r>
      <w:r>
        <w:rPr>
          <w:rFonts w:hint="eastAsia" w:ascii="宋体" w:hAnsi="宋体" w:eastAsia="宋体" w:cs="宋体"/>
          <w:spacing w:val="5"/>
          <w:sz w:val="21"/>
          <w:szCs w:val="21"/>
        </w:rPr>
        <w:t>部分报价。</w:t>
      </w:r>
    </w:p>
    <w:p>
      <w:pPr>
        <w:pStyle w:val="2"/>
        <w:spacing w:before="115" w:line="360" w:lineRule="auto"/>
        <w:ind w:left="2" w:right="100" w:firstLine="428"/>
        <w:rPr>
          <w:rFonts w:hint="eastAsia" w:ascii="宋体" w:hAnsi="宋体" w:eastAsia="宋体" w:cs="宋体"/>
          <w:sz w:val="21"/>
          <w:szCs w:val="21"/>
        </w:rPr>
      </w:pPr>
      <w:r>
        <w:rPr>
          <w:rFonts w:hint="eastAsia" w:ascii="宋体" w:hAnsi="宋体" w:eastAsia="宋体" w:cs="宋体"/>
          <w:spacing w:val="11"/>
          <w:sz w:val="21"/>
          <w:szCs w:val="21"/>
        </w:rPr>
        <w:t>（3）当单价与数量的乘积与合价（金额）虽然一致，但供应商修改了该子目的工程数量，则其合价</w:t>
      </w:r>
      <w:r>
        <w:rPr>
          <w:rFonts w:hint="eastAsia" w:ascii="宋体" w:hAnsi="宋体" w:eastAsia="宋体" w:cs="宋体"/>
          <w:spacing w:val="15"/>
          <w:sz w:val="21"/>
          <w:szCs w:val="21"/>
        </w:rPr>
        <w:t xml:space="preserve"> </w:t>
      </w:r>
      <w:r>
        <w:rPr>
          <w:rFonts w:hint="eastAsia" w:ascii="宋体" w:hAnsi="宋体" w:eastAsia="宋体" w:cs="宋体"/>
          <w:spacing w:val="9"/>
          <w:sz w:val="21"/>
          <w:szCs w:val="21"/>
        </w:rPr>
        <w:t>按采购人给定的工程数量乘以供应商所报单价予以修正。</w:t>
      </w:r>
    </w:p>
    <w:p>
      <w:pPr>
        <w:pStyle w:val="2"/>
        <w:spacing w:before="116" w:line="360" w:lineRule="auto"/>
        <w:ind w:left="436"/>
        <w:rPr>
          <w:rFonts w:hint="eastAsia" w:ascii="宋体" w:hAnsi="宋体" w:eastAsia="宋体" w:cs="宋体"/>
          <w:sz w:val="21"/>
          <w:szCs w:val="21"/>
        </w:rPr>
      </w:pPr>
      <w:r>
        <w:rPr>
          <w:rFonts w:hint="eastAsia" w:ascii="宋体" w:hAnsi="宋体" w:eastAsia="宋体" w:cs="宋体"/>
          <w:spacing w:val="8"/>
          <w:sz w:val="21"/>
          <w:szCs w:val="21"/>
        </w:rPr>
        <w:t>13.4.3</w:t>
      </w:r>
      <w:r>
        <w:rPr>
          <w:rFonts w:hint="eastAsia" w:ascii="宋体" w:hAnsi="宋体" w:eastAsia="宋体" w:cs="宋体"/>
          <w:spacing w:val="-38"/>
          <w:sz w:val="21"/>
          <w:szCs w:val="21"/>
        </w:rPr>
        <w:t xml:space="preserve"> </w:t>
      </w:r>
      <w:r>
        <w:rPr>
          <w:rFonts w:hint="eastAsia" w:ascii="宋体" w:hAnsi="宋体" w:eastAsia="宋体" w:cs="宋体"/>
          <w:spacing w:val="8"/>
          <w:sz w:val="21"/>
          <w:szCs w:val="21"/>
        </w:rPr>
        <w:t>修正后的最终磋商报价若超过招标控制价，磋商小组应否</w:t>
      </w:r>
      <w:r>
        <w:rPr>
          <w:rFonts w:hint="eastAsia" w:ascii="宋体" w:hAnsi="宋体" w:eastAsia="宋体" w:cs="宋体"/>
          <w:spacing w:val="7"/>
          <w:sz w:val="21"/>
          <w:szCs w:val="21"/>
        </w:rPr>
        <w:t>决其投标。</w:t>
      </w:r>
    </w:p>
    <w:p>
      <w:pPr>
        <w:pStyle w:val="2"/>
        <w:spacing w:before="115" w:line="360" w:lineRule="auto"/>
        <w:ind w:left="436"/>
        <w:rPr>
          <w:rFonts w:hint="eastAsia" w:ascii="宋体" w:hAnsi="宋体" w:eastAsia="宋体" w:cs="宋体"/>
          <w:sz w:val="21"/>
          <w:szCs w:val="21"/>
        </w:rPr>
      </w:pPr>
      <w:r>
        <w:rPr>
          <w:rFonts w:hint="eastAsia" w:ascii="宋体" w:hAnsi="宋体" w:eastAsia="宋体" w:cs="宋体"/>
          <w:spacing w:val="8"/>
          <w:sz w:val="21"/>
          <w:szCs w:val="21"/>
        </w:rPr>
        <w:t>13.5</w:t>
      </w:r>
      <w:r>
        <w:rPr>
          <w:rFonts w:hint="eastAsia" w:ascii="宋体" w:hAnsi="宋体" w:eastAsia="宋体" w:cs="宋体"/>
          <w:spacing w:val="-35"/>
          <w:sz w:val="21"/>
          <w:szCs w:val="21"/>
        </w:rPr>
        <w:t xml:space="preserve"> </w:t>
      </w:r>
      <w:r>
        <w:rPr>
          <w:rFonts w:hint="eastAsia" w:ascii="宋体" w:hAnsi="宋体" w:eastAsia="宋体" w:cs="宋体"/>
          <w:spacing w:val="8"/>
          <w:sz w:val="21"/>
          <w:szCs w:val="21"/>
        </w:rPr>
        <w:t>供应商应充分了解本项目的总体情况以及影响磋商报价的其他要素。</w:t>
      </w:r>
    </w:p>
    <w:p>
      <w:pPr>
        <w:pStyle w:val="2"/>
        <w:spacing w:before="115" w:line="360" w:lineRule="auto"/>
        <w:ind w:left="20" w:firstLine="415"/>
        <w:rPr>
          <w:rFonts w:hint="eastAsia" w:ascii="宋体" w:hAnsi="宋体" w:eastAsia="宋体" w:cs="宋体"/>
          <w:sz w:val="21"/>
          <w:szCs w:val="21"/>
        </w:rPr>
      </w:pPr>
      <w:r>
        <w:rPr>
          <w:rFonts w:hint="eastAsia" w:ascii="宋体" w:hAnsi="宋体" w:eastAsia="宋体" w:cs="宋体"/>
          <w:spacing w:val="8"/>
          <w:sz w:val="21"/>
          <w:szCs w:val="21"/>
        </w:rPr>
        <w:t>13.6 供应商在投标截止时间前修改响应函中的磋商报价，应同时修改响应文件“已标价工程量清单”中的相应报价。</w:t>
      </w:r>
    </w:p>
    <w:p>
      <w:pPr>
        <w:pStyle w:val="2"/>
        <w:spacing w:before="115" w:line="360" w:lineRule="auto"/>
        <w:ind w:left="2" w:right="102" w:firstLine="433"/>
        <w:rPr>
          <w:rFonts w:hint="eastAsia" w:ascii="宋体" w:hAnsi="宋体" w:eastAsia="宋体" w:cs="宋体"/>
          <w:sz w:val="21"/>
          <w:szCs w:val="21"/>
        </w:rPr>
      </w:pPr>
      <w:r>
        <w:rPr>
          <w:rFonts w:hint="eastAsia" w:ascii="宋体" w:hAnsi="宋体" w:eastAsia="宋体" w:cs="宋体"/>
          <w:spacing w:val="7"/>
          <w:sz w:val="21"/>
          <w:szCs w:val="21"/>
        </w:rPr>
        <w:t>13.7</w:t>
      </w:r>
      <w:r>
        <w:rPr>
          <w:rFonts w:hint="eastAsia" w:ascii="宋体" w:hAnsi="宋体" w:eastAsia="宋体" w:cs="宋体"/>
          <w:spacing w:val="-31"/>
          <w:sz w:val="21"/>
          <w:szCs w:val="21"/>
        </w:rPr>
        <w:t xml:space="preserve"> </w:t>
      </w:r>
      <w:r>
        <w:rPr>
          <w:rFonts w:hint="eastAsia" w:ascii="宋体" w:hAnsi="宋体" w:eastAsia="宋体" w:cs="宋体"/>
          <w:spacing w:val="7"/>
          <w:sz w:val="21"/>
          <w:szCs w:val="21"/>
        </w:rPr>
        <w:t>供应商如果发现工程量清单中的数量与图纸中数量不一致时，应立即通知采购人核查，除非采购</w:t>
      </w:r>
      <w:r>
        <w:rPr>
          <w:rFonts w:hint="eastAsia" w:ascii="宋体" w:hAnsi="宋体" w:eastAsia="宋体" w:cs="宋体"/>
          <w:sz w:val="21"/>
          <w:szCs w:val="21"/>
        </w:rPr>
        <w:t xml:space="preserve"> </w:t>
      </w:r>
      <w:r>
        <w:rPr>
          <w:rFonts w:hint="eastAsia" w:ascii="宋体" w:hAnsi="宋体" w:eastAsia="宋体" w:cs="宋体"/>
          <w:spacing w:val="9"/>
          <w:sz w:val="21"/>
          <w:szCs w:val="21"/>
        </w:rPr>
        <w:t>人予以更正，否则，应以工程量清单中列出的数量为准。</w:t>
      </w:r>
    </w:p>
    <w:p>
      <w:pPr>
        <w:pStyle w:val="2"/>
        <w:spacing w:before="115" w:line="360" w:lineRule="auto"/>
        <w:ind w:left="2" w:right="102" w:firstLine="433"/>
        <w:rPr>
          <w:rFonts w:hint="eastAsia" w:ascii="宋体" w:hAnsi="宋体" w:eastAsia="宋体" w:cs="宋体"/>
          <w:spacing w:val="7"/>
          <w:sz w:val="21"/>
          <w:szCs w:val="21"/>
        </w:rPr>
      </w:pPr>
      <w:r>
        <w:rPr>
          <w:rFonts w:hint="eastAsia" w:ascii="宋体" w:hAnsi="宋体" w:eastAsia="宋体" w:cs="宋体"/>
          <w:spacing w:val="7"/>
          <w:sz w:val="21"/>
          <w:szCs w:val="21"/>
        </w:rPr>
        <w:t>13.8 供应商应根据《公路水运工程安全生产监督管理办法》，在投标总价中计入安全生产费用，安全生产费用应符合合同条款规定。工程量清单第 100 章内列有上述安全生产费的支付子目，由供应商按磋商文件的规定填写总额价。</w:t>
      </w:r>
    </w:p>
    <w:p>
      <w:pPr>
        <w:pStyle w:val="2"/>
        <w:spacing w:before="115" w:line="360" w:lineRule="auto"/>
        <w:ind w:left="1" w:right="100" w:firstLine="434"/>
        <w:rPr>
          <w:rFonts w:hint="eastAsia" w:ascii="宋体" w:hAnsi="宋体" w:eastAsia="宋体" w:cs="宋体"/>
          <w:spacing w:val="7"/>
          <w:sz w:val="21"/>
          <w:szCs w:val="21"/>
        </w:rPr>
      </w:pPr>
      <w:r>
        <w:rPr>
          <w:rFonts w:hint="eastAsia" w:ascii="宋体" w:hAnsi="宋体" w:eastAsia="宋体" w:cs="宋体"/>
          <w:spacing w:val="7"/>
          <w:sz w:val="21"/>
          <w:szCs w:val="21"/>
        </w:rPr>
        <w:t>13.9</w:t>
      </w:r>
      <w:r>
        <w:rPr>
          <w:rFonts w:hint="eastAsia" w:ascii="宋体" w:hAnsi="宋体" w:eastAsia="宋体" w:cs="宋体"/>
          <w:spacing w:val="-29"/>
          <w:sz w:val="21"/>
          <w:szCs w:val="21"/>
        </w:rPr>
        <w:t xml:space="preserve"> </w:t>
      </w:r>
      <w:r>
        <w:rPr>
          <w:rFonts w:hint="eastAsia" w:ascii="宋体" w:hAnsi="宋体" w:eastAsia="宋体" w:cs="宋体"/>
          <w:spacing w:val="7"/>
          <w:sz w:val="21"/>
          <w:szCs w:val="21"/>
        </w:rPr>
        <w:t>在合同实施期间，供应商填写的单价、合价和总额价是否由于物价波动进行价格调整按照合同条款第 16.1 款的规定处理。</w:t>
      </w:r>
    </w:p>
    <w:p>
      <w:pPr>
        <w:pStyle w:val="2"/>
        <w:spacing w:before="114" w:line="360" w:lineRule="auto"/>
        <w:ind w:left="5" w:right="73" w:firstLine="419"/>
        <w:rPr>
          <w:rFonts w:hint="eastAsia" w:ascii="宋体" w:hAnsi="宋体" w:eastAsia="宋体" w:cs="宋体"/>
          <w:b/>
          <w:bCs/>
          <w:spacing w:val="8"/>
          <w:sz w:val="21"/>
          <w:szCs w:val="21"/>
        </w:rPr>
      </w:pPr>
      <w:r>
        <w:rPr>
          <w:rFonts w:hint="eastAsia" w:ascii="宋体" w:hAnsi="宋体" w:eastAsia="宋体" w:cs="宋体"/>
          <w:b/>
          <w:bCs/>
          <w:spacing w:val="8"/>
          <w:sz w:val="21"/>
          <w:szCs w:val="21"/>
        </w:rPr>
        <w:t>14.响应文件有效期</w:t>
      </w:r>
    </w:p>
    <w:p>
      <w:pPr>
        <w:pStyle w:val="2"/>
        <w:spacing w:before="115" w:line="360" w:lineRule="auto"/>
        <w:ind w:left="1" w:right="100" w:firstLine="434"/>
        <w:rPr>
          <w:rFonts w:hint="eastAsia" w:ascii="宋体" w:hAnsi="宋体" w:eastAsia="宋体" w:cs="宋体"/>
          <w:spacing w:val="7"/>
          <w:sz w:val="21"/>
          <w:szCs w:val="21"/>
        </w:rPr>
      </w:pPr>
      <w:r>
        <w:rPr>
          <w:rFonts w:hint="eastAsia" w:ascii="宋体" w:hAnsi="宋体" w:eastAsia="宋体" w:cs="宋体"/>
          <w:spacing w:val="7"/>
          <w:sz w:val="21"/>
          <w:szCs w:val="21"/>
        </w:rPr>
        <w:t>14.1 响应文件有效期：自响应文件递交截止时间之日起 90 天，有效期不足的响应文件将被拒绝。</w:t>
      </w:r>
    </w:p>
    <w:p>
      <w:pPr>
        <w:pStyle w:val="2"/>
        <w:spacing w:before="115" w:line="360" w:lineRule="auto"/>
        <w:ind w:left="1" w:right="100" w:firstLine="434"/>
        <w:rPr>
          <w:rFonts w:hint="eastAsia" w:ascii="宋体" w:hAnsi="宋体" w:eastAsia="宋体" w:cs="宋体"/>
          <w:spacing w:val="7"/>
          <w:sz w:val="21"/>
          <w:szCs w:val="21"/>
        </w:rPr>
      </w:pPr>
      <w:r>
        <w:rPr>
          <w:rFonts w:hint="eastAsia" w:ascii="宋体" w:hAnsi="宋体" w:eastAsia="宋体" w:cs="宋体"/>
          <w:spacing w:val="7"/>
          <w:sz w:val="21"/>
          <w:szCs w:val="21"/>
        </w:rPr>
        <w:t>14.2 出现特殊情况下，需要延长响应文件有效期的，采购代理机构以书面形式通知供应商延长响应文 件有效期。供应商同意延长的，但不能修改响应文件。供应商拒绝延长的，其响应无效。</w:t>
      </w:r>
    </w:p>
    <w:p>
      <w:pPr>
        <w:pStyle w:val="2"/>
        <w:spacing w:before="114" w:line="360" w:lineRule="auto"/>
        <w:ind w:left="5" w:right="73" w:firstLine="419"/>
        <w:rPr>
          <w:rFonts w:hint="eastAsia" w:ascii="宋体" w:hAnsi="宋体" w:eastAsia="宋体" w:cs="宋体"/>
          <w:b/>
          <w:bCs/>
          <w:spacing w:val="8"/>
          <w:sz w:val="21"/>
          <w:szCs w:val="21"/>
        </w:rPr>
      </w:pPr>
      <w:r>
        <w:rPr>
          <w:rFonts w:hint="eastAsia" w:ascii="宋体" w:hAnsi="宋体" w:eastAsia="宋体" w:cs="宋体"/>
          <w:b/>
          <w:bCs/>
          <w:spacing w:val="8"/>
          <w:sz w:val="21"/>
          <w:szCs w:val="21"/>
        </w:rPr>
        <w:t>15.磋商保证金</w:t>
      </w:r>
    </w:p>
    <w:p>
      <w:pPr>
        <w:pStyle w:val="2"/>
        <w:spacing w:before="93" w:line="228" w:lineRule="auto"/>
        <w:ind w:left="437"/>
        <w:rPr>
          <w:rFonts w:hint="eastAsia" w:ascii="宋体" w:hAnsi="宋体" w:eastAsia="宋体" w:cs="宋体"/>
          <w:spacing w:val="8"/>
          <w:sz w:val="21"/>
          <w:szCs w:val="21"/>
        </w:rPr>
      </w:pPr>
      <w:r>
        <w:rPr>
          <w:rFonts w:hint="eastAsia" w:ascii="宋体" w:hAnsi="宋体" w:eastAsia="宋体" w:cs="宋体"/>
          <w:spacing w:val="8"/>
          <w:sz w:val="21"/>
          <w:szCs w:val="21"/>
        </w:rPr>
        <w:t>本项目无需缴纳磋商保证金。</w:t>
      </w:r>
    </w:p>
    <w:p>
      <w:pPr>
        <w:pStyle w:val="2"/>
        <w:spacing w:before="114" w:line="360" w:lineRule="auto"/>
        <w:ind w:left="5" w:right="73" w:firstLine="419"/>
        <w:rPr>
          <w:rFonts w:hint="eastAsia" w:ascii="宋体" w:hAnsi="宋体" w:eastAsia="宋体" w:cs="宋体"/>
          <w:b/>
          <w:bCs/>
          <w:spacing w:val="8"/>
          <w:sz w:val="21"/>
          <w:szCs w:val="21"/>
        </w:rPr>
      </w:pPr>
      <w:r>
        <w:rPr>
          <w:rFonts w:hint="eastAsia" w:ascii="宋体" w:hAnsi="宋体" w:eastAsia="宋体" w:cs="宋体"/>
          <w:b/>
          <w:bCs/>
          <w:spacing w:val="8"/>
          <w:sz w:val="21"/>
          <w:szCs w:val="21"/>
        </w:rPr>
        <w:t>16.响应文件的制作</w:t>
      </w:r>
    </w:p>
    <w:p>
      <w:pPr>
        <w:pStyle w:val="2"/>
        <w:spacing w:before="115" w:line="360" w:lineRule="auto"/>
        <w:ind w:left="1" w:right="100" w:firstLine="434"/>
        <w:rPr>
          <w:rFonts w:hint="eastAsia" w:ascii="宋体" w:hAnsi="宋体" w:eastAsia="宋体" w:cs="宋体"/>
          <w:spacing w:val="7"/>
          <w:sz w:val="21"/>
          <w:szCs w:val="21"/>
        </w:rPr>
      </w:pPr>
      <w:r>
        <w:rPr>
          <w:rFonts w:hint="eastAsia" w:ascii="宋体" w:hAnsi="宋体" w:eastAsia="宋体" w:cs="宋体"/>
          <w:spacing w:val="7"/>
          <w:sz w:val="21"/>
          <w:szCs w:val="21"/>
        </w:rPr>
        <w:t>16.1 电子响应文件中须加盖供应商公章部分均采用 CA 签章，并根据“政府采购项目电子交易管理操作指南-供应商”及本磋商文件规定的格式和顺序编制电子响应文件并进行关联定位，以便磋商小组在评审时，点击评分项可直接定位到该评分项内容。如对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w:t>
      </w:r>
    </w:p>
    <w:p>
      <w:pPr>
        <w:pStyle w:val="2"/>
        <w:spacing w:before="115" w:line="360" w:lineRule="auto"/>
        <w:ind w:left="1" w:right="100" w:firstLine="434"/>
        <w:rPr>
          <w:rFonts w:hint="eastAsia" w:ascii="宋体" w:hAnsi="宋体" w:eastAsia="宋体" w:cs="宋体"/>
          <w:spacing w:val="7"/>
          <w:sz w:val="21"/>
          <w:szCs w:val="21"/>
        </w:rPr>
      </w:pPr>
      <w:r>
        <w:rPr>
          <w:rFonts w:hint="eastAsia" w:ascii="宋体" w:hAnsi="宋体" w:eastAsia="宋体" w:cs="宋体"/>
          <w:spacing w:val="7"/>
          <w:sz w:val="21"/>
          <w:szCs w:val="21"/>
        </w:rPr>
        <w:t>16.2 供应商法定代表人（负责人）或授权委托人持有</w:t>
      </w:r>
      <w:r>
        <w:rPr>
          <w:rFonts w:hint="eastAsia" w:ascii="宋体" w:hAnsi="宋体" w:eastAsia="宋体" w:cs="宋体"/>
          <w:spacing w:val="7"/>
          <w:sz w:val="21"/>
          <w:szCs w:val="21"/>
          <w:lang w:eastAsia="zh-CN"/>
        </w:rPr>
        <w:t>广西政府采购云平台</w:t>
      </w:r>
      <w:r>
        <w:rPr>
          <w:rFonts w:hint="eastAsia" w:ascii="宋体" w:hAnsi="宋体" w:eastAsia="宋体" w:cs="宋体"/>
          <w:spacing w:val="7"/>
          <w:sz w:val="21"/>
          <w:szCs w:val="21"/>
        </w:rPr>
        <w:t>个人 CA 签章的，应在响应文件中涉及到签字的位置使用个人 CA 签章，没有办理</w:t>
      </w:r>
      <w:r>
        <w:rPr>
          <w:rFonts w:hint="eastAsia" w:ascii="宋体" w:hAnsi="宋体" w:eastAsia="宋体" w:cs="宋体"/>
          <w:spacing w:val="7"/>
          <w:sz w:val="21"/>
          <w:szCs w:val="21"/>
          <w:lang w:eastAsia="zh-CN"/>
        </w:rPr>
        <w:t>广西政府采购云平台</w:t>
      </w:r>
      <w:r>
        <w:rPr>
          <w:rFonts w:hint="eastAsia" w:ascii="宋体" w:hAnsi="宋体" w:eastAsia="宋体" w:cs="宋体"/>
          <w:spacing w:val="7"/>
          <w:sz w:val="21"/>
          <w:szCs w:val="21"/>
        </w:rPr>
        <w:t>个人 CA 签章的可在响应文件中涉及到签字的位置手写签字后扫描或者拍照做成 PDF 的格式上传即可。</w:t>
      </w:r>
    </w:p>
    <w:p>
      <w:pPr>
        <w:pStyle w:val="2"/>
        <w:spacing w:before="115" w:line="360" w:lineRule="auto"/>
        <w:ind w:left="1" w:right="100" w:firstLine="434"/>
        <w:rPr>
          <w:rFonts w:hint="eastAsia" w:ascii="宋体" w:hAnsi="宋体" w:eastAsia="宋体" w:cs="宋体"/>
          <w:spacing w:val="7"/>
          <w:sz w:val="21"/>
          <w:szCs w:val="21"/>
        </w:rPr>
      </w:pPr>
      <w:r>
        <w:rPr>
          <w:rFonts w:hint="eastAsia" w:ascii="宋体" w:hAnsi="宋体" w:eastAsia="宋体" w:cs="宋体"/>
          <w:spacing w:val="7"/>
          <w:sz w:val="21"/>
          <w:szCs w:val="21"/>
        </w:rPr>
        <w:t>16.3 响应文件不得涂改，若有修改错漏处，须法定代表人（负责人）或授权委托人签字（或个人 CA 签章）。响应文件因字迹潦草或表达不清所引起的后果由供应商负责。</w:t>
      </w:r>
    </w:p>
    <w:p>
      <w:pPr>
        <w:pStyle w:val="2"/>
        <w:spacing w:before="115" w:line="360" w:lineRule="auto"/>
        <w:ind w:left="1" w:right="100" w:firstLine="434"/>
        <w:rPr>
          <w:rFonts w:hint="eastAsia" w:ascii="宋体" w:hAnsi="宋体" w:eastAsia="宋体" w:cs="宋体"/>
          <w:spacing w:val="7"/>
          <w:sz w:val="21"/>
          <w:szCs w:val="21"/>
        </w:rPr>
      </w:pPr>
      <w:r>
        <w:rPr>
          <w:rFonts w:hint="eastAsia" w:ascii="宋体" w:hAnsi="宋体" w:eastAsia="宋体" w:cs="宋体"/>
          <w:spacing w:val="7"/>
          <w:sz w:val="21"/>
          <w:szCs w:val="21"/>
        </w:rPr>
        <w:t>16.4 磋商前准备</w:t>
      </w:r>
    </w:p>
    <w:p>
      <w:pPr>
        <w:pStyle w:val="2"/>
        <w:spacing w:before="115" w:line="360" w:lineRule="auto"/>
        <w:ind w:left="1" w:right="100" w:firstLine="434"/>
        <w:rPr>
          <w:rFonts w:hint="eastAsia" w:ascii="宋体" w:hAnsi="宋体" w:eastAsia="宋体" w:cs="宋体"/>
          <w:spacing w:val="7"/>
          <w:sz w:val="21"/>
          <w:szCs w:val="21"/>
        </w:rPr>
      </w:pPr>
      <w:r>
        <w:rPr>
          <w:rFonts w:hint="eastAsia" w:ascii="宋体" w:hAnsi="宋体" w:eastAsia="宋体" w:cs="宋体"/>
          <w:spacing w:val="7"/>
          <w:sz w:val="21"/>
          <w:szCs w:val="21"/>
        </w:rPr>
        <w:t>16.4.1 本项目实行在线磋商，采用电子响应文件。若供应商参与磋商，自行承担磋商一切费用。</w:t>
      </w:r>
    </w:p>
    <w:p>
      <w:pPr>
        <w:pStyle w:val="2"/>
        <w:spacing w:before="115" w:line="360" w:lineRule="auto"/>
        <w:ind w:left="1" w:right="100" w:firstLine="434"/>
        <w:rPr>
          <w:rFonts w:hint="eastAsia" w:ascii="宋体" w:hAnsi="宋体" w:eastAsia="宋体" w:cs="宋体"/>
          <w:spacing w:val="7"/>
          <w:sz w:val="21"/>
          <w:szCs w:val="21"/>
        </w:rPr>
      </w:pPr>
      <w:r>
        <w:rPr>
          <w:rFonts w:hint="eastAsia" w:ascii="宋体" w:hAnsi="宋体" w:eastAsia="宋体" w:cs="宋体"/>
          <w:spacing w:val="7"/>
          <w:sz w:val="21"/>
          <w:szCs w:val="21"/>
        </w:rPr>
        <w:t>16.4.2 各供应商在截标前应确保成为</w:t>
      </w:r>
      <w:r>
        <w:rPr>
          <w:rFonts w:hint="eastAsia" w:ascii="宋体" w:hAnsi="宋体" w:eastAsia="宋体" w:cs="宋体"/>
          <w:spacing w:val="7"/>
          <w:sz w:val="21"/>
          <w:szCs w:val="21"/>
          <w:lang w:eastAsia="zh-CN"/>
        </w:rPr>
        <w:t>广西政府采购云平台</w:t>
      </w:r>
      <w:r>
        <w:rPr>
          <w:rFonts w:hint="eastAsia" w:ascii="宋体" w:hAnsi="宋体" w:eastAsia="宋体" w:cs="宋体"/>
          <w:spacing w:val="7"/>
          <w:sz w:val="21"/>
          <w:szCs w:val="21"/>
        </w:rPr>
        <w:t>正式注册入库供应商，并完成CA</w:t>
      </w:r>
      <w:r>
        <w:rPr>
          <w:rFonts w:hint="eastAsia" w:ascii="宋体" w:hAnsi="宋体" w:eastAsia="宋体" w:cs="宋体"/>
          <w:spacing w:val="7"/>
          <w:sz w:val="21"/>
          <w:szCs w:val="21"/>
          <w:lang w:val="en-US" w:eastAsia="zh-CN"/>
        </w:rPr>
        <w:t xml:space="preserve"> </w:t>
      </w:r>
      <w:r>
        <w:rPr>
          <w:rFonts w:hint="eastAsia" w:ascii="宋体" w:hAnsi="宋体" w:eastAsia="宋体" w:cs="宋体"/>
          <w:spacing w:val="7"/>
          <w:sz w:val="21"/>
          <w:szCs w:val="21"/>
        </w:rPr>
        <w:t>数字证书申领。如因未注册入库、未办理 CA 数字证书等原因造成无法磋商或磋商失败等后果由供应商自行承担。</w:t>
      </w:r>
    </w:p>
    <w:p>
      <w:pPr>
        <w:pStyle w:val="2"/>
        <w:spacing w:before="115" w:line="360" w:lineRule="auto"/>
        <w:ind w:left="1" w:right="100" w:firstLine="434"/>
        <w:rPr>
          <w:rFonts w:hint="eastAsia" w:ascii="宋体" w:hAnsi="宋体" w:eastAsia="宋体" w:cs="宋体"/>
          <w:spacing w:val="7"/>
          <w:sz w:val="21"/>
          <w:szCs w:val="21"/>
        </w:rPr>
      </w:pPr>
      <w:r>
        <w:rPr>
          <w:rFonts w:hint="eastAsia" w:ascii="宋体" w:hAnsi="宋体" w:eastAsia="宋体" w:cs="宋体"/>
          <w:spacing w:val="7"/>
          <w:sz w:val="21"/>
          <w:szCs w:val="21"/>
        </w:rPr>
        <w:t>16.4.3 供应商将</w:t>
      </w:r>
      <w:r>
        <w:rPr>
          <w:rFonts w:hint="eastAsia" w:ascii="宋体" w:hAnsi="宋体" w:eastAsia="宋体" w:cs="宋体"/>
          <w:spacing w:val="7"/>
          <w:sz w:val="21"/>
          <w:szCs w:val="21"/>
          <w:lang w:eastAsia="zh-CN"/>
        </w:rPr>
        <w:t>广西政府采购云平台</w:t>
      </w:r>
      <w:r>
        <w:rPr>
          <w:rFonts w:hint="eastAsia" w:ascii="宋体" w:hAnsi="宋体" w:eastAsia="宋体" w:cs="宋体"/>
          <w:spacing w:val="7"/>
          <w:sz w:val="21"/>
          <w:szCs w:val="21"/>
        </w:rPr>
        <w:t>电子交易客户端下载、安装完成后，可通过账号密码或</w:t>
      </w:r>
      <w:r>
        <w:rPr>
          <w:rFonts w:hint="eastAsia" w:cs="宋体"/>
          <w:spacing w:val="7"/>
          <w:sz w:val="21"/>
          <w:szCs w:val="21"/>
          <w:lang w:val="en-US" w:eastAsia="zh-CN"/>
        </w:rPr>
        <w:t xml:space="preserve"> </w:t>
      </w:r>
      <w:r>
        <w:rPr>
          <w:rFonts w:hint="eastAsia" w:ascii="宋体" w:hAnsi="宋体" w:eastAsia="宋体" w:cs="宋体"/>
          <w:spacing w:val="7"/>
          <w:sz w:val="21"/>
          <w:szCs w:val="21"/>
        </w:rPr>
        <w:t>CA 登录客户端进行响应文件制作。客户端请至网站下载专区查看，如有问题可拨打</w:t>
      </w:r>
      <w:r>
        <w:rPr>
          <w:rFonts w:hint="eastAsia" w:ascii="宋体" w:hAnsi="宋体" w:eastAsia="宋体" w:cs="宋体"/>
          <w:spacing w:val="7"/>
          <w:sz w:val="21"/>
          <w:szCs w:val="21"/>
          <w:lang w:eastAsia="zh-CN"/>
        </w:rPr>
        <w:t>广西政府采购云平台</w:t>
      </w:r>
      <w:r>
        <w:rPr>
          <w:rFonts w:hint="eastAsia" w:ascii="宋体" w:hAnsi="宋体" w:eastAsia="宋体" w:cs="宋体"/>
          <w:spacing w:val="7"/>
          <w:sz w:val="21"/>
          <w:szCs w:val="21"/>
        </w:rPr>
        <w:t>客户服务热线 95763 进行咨询。</w:t>
      </w:r>
    </w:p>
    <w:p>
      <w:pPr>
        <w:pStyle w:val="2"/>
        <w:spacing w:before="115" w:line="360" w:lineRule="auto"/>
        <w:ind w:left="1" w:right="100" w:firstLine="434"/>
        <w:rPr>
          <w:rFonts w:hint="eastAsia" w:ascii="宋体" w:hAnsi="宋体" w:eastAsia="宋体" w:cs="宋体"/>
          <w:spacing w:val="7"/>
          <w:sz w:val="21"/>
          <w:szCs w:val="21"/>
        </w:rPr>
      </w:pPr>
      <w:r>
        <w:rPr>
          <w:rFonts w:hint="eastAsia" w:ascii="宋体" w:hAnsi="宋体" w:eastAsia="宋体" w:cs="宋体"/>
          <w:spacing w:val="7"/>
          <w:sz w:val="21"/>
          <w:szCs w:val="21"/>
        </w:rPr>
        <w:t>17.响应文件的修改和撤回</w:t>
      </w:r>
    </w:p>
    <w:p>
      <w:pPr>
        <w:pStyle w:val="2"/>
        <w:spacing w:before="115" w:line="360" w:lineRule="auto"/>
        <w:ind w:left="1" w:right="100" w:firstLine="434"/>
        <w:rPr>
          <w:rFonts w:hint="eastAsia" w:ascii="宋体" w:hAnsi="宋体" w:eastAsia="宋体" w:cs="宋体"/>
          <w:spacing w:val="7"/>
          <w:sz w:val="21"/>
          <w:szCs w:val="21"/>
        </w:rPr>
      </w:pPr>
      <w:r>
        <w:rPr>
          <w:rFonts w:hint="eastAsia" w:ascii="宋体" w:hAnsi="宋体" w:eastAsia="宋体" w:cs="宋体"/>
          <w:spacing w:val="7"/>
          <w:sz w:val="21"/>
          <w:szCs w:val="21"/>
        </w:rPr>
        <w:t>17.1 供应商在响应文件递交截止时间前可以补充、修改或者撤回电子响应文件。补充或者修改电子响应文件的，应当先行撤回原文件，补充、修改后重新传输递交，响应文件递交截止时间前未完成传输的，视为撤回电子响应文件。</w:t>
      </w:r>
    </w:p>
    <w:p>
      <w:pPr>
        <w:pStyle w:val="2"/>
        <w:spacing w:before="115" w:line="360" w:lineRule="auto"/>
        <w:ind w:left="1" w:right="100" w:firstLine="434"/>
        <w:rPr>
          <w:rFonts w:hint="eastAsia" w:ascii="宋体" w:hAnsi="宋体" w:eastAsia="宋体" w:cs="宋体"/>
          <w:spacing w:val="7"/>
          <w:sz w:val="21"/>
          <w:szCs w:val="21"/>
        </w:rPr>
      </w:pPr>
      <w:r>
        <w:rPr>
          <w:rFonts w:hint="eastAsia" w:ascii="宋体" w:hAnsi="宋体" w:eastAsia="宋体" w:cs="宋体"/>
          <w:spacing w:val="7"/>
          <w:sz w:val="21"/>
          <w:szCs w:val="21"/>
        </w:rPr>
        <w:t>17.2 在响应文件递交截止时间后的响应文件有效期内，供应商不得撤回其响应文件。</w:t>
      </w:r>
    </w:p>
    <w:p>
      <w:pPr>
        <w:pStyle w:val="2"/>
        <w:spacing w:before="114" w:line="360" w:lineRule="auto"/>
        <w:ind w:left="5" w:right="73" w:firstLine="419"/>
        <w:rPr>
          <w:rFonts w:hint="eastAsia" w:ascii="宋体" w:hAnsi="宋体" w:eastAsia="宋体" w:cs="宋体"/>
          <w:b/>
          <w:bCs/>
          <w:spacing w:val="8"/>
          <w:sz w:val="21"/>
          <w:szCs w:val="21"/>
        </w:rPr>
      </w:pPr>
      <w:r>
        <w:rPr>
          <w:rFonts w:hint="eastAsia" w:ascii="宋体" w:hAnsi="宋体" w:eastAsia="宋体" w:cs="宋体"/>
          <w:b/>
          <w:bCs/>
          <w:spacing w:val="8"/>
          <w:sz w:val="21"/>
          <w:szCs w:val="21"/>
        </w:rPr>
        <w:t>18.响应文件的递交和解密</w:t>
      </w:r>
    </w:p>
    <w:p>
      <w:pPr>
        <w:pStyle w:val="2"/>
        <w:spacing w:before="115" w:line="360" w:lineRule="auto"/>
        <w:ind w:left="1" w:right="100" w:firstLine="434"/>
        <w:rPr>
          <w:rFonts w:hint="eastAsia" w:ascii="宋体" w:hAnsi="宋体" w:eastAsia="宋体" w:cs="宋体"/>
          <w:spacing w:val="7"/>
          <w:sz w:val="21"/>
          <w:szCs w:val="21"/>
          <w:highlight w:val="none"/>
        </w:rPr>
      </w:pPr>
      <w:r>
        <w:rPr>
          <w:rFonts w:hint="eastAsia" w:ascii="宋体" w:hAnsi="宋体" w:eastAsia="宋体" w:cs="宋体"/>
          <w:spacing w:val="7"/>
          <w:sz w:val="21"/>
          <w:szCs w:val="21"/>
        </w:rPr>
        <w:t>18.1 响应文件递交截止时间：供应商</w:t>
      </w:r>
      <w:r>
        <w:rPr>
          <w:rFonts w:hint="eastAsia" w:ascii="宋体" w:hAnsi="宋体" w:eastAsia="宋体" w:cs="宋体"/>
          <w:spacing w:val="7"/>
          <w:sz w:val="21"/>
          <w:szCs w:val="21"/>
          <w:highlight w:val="none"/>
        </w:rPr>
        <w:t>应于202</w:t>
      </w:r>
      <w:r>
        <w:rPr>
          <w:rFonts w:hint="eastAsia" w:ascii="宋体" w:hAnsi="宋体" w:eastAsia="宋体" w:cs="宋体"/>
          <w:spacing w:val="7"/>
          <w:sz w:val="21"/>
          <w:szCs w:val="21"/>
          <w:highlight w:val="none"/>
          <w:lang w:val="en-US" w:eastAsia="zh-CN"/>
        </w:rPr>
        <w:t>4</w:t>
      </w:r>
      <w:r>
        <w:rPr>
          <w:rFonts w:hint="eastAsia" w:ascii="宋体" w:hAnsi="宋体" w:eastAsia="宋体" w:cs="宋体"/>
          <w:spacing w:val="7"/>
          <w:sz w:val="21"/>
          <w:szCs w:val="21"/>
          <w:highlight w:val="none"/>
        </w:rPr>
        <w:t>年</w:t>
      </w:r>
      <w:r>
        <w:rPr>
          <w:rFonts w:hint="eastAsia" w:ascii="宋体" w:hAnsi="宋体" w:eastAsia="宋体" w:cs="宋体"/>
          <w:spacing w:val="7"/>
          <w:sz w:val="21"/>
          <w:szCs w:val="21"/>
          <w:highlight w:val="none"/>
          <w:lang w:val="en-US" w:eastAsia="zh-CN"/>
        </w:rPr>
        <w:t>4</w:t>
      </w:r>
      <w:r>
        <w:rPr>
          <w:rFonts w:hint="eastAsia" w:ascii="宋体" w:hAnsi="宋体" w:eastAsia="宋体" w:cs="宋体"/>
          <w:spacing w:val="7"/>
          <w:sz w:val="21"/>
          <w:szCs w:val="21"/>
          <w:highlight w:val="none"/>
        </w:rPr>
        <w:t>月</w:t>
      </w:r>
      <w:r>
        <w:rPr>
          <w:rFonts w:hint="eastAsia" w:cs="宋体"/>
          <w:spacing w:val="7"/>
          <w:sz w:val="21"/>
          <w:szCs w:val="21"/>
          <w:highlight w:val="none"/>
          <w:lang w:val="en-US" w:eastAsia="zh-CN"/>
        </w:rPr>
        <w:t>30</w:t>
      </w:r>
      <w:r>
        <w:rPr>
          <w:rFonts w:hint="eastAsia" w:ascii="宋体" w:hAnsi="宋体" w:eastAsia="宋体" w:cs="宋体"/>
          <w:spacing w:val="7"/>
          <w:sz w:val="21"/>
          <w:szCs w:val="21"/>
          <w:highlight w:val="none"/>
        </w:rPr>
        <w:t>日上午</w:t>
      </w:r>
      <w:r>
        <w:rPr>
          <w:rFonts w:hint="eastAsia" w:ascii="宋体" w:hAnsi="宋体" w:eastAsia="宋体" w:cs="宋体"/>
          <w:spacing w:val="7"/>
          <w:sz w:val="21"/>
          <w:szCs w:val="21"/>
          <w:highlight w:val="none"/>
          <w:lang w:val="en-US" w:eastAsia="zh-CN"/>
        </w:rPr>
        <w:t>10</w:t>
      </w:r>
      <w:r>
        <w:rPr>
          <w:rFonts w:hint="eastAsia" w:ascii="宋体" w:hAnsi="宋体" w:eastAsia="宋体" w:cs="宋体"/>
          <w:spacing w:val="7"/>
          <w:sz w:val="21"/>
          <w:szCs w:val="21"/>
          <w:highlight w:val="none"/>
        </w:rPr>
        <w:t>时30分之前将电子响应文件上传到</w:t>
      </w:r>
      <w:r>
        <w:rPr>
          <w:rFonts w:hint="eastAsia" w:ascii="宋体" w:hAnsi="宋体" w:eastAsia="宋体" w:cs="宋体"/>
          <w:spacing w:val="7"/>
          <w:sz w:val="21"/>
          <w:szCs w:val="21"/>
          <w:highlight w:val="none"/>
          <w:lang w:eastAsia="zh-CN"/>
        </w:rPr>
        <w:t>广西政府采购云平台</w:t>
      </w:r>
      <w:r>
        <w:rPr>
          <w:rFonts w:hint="eastAsia" w:ascii="宋体" w:hAnsi="宋体" w:eastAsia="宋体" w:cs="宋体"/>
          <w:spacing w:val="7"/>
          <w:sz w:val="21"/>
          <w:szCs w:val="21"/>
          <w:highlight w:val="none"/>
        </w:rPr>
        <w:t>。电子响应文件应按照本项目磋商文件和</w:t>
      </w:r>
      <w:r>
        <w:rPr>
          <w:rFonts w:hint="eastAsia" w:ascii="宋体" w:hAnsi="宋体" w:eastAsia="宋体" w:cs="宋体"/>
          <w:spacing w:val="7"/>
          <w:sz w:val="21"/>
          <w:szCs w:val="21"/>
          <w:highlight w:val="none"/>
          <w:lang w:eastAsia="zh-CN"/>
        </w:rPr>
        <w:t>广西政府采购云平台</w:t>
      </w:r>
      <w:r>
        <w:rPr>
          <w:rFonts w:hint="eastAsia" w:ascii="宋体" w:hAnsi="宋体" w:eastAsia="宋体" w:cs="宋体"/>
          <w:spacing w:val="7"/>
          <w:sz w:val="21"/>
          <w:szCs w:val="21"/>
          <w:highlight w:val="none"/>
        </w:rPr>
        <w:t>的要求编制、加密传输响应文件。供应商在使用系统进行投标的过程中遇到涉及平台使用的任何问题，可致电</w:t>
      </w:r>
      <w:r>
        <w:rPr>
          <w:rFonts w:hint="eastAsia" w:ascii="宋体" w:hAnsi="宋体" w:eastAsia="宋体" w:cs="宋体"/>
          <w:spacing w:val="7"/>
          <w:sz w:val="21"/>
          <w:szCs w:val="21"/>
          <w:highlight w:val="none"/>
          <w:lang w:eastAsia="zh-CN"/>
        </w:rPr>
        <w:t>广西政府采购云</w:t>
      </w:r>
      <w:r>
        <w:rPr>
          <w:rFonts w:hint="eastAsia" w:ascii="宋体" w:hAnsi="宋体" w:eastAsia="宋体" w:cs="宋体"/>
          <w:spacing w:val="7"/>
          <w:sz w:val="21"/>
          <w:szCs w:val="21"/>
          <w:highlight w:val="none"/>
        </w:rPr>
        <w:t>平台技术支持热线咨询，联系方式：95763。</w:t>
      </w:r>
    </w:p>
    <w:p>
      <w:pPr>
        <w:pStyle w:val="2"/>
        <w:spacing w:before="115" w:line="360" w:lineRule="auto"/>
        <w:ind w:left="1" w:right="100" w:firstLine="434"/>
        <w:rPr>
          <w:rFonts w:hint="eastAsia" w:ascii="宋体" w:hAnsi="宋体" w:eastAsia="宋体" w:cs="宋体"/>
          <w:spacing w:val="7"/>
          <w:sz w:val="21"/>
          <w:szCs w:val="21"/>
        </w:rPr>
      </w:pPr>
      <w:r>
        <w:rPr>
          <w:rFonts w:hint="eastAsia" w:ascii="宋体" w:hAnsi="宋体" w:eastAsia="宋体" w:cs="宋体"/>
          <w:spacing w:val="7"/>
          <w:sz w:val="21"/>
          <w:szCs w:val="21"/>
          <w:highlight w:val="none"/>
        </w:rPr>
        <w:t>18.2 响应文件解密时间：截标时间后30分钟内（202</w:t>
      </w:r>
      <w:r>
        <w:rPr>
          <w:rFonts w:hint="eastAsia" w:ascii="宋体" w:hAnsi="宋体" w:eastAsia="宋体" w:cs="宋体"/>
          <w:spacing w:val="7"/>
          <w:sz w:val="21"/>
          <w:szCs w:val="21"/>
          <w:highlight w:val="none"/>
          <w:lang w:val="en-US" w:eastAsia="zh-CN"/>
        </w:rPr>
        <w:t>4</w:t>
      </w:r>
      <w:r>
        <w:rPr>
          <w:rFonts w:hint="eastAsia" w:ascii="宋体" w:hAnsi="宋体" w:eastAsia="宋体" w:cs="宋体"/>
          <w:spacing w:val="7"/>
          <w:sz w:val="21"/>
          <w:szCs w:val="21"/>
          <w:highlight w:val="none"/>
        </w:rPr>
        <w:t>年</w:t>
      </w:r>
      <w:r>
        <w:rPr>
          <w:rFonts w:hint="eastAsia" w:ascii="宋体" w:hAnsi="宋体" w:eastAsia="宋体" w:cs="宋体"/>
          <w:spacing w:val="7"/>
          <w:sz w:val="21"/>
          <w:szCs w:val="21"/>
          <w:highlight w:val="none"/>
          <w:lang w:val="en-US" w:eastAsia="zh-CN"/>
        </w:rPr>
        <w:t>4</w:t>
      </w:r>
      <w:r>
        <w:rPr>
          <w:rFonts w:hint="eastAsia" w:ascii="宋体" w:hAnsi="宋体" w:eastAsia="宋体" w:cs="宋体"/>
          <w:spacing w:val="7"/>
          <w:sz w:val="21"/>
          <w:szCs w:val="21"/>
          <w:highlight w:val="none"/>
        </w:rPr>
        <w:t>月</w:t>
      </w:r>
      <w:r>
        <w:rPr>
          <w:rFonts w:hint="eastAsia" w:cs="宋体"/>
          <w:spacing w:val="7"/>
          <w:sz w:val="21"/>
          <w:szCs w:val="21"/>
          <w:highlight w:val="none"/>
          <w:lang w:val="en-US" w:eastAsia="zh-CN"/>
        </w:rPr>
        <w:t>30</w:t>
      </w:r>
      <w:r>
        <w:rPr>
          <w:rFonts w:hint="eastAsia" w:ascii="宋体" w:hAnsi="宋体" w:eastAsia="宋体" w:cs="宋体"/>
          <w:spacing w:val="7"/>
          <w:sz w:val="21"/>
          <w:szCs w:val="21"/>
          <w:highlight w:val="none"/>
        </w:rPr>
        <w:t>日上午</w:t>
      </w:r>
      <w:r>
        <w:rPr>
          <w:rFonts w:hint="eastAsia" w:ascii="宋体" w:hAnsi="宋体" w:eastAsia="宋体" w:cs="宋体"/>
          <w:spacing w:val="7"/>
          <w:sz w:val="21"/>
          <w:szCs w:val="21"/>
          <w:highlight w:val="none"/>
          <w:lang w:val="en-US" w:eastAsia="zh-CN"/>
        </w:rPr>
        <w:t>10</w:t>
      </w:r>
      <w:r>
        <w:rPr>
          <w:rFonts w:hint="eastAsia" w:ascii="宋体" w:hAnsi="宋体" w:eastAsia="宋体" w:cs="宋体"/>
          <w:spacing w:val="7"/>
          <w:sz w:val="21"/>
          <w:szCs w:val="21"/>
          <w:highlight w:val="none"/>
        </w:rPr>
        <w:t>时30分至</w:t>
      </w:r>
      <w:r>
        <w:rPr>
          <w:rFonts w:hint="eastAsia" w:ascii="宋体" w:hAnsi="宋体" w:eastAsia="宋体" w:cs="宋体"/>
          <w:spacing w:val="7"/>
          <w:sz w:val="21"/>
          <w:szCs w:val="21"/>
          <w:highlight w:val="none"/>
          <w:lang w:val="en-US" w:eastAsia="zh-CN"/>
        </w:rPr>
        <w:t>11</w:t>
      </w:r>
      <w:r>
        <w:rPr>
          <w:rFonts w:hint="eastAsia" w:ascii="宋体" w:hAnsi="宋体" w:eastAsia="宋体" w:cs="宋体"/>
          <w:spacing w:val="7"/>
          <w:sz w:val="21"/>
          <w:szCs w:val="21"/>
          <w:highlight w:val="none"/>
        </w:rPr>
        <w:t>时00分)供应商可以登录</w:t>
      </w:r>
      <w:r>
        <w:rPr>
          <w:rFonts w:hint="eastAsia" w:ascii="宋体" w:hAnsi="宋体" w:eastAsia="宋体" w:cs="宋体"/>
          <w:spacing w:val="7"/>
          <w:sz w:val="21"/>
          <w:szCs w:val="21"/>
          <w:highlight w:val="none"/>
          <w:lang w:eastAsia="zh-CN"/>
        </w:rPr>
        <w:t>广西政府采购云平台</w:t>
      </w:r>
      <w:r>
        <w:rPr>
          <w:rFonts w:hint="eastAsia" w:ascii="宋体" w:hAnsi="宋体" w:eastAsia="宋体" w:cs="宋体"/>
          <w:spacing w:val="7"/>
          <w:sz w:val="21"/>
          <w:szCs w:val="21"/>
          <w:highlight w:val="none"/>
        </w:rPr>
        <w:t>，用“项目采购-开标评标”功能进行解密电子响应文件。若供应商在规定时间内无法解密或解密失败，可向采购代理机构提供电子备份响应文件【在接到无法解密或解密失败的通知后，供应商可根据自身实际情况按通知时要求的时间到桂林市公共资源交易中心</w:t>
      </w:r>
      <w:r>
        <w:rPr>
          <w:rFonts w:hint="eastAsia" w:cs="宋体"/>
          <w:spacing w:val="7"/>
          <w:sz w:val="21"/>
          <w:szCs w:val="21"/>
          <w:highlight w:val="none"/>
          <w:u w:val="single"/>
          <w:lang w:val="en-US" w:eastAsia="zh-CN"/>
        </w:rPr>
        <w:t xml:space="preserve"> </w:t>
      </w:r>
      <w:r>
        <w:rPr>
          <w:rFonts w:hint="eastAsia" w:ascii="宋体" w:hAnsi="宋体" w:eastAsia="宋体" w:cs="宋体"/>
          <w:spacing w:val="7"/>
          <w:sz w:val="21"/>
          <w:szCs w:val="21"/>
          <w:highlight w:val="none"/>
          <w:u w:val="single"/>
          <w:lang w:val="en-US" w:eastAsia="zh-CN"/>
        </w:rPr>
        <w:t>8</w:t>
      </w:r>
      <w:r>
        <w:rPr>
          <w:rFonts w:hint="eastAsia" w:cs="宋体"/>
          <w:spacing w:val="7"/>
          <w:sz w:val="21"/>
          <w:szCs w:val="21"/>
          <w:highlight w:val="none"/>
          <w:u w:val="single"/>
          <w:lang w:val="en-US" w:eastAsia="zh-CN"/>
        </w:rPr>
        <w:t xml:space="preserve"> </w:t>
      </w:r>
      <w:r>
        <w:rPr>
          <w:rFonts w:hint="eastAsia" w:ascii="宋体" w:hAnsi="宋体" w:eastAsia="宋体" w:cs="宋体"/>
          <w:spacing w:val="7"/>
          <w:sz w:val="21"/>
          <w:szCs w:val="21"/>
          <w:highlight w:val="none"/>
        </w:rPr>
        <w:t>号开标室现场提交或以电子邮件的形式（以通知时告知的电子邮箱地址为准）提交电子备份响应文件</w:t>
      </w:r>
      <w:r>
        <w:rPr>
          <w:rFonts w:hint="eastAsia" w:ascii="宋体" w:hAnsi="宋体" w:eastAsia="宋体" w:cs="宋体"/>
          <w:spacing w:val="7"/>
          <w:sz w:val="21"/>
          <w:szCs w:val="21"/>
        </w:rPr>
        <w:t>】。若供应商在规定时间内无法解密或解密失败且未提供电子备份响应文件的(包含提供的电子备份响应文件无效或无法解密的情况)，视为无效响应。</w:t>
      </w:r>
    </w:p>
    <w:p>
      <w:pPr>
        <w:pStyle w:val="2"/>
        <w:spacing w:before="115" w:line="360" w:lineRule="auto"/>
        <w:ind w:left="1" w:right="100" w:firstLine="434"/>
        <w:rPr>
          <w:rFonts w:hint="eastAsia" w:ascii="宋体" w:hAnsi="宋体" w:eastAsia="宋体" w:cs="宋体"/>
          <w:spacing w:val="7"/>
          <w:sz w:val="21"/>
          <w:szCs w:val="21"/>
        </w:rPr>
      </w:pPr>
      <w:r>
        <w:rPr>
          <w:rFonts w:hint="eastAsia" w:ascii="宋体" w:hAnsi="宋体" w:eastAsia="宋体" w:cs="宋体"/>
          <w:spacing w:val="7"/>
          <w:sz w:val="21"/>
          <w:szCs w:val="21"/>
        </w:rPr>
        <w:t>18.3 除竞争性磋商文件另有规定外，供应商所递交的响应文件不予退还。</w:t>
      </w:r>
    </w:p>
    <w:p>
      <w:pPr>
        <w:pStyle w:val="2"/>
        <w:spacing w:before="115" w:line="360" w:lineRule="auto"/>
        <w:ind w:left="1" w:right="100" w:firstLine="434"/>
        <w:rPr>
          <w:rFonts w:hint="eastAsia" w:ascii="宋体" w:hAnsi="宋体" w:eastAsia="宋体" w:cs="宋体"/>
          <w:spacing w:val="7"/>
          <w:sz w:val="21"/>
          <w:szCs w:val="21"/>
        </w:rPr>
      </w:pPr>
      <w:r>
        <w:rPr>
          <w:rFonts w:hint="eastAsia" w:ascii="宋体" w:hAnsi="宋体" w:eastAsia="宋体" w:cs="宋体"/>
          <w:spacing w:val="7"/>
          <w:sz w:val="21"/>
          <w:szCs w:val="21"/>
        </w:rPr>
        <w:t>18.4 电子响应文件的相关说明</w:t>
      </w:r>
    </w:p>
    <w:p>
      <w:pPr>
        <w:pStyle w:val="2"/>
        <w:spacing w:before="115" w:line="360" w:lineRule="auto"/>
        <w:ind w:left="1" w:right="100" w:firstLine="434"/>
        <w:rPr>
          <w:rFonts w:hint="eastAsia" w:ascii="宋体" w:hAnsi="宋体" w:eastAsia="宋体" w:cs="宋体"/>
          <w:spacing w:val="7"/>
          <w:sz w:val="21"/>
          <w:szCs w:val="21"/>
        </w:rPr>
      </w:pPr>
      <w:r>
        <w:rPr>
          <w:rFonts w:hint="eastAsia" w:ascii="宋体" w:hAnsi="宋体" w:eastAsia="宋体" w:cs="宋体"/>
          <w:spacing w:val="7"/>
          <w:sz w:val="21"/>
          <w:szCs w:val="21"/>
        </w:rPr>
        <w:t>（1）供应商进行电子投标应安装客户端软件，并按照采购文件和电子交易平台的要求编制并加密响应文件。供应商未按规定加密的响应文件，电子交易平台将拒收。供应商应当在响应文件递交截止时间前完成响应文件的传输递交，并可以补充、修改或者撤回电子响应文件。补充或者修改电子响应文件的，应当先行撤回原文件，补充、修改后重新传输递交，响应文件递交截止时间前未完成传输的，视为撤回电子响应文件。响应文件递交截止时间后递交的响应文件，电子交易平台将拒收。</w:t>
      </w:r>
    </w:p>
    <w:p>
      <w:pPr>
        <w:pStyle w:val="2"/>
        <w:spacing w:before="115" w:line="360" w:lineRule="auto"/>
        <w:ind w:left="1" w:right="100" w:firstLine="434"/>
        <w:rPr>
          <w:rFonts w:hint="eastAsia" w:ascii="宋体" w:hAnsi="宋体" w:eastAsia="宋体" w:cs="宋体"/>
          <w:spacing w:val="7"/>
          <w:sz w:val="21"/>
          <w:szCs w:val="21"/>
        </w:rPr>
      </w:pPr>
      <w:r>
        <w:rPr>
          <w:rFonts w:hint="eastAsia" w:ascii="宋体" w:hAnsi="宋体" w:eastAsia="宋体" w:cs="宋体"/>
          <w:spacing w:val="7"/>
          <w:sz w:val="21"/>
          <w:szCs w:val="21"/>
        </w:rPr>
        <w:t>（2）如有特殊情况，采购代理机构延长截止时间和开标时间，采购代理机构和供应商的权利和义务将受到新的截止时间和开标时间的约束。</w:t>
      </w:r>
    </w:p>
    <w:p>
      <w:pPr>
        <w:spacing w:line="320" w:lineRule="auto"/>
        <w:rPr>
          <w:rFonts w:hint="eastAsia" w:ascii="宋体" w:hAnsi="宋体" w:eastAsia="宋体" w:cs="宋体"/>
          <w:sz w:val="21"/>
          <w:szCs w:val="21"/>
        </w:rPr>
      </w:pPr>
    </w:p>
    <w:p>
      <w:pPr>
        <w:rPr>
          <w:rFonts w:hint="eastAsia" w:ascii="宋体" w:hAnsi="宋体" w:eastAsia="宋体" w:cs="宋体"/>
          <w:spacing w:val="-2"/>
          <w:position w:val="9"/>
          <w:sz w:val="21"/>
          <w:szCs w:val="21"/>
          <w14:textOutline w14:w="5103" w14:cap="sq" w14:cmpd="sng">
            <w14:solidFill>
              <w14:srgbClr w14:val="000000"/>
            </w14:solidFill>
            <w14:prstDash w14:val="solid"/>
            <w14:bevel/>
          </w14:textOutline>
        </w:rPr>
      </w:pPr>
      <w:r>
        <w:rPr>
          <w:rFonts w:hint="eastAsia" w:ascii="宋体" w:hAnsi="宋体" w:eastAsia="宋体" w:cs="宋体"/>
          <w:spacing w:val="-2"/>
          <w:position w:val="9"/>
          <w:sz w:val="21"/>
          <w:szCs w:val="21"/>
          <w14:textOutline w14:w="5103" w14:cap="sq" w14:cmpd="sng">
            <w14:solidFill>
              <w14:srgbClr w14:val="000000"/>
            </w14:solidFill>
            <w14:prstDash w14:val="solid"/>
            <w14:bevel/>
          </w14:textOutline>
        </w:rPr>
        <w:br w:type="page"/>
      </w:r>
    </w:p>
    <w:p>
      <w:pPr>
        <w:pStyle w:val="2"/>
        <w:spacing w:before="91" w:line="420" w:lineRule="exact"/>
        <w:ind w:left="2601"/>
        <w:rPr>
          <w:rFonts w:hint="eastAsia" w:ascii="宋体" w:hAnsi="宋体" w:eastAsia="宋体" w:cs="宋体"/>
          <w:sz w:val="28"/>
          <w:szCs w:val="28"/>
        </w:rPr>
      </w:pPr>
      <w:r>
        <w:rPr>
          <w:rFonts w:hint="eastAsia" w:ascii="宋体" w:hAnsi="宋体" w:eastAsia="宋体" w:cs="宋体"/>
          <w:spacing w:val="-2"/>
          <w:position w:val="9"/>
          <w:sz w:val="28"/>
          <w:szCs w:val="28"/>
          <w14:textOutline w14:w="5103" w14:cap="sq" w14:cmpd="sng">
            <w14:solidFill>
              <w14:srgbClr w14:val="000000"/>
            </w14:solidFill>
            <w14:prstDash w14:val="solid"/>
            <w14:bevel/>
          </w14:textOutline>
        </w:rPr>
        <w:t>四、竞争性磋商（简称磋商）与评审</w:t>
      </w:r>
    </w:p>
    <w:p>
      <w:pPr>
        <w:pStyle w:val="2"/>
        <w:spacing w:before="114" w:line="360" w:lineRule="auto"/>
        <w:ind w:left="5" w:right="73" w:firstLine="419"/>
        <w:rPr>
          <w:rFonts w:hint="eastAsia" w:ascii="宋体" w:hAnsi="宋体" w:eastAsia="宋体" w:cs="宋体"/>
          <w:b/>
          <w:bCs/>
          <w:spacing w:val="8"/>
          <w:sz w:val="21"/>
          <w:szCs w:val="21"/>
        </w:rPr>
      </w:pPr>
      <w:r>
        <w:rPr>
          <w:rFonts w:hint="eastAsia" w:ascii="宋体" w:hAnsi="宋体" w:eastAsia="宋体" w:cs="宋体"/>
          <w:b/>
          <w:bCs/>
          <w:spacing w:val="8"/>
          <w:sz w:val="21"/>
          <w:szCs w:val="21"/>
        </w:rPr>
        <w:t>19.磋商小组组成及磋商时间、地点、人员</w:t>
      </w:r>
    </w:p>
    <w:p>
      <w:pPr>
        <w:pStyle w:val="2"/>
        <w:spacing w:before="114" w:line="360" w:lineRule="auto"/>
        <w:ind w:left="5" w:right="73" w:firstLine="419"/>
        <w:rPr>
          <w:rFonts w:hint="eastAsia" w:ascii="宋体" w:hAnsi="宋体" w:eastAsia="宋体" w:cs="宋体"/>
          <w:spacing w:val="8"/>
          <w:sz w:val="21"/>
          <w:szCs w:val="21"/>
        </w:rPr>
      </w:pPr>
      <w:r>
        <w:rPr>
          <w:rFonts w:hint="eastAsia" w:ascii="宋体" w:hAnsi="宋体" w:eastAsia="宋体" w:cs="宋体"/>
          <w:spacing w:val="8"/>
          <w:sz w:val="21"/>
          <w:szCs w:val="21"/>
        </w:rPr>
        <w:t>19.1 磋商小组组成：磋商及评审工作由采购代理机构负责组织，具体磋商、评审工作由依法组建的 磋商小组负责，本项目的磋商小组由采购人代表和有关技术、经济等方面的专家组成。磋商小组的构成： 3 人，其中采购人代表 1 人，技术、经济等专家 2 人。</w:t>
      </w:r>
    </w:p>
    <w:p>
      <w:pPr>
        <w:pStyle w:val="2"/>
        <w:spacing w:before="114" w:line="360" w:lineRule="auto"/>
        <w:ind w:left="5" w:right="73" w:firstLine="419"/>
        <w:rPr>
          <w:rFonts w:hint="eastAsia" w:ascii="宋体" w:hAnsi="宋体" w:eastAsia="宋体" w:cs="宋体"/>
          <w:spacing w:val="8"/>
          <w:sz w:val="21"/>
          <w:szCs w:val="21"/>
        </w:rPr>
      </w:pPr>
      <w:r>
        <w:rPr>
          <w:rFonts w:hint="eastAsia" w:ascii="宋体" w:hAnsi="宋体" w:eastAsia="宋体" w:cs="宋体"/>
          <w:spacing w:val="8"/>
          <w:sz w:val="21"/>
          <w:szCs w:val="21"/>
        </w:rPr>
        <w:t>19.2 磋商时间、地点、人员：</w:t>
      </w:r>
    </w:p>
    <w:p>
      <w:pPr>
        <w:pStyle w:val="2"/>
        <w:spacing w:before="114" w:line="360" w:lineRule="auto"/>
        <w:ind w:left="5" w:right="73" w:firstLine="419"/>
        <w:rPr>
          <w:rFonts w:hint="eastAsia" w:ascii="宋体" w:hAnsi="宋体" w:eastAsia="宋体" w:cs="宋体"/>
          <w:spacing w:val="8"/>
          <w:sz w:val="21"/>
          <w:szCs w:val="21"/>
        </w:rPr>
      </w:pPr>
      <w:r>
        <w:rPr>
          <w:rFonts w:hint="eastAsia" w:ascii="宋体" w:hAnsi="宋体" w:eastAsia="宋体" w:cs="宋体"/>
          <w:spacing w:val="8"/>
          <w:sz w:val="21"/>
          <w:szCs w:val="21"/>
        </w:rPr>
        <w:t>19.2.1 磋商时间：首次响应文件提交截止时间后。</w:t>
      </w:r>
    </w:p>
    <w:p>
      <w:pPr>
        <w:pStyle w:val="2"/>
        <w:spacing w:before="114" w:line="360" w:lineRule="auto"/>
        <w:ind w:left="5" w:right="73" w:firstLine="419"/>
        <w:rPr>
          <w:rFonts w:hint="eastAsia" w:ascii="宋体" w:hAnsi="宋体" w:eastAsia="宋体" w:cs="宋体"/>
          <w:spacing w:val="8"/>
          <w:sz w:val="21"/>
          <w:szCs w:val="21"/>
        </w:rPr>
      </w:pPr>
      <w:r>
        <w:rPr>
          <w:rFonts w:hint="eastAsia" w:ascii="宋体" w:hAnsi="宋体" w:eastAsia="宋体" w:cs="宋体"/>
          <w:spacing w:val="8"/>
          <w:sz w:val="21"/>
          <w:szCs w:val="21"/>
        </w:rPr>
        <w:t>19.2.2 磋商地点：供应商代表在响应文件提交当天实时登录“</w:t>
      </w:r>
      <w:r>
        <w:rPr>
          <w:rFonts w:hint="eastAsia" w:ascii="宋体" w:hAnsi="宋体" w:eastAsia="宋体" w:cs="宋体"/>
          <w:spacing w:val="8"/>
          <w:sz w:val="21"/>
          <w:szCs w:val="21"/>
          <w:lang w:eastAsia="zh-CN"/>
        </w:rPr>
        <w:t>广西政府采购云平台</w:t>
      </w:r>
      <w:r>
        <w:rPr>
          <w:rFonts w:hint="eastAsia" w:ascii="宋体" w:hAnsi="宋体" w:eastAsia="宋体" w:cs="宋体"/>
          <w:spacing w:val="8"/>
          <w:sz w:val="21"/>
          <w:szCs w:val="21"/>
        </w:rPr>
        <w:t xml:space="preserve"> ”平台，按磋商小组要求在线等候参与磋商及提交最后报价。因供应商未保持实时在线，导致磋商小组无法及时与其取得联系，从而造成供应商未按规定参与磋商或报价的，其不利后果由供应商自行承担。</w:t>
      </w:r>
    </w:p>
    <w:p>
      <w:pPr>
        <w:pStyle w:val="2"/>
        <w:spacing w:before="114" w:line="360" w:lineRule="auto"/>
        <w:ind w:left="5" w:right="73" w:firstLine="419"/>
        <w:rPr>
          <w:rFonts w:hint="eastAsia" w:ascii="宋体" w:hAnsi="宋体" w:eastAsia="宋体" w:cs="宋体"/>
          <w:spacing w:val="8"/>
          <w:sz w:val="21"/>
          <w:szCs w:val="21"/>
        </w:rPr>
      </w:pPr>
      <w:r>
        <w:rPr>
          <w:rFonts w:hint="eastAsia" w:ascii="宋体" w:hAnsi="宋体" w:eastAsia="宋体" w:cs="宋体"/>
          <w:spacing w:val="8"/>
          <w:sz w:val="21"/>
          <w:szCs w:val="21"/>
        </w:rPr>
        <w:t>19.2.3 磋商参加人员：供应商法定代表人(负责人、自然人)或相应的委托代理人参加磋商。请供应商实时登录“</w:t>
      </w:r>
      <w:r>
        <w:rPr>
          <w:rFonts w:hint="eastAsia" w:ascii="宋体" w:hAnsi="宋体" w:eastAsia="宋体" w:cs="宋体"/>
          <w:spacing w:val="8"/>
          <w:sz w:val="21"/>
          <w:szCs w:val="21"/>
          <w:lang w:eastAsia="zh-CN"/>
        </w:rPr>
        <w:t>广西政府采购云平台</w:t>
      </w:r>
      <w:r>
        <w:rPr>
          <w:rFonts w:hint="eastAsia" w:ascii="宋体" w:hAnsi="宋体" w:eastAsia="宋体" w:cs="宋体"/>
          <w:spacing w:val="8"/>
          <w:sz w:val="21"/>
          <w:szCs w:val="21"/>
        </w:rPr>
        <w:t xml:space="preserve"> ”平台等候在线磋商。</w:t>
      </w:r>
    </w:p>
    <w:p>
      <w:pPr>
        <w:pStyle w:val="2"/>
        <w:spacing w:before="114" w:line="360" w:lineRule="auto"/>
        <w:ind w:left="5" w:right="73" w:firstLine="419"/>
        <w:rPr>
          <w:rFonts w:hint="eastAsia" w:ascii="宋体" w:hAnsi="宋体" w:eastAsia="宋体" w:cs="宋体"/>
          <w:spacing w:val="8"/>
          <w:sz w:val="21"/>
          <w:szCs w:val="21"/>
        </w:rPr>
      </w:pPr>
      <w:r>
        <w:rPr>
          <w:rFonts w:hint="eastAsia" w:ascii="宋体" w:hAnsi="宋体" w:eastAsia="宋体" w:cs="宋体"/>
          <w:spacing w:val="8"/>
          <w:sz w:val="21"/>
          <w:szCs w:val="21"/>
        </w:rPr>
        <w:t>19.2.4 首次响应文件提交截止时间后，登录“</w:t>
      </w:r>
      <w:r>
        <w:rPr>
          <w:rFonts w:hint="eastAsia" w:ascii="宋体" w:hAnsi="宋体" w:eastAsia="宋体" w:cs="宋体"/>
          <w:spacing w:val="8"/>
          <w:sz w:val="21"/>
          <w:szCs w:val="21"/>
          <w:lang w:eastAsia="zh-CN"/>
        </w:rPr>
        <w:t>广西政府采购云平台</w:t>
      </w:r>
      <w:r>
        <w:rPr>
          <w:rFonts w:hint="eastAsia" w:ascii="宋体" w:hAnsi="宋体" w:eastAsia="宋体" w:cs="宋体"/>
          <w:spacing w:val="8"/>
          <w:sz w:val="21"/>
          <w:szCs w:val="21"/>
        </w:rPr>
        <w:t xml:space="preserve"> ”平台在线解密开启。</w:t>
      </w:r>
    </w:p>
    <w:p>
      <w:pPr>
        <w:pStyle w:val="2"/>
        <w:spacing w:before="114" w:line="360" w:lineRule="auto"/>
        <w:ind w:left="5" w:right="73" w:firstLine="419"/>
        <w:rPr>
          <w:rFonts w:hint="eastAsia" w:ascii="宋体" w:hAnsi="宋体" w:eastAsia="宋体" w:cs="宋体"/>
          <w:b/>
          <w:bCs/>
          <w:spacing w:val="8"/>
          <w:sz w:val="21"/>
          <w:szCs w:val="21"/>
        </w:rPr>
      </w:pPr>
      <w:r>
        <w:rPr>
          <w:rFonts w:hint="eastAsia" w:ascii="宋体" w:hAnsi="宋体" w:eastAsia="宋体" w:cs="宋体"/>
          <w:b/>
          <w:bCs/>
          <w:spacing w:val="8"/>
          <w:sz w:val="21"/>
          <w:szCs w:val="21"/>
        </w:rPr>
        <w:t>20.评审原则和评审办法</w:t>
      </w:r>
    </w:p>
    <w:p>
      <w:pPr>
        <w:pStyle w:val="2"/>
        <w:spacing w:before="114" w:line="360" w:lineRule="auto"/>
        <w:ind w:left="5" w:right="73" w:firstLine="419"/>
        <w:rPr>
          <w:rFonts w:hint="eastAsia" w:ascii="宋体" w:hAnsi="宋体" w:eastAsia="宋体" w:cs="宋体"/>
          <w:spacing w:val="8"/>
          <w:sz w:val="21"/>
          <w:szCs w:val="21"/>
        </w:rPr>
      </w:pPr>
      <w:r>
        <w:rPr>
          <w:rFonts w:hint="eastAsia" w:ascii="宋体" w:hAnsi="宋体" w:eastAsia="宋体" w:cs="宋体"/>
          <w:spacing w:val="8"/>
          <w:sz w:val="21"/>
          <w:szCs w:val="21"/>
        </w:rPr>
        <w:t>20.1 磋商小组必须坚持公平、公正、科学和择优的原则。</w:t>
      </w:r>
    </w:p>
    <w:p>
      <w:pPr>
        <w:pStyle w:val="2"/>
        <w:spacing w:before="114" w:line="360" w:lineRule="auto"/>
        <w:ind w:left="5" w:right="73" w:firstLine="419"/>
        <w:rPr>
          <w:rFonts w:hint="eastAsia" w:ascii="宋体" w:hAnsi="宋体" w:eastAsia="宋体" w:cs="宋体"/>
          <w:spacing w:val="8"/>
          <w:sz w:val="21"/>
          <w:szCs w:val="21"/>
        </w:rPr>
      </w:pPr>
      <w:r>
        <w:rPr>
          <w:rFonts w:hint="eastAsia" w:ascii="宋体" w:hAnsi="宋体" w:eastAsia="宋体" w:cs="宋体"/>
          <w:spacing w:val="8"/>
          <w:sz w:val="21"/>
          <w:szCs w:val="21"/>
        </w:rPr>
        <w:t>20.2 评审办法：综合评分法，具体详见第四章评审办法。</w:t>
      </w:r>
    </w:p>
    <w:p>
      <w:pPr>
        <w:pStyle w:val="2"/>
        <w:spacing w:before="114" w:line="360" w:lineRule="auto"/>
        <w:ind w:left="5" w:right="73" w:firstLine="419"/>
        <w:rPr>
          <w:rFonts w:hint="eastAsia" w:ascii="宋体" w:hAnsi="宋体" w:eastAsia="宋体" w:cs="宋体"/>
          <w:spacing w:val="8"/>
          <w:sz w:val="21"/>
          <w:szCs w:val="21"/>
        </w:rPr>
      </w:pPr>
      <w:r>
        <w:rPr>
          <w:rFonts w:hint="eastAsia" w:ascii="宋体" w:hAnsi="宋体" w:eastAsia="宋体" w:cs="宋体"/>
          <w:spacing w:val="8"/>
          <w:sz w:val="21"/>
          <w:szCs w:val="21"/>
        </w:rPr>
        <w:t>20.3 磋商小组应按磋商文件进行评审，不得擅自更改评审办法。</w:t>
      </w:r>
    </w:p>
    <w:p>
      <w:pPr>
        <w:pStyle w:val="2"/>
        <w:spacing w:before="114" w:line="360" w:lineRule="auto"/>
        <w:ind w:left="5" w:right="73" w:firstLine="419"/>
        <w:rPr>
          <w:rFonts w:hint="eastAsia" w:ascii="宋体" w:hAnsi="宋体" w:eastAsia="宋体" w:cs="宋体"/>
          <w:spacing w:val="8"/>
          <w:sz w:val="21"/>
          <w:szCs w:val="21"/>
        </w:rPr>
      </w:pPr>
      <w:r>
        <w:rPr>
          <w:rFonts w:hint="eastAsia" w:ascii="宋体" w:hAnsi="宋体" w:eastAsia="宋体" w:cs="宋体"/>
          <w:spacing w:val="8"/>
          <w:sz w:val="21"/>
          <w:szCs w:val="21"/>
        </w:rPr>
        <w:t>20.4 在评审过程中，磋商小组任何人不得对某个供应商发表任何倾向性意见，不得向其他磋商小组成员明示或者暗示自己的评审意见。</w:t>
      </w:r>
    </w:p>
    <w:p>
      <w:pPr>
        <w:pStyle w:val="2"/>
        <w:spacing w:before="114" w:line="360" w:lineRule="auto"/>
        <w:ind w:left="5" w:right="73" w:firstLine="419"/>
        <w:rPr>
          <w:rFonts w:hint="eastAsia" w:ascii="宋体" w:hAnsi="宋体" w:eastAsia="宋体" w:cs="宋体"/>
          <w:spacing w:val="8"/>
          <w:sz w:val="21"/>
          <w:szCs w:val="21"/>
        </w:rPr>
      </w:pPr>
      <w:r>
        <w:rPr>
          <w:rFonts w:hint="eastAsia" w:ascii="宋体" w:hAnsi="宋体" w:eastAsia="宋体" w:cs="宋体"/>
          <w:spacing w:val="8"/>
          <w:sz w:val="21"/>
          <w:szCs w:val="21"/>
        </w:rPr>
        <w:t>20.5 磋商小组成员对需要共同认定的事项存在争议的，按照少数服从多数的原则作出结论。持不同意见的磋商小组成员应当在评审报告上签署不同意见并说明理由，否则视为同意。</w:t>
      </w:r>
    </w:p>
    <w:p>
      <w:pPr>
        <w:pStyle w:val="2"/>
        <w:spacing w:before="114" w:line="360" w:lineRule="auto"/>
        <w:ind w:left="5" w:right="73" w:firstLine="419"/>
        <w:rPr>
          <w:rFonts w:hint="eastAsia" w:ascii="宋体" w:hAnsi="宋体" w:eastAsia="宋体" w:cs="宋体"/>
          <w:spacing w:val="8"/>
          <w:sz w:val="21"/>
          <w:szCs w:val="21"/>
        </w:rPr>
      </w:pPr>
      <w:r>
        <w:rPr>
          <w:rFonts w:hint="eastAsia" w:ascii="宋体" w:hAnsi="宋体" w:eastAsia="宋体" w:cs="宋体"/>
          <w:spacing w:val="8"/>
          <w:sz w:val="21"/>
          <w:szCs w:val="21"/>
        </w:rPr>
        <w:t>20.6 响应文件最后报价出现前后不一致的，除竞争性磋商文件另有规定外，按照下列规定修正：</w:t>
      </w:r>
    </w:p>
    <w:p>
      <w:pPr>
        <w:pStyle w:val="2"/>
        <w:spacing w:before="114" w:line="360" w:lineRule="auto"/>
        <w:ind w:left="5" w:right="73" w:firstLine="419"/>
        <w:rPr>
          <w:rFonts w:hint="eastAsia" w:ascii="宋体" w:hAnsi="宋体" w:eastAsia="宋体" w:cs="宋体"/>
          <w:spacing w:val="8"/>
          <w:sz w:val="21"/>
          <w:szCs w:val="21"/>
        </w:rPr>
      </w:pPr>
      <w:r>
        <w:rPr>
          <w:rFonts w:hint="eastAsia" w:ascii="宋体" w:hAnsi="宋体" w:eastAsia="宋体" w:cs="宋体"/>
          <w:spacing w:val="8"/>
          <w:sz w:val="21"/>
          <w:szCs w:val="21"/>
        </w:rPr>
        <w:t>(1)响应文件中磋商报价表内容与响应文件中相应内容不一致的，以最后磋商报价表为准；</w:t>
      </w:r>
    </w:p>
    <w:p>
      <w:pPr>
        <w:pStyle w:val="2"/>
        <w:spacing w:before="114" w:line="360" w:lineRule="auto"/>
        <w:ind w:left="5" w:right="73" w:firstLine="419"/>
        <w:rPr>
          <w:rFonts w:hint="eastAsia" w:ascii="宋体" w:hAnsi="宋体" w:eastAsia="宋体" w:cs="宋体"/>
          <w:spacing w:val="8"/>
          <w:sz w:val="21"/>
          <w:szCs w:val="21"/>
        </w:rPr>
      </w:pPr>
      <w:r>
        <w:rPr>
          <w:rFonts w:hint="eastAsia" w:ascii="宋体" w:hAnsi="宋体" w:eastAsia="宋体" w:cs="宋体"/>
          <w:spacing w:val="8"/>
          <w:sz w:val="21"/>
          <w:szCs w:val="21"/>
        </w:rPr>
        <w:t>(2)大写金额和小写金额不一致的，以大写金额为准；</w:t>
      </w:r>
    </w:p>
    <w:p>
      <w:pPr>
        <w:pStyle w:val="2"/>
        <w:spacing w:before="114" w:line="360" w:lineRule="auto"/>
        <w:ind w:left="5" w:right="73" w:firstLine="419"/>
        <w:rPr>
          <w:rFonts w:hint="eastAsia" w:ascii="宋体" w:hAnsi="宋体" w:eastAsia="宋体" w:cs="宋体"/>
          <w:spacing w:val="8"/>
          <w:sz w:val="21"/>
          <w:szCs w:val="21"/>
        </w:rPr>
      </w:pPr>
      <w:r>
        <w:rPr>
          <w:rFonts w:hint="eastAsia" w:ascii="宋体" w:hAnsi="宋体" w:eastAsia="宋体" w:cs="宋体"/>
          <w:spacing w:val="8"/>
          <w:sz w:val="21"/>
          <w:szCs w:val="21"/>
        </w:rPr>
        <w:t>(3)单价金额小数点或者百分比有明显错位的，以报价表的总价为准，并修改单价；</w:t>
      </w:r>
    </w:p>
    <w:p>
      <w:pPr>
        <w:pStyle w:val="2"/>
        <w:spacing w:before="114" w:line="360" w:lineRule="auto"/>
        <w:ind w:left="422" w:leftChars="201" w:right="73" w:firstLine="0" w:firstLineChars="0"/>
        <w:rPr>
          <w:rFonts w:hint="eastAsia" w:ascii="宋体" w:hAnsi="宋体" w:eastAsia="宋体" w:cs="宋体"/>
          <w:spacing w:val="8"/>
          <w:sz w:val="21"/>
          <w:szCs w:val="21"/>
        </w:rPr>
      </w:pPr>
      <w:r>
        <w:rPr>
          <w:rFonts w:hint="eastAsia" w:ascii="宋体" w:hAnsi="宋体" w:eastAsia="宋体" w:cs="宋体"/>
          <w:spacing w:val="8"/>
          <w:sz w:val="21"/>
          <w:szCs w:val="21"/>
        </w:rPr>
        <w:t>(4)总价金额与按单价汇总金额不一致的，以单价金额计算结果为准。</w:t>
      </w:r>
    </w:p>
    <w:p>
      <w:pPr>
        <w:pStyle w:val="2"/>
        <w:spacing w:before="114" w:line="360" w:lineRule="auto"/>
        <w:ind w:left="422" w:leftChars="201" w:right="73" w:firstLine="452" w:firstLineChars="200"/>
        <w:rPr>
          <w:rFonts w:hint="eastAsia" w:ascii="宋体" w:hAnsi="宋体" w:eastAsia="宋体" w:cs="宋体"/>
          <w:spacing w:val="8"/>
          <w:sz w:val="21"/>
          <w:szCs w:val="21"/>
        </w:rPr>
      </w:pPr>
      <w:r>
        <w:rPr>
          <w:rFonts w:hint="eastAsia" w:ascii="宋体" w:hAnsi="宋体" w:eastAsia="宋体" w:cs="宋体"/>
          <w:spacing w:val="8"/>
          <w:sz w:val="21"/>
          <w:szCs w:val="21"/>
        </w:rPr>
        <w:t>同时出现两种以上不一致的，按照前款规定的顺序修正。修正后的报价（不得超出响应文件的范围或者改变响应文件的实质性内容）经磋商供应商确认后产生约束力，磋商供应商不确认的，作无效响应处理。</w:t>
      </w:r>
    </w:p>
    <w:p>
      <w:pPr>
        <w:pStyle w:val="2"/>
        <w:spacing w:before="114" w:line="360" w:lineRule="auto"/>
        <w:ind w:left="5" w:right="73" w:firstLine="419"/>
        <w:rPr>
          <w:rFonts w:hint="eastAsia" w:ascii="宋体" w:hAnsi="宋体" w:eastAsia="宋体" w:cs="宋体"/>
          <w:b/>
          <w:bCs/>
          <w:spacing w:val="8"/>
          <w:sz w:val="21"/>
          <w:szCs w:val="21"/>
        </w:rPr>
      </w:pPr>
      <w:r>
        <w:rPr>
          <w:rFonts w:hint="eastAsia" w:ascii="宋体" w:hAnsi="宋体" w:eastAsia="宋体" w:cs="宋体"/>
          <w:b/>
          <w:bCs/>
          <w:spacing w:val="8"/>
          <w:sz w:val="21"/>
          <w:szCs w:val="21"/>
        </w:rPr>
        <w:t>21.评审程序及磋商要求</w:t>
      </w:r>
    </w:p>
    <w:p>
      <w:pPr>
        <w:pStyle w:val="2"/>
        <w:spacing w:before="114" w:line="360" w:lineRule="auto"/>
        <w:ind w:left="5" w:right="73" w:firstLine="419"/>
        <w:rPr>
          <w:rFonts w:hint="eastAsia" w:ascii="宋体" w:hAnsi="宋体" w:eastAsia="宋体" w:cs="宋体"/>
          <w:spacing w:val="8"/>
          <w:sz w:val="21"/>
          <w:szCs w:val="21"/>
        </w:rPr>
      </w:pPr>
      <w:r>
        <w:rPr>
          <w:rFonts w:hint="eastAsia" w:ascii="宋体" w:hAnsi="宋体" w:eastAsia="宋体" w:cs="宋体"/>
          <w:spacing w:val="8"/>
          <w:sz w:val="21"/>
          <w:szCs w:val="21"/>
        </w:rPr>
        <w:t>21.1 磋商小组成员的通讯工具或相关电子设备交由桂林市公共资源交易中心统一保管后到达评标室，采购代理机构核实磋商小组成员身份，告知回避要求，宣布评审工作纪律和程序，组织磋商小组推选磋商小组组长，采购人代表不得担任组长。</w:t>
      </w:r>
    </w:p>
    <w:p>
      <w:pPr>
        <w:pStyle w:val="2"/>
        <w:spacing w:before="114" w:line="360" w:lineRule="auto"/>
        <w:ind w:left="5" w:right="73" w:firstLine="419"/>
        <w:rPr>
          <w:rFonts w:hint="eastAsia" w:ascii="宋体" w:hAnsi="宋体" w:eastAsia="宋体" w:cs="宋体"/>
          <w:spacing w:val="8"/>
          <w:sz w:val="21"/>
          <w:szCs w:val="21"/>
        </w:rPr>
      </w:pPr>
      <w:r>
        <w:rPr>
          <w:rFonts w:hint="eastAsia" w:ascii="宋体" w:hAnsi="宋体" w:eastAsia="宋体" w:cs="宋体"/>
          <w:spacing w:val="8"/>
          <w:sz w:val="21"/>
          <w:szCs w:val="21"/>
        </w:rPr>
        <w:t>21.2 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pPr>
        <w:pStyle w:val="2"/>
        <w:spacing w:before="114" w:line="360" w:lineRule="auto"/>
        <w:ind w:left="5" w:right="73" w:firstLine="419"/>
        <w:rPr>
          <w:rFonts w:hint="eastAsia" w:ascii="宋体" w:hAnsi="宋体" w:eastAsia="宋体" w:cs="宋体"/>
          <w:spacing w:val="8"/>
          <w:sz w:val="21"/>
          <w:szCs w:val="21"/>
        </w:rPr>
      </w:pPr>
      <w:r>
        <w:rPr>
          <w:rFonts w:hint="eastAsia" w:ascii="宋体" w:hAnsi="宋体" w:eastAsia="宋体" w:cs="宋体"/>
          <w:spacing w:val="8"/>
          <w:sz w:val="21"/>
          <w:szCs w:val="21"/>
        </w:rPr>
        <w:t>21.3 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pPr>
        <w:pStyle w:val="2"/>
        <w:spacing w:before="114" w:line="360" w:lineRule="auto"/>
        <w:ind w:left="5" w:right="73" w:firstLine="419"/>
        <w:rPr>
          <w:rFonts w:hint="eastAsia" w:ascii="宋体" w:hAnsi="宋体" w:eastAsia="宋体" w:cs="宋体"/>
          <w:spacing w:val="8"/>
          <w:sz w:val="21"/>
          <w:szCs w:val="21"/>
        </w:rPr>
      </w:pPr>
      <w:r>
        <w:rPr>
          <w:rFonts w:hint="eastAsia" w:ascii="宋体" w:hAnsi="宋体" w:eastAsia="宋体" w:cs="宋体"/>
          <w:spacing w:val="8"/>
          <w:sz w:val="21"/>
          <w:szCs w:val="21"/>
        </w:rPr>
        <w:t>21.4 磋商小组如发现供应商提供的证明文件不齐全或不符合规定格式的，应一次性告知供应商，供应商应在规定的时间内线上补正或更正。</w:t>
      </w:r>
    </w:p>
    <w:p>
      <w:pPr>
        <w:pStyle w:val="2"/>
        <w:spacing w:before="114" w:line="360" w:lineRule="auto"/>
        <w:ind w:left="5" w:right="73" w:firstLine="419"/>
        <w:rPr>
          <w:rFonts w:hint="eastAsia" w:ascii="宋体" w:hAnsi="宋体" w:eastAsia="宋体" w:cs="宋体"/>
          <w:spacing w:val="8"/>
          <w:sz w:val="21"/>
          <w:szCs w:val="21"/>
        </w:rPr>
      </w:pPr>
      <w:r>
        <w:rPr>
          <w:rFonts w:hint="eastAsia" w:ascii="宋体" w:hAnsi="宋体" w:eastAsia="宋体" w:cs="宋体"/>
          <w:spacing w:val="8"/>
          <w:sz w:val="21"/>
          <w:szCs w:val="21"/>
        </w:rPr>
        <w:t>21.5 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pPr>
        <w:pStyle w:val="2"/>
        <w:spacing w:before="114" w:line="360" w:lineRule="auto"/>
        <w:ind w:left="5" w:right="73" w:firstLine="419"/>
        <w:rPr>
          <w:rFonts w:hint="eastAsia" w:ascii="宋体" w:hAnsi="宋体" w:eastAsia="宋体" w:cs="宋体"/>
          <w:spacing w:val="8"/>
          <w:sz w:val="21"/>
          <w:szCs w:val="21"/>
        </w:rPr>
      </w:pPr>
      <w:r>
        <w:rPr>
          <w:rFonts w:hint="eastAsia" w:ascii="宋体" w:hAnsi="宋体" w:eastAsia="宋体" w:cs="宋体"/>
          <w:spacing w:val="8"/>
          <w:sz w:val="21"/>
          <w:szCs w:val="21"/>
        </w:rPr>
        <w:t>21.5.1 查询渠道：《国家企业信用信息公示系统》（网址：</w:t>
      </w:r>
      <w:r>
        <w:rPr>
          <w:rFonts w:hint="eastAsia" w:ascii="宋体" w:hAnsi="宋体" w:eastAsia="宋体" w:cs="宋体"/>
          <w:spacing w:val="8"/>
          <w:sz w:val="21"/>
          <w:szCs w:val="21"/>
        </w:rPr>
        <w:fldChar w:fldCharType="begin"/>
      </w:r>
      <w:r>
        <w:rPr>
          <w:rFonts w:hint="eastAsia" w:ascii="宋体" w:hAnsi="宋体" w:eastAsia="宋体" w:cs="宋体"/>
          <w:spacing w:val="8"/>
          <w:sz w:val="21"/>
          <w:szCs w:val="21"/>
        </w:rPr>
        <w:instrText xml:space="preserve"> HYPERLINK "http://www.gsxt.gov.cn/index.html" </w:instrText>
      </w:r>
      <w:r>
        <w:rPr>
          <w:rFonts w:hint="eastAsia" w:ascii="宋体" w:hAnsi="宋体" w:eastAsia="宋体" w:cs="宋体"/>
          <w:spacing w:val="8"/>
          <w:sz w:val="21"/>
          <w:szCs w:val="21"/>
        </w:rPr>
        <w:fldChar w:fldCharType="separate"/>
      </w:r>
      <w:r>
        <w:rPr>
          <w:rFonts w:hint="eastAsia" w:ascii="宋体" w:hAnsi="宋体" w:eastAsia="宋体" w:cs="宋体"/>
          <w:spacing w:val="8"/>
          <w:sz w:val="21"/>
          <w:szCs w:val="21"/>
        </w:rPr>
        <w:t>http://www.gsxt.gov.cn/index.html</w:t>
      </w:r>
      <w:r>
        <w:rPr>
          <w:rFonts w:hint="eastAsia" w:ascii="宋体" w:hAnsi="宋体" w:eastAsia="宋体" w:cs="宋体"/>
          <w:spacing w:val="8"/>
          <w:sz w:val="21"/>
          <w:szCs w:val="21"/>
        </w:rPr>
        <w:fldChar w:fldCharType="end"/>
      </w:r>
      <w:r>
        <w:rPr>
          <w:rFonts w:hint="eastAsia" w:ascii="宋体" w:hAnsi="宋体" w:eastAsia="宋体" w:cs="宋体"/>
          <w:spacing w:val="8"/>
          <w:sz w:val="21"/>
          <w:szCs w:val="21"/>
        </w:rPr>
        <w:t>）</w:t>
      </w:r>
    </w:p>
    <w:p>
      <w:pPr>
        <w:pStyle w:val="2"/>
        <w:spacing w:before="114" w:line="360" w:lineRule="auto"/>
        <w:ind w:left="5" w:right="73" w:firstLine="419"/>
        <w:rPr>
          <w:rFonts w:hint="eastAsia" w:ascii="宋体" w:hAnsi="宋体" w:eastAsia="宋体" w:cs="宋体"/>
          <w:spacing w:val="8"/>
          <w:sz w:val="21"/>
          <w:szCs w:val="21"/>
        </w:rPr>
      </w:pPr>
      <w:r>
        <w:rPr>
          <w:rFonts w:hint="eastAsia" w:ascii="宋体" w:hAnsi="宋体" w:eastAsia="宋体" w:cs="宋体"/>
          <w:spacing w:val="8"/>
          <w:sz w:val="21"/>
          <w:szCs w:val="21"/>
        </w:rPr>
        <w:t>21.5.2 审查流程：</w:t>
      </w:r>
    </w:p>
    <w:p>
      <w:pPr>
        <w:pStyle w:val="2"/>
        <w:spacing w:before="114" w:line="360" w:lineRule="auto"/>
        <w:ind w:left="5" w:right="73" w:firstLine="419"/>
        <w:rPr>
          <w:rFonts w:hint="eastAsia" w:ascii="宋体" w:hAnsi="宋体" w:eastAsia="宋体" w:cs="宋体"/>
          <w:spacing w:val="8"/>
          <w:sz w:val="21"/>
          <w:szCs w:val="21"/>
        </w:rPr>
      </w:pPr>
      <w:r>
        <w:rPr>
          <w:rFonts w:hint="eastAsia" w:ascii="宋体" w:hAnsi="宋体" w:eastAsia="宋体" w:cs="宋体"/>
          <w:spacing w:val="8"/>
          <w:sz w:val="21"/>
          <w:szCs w:val="21"/>
        </w:rPr>
        <w:t>（1）进入《国家企业信用信息公示系统》（网址：http://www.gsxt.gov.cn/index.html），输入企业名称，进入企业信息主页面；</w:t>
      </w:r>
    </w:p>
    <w:p>
      <w:pPr>
        <w:pStyle w:val="2"/>
        <w:spacing w:before="114" w:line="360" w:lineRule="auto"/>
        <w:ind w:left="5" w:right="73" w:firstLine="419"/>
        <w:rPr>
          <w:rFonts w:hint="eastAsia" w:ascii="宋体" w:hAnsi="宋体" w:eastAsia="宋体" w:cs="宋体"/>
          <w:spacing w:val="8"/>
          <w:sz w:val="21"/>
          <w:szCs w:val="21"/>
        </w:rPr>
      </w:pPr>
      <w:r>
        <w:rPr>
          <w:rFonts w:hint="eastAsia" w:ascii="宋体" w:hAnsi="宋体" w:eastAsia="宋体" w:cs="宋体"/>
          <w:spacing w:val="8"/>
          <w:sz w:val="21"/>
          <w:szCs w:val="21"/>
        </w:rPr>
        <w:t>（2）查看主页“股东及出资信息 ”栏，或年报中的“股东及出资信息”栏信息；</w:t>
      </w:r>
    </w:p>
    <w:p>
      <w:pPr>
        <w:pStyle w:val="2"/>
        <w:spacing w:before="114" w:line="360" w:lineRule="auto"/>
        <w:ind w:left="5" w:right="73" w:firstLine="419"/>
        <w:rPr>
          <w:rFonts w:hint="eastAsia" w:ascii="宋体" w:hAnsi="宋体" w:eastAsia="宋体" w:cs="宋体"/>
          <w:spacing w:val="8"/>
          <w:sz w:val="21"/>
          <w:szCs w:val="21"/>
        </w:rPr>
      </w:pPr>
      <w:r>
        <w:rPr>
          <w:rFonts w:hint="eastAsia" w:ascii="宋体" w:hAnsi="宋体" w:eastAsia="宋体" w:cs="宋体"/>
          <w:spacing w:val="8"/>
          <w:sz w:val="21"/>
          <w:szCs w:val="21"/>
        </w:rPr>
        <w:t>（3）将各供应商的股东及出资信息进行比对，得出审查结论；</w:t>
      </w:r>
    </w:p>
    <w:p>
      <w:pPr>
        <w:pStyle w:val="2"/>
        <w:spacing w:before="114" w:line="360" w:lineRule="auto"/>
        <w:ind w:left="5" w:right="73" w:firstLine="419"/>
        <w:rPr>
          <w:rFonts w:hint="eastAsia" w:ascii="宋体" w:hAnsi="宋体" w:eastAsia="宋体" w:cs="宋体"/>
          <w:spacing w:val="8"/>
          <w:sz w:val="21"/>
          <w:szCs w:val="21"/>
        </w:rPr>
      </w:pPr>
      <w:r>
        <w:rPr>
          <w:rFonts w:hint="eastAsia" w:ascii="宋体" w:hAnsi="宋体" w:eastAsia="宋体" w:cs="宋体"/>
          <w:spacing w:val="8"/>
          <w:sz w:val="21"/>
          <w:szCs w:val="21"/>
        </w:rPr>
        <w:t>（4）将相关资料作为评审资料打印存档。</w:t>
      </w:r>
    </w:p>
    <w:p>
      <w:pPr>
        <w:pStyle w:val="2"/>
        <w:spacing w:before="114" w:line="360" w:lineRule="auto"/>
        <w:ind w:left="5" w:right="73" w:firstLine="419"/>
        <w:rPr>
          <w:rFonts w:hint="eastAsia" w:ascii="宋体" w:hAnsi="宋体" w:eastAsia="宋体" w:cs="宋体"/>
          <w:b/>
          <w:bCs/>
          <w:spacing w:val="8"/>
          <w:sz w:val="21"/>
          <w:szCs w:val="21"/>
        </w:rPr>
      </w:pPr>
      <w:r>
        <w:rPr>
          <w:rFonts w:hint="eastAsia" w:ascii="宋体" w:hAnsi="宋体" w:eastAsia="宋体" w:cs="宋体"/>
          <w:b/>
          <w:bCs/>
          <w:spacing w:val="8"/>
          <w:sz w:val="21"/>
          <w:szCs w:val="21"/>
        </w:rPr>
        <w:t>注：以上审查过程中，如出现查询企业网页主页面无法显示股东及出资信息的或仅以主页面信息内容 无法认定供应商之间存在单位负责人为同一人或者存在直接控股、管理关系的，当时审查程序可继续进行，待评审结束后将对以上供应商作进一步核实确认，如确认供应商之间存在有上述关联供应商情形的，关联 供应商均按响应文件无效处理。</w:t>
      </w:r>
    </w:p>
    <w:p>
      <w:pPr>
        <w:pStyle w:val="2"/>
        <w:spacing w:before="114" w:line="360" w:lineRule="auto"/>
        <w:ind w:right="52" w:firstLine="422"/>
        <w:rPr>
          <w:rFonts w:hint="eastAsia" w:ascii="宋体" w:hAnsi="宋体" w:eastAsia="宋体" w:cs="宋体"/>
          <w:sz w:val="21"/>
          <w:szCs w:val="21"/>
        </w:rPr>
      </w:pPr>
      <w:r>
        <w:rPr>
          <w:rFonts w:hint="eastAsia" w:ascii="宋体" w:hAnsi="宋体" w:eastAsia="宋体" w:cs="宋体"/>
          <w:spacing w:val="8"/>
          <w:sz w:val="21"/>
          <w:szCs w:val="21"/>
        </w:rPr>
        <w:t>21.6</w:t>
      </w:r>
      <w:r>
        <w:rPr>
          <w:rFonts w:hint="eastAsia" w:ascii="宋体" w:hAnsi="宋体" w:eastAsia="宋体" w:cs="宋体"/>
          <w:spacing w:val="-42"/>
          <w:sz w:val="21"/>
          <w:szCs w:val="21"/>
        </w:rPr>
        <w:t xml:space="preserve"> </w:t>
      </w:r>
      <w:r>
        <w:rPr>
          <w:rFonts w:hint="eastAsia" w:ascii="宋体" w:hAnsi="宋体" w:eastAsia="宋体" w:cs="宋体"/>
          <w:spacing w:val="8"/>
          <w:sz w:val="21"/>
          <w:szCs w:val="21"/>
        </w:rPr>
        <w:t>磋商小组在对响应文件的有效性、完整性和响应程</w:t>
      </w:r>
      <w:r>
        <w:rPr>
          <w:rFonts w:hint="eastAsia" w:ascii="宋体" w:hAnsi="宋体" w:eastAsia="宋体" w:cs="宋体"/>
          <w:spacing w:val="7"/>
          <w:sz w:val="21"/>
          <w:szCs w:val="21"/>
        </w:rPr>
        <w:t>度进行审查时，可以要求供应商对响应文件中</w:t>
      </w:r>
      <w:r>
        <w:rPr>
          <w:rFonts w:hint="eastAsia" w:ascii="宋体" w:hAnsi="宋体" w:eastAsia="宋体" w:cs="宋体"/>
          <w:spacing w:val="9"/>
          <w:sz w:val="21"/>
          <w:szCs w:val="21"/>
        </w:rPr>
        <w:t>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个人 CA 签章）或者加盖供应商公章（</w:t>
      </w:r>
      <w:r>
        <w:rPr>
          <w:rFonts w:hint="eastAsia" w:ascii="宋体" w:hAnsi="宋体" w:eastAsia="宋体" w:cs="宋体"/>
          <w:sz w:val="21"/>
          <w:szCs w:val="21"/>
        </w:rPr>
        <w:t>CA</w:t>
      </w:r>
      <w:r>
        <w:rPr>
          <w:rFonts w:hint="eastAsia" w:ascii="宋体" w:hAnsi="宋体" w:eastAsia="宋体" w:cs="宋体"/>
          <w:spacing w:val="-40"/>
          <w:sz w:val="21"/>
          <w:szCs w:val="21"/>
        </w:rPr>
        <w:t xml:space="preserve"> </w:t>
      </w:r>
      <w:r>
        <w:rPr>
          <w:rFonts w:hint="eastAsia" w:ascii="宋体" w:hAnsi="宋体" w:eastAsia="宋体" w:cs="宋体"/>
          <w:spacing w:val="9"/>
          <w:sz w:val="21"/>
          <w:szCs w:val="21"/>
        </w:rPr>
        <w:t>签章）。</w:t>
      </w:r>
    </w:p>
    <w:p>
      <w:pPr>
        <w:pStyle w:val="2"/>
        <w:spacing w:before="114" w:line="360" w:lineRule="auto"/>
        <w:ind w:left="5" w:right="52" w:firstLine="415"/>
        <w:rPr>
          <w:rFonts w:hint="eastAsia" w:ascii="宋体" w:hAnsi="宋体" w:eastAsia="宋体" w:cs="宋体"/>
          <w:sz w:val="21"/>
          <w:szCs w:val="21"/>
        </w:rPr>
      </w:pPr>
      <w:r>
        <w:rPr>
          <w:rFonts w:hint="eastAsia" w:ascii="宋体" w:hAnsi="宋体" w:eastAsia="宋体" w:cs="宋体"/>
          <w:spacing w:val="9"/>
          <w:sz w:val="21"/>
          <w:szCs w:val="21"/>
        </w:rPr>
        <w:t>根据磋商文件规定的程序、评定成交的标准等事项与实质性响应竞争性磋商文件要求的供应商进行磋商。未实质性响应磋商文件的响应文件按无效处理，磋商小组应当告知有关供应商。</w:t>
      </w:r>
    </w:p>
    <w:p>
      <w:pPr>
        <w:pStyle w:val="2"/>
        <w:spacing w:before="114" w:line="360" w:lineRule="auto"/>
        <w:ind w:right="52" w:firstLine="422"/>
        <w:rPr>
          <w:rFonts w:hint="eastAsia" w:ascii="宋体" w:hAnsi="宋体" w:eastAsia="宋体" w:cs="宋体"/>
          <w:spacing w:val="8"/>
          <w:sz w:val="21"/>
          <w:szCs w:val="21"/>
        </w:rPr>
      </w:pPr>
      <w:r>
        <w:rPr>
          <w:rFonts w:hint="eastAsia" w:ascii="宋体" w:hAnsi="宋体" w:eastAsia="宋体" w:cs="宋体"/>
          <w:spacing w:val="8"/>
          <w:sz w:val="21"/>
          <w:szCs w:val="21"/>
        </w:rPr>
        <w:t>磋商小组所有成员应当按已确定的磋商顺序集中与单一供应商分别进行磋商，并给予所有实质性响应竞争性磋商文件要求的供应商平等的磋商机会。</w:t>
      </w:r>
    </w:p>
    <w:p>
      <w:pPr>
        <w:pStyle w:val="2"/>
        <w:spacing w:before="114" w:line="360" w:lineRule="auto"/>
        <w:ind w:right="52" w:firstLine="422"/>
        <w:rPr>
          <w:rFonts w:hint="eastAsia" w:ascii="宋体" w:hAnsi="宋体" w:eastAsia="宋体" w:cs="宋体"/>
          <w:sz w:val="21"/>
          <w:szCs w:val="21"/>
        </w:rPr>
      </w:pPr>
      <w:r>
        <w:rPr>
          <w:rFonts w:hint="eastAsia" w:ascii="宋体" w:hAnsi="宋体" w:eastAsia="宋体" w:cs="宋体"/>
          <w:spacing w:val="8"/>
          <w:sz w:val="21"/>
          <w:szCs w:val="21"/>
        </w:rPr>
        <w:t>磋商中，磋商小组不得透露与磋商有关的其他供应商的技术资料、价格和其他信息。磋商小组对磋商过程和重要磋商内容进行记录，磋商双方在记录上签字确认</w:t>
      </w:r>
      <w:r>
        <w:rPr>
          <w:rFonts w:hint="eastAsia" w:ascii="宋体" w:hAnsi="宋体" w:eastAsia="宋体" w:cs="宋体"/>
          <w:spacing w:val="9"/>
          <w:sz w:val="21"/>
          <w:szCs w:val="21"/>
        </w:rPr>
        <w:t>。</w:t>
      </w:r>
    </w:p>
    <w:p>
      <w:pPr>
        <w:pStyle w:val="2"/>
        <w:spacing w:before="112" w:line="360" w:lineRule="auto"/>
        <w:ind w:left="1" w:right="54" w:firstLine="421"/>
        <w:rPr>
          <w:rFonts w:hint="eastAsia" w:ascii="宋体" w:hAnsi="宋体" w:eastAsia="宋体" w:cs="宋体"/>
          <w:sz w:val="21"/>
          <w:szCs w:val="21"/>
        </w:rPr>
      </w:pPr>
      <w:r>
        <w:rPr>
          <w:rFonts w:hint="eastAsia" w:ascii="宋体" w:hAnsi="宋体" w:eastAsia="宋体" w:cs="宋体"/>
          <w:spacing w:val="9"/>
          <w:sz w:val="21"/>
          <w:szCs w:val="21"/>
        </w:rPr>
        <w:t>21.7 在磋商过程</w:t>
      </w:r>
      <w:r>
        <w:rPr>
          <w:rFonts w:hint="eastAsia" w:ascii="宋体" w:hAnsi="宋体" w:eastAsia="宋体" w:cs="宋体"/>
          <w:spacing w:val="8"/>
          <w:sz w:val="21"/>
          <w:szCs w:val="21"/>
        </w:rPr>
        <w:t>中，磋商小组可以根据磋商文件</w:t>
      </w:r>
      <w:r>
        <w:rPr>
          <w:rFonts w:hint="eastAsia" w:ascii="宋体" w:hAnsi="宋体" w:eastAsia="宋体" w:cs="宋体"/>
          <w:spacing w:val="7"/>
          <w:sz w:val="21"/>
          <w:szCs w:val="21"/>
        </w:rPr>
        <w:t>和磋商情况实质性变动服务采购需求中的技术、服务</w:t>
      </w:r>
      <w:r>
        <w:rPr>
          <w:rFonts w:hint="eastAsia" w:ascii="宋体" w:hAnsi="宋体" w:eastAsia="宋体" w:cs="宋体"/>
          <w:spacing w:val="9"/>
          <w:sz w:val="21"/>
          <w:szCs w:val="21"/>
        </w:rPr>
        <w:t>要求以及合同草案条款，但不得变动磋商文件中的其他内容。实质性变动的内容，须经采购人代表确认。</w:t>
      </w:r>
    </w:p>
    <w:p>
      <w:pPr>
        <w:pStyle w:val="2"/>
        <w:spacing w:before="113" w:line="360" w:lineRule="auto"/>
        <w:ind w:right="54" w:firstLine="456" w:firstLineChars="200"/>
        <w:rPr>
          <w:rFonts w:hint="eastAsia" w:ascii="宋体" w:hAnsi="宋体" w:eastAsia="宋体" w:cs="宋体"/>
          <w:sz w:val="21"/>
          <w:szCs w:val="21"/>
        </w:rPr>
      </w:pPr>
      <w:r>
        <w:rPr>
          <w:rFonts w:hint="eastAsia" w:ascii="宋体" w:hAnsi="宋体" w:eastAsia="宋体" w:cs="宋体"/>
          <w:spacing w:val="9"/>
          <w:sz w:val="21"/>
          <w:szCs w:val="21"/>
        </w:rPr>
        <w:t>对磋商文件作出的实质性变动是磋商文件的有效组成部分，磋商小组应当及时通过</w:t>
      </w:r>
      <w:r>
        <w:rPr>
          <w:rFonts w:hint="eastAsia" w:ascii="宋体" w:hAnsi="宋体" w:eastAsia="宋体" w:cs="宋体"/>
          <w:spacing w:val="9"/>
          <w:sz w:val="21"/>
          <w:szCs w:val="21"/>
          <w:lang w:eastAsia="zh-CN"/>
        </w:rPr>
        <w:t>广西政府采购云平台</w:t>
      </w:r>
      <w:r>
        <w:rPr>
          <w:rFonts w:hint="eastAsia" w:ascii="宋体" w:hAnsi="宋体" w:eastAsia="宋体" w:cs="宋体"/>
          <w:spacing w:val="9"/>
          <w:sz w:val="21"/>
          <w:szCs w:val="21"/>
        </w:rPr>
        <w:t>同时通</w:t>
      </w:r>
      <w:r>
        <w:rPr>
          <w:rFonts w:hint="eastAsia" w:ascii="宋体" w:hAnsi="宋体" w:eastAsia="宋体" w:cs="宋体"/>
          <w:spacing w:val="8"/>
          <w:sz w:val="21"/>
          <w:szCs w:val="21"/>
        </w:rPr>
        <w:t>知所有参加磋商的供应商。</w:t>
      </w:r>
    </w:p>
    <w:p>
      <w:pPr>
        <w:pStyle w:val="2"/>
        <w:spacing w:before="113" w:line="360" w:lineRule="auto"/>
        <w:ind w:right="54" w:firstLine="456" w:firstLineChars="200"/>
        <w:rPr>
          <w:rFonts w:hint="eastAsia" w:ascii="宋体" w:hAnsi="宋体" w:eastAsia="宋体" w:cs="宋体"/>
          <w:spacing w:val="9"/>
          <w:sz w:val="21"/>
          <w:szCs w:val="21"/>
        </w:rPr>
      </w:pPr>
      <w:r>
        <w:rPr>
          <w:rFonts w:hint="eastAsia" w:ascii="宋体" w:hAnsi="宋体" w:eastAsia="宋体" w:cs="宋体"/>
          <w:spacing w:val="9"/>
          <w:sz w:val="21"/>
          <w:szCs w:val="21"/>
        </w:rPr>
        <w:t>供应商应当按照磋商文件的变动情况和磋商小组的要求重新提交响应文件，并由其法定代表人、负责人、自然人或相应的授权委托代表签字（个人 CA 签章）或者加盖供应商公章(CA 签章)。逾时不交的，视同放弃磋商。</w:t>
      </w:r>
    </w:p>
    <w:p>
      <w:pPr>
        <w:pStyle w:val="2"/>
        <w:spacing w:before="113" w:line="360" w:lineRule="auto"/>
        <w:ind w:left="432"/>
        <w:rPr>
          <w:rFonts w:hint="eastAsia" w:ascii="宋体" w:hAnsi="宋体" w:eastAsia="宋体" w:cs="宋体"/>
          <w:sz w:val="21"/>
          <w:szCs w:val="21"/>
        </w:rPr>
      </w:pPr>
      <w:r>
        <w:rPr>
          <w:rFonts w:hint="eastAsia" w:ascii="宋体" w:hAnsi="宋体" w:eastAsia="宋体" w:cs="宋体"/>
          <w:spacing w:val="4"/>
          <w:sz w:val="21"/>
          <w:szCs w:val="21"/>
        </w:rPr>
        <w:t>21.8</w:t>
      </w:r>
      <w:r>
        <w:rPr>
          <w:rFonts w:hint="eastAsia" w:ascii="宋体" w:hAnsi="宋体" w:eastAsia="宋体" w:cs="宋体"/>
          <w:spacing w:val="-34"/>
          <w:sz w:val="21"/>
          <w:szCs w:val="21"/>
        </w:rPr>
        <w:t xml:space="preserve"> </w:t>
      </w:r>
      <w:r>
        <w:rPr>
          <w:rFonts w:hint="eastAsia" w:ascii="宋体" w:hAnsi="宋体" w:eastAsia="宋体" w:cs="宋体"/>
          <w:spacing w:val="4"/>
          <w:sz w:val="21"/>
          <w:szCs w:val="21"/>
        </w:rPr>
        <w:t>最后报价</w:t>
      </w:r>
    </w:p>
    <w:p>
      <w:pPr>
        <w:pStyle w:val="2"/>
        <w:spacing w:before="114" w:line="360" w:lineRule="auto"/>
        <w:ind w:left="5" w:right="73" w:firstLine="419"/>
        <w:rPr>
          <w:rFonts w:hint="eastAsia" w:ascii="宋体" w:hAnsi="宋体" w:eastAsia="宋体" w:cs="宋体"/>
          <w:spacing w:val="11"/>
          <w:sz w:val="21"/>
          <w:szCs w:val="21"/>
        </w:rPr>
      </w:pPr>
      <w:r>
        <w:rPr>
          <w:rFonts w:hint="eastAsia" w:ascii="宋体" w:hAnsi="宋体" w:eastAsia="宋体" w:cs="宋体"/>
          <w:spacing w:val="7"/>
          <w:sz w:val="21"/>
          <w:szCs w:val="21"/>
        </w:rPr>
        <w:t>21.8.1</w:t>
      </w:r>
      <w:r>
        <w:rPr>
          <w:rFonts w:hint="eastAsia" w:ascii="宋体" w:hAnsi="宋体" w:eastAsia="宋体" w:cs="宋体"/>
          <w:spacing w:val="-23"/>
          <w:sz w:val="21"/>
          <w:szCs w:val="21"/>
        </w:rPr>
        <w:t xml:space="preserve"> </w:t>
      </w:r>
      <w:r>
        <w:rPr>
          <w:rFonts w:hint="eastAsia" w:ascii="宋体" w:hAnsi="宋体" w:eastAsia="宋体" w:cs="宋体"/>
          <w:spacing w:val="7"/>
          <w:sz w:val="21"/>
          <w:szCs w:val="21"/>
        </w:rPr>
        <w:t>磋商文件能够详细列明采购标的的技术、服务要求的，磋商结束后，磋商小组应当要求所有继</w:t>
      </w:r>
      <w:r>
        <w:rPr>
          <w:rFonts w:hint="eastAsia" w:ascii="宋体" w:hAnsi="宋体" w:eastAsia="宋体" w:cs="宋体"/>
          <w:spacing w:val="12"/>
          <w:sz w:val="21"/>
          <w:szCs w:val="21"/>
        </w:rPr>
        <w:t>续参加磋商的供应商在规定时间内线上提交最</w:t>
      </w:r>
      <w:r>
        <w:rPr>
          <w:rFonts w:hint="eastAsia" w:ascii="宋体" w:hAnsi="宋体" w:eastAsia="宋体" w:cs="宋体"/>
          <w:spacing w:val="11"/>
          <w:sz w:val="21"/>
          <w:szCs w:val="21"/>
        </w:rPr>
        <w:t>后报价，提交最后报价的供应商不得少于 3 家。</w:t>
      </w:r>
    </w:p>
    <w:p>
      <w:pPr>
        <w:pStyle w:val="2"/>
        <w:spacing w:before="114" w:line="360" w:lineRule="auto"/>
        <w:ind w:left="5" w:right="73" w:firstLine="419"/>
        <w:rPr>
          <w:rFonts w:hint="eastAsia" w:ascii="宋体" w:hAnsi="宋体" w:eastAsia="宋体" w:cs="宋体"/>
          <w:b/>
          <w:bCs/>
          <w:spacing w:val="8"/>
          <w:sz w:val="21"/>
          <w:szCs w:val="21"/>
        </w:rPr>
      </w:pPr>
      <w:r>
        <w:rPr>
          <w:rFonts w:hint="eastAsia" w:ascii="宋体" w:hAnsi="宋体" w:eastAsia="宋体" w:cs="宋体"/>
          <w:b/>
          <w:bCs/>
          <w:spacing w:val="8"/>
          <w:sz w:val="21"/>
          <w:szCs w:val="21"/>
        </w:rPr>
        <w:t>在磋商过程中，如供应商维持磋商报价不变，以原磋商报价作为供应商最后报价；如供应商需要改变原磋商报价时，供应商应在最后报价时将预先准备好调整后的报价清单计价表，在采购代理机构开启新一轮报价时，通过“上传附件 ”功能上传。如供应商在磋商过程中，改变原报价且未按磋商文件要求提供调整后的报价清单计价表的，其报价不予认可，视供应商维持原磋商报价不变。</w:t>
      </w:r>
    </w:p>
    <w:p>
      <w:pPr>
        <w:pStyle w:val="2"/>
        <w:spacing w:before="114" w:line="360" w:lineRule="auto"/>
        <w:ind w:left="5" w:right="73" w:firstLine="419"/>
        <w:rPr>
          <w:rFonts w:hint="eastAsia" w:ascii="宋体" w:hAnsi="宋体" w:eastAsia="宋体" w:cs="宋体"/>
          <w:b/>
          <w:bCs/>
          <w:spacing w:val="8"/>
          <w:sz w:val="21"/>
          <w:szCs w:val="21"/>
        </w:rPr>
      </w:pPr>
      <w:r>
        <w:rPr>
          <w:rFonts w:hint="eastAsia" w:ascii="宋体" w:hAnsi="宋体" w:eastAsia="宋体" w:cs="宋体"/>
          <w:b/>
          <w:bCs/>
          <w:spacing w:val="8"/>
          <w:sz w:val="21"/>
          <w:szCs w:val="21"/>
        </w:rPr>
        <w:t>21.8.2 根据《政府采购竞争性磋商采购方式管理暂行办法》（财库〔2014〕214号）第二十一条规定，市场竞争不充分的科研项目，以及需要扶持的科技成果转化项目，提交最后报价的供应商可以为 2 家。</w:t>
      </w:r>
    </w:p>
    <w:p>
      <w:pPr>
        <w:pStyle w:val="2"/>
        <w:spacing w:before="114" w:line="360" w:lineRule="auto"/>
        <w:ind w:left="5" w:right="73" w:firstLine="419"/>
        <w:rPr>
          <w:rFonts w:hint="eastAsia" w:ascii="宋体" w:hAnsi="宋体" w:eastAsia="宋体" w:cs="宋体"/>
          <w:b/>
          <w:bCs/>
          <w:spacing w:val="8"/>
          <w:sz w:val="21"/>
          <w:szCs w:val="21"/>
        </w:rPr>
      </w:pPr>
      <w:r>
        <w:rPr>
          <w:rFonts w:hint="eastAsia" w:ascii="宋体" w:hAnsi="宋体" w:eastAsia="宋体" w:cs="宋体"/>
          <w:b/>
          <w:bCs/>
          <w:spacing w:val="8"/>
          <w:sz w:val="21"/>
          <w:szCs w:val="21"/>
        </w:rPr>
        <w:t>根据《财政部关于政府采购竞争性磋商采购方式管理暂行办法有关问题的补充通知》（财库〔2015〕124号）的规定，如采购项目为政府购买服务项目（含政府和社会资本合作项目），在采购过程中符合要求的供应商（社会资本）只有 2 家的，竞争性磋商采购活动可以继续进行。采购过程中符合要求的供应商（社会资本）只有 1 家的，采购人或者采购代理机构应当终止竞争性磋商采购活动，发布项目终止公告并说明原因，重新开展采购活动。</w:t>
      </w:r>
    </w:p>
    <w:p>
      <w:pPr>
        <w:pStyle w:val="2"/>
        <w:spacing w:before="114" w:line="360" w:lineRule="auto"/>
        <w:ind w:left="432"/>
        <w:rPr>
          <w:rFonts w:hint="eastAsia" w:ascii="宋体" w:hAnsi="宋体" w:eastAsia="宋体" w:cs="宋体"/>
          <w:sz w:val="21"/>
          <w:szCs w:val="21"/>
        </w:rPr>
      </w:pPr>
      <w:r>
        <w:rPr>
          <w:rFonts w:hint="eastAsia" w:ascii="宋体" w:hAnsi="宋体" w:eastAsia="宋体" w:cs="宋体"/>
          <w:spacing w:val="7"/>
          <w:sz w:val="21"/>
          <w:szCs w:val="21"/>
        </w:rPr>
        <w:t>21.8.3</w:t>
      </w:r>
      <w:r>
        <w:rPr>
          <w:rFonts w:hint="eastAsia" w:ascii="宋体" w:hAnsi="宋体" w:eastAsia="宋体" w:cs="宋体"/>
          <w:spacing w:val="-21"/>
          <w:sz w:val="21"/>
          <w:szCs w:val="21"/>
        </w:rPr>
        <w:t xml:space="preserve"> </w:t>
      </w:r>
      <w:r>
        <w:rPr>
          <w:rFonts w:hint="eastAsia" w:ascii="宋体" w:hAnsi="宋体" w:eastAsia="宋体" w:cs="宋体"/>
          <w:spacing w:val="7"/>
          <w:sz w:val="21"/>
          <w:szCs w:val="21"/>
        </w:rPr>
        <w:t>最后报价是供应商响应文件的有效组成部分。</w:t>
      </w:r>
    </w:p>
    <w:p>
      <w:pPr>
        <w:pStyle w:val="2"/>
        <w:spacing w:before="115" w:line="360" w:lineRule="auto"/>
        <w:ind w:left="432"/>
        <w:rPr>
          <w:rFonts w:hint="eastAsia" w:ascii="宋体" w:hAnsi="宋体" w:eastAsia="宋体" w:cs="宋体"/>
          <w:sz w:val="21"/>
          <w:szCs w:val="21"/>
        </w:rPr>
      </w:pPr>
      <w:r>
        <w:rPr>
          <w:rFonts w:hint="eastAsia" w:ascii="宋体" w:hAnsi="宋体" w:eastAsia="宋体" w:cs="宋体"/>
          <w:spacing w:val="8"/>
          <w:sz w:val="21"/>
          <w:szCs w:val="21"/>
        </w:rPr>
        <w:t>21.8.4</w:t>
      </w:r>
      <w:r>
        <w:rPr>
          <w:rFonts w:hint="eastAsia" w:ascii="宋体" w:hAnsi="宋体" w:eastAsia="宋体" w:cs="宋体"/>
          <w:spacing w:val="-14"/>
          <w:sz w:val="21"/>
          <w:szCs w:val="21"/>
        </w:rPr>
        <w:t xml:space="preserve"> </w:t>
      </w:r>
      <w:r>
        <w:rPr>
          <w:rFonts w:hint="eastAsia" w:ascii="宋体" w:hAnsi="宋体" w:eastAsia="宋体" w:cs="宋体"/>
          <w:spacing w:val="8"/>
          <w:sz w:val="21"/>
          <w:szCs w:val="21"/>
        </w:rPr>
        <w:t>已提交响应文件的供应商，在提交最后报价之前，可以根据磋商情况书面退出磋商。</w:t>
      </w:r>
    </w:p>
    <w:p>
      <w:pPr>
        <w:pStyle w:val="2"/>
        <w:spacing w:before="114" w:line="360" w:lineRule="auto"/>
        <w:ind w:left="20" w:right="54" w:firstLine="412"/>
        <w:rPr>
          <w:rFonts w:hint="eastAsia" w:ascii="宋体" w:hAnsi="宋体" w:eastAsia="宋体" w:cs="宋体"/>
          <w:sz w:val="21"/>
          <w:szCs w:val="21"/>
        </w:rPr>
      </w:pPr>
      <w:r>
        <w:rPr>
          <w:rFonts w:hint="eastAsia" w:ascii="宋体" w:hAnsi="宋体" w:eastAsia="宋体" w:cs="宋体"/>
          <w:spacing w:val="9"/>
          <w:sz w:val="21"/>
          <w:szCs w:val="21"/>
        </w:rPr>
        <w:t>未书面退出磋商的供应商在规定时间内线上提交最后报价，其最后报价超出招标控制价导致已通过评</w:t>
      </w:r>
      <w:r>
        <w:rPr>
          <w:rFonts w:hint="eastAsia" w:ascii="宋体" w:hAnsi="宋体" w:eastAsia="宋体" w:cs="宋体"/>
          <w:spacing w:val="7"/>
          <w:sz w:val="21"/>
          <w:szCs w:val="21"/>
        </w:rPr>
        <w:t xml:space="preserve"> </w:t>
      </w:r>
      <w:r>
        <w:rPr>
          <w:rFonts w:hint="eastAsia" w:ascii="宋体" w:hAnsi="宋体" w:eastAsia="宋体" w:cs="宋体"/>
          <w:spacing w:val="9"/>
          <w:sz w:val="21"/>
          <w:szCs w:val="21"/>
        </w:rPr>
        <w:t>审的响应文件无效的，按供应商在提交响应文件截止时间后撤回响应文件处理。</w:t>
      </w:r>
    </w:p>
    <w:p>
      <w:pPr>
        <w:pStyle w:val="2"/>
        <w:spacing w:before="115" w:line="360" w:lineRule="auto"/>
        <w:ind w:left="432"/>
        <w:rPr>
          <w:rFonts w:hint="eastAsia" w:ascii="宋体" w:hAnsi="宋体" w:eastAsia="宋体" w:cs="宋体"/>
          <w:sz w:val="21"/>
          <w:szCs w:val="21"/>
        </w:rPr>
      </w:pPr>
      <w:r>
        <w:rPr>
          <w:rFonts w:hint="eastAsia" w:ascii="宋体" w:hAnsi="宋体" w:eastAsia="宋体" w:cs="宋体"/>
          <w:spacing w:val="6"/>
          <w:sz w:val="21"/>
          <w:szCs w:val="21"/>
        </w:rPr>
        <w:t>21.9</w:t>
      </w:r>
      <w:r>
        <w:rPr>
          <w:rFonts w:hint="eastAsia" w:ascii="宋体" w:hAnsi="宋体" w:eastAsia="宋体" w:cs="宋体"/>
          <w:spacing w:val="-36"/>
          <w:sz w:val="21"/>
          <w:szCs w:val="21"/>
        </w:rPr>
        <w:t xml:space="preserve"> </w:t>
      </w:r>
      <w:r>
        <w:rPr>
          <w:rFonts w:hint="eastAsia" w:ascii="宋体" w:hAnsi="宋体" w:eastAsia="宋体" w:cs="宋体"/>
          <w:spacing w:val="6"/>
          <w:sz w:val="21"/>
          <w:szCs w:val="21"/>
        </w:rPr>
        <w:t>综合比较与评价</w:t>
      </w:r>
    </w:p>
    <w:p>
      <w:pPr>
        <w:pStyle w:val="2"/>
        <w:spacing w:before="115" w:line="360" w:lineRule="auto"/>
        <w:ind w:left="8" w:right="52" w:firstLine="424"/>
        <w:rPr>
          <w:rFonts w:hint="eastAsia" w:ascii="宋体" w:hAnsi="宋体" w:eastAsia="宋体" w:cs="宋体"/>
          <w:sz w:val="21"/>
          <w:szCs w:val="21"/>
        </w:rPr>
      </w:pPr>
      <w:r>
        <w:rPr>
          <w:rFonts w:hint="eastAsia" w:ascii="宋体" w:hAnsi="宋体" w:eastAsia="宋体" w:cs="宋体"/>
          <w:spacing w:val="11"/>
          <w:sz w:val="21"/>
          <w:szCs w:val="21"/>
        </w:rPr>
        <w:t>21.9.1 磋商小组按竞争性磋商文件中规定的评审办法，对资格性审查和符</w:t>
      </w:r>
      <w:r>
        <w:rPr>
          <w:rFonts w:hint="eastAsia" w:ascii="宋体" w:hAnsi="宋体" w:eastAsia="宋体" w:cs="宋体"/>
          <w:spacing w:val="10"/>
          <w:sz w:val="21"/>
          <w:szCs w:val="21"/>
        </w:rPr>
        <w:t>合性审查合格的响应文件</w:t>
      </w:r>
      <w:r>
        <w:rPr>
          <w:rFonts w:hint="eastAsia" w:ascii="宋体" w:hAnsi="宋体" w:eastAsia="宋体" w:cs="宋体"/>
          <w:sz w:val="21"/>
          <w:szCs w:val="21"/>
        </w:rPr>
        <w:t xml:space="preserve"> </w:t>
      </w:r>
      <w:r>
        <w:rPr>
          <w:rFonts w:hint="eastAsia" w:ascii="宋体" w:hAnsi="宋体" w:eastAsia="宋体" w:cs="宋体"/>
          <w:spacing w:val="9"/>
          <w:sz w:val="21"/>
          <w:szCs w:val="21"/>
        </w:rPr>
        <w:t>进行商务和技术评估，综合比较与评价。</w:t>
      </w:r>
    </w:p>
    <w:p>
      <w:pPr>
        <w:pStyle w:val="2"/>
        <w:spacing w:before="114" w:line="360" w:lineRule="auto"/>
        <w:ind w:left="14" w:right="54" w:firstLine="418"/>
        <w:rPr>
          <w:rFonts w:hint="eastAsia" w:ascii="宋体" w:hAnsi="宋体" w:eastAsia="宋体" w:cs="宋体"/>
          <w:sz w:val="21"/>
          <w:szCs w:val="21"/>
        </w:rPr>
      </w:pPr>
      <w:r>
        <w:rPr>
          <w:rFonts w:hint="eastAsia" w:ascii="宋体" w:hAnsi="宋体" w:eastAsia="宋体" w:cs="宋体"/>
          <w:spacing w:val="7"/>
          <w:sz w:val="21"/>
          <w:szCs w:val="21"/>
        </w:rPr>
        <w:t>21.9.2</w:t>
      </w:r>
      <w:r>
        <w:rPr>
          <w:rFonts w:hint="eastAsia" w:ascii="宋体" w:hAnsi="宋体" w:eastAsia="宋体" w:cs="宋体"/>
          <w:spacing w:val="-25"/>
          <w:sz w:val="21"/>
          <w:szCs w:val="21"/>
        </w:rPr>
        <w:t xml:space="preserve"> </w:t>
      </w:r>
      <w:r>
        <w:rPr>
          <w:rFonts w:hint="eastAsia" w:ascii="宋体" w:hAnsi="宋体" w:eastAsia="宋体" w:cs="宋体"/>
          <w:spacing w:val="7"/>
          <w:sz w:val="21"/>
          <w:szCs w:val="21"/>
        </w:rPr>
        <w:t>采购代理机构对评审数据进行校对、核对，对畸高、畸低的重大差异评分提示磋商小组复核或</w:t>
      </w:r>
      <w:r>
        <w:rPr>
          <w:rFonts w:hint="eastAsia" w:ascii="宋体" w:hAnsi="宋体" w:eastAsia="宋体" w:cs="宋体"/>
          <w:sz w:val="21"/>
          <w:szCs w:val="21"/>
        </w:rPr>
        <w:t xml:space="preserve"> </w:t>
      </w:r>
      <w:r>
        <w:rPr>
          <w:rFonts w:hint="eastAsia" w:ascii="宋体" w:hAnsi="宋体" w:eastAsia="宋体" w:cs="宋体"/>
          <w:spacing w:val="6"/>
          <w:sz w:val="21"/>
          <w:szCs w:val="21"/>
        </w:rPr>
        <w:t>书面说明理由。</w:t>
      </w:r>
    </w:p>
    <w:p>
      <w:pPr>
        <w:pStyle w:val="2"/>
        <w:spacing w:before="114" w:line="360" w:lineRule="auto"/>
        <w:ind w:left="10" w:right="81" w:firstLine="421"/>
        <w:rPr>
          <w:rFonts w:hint="eastAsia" w:ascii="宋体" w:hAnsi="宋体" w:eastAsia="宋体" w:cs="宋体"/>
          <w:sz w:val="21"/>
          <w:szCs w:val="21"/>
        </w:rPr>
      </w:pPr>
      <w:r>
        <w:rPr>
          <w:rFonts w:hint="eastAsia" w:ascii="宋体" w:hAnsi="宋体" w:eastAsia="宋体" w:cs="宋体"/>
          <w:spacing w:val="8"/>
          <w:sz w:val="21"/>
          <w:szCs w:val="21"/>
        </w:rPr>
        <w:t>21.10 在评审过程中出现法律法规和磋商文件均没有明确规定的情形时，由磋商小组现场协商解决，</w:t>
      </w:r>
      <w:r>
        <w:rPr>
          <w:rFonts w:hint="eastAsia" w:ascii="宋体" w:hAnsi="宋体" w:eastAsia="宋体" w:cs="宋体"/>
          <w:spacing w:val="1"/>
          <w:sz w:val="21"/>
          <w:szCs w:val="21"/>
        </w:rPr>
        <w:t xml:space="preserve"> </w:t>
      </w:r>
      <w:r>
        <w:rPr>
          <w:rFonts w:hint="eastAsia" w:ascii="宋体" w:hAnsi="宋体" w:eastAsia="宋体" w:cs="宋体"/>
          <w:spacing w:val="9"/>
          <w:sz w:val="21"/>
          <w:szCs w:val="21"/>
        </w:rPr>
        <w:t>协商不一致的，由全体磋商小组投票表决，以得票率二分之一以上专家的意见为准。</w:t>
      </w:r>
    </w:p>
    <w:p>
      <w:pPr>
        <w:pStyle w:val="2"/>
        <w:spacing w:before="114" w:line="360" w:lineRule="auto"/>
        <w:ind w:left="15" w:right="54" w:firstLine="417"/>
        <w:rPr>
          <w:rFonts w:hint="eastAsia" w:ascii="宋体" w:hAnsi="宋体" w:eastAsia="宋体" w:cs="宋体"/>
          <w:sz w:val="21"/>
          <w:szCs w:val="21"/>
        </w:rPr>
      </w:pPr>
      <w:r>
        <w:rPr>
          <w:rFonts w:hint="eastAsia" w:ascii="宋体" w:hAnsi="宋体" w:eastAsia="宋体" w:cs="宋体"/>
          <w:spacing w:val="10"/>
          <w:sz w:val="21"/>
          <w:szCs w:val="21"/>
        </w:rPr>
        <w:t>21.11</w:t>
      </w:r>
      <w:r>
        <w:rPr>
          <w:rFonts w:hint="eastAsia" w:ascii="宋体" w:hAnsi="宋体" w:eastAsia="宋体" w:cs="宋体"/>
          <w:spacing w:val="-38"/>
          <w:sz w:val="21"/>
          <w:szCs w:val="21"/>
        </w:rPr>
        <w:t xml:space="preserve"> </w:t>
      </w:r>
      <w:r>
        <w:rPr>
          <w:rFonts w:hint="eastAsia" w:ascii="宋体" w:hAnsi="宋体" w:eastAsia="宋体" w:cs="宋体"/>
          <w:spacing w:val="10"/>
          <w:sz w:val="21"/>
          <w:szCs w:val="21"/>
        </w:rPr>
        <w:t>采购代理机构发现磋商小组有明显的违规倾向或歧视</w:t>
      </w:r>
      <w:r>
        <w:rPr>
          <w:rFonts w:hint="eastAsia" w:ascii="宋体" w:hAnsi="宋体" w:eastAsia="宋体" w:cs="宋体"/>
          <w:spacing w:val="9"/>
          <w:sz w:val="21"/>
          <w:szCs w:val="21"/>
        </w:rPr>
        <w:t>现象，或不按评审办法进行，或其他不正</w:t>
      </w:r>
      <w:r>
        <w:rPr>
          <w:rFonts w:hint="eastAsia" w:ascii="宋体" w:hAnsi="宋体" w:eastAsia="宋体" w:cs="宋体"/>
          <w:sz w:val="21"/>
          <w:szCs w:val="21"/>
        </w:rPr>
        <w:t xml:space="preserve"> </w:t>
      </w:r>
      <w:r>
        <w:rPr>
          <w:rFonts w:hint="eastAsia" w:ascii="宋体" w:hAnsi="宋体" w:eastAsia="宋体" w:cs="宋体"/>
          <w:spacing w:val="9"/>
          <w:sz w:val="21"/>
          <w:szCs w:val="21"/>
        </w:rPr>
        <w:t>常行为的，应当及时制止。如制止无效，应及时向阳朔县政府采购监督管理机构报告。</w:t>
      </w:r>
    </w:p>
    <w:p>
      <w:pPr>
        <w:pStyle w:val="2"/>
        <w:spacing w:before="114" w:line="360" w:lineRule="auto"/>
        <w:ind w:left="5" w:right="73" w:firstLine="419"/>
        <w:rPr>
          <w:rFonts w:hint="eastAsia" w:ascii="宋体" w:hAnsi="宋体" w:eastAsia="宋体" w:cs="宋体"/>
          <w:b/>
          <w:bCs/>
          <w:spacing w:val="8"/>
          <w:sz w:val="21"/>
          <w:szCs w:val="21"/>
        </w:rPr>
      </w:pPr>
      <w:r>
        <w:rPr>
          <w:rFonts w:hint="eastAsia" w:ascii="宋体" w:hAnsi="宋体" w:eastAsia="宋体" w:cs="宋体"/>
          <w:b/>
          <w:bCs/>
          <w:spacing w:val="8"/>
          <w:sz w:val="21"/>
          <w:szCs w:val="21"/>
        </w:rPr>
        <w:t>22.推荐及确定成交候选供应商原则</w:t>
      </w:r>
    </w:p>
    <w:p>
      <w:pPr>
        <w:pStyle w:val="2"/>
        <w:spacing w:before="115" w:line="360" w:lineRule="auto"/>
        <w:ind w:left="10" w:right="54" w:firstLine="429"/>
        <w:rPr>
          <w:rFonts w:hint="eastAsia" w:ascii="宋体" w:hAnsi="宋体" w:eastAsia="宋体" w:cs="宋体"/>
          <w:sz w:val="21"/>
          <w:szCs w:val="21"/>
        </w:rPr>
      </w:pPr>
      <w:r>
        <w:rPr>
          <w:rFonts w:hint="eastAsia" w:ascii="宋体" w:hAnsi="宋体" w:eastAsia="宋体" w:cs="宋体"/>
          <w:spacing w:val="11"/>
          <w:sz w:val="21"/>
          <w:szCs w:val="21"/>
        </w:rPr>
        <w:t>（1）磋商小组应当根据综合评分情况，按照评审得分</w:t>
      </w:r>
      <w:r>
        <w:rPr>
          <w:rFonts w:hint="eastAsia" w:ascii="宋体" w:hAnsi="宋体" w:eastAsia="宋体" w:cs="宋体"/>
          <w:spacing w:val="10"/>
          <w:sz w:val="21"/>
          <w:szCs w:val="21"/>
        </w:rPr>
        <w:t>由高到低顺序推荐</w:t>
      </w:r>
      <w:r>
        <w:rPr>
          <w:rFonts w:hint="eastAsia" w:ascii="宋体" w:hAnsi="宋体" w:eastAsia="宋体" w:cs="宋体"/>
          <w:spacing w:val="-32"/>
          <w:sz w:val="21"/>
          <w:szCs w:val="21"/>
        </w:rPr>
        <w:t xml:space="preserve"> </w:t>
      </w:r>
      <w:r>
        <w:rPr>
          <w:rFonts w:hint="eastAsia" w:ascii="宋体" w:hAnsi="宋体" w:eastAsia="宋体" w:cs="宋体"/>
          <w:spacing w:val="10"/>
          <w:sz w:val="21"/>
          <w:szCs w:val="21"/>
        </w:rPr>
        <w:t>3</w:t>
      </w:r>
      <w:r>
        <w:rPr>
          <w:rFonts w:hint="eastAsia" w:ascii="宋体" w:hAnsi="宋体" w:eastAsia="宋体" w:cs="宋体"/>
          <w:spacing w:val="-36"/>
          <w:sz w:val="21"/>
          <w:szCs w:val="21"/>
        </w:rPr>
        <w:t xml:space="preserve"> </w:t>
      </w:r>
      <w:r>
        <w:rPr>
          <w:rFonts w:hint="eastAsia" w:ascii="宋体" w:hAnsi="宋体" w:eastAsia="宋体" w:cs="宋体"/>
          <w:spacing w:val="10"/>
          <w:sz w:val="21"/>
          <w:szCs w:val="21"/>
        </w:rPr>
        <w:t>名成交候选供应商，并编</w:t>
      </w:r>
      <w:r>
        <w:rPr>
          <w:rFonts w:hint="eastAsia" w:ascii="宋体" w:hAnsi="宋体" w:eastAsia="宋体" w:cs="宋体"/>
          <w:spacing w:val="8"/>
          <w:sz w:val="21"/>
          <w:szCs w:val="21"/>
        </w:rPr>
        <w:t>写评审报告。磋商小组根据评审得分由高到低排列次序，若得分相</w:t>
      </w:r>
      <w:r>
        <w:rPr>
          <w:rFonts w:hint="eastAsia" w:ascii="宋体" w:hAnsi="宋体" w:eastAsia="宋体" w:cs="宋体"/>
          <w:spacing w:val="10"/>
          <w:sz w:val="21"/>
          <w:szCs w:val="21"/>
        </w:rPr>
        <w:t>同时，以评审报</w:t>
      </w:r>
      <w:r>
        <w:rPr>
          <w:rFonts w:hint="eastAsia" w:ascii="宋体" w:hAnsi="宋体" w:eastAsia="宋体" w:cs="宋体"/>
          <w:spacing w:val="8"/>
          <w:sz w:val="21"/>
          <w:szCs w:val="21"/>
        </w:rPr>
        <w:t>价由低到高顺序排列；</w:t>
      </w:r>
      <w:r>
        <w:rPr>
          <w:rFonts w:hint="eastAsia" w:ascii="宋体" w:hAnsi="宋体" w:eastAsia="宋体" w:cs="宋体"/>
          <w:spacing w:val="9"/>
          <w:sz w:val="21"/>
          <w:szCs w:val="21"/>
        </w:rPr>
        <w:t>若得分相同且评审报价相同的，以最后报价由低到高顺序排列；若仍相同的，由磋商小组按照抽签的方式</w:t>
      </w:r>
      <w:r>
        <w:rPr>
          <w:rFonts w:hint="eastAsia" w:ascii="宋体" w:hAnsi="宋体" w:eastAsia="宋体" w:cs="宋体"/>
          <w:spacing w:val="6"/>
          <w:sz w:val="21"/>
          <w:szCs w:val="21"/>
        </w:rPr>
        <w:t>决定排列次序。</w:t>
      </w:r>
    </w:p>
    <w:p>
      <w:pPr>
        <w:pStyle w:val="2"/>
        <w:spacing w:before="113" w:line="360" w:lineRule="auto"/>
        <w:ind w:left="440"/>
        <w:rPr>
          <w:rFonts w:hint="eastAsia" w:ascii="宋体" w:hAnsi="宋体" w:eastAsia="宋体" w:cs="宋体"/>
          <w:sz w:val="21"/>
          <w:szCs w:val="21"/>
        </w:rPr>
      </w:pPr>
      <w:r>
        <w:rPr>
          <w:rFonts w:hint="eastAsia" w:ascii="宋体" w:hAnsi="宋体" w:eastAsia="宋体" w:cs="宋体"/>
          <w:spacing w:val="9"/>
          <w:sz w:val="21"/>
          <w:szCs w:val="21"/>
        </w:rPr>
        <w:t>（2）采购单位应当确定磋商小组推荐排名第一的成交候选供应商为成交供应商。</w:t>
      </w:r>
    </w:p>
    <w:p>
      <w:pPr>
        <w:pStyle w:val="2"/>
        <w:spacing w:before="113" w:line="360" w:lineRule="auto"/>
        <w:ind w:left="14" w:right="54" w:firstLine="425"/>
        <w:rPr>
          <w:rFonts w:hint="eastAsia" w:ascii="宋体" w:hAnsi="宋体" w:eastAsia="宋体" w:cs="宋体"/>
          <w:sz w:val="21"/>
          <w:szCs w:val="21"/>
        </w:rPr>
      </w:pPr>
      <w:r>
        <w:rPr>
          <w:rFonts w:hint="eastAsia" w:ascii="宋体" w:hAnsi="宋体" w:eastAsia="宋体" w:cs="宋体"/>
          <w:spacing w:val="11"/>
          <w:sz w:val="21"/>
          <w:szCs w:val="21"/>
        </w:rPr>
        <w:t>（3）排名第一的成交候选供应商放弃成交、因不可抗力提出不能履行合同，或因失信行为被取消成</w:t>
      </w:r>
      <w:r>
        <w:rPr>
          <w:rFonts w:hint="eastAsia" w:ascii="宋体" w:hAnsi="宋体" w:eastAsia="宋体" w:cs="宋体"/>
          <w:spacing w:val="9"/>
          <w:sz w:val="21"/>
          <w:szCs w:val="21"/>
        </w:rPr>
        <w:t>交候选人资格的，采购单位可以确定排名第二的成交候选供应商为成交供应商或重新采购。</w:t>
      </w:r>
    </w:p>
    <w:p>
      <w:pPr>
        <w:pStyle w:val="2"/>
        <w:spacing w:before="94" w:line="360" w:lineRule="auto"/>
        <w:ind w:left="2"/>
        <w:rPr>
          <w:rFonts w:hint="eastAsia" w:ascii="宋体" w:hAnsi="宋体" w:eastAsia="宋体" w:cs="宋体"/>
          <w:sz w:val="21"/>
          <w:szCs w:val="21"/>
        </w:rPr>
      </w:pPr>
      <w:r>
        <w:rPr>
          <w:rFonts w:hint="eastAsia" w:ascii="宋体" w:hAnsi="宋体" w:eastAsia="宋体" w:cs="宋体"/>
          <w:spacing w:val="11"/>
          <w:sz w:val="21"/>
          <w:szCs w:val="21"/>
        </w:rPr>
        <w:t>（4）排名第二的成交候选供应商因前款规定的同样原因不能签订合同的，采购单位可以确定排名第</w:t>
      </w:r>
      <w:r>
        <w:rPr>
          <w:rFonts w:hint="eastAsia" w:ascii="宋体" w:hAnsi="宋体" w:eastAsia="宋体" w:cs="宋体"/>
          <w:spacing w:val="9"/>
          <w:sz w:val="21"/>
          <w:szCs w:val="21"/>
        </w:rPr>
        <w:t>三的成交候选人为成交供应商或重新采购。</w:t>
      </w:r>
    </w:p>
    <w:p>
      <w:pPr>
        <w:pStyle w:val="2"/>
        <w:spacing w:before="114" w:line="360" w:lineRule="auto"/>
        <w:ind w:left="5" w:right="73" w:firstLine="419"/>
        <w:rPr>
          <w:rFonts w:hint="eastAsia" w:ascii="宋体" w:hAnsi="宋体" w:eastAsia="宋体" w:cs="宋体"/>
          <w:b/>
          <w:bCs/>
          <w:spacing w:val="8"/>
          <w:sz w:val="21"/>
          <w:szCs w:val="21"/>
        </w:rPr>
      </w:pPr>
      <w:r>
        <w:rPr>
          <w:rFonts w:hint="eastAsia" w:ascii="宋体" w:hAnsi="宋体" w:eastAsia="宋体" w:cs="宋体"/>
          <w:b/>
          <w:bCs/>
          <w:spacing w:val="8"/>
          <w:sz w:val="21"/>
          <w:szCs w:val="21"/>
        </w:rPr>
        <w:t>23.属于下列情况之一者，响应文件无效：</w:t>
      </w:r>
    </w:p>
    <w:p>
      <w:pPr>
        <w:pStyle w:val="2"/>
        <w:spacing w:before="113" w:line="360" w:lineRule="auto"/>
        <w:ind w:left="432"/>
        <w:outlineLvl w:val="1"/>
        <w:rPr>
          <w:rFonts w:hint="eastAsia" w:ascii="宋体" w:hAnsi="宋体" w:eastAsia="宋体" w:cs="宋体"/>
          <w:sz w:val="21"/>
          <w:szCs w:val="21"/>
        </w:rPr>
      </w:pPr>
      <w:r>
        <w:rPr>
          <w:rFonts w:hint="eastAsia" w:ascii="宋体" w:hAnsi="宋体" w:eastAsia="宋体" w:cs="宋体"/>
          <w:spacing w:val="9"/>
          <w:sz w:val="21"/>
          <w:szCs w:val="21"/>
        </w:rPr>
        <w:t>（1）未按磋商文件规定完整线上提交响应文件或未按规定要求线上签字、签章的；</w:t>
      </w:r>
    </w:p>
    <w:p>
      <w:pPr>
        <w:pStyle w:val="2"/>
        <w:spacing w:before="113" w:line="360" w:lineRule="auto"/>
        <w:ind w:left="432"/>
        <w:outlineLvl w:val="1"/>
        <w:rPr>
          <w:rFonts w:hint="eastAsia" w:ascii="宋体" w:hAnsi="宋体" w:eastAsia="宋体" w:cs="宋体"/>
          <w:sz w:val="21"/>
          <w:szCs w:val="21"/>
        </w:rPr>
      </w:pPr>
      <w:r>
        <w:rPr>
          <w:rFonts w:hint="eastAsia" w:ascii="宋体" w:hAnsi="宋体" w:eastAsia="宋体" w:cs="宋体"/>
          <w:spacing w:val="9"/>
          <w:sz w:val="21"/>
          <w:szCs w:val="21"/>
        </w:rPr>
        <w:t>（2）超越了按照法律法规规定必须获得行政许可或者行政审批的经营范围的；</w:t>
      </w:r>
    </w:p>
    <w:p>
      <w:pPr>
        <w:pStyle w:val="2"/>
        <w:spacing w:before="113" w:line="360" w:lineRule="auto"/>
        <w:ind w:left="432"/>
        <w:outlineLvl w:val="1"/>
        <w:rPr>
          <w:rFonts w:hint="eastAsia" w:ascii="宋体" w:hAnsi="宋体" w:eastAsia="宋体" w:cs="宋体"/>
          <w:sz w:val="21"/>
          <w:szCs w:val="21"/>
        </w:rPr>
      </w:pPr>
      <w:r>
        <w:rPr>
          <w:rFonts w:hint="eastAsia" w:ascii="宋体" w:hAnsi="宋体" w:eastAsia="宋体" w:cs="宋体"/>
          <w:spacing w:val="8"/>
          <w:sz w:val="21"/>
          <w:szCs w:val="21"/>
        </w:rPr>
        <w:t>（3）不具备磋商文件规定的资格要求的；</w:t>
      </w:r>
    </w:p>
    <w:p>
      <w:pPr>
        <w:pStyle w:val="2"/>
        <w:spacing w:before="113" w:line="360" w:lineRule="auto"/>
        <w:ind w:left="432"/>
        <w:outlineLvl w:val="1"/>
        <w:rPr>
          <w:rFonts w:hint="eastAsia" w:ascii="宋体" w:hAnsi="宋体" w:eastAsia="宋体" w:cs="宋体"/>
          <w:sz w:val="21"/>
          <w:szCs w:val="21"/>
        </w:rPr>
      </w:pPr>
      <w:r>
        <w:rPr>
          <w:rFonts w:hint="eastAsia" w:ascii="宋体" w:hAnsi="宋体" w:eastAsia="宋体" w:cs="宋体"/>
          <w:spacing w:val="9"/>
          <w:sz w:val="21"/>
          <w:szCs w:val="21"/>
        </w:rPr>
        <w:t>（4）响应文件未按磋商文件的内容和要求编制，或提供虚假</w:t>
      </w:r>
      <w:r>
        <w:rPr>
          <w:rFonts w:hint="eastAsia" w:ascii="宋体" w:hAnsi="宋体" w:eastAsia="宋体" w:cs="宋体"/>
          <w:spacing w:val="8"/>
          <w:sz w:val="21"/>
          <w:szCs w:val="21"/>
        </w:rPr>
        <w:t>材料的；</w:t>
      </w:r>
    </w:p>
    <w:p>
      <w:pPr>
        <w:pStyle w:val="2"/>
        <w:spacing w:before="114" w:line="360" w:lineRule="auto"/>
        <w:ind w:left="432"/>
        <w:outlineLvl w:val="1"/>
        <w:rPr>
          <w:rFonts w:hint="eastAsia" w:ascii="宋体" w:hAnsi="宋体" w:eastAsia="宋体" w:cs="宋体"/>
          <w:sz w:val="21"/>
          <w:szCs w:val="21"/>
        </w:rPr>
      </w:pPr>
      <w:r>
        <w:rPr>
          <w:rFonts w:hint="eastAsia" w:ascii="宋体" w:hAnsi="宋体" w:eastAsia="宋体" w:cs="宋体"/>
          <w:spacing w:val="9"/>
          <w:sz w:val="21"/>
          <w:szCs w:val="21"/>
        </w:rPr>
        <w:t>（5）响应文件有效期、质量要求、工期要求不能满足磋商文件要求</w:t>
      </w:r>
      <w:r>
        <w:rPr>
          <w:rFonts w:hint="eastAsia" w:ascii="宋体" w:hAnsi="宋体" w:eastAsia="宋体" w:cs="宋体"/>
          <w:spacing w:val="8"/>
          <w:sz w:val="21"/>
          <w:szCs w:val="21"/>
        </w:rPr>
        <w:t>的；</w:t>
      </w:r>
    </w:p>
    <w:p>
      <w:pPr>
        <w:pStyle w:val="2"/>
        <w:spacing w:before="113" w:line="360" w:lineRule="auto"/>
        <w:ind w:left="432"/>
        <w:outlineLvl w:val="1"/>
        <w:rPr>
          <w:rFonts w:hint="eastAsia" w:ascii="宋体" w:hAnsi="宋体" w:eastAsia="宋体" w:cs="宋体"/>
          <w:sz w:val="21"/>
          <w:szCs w:val="21"/>
        </w:rPr>
      </w:pPr>
      <w:r>
        <w:rPr>
          <w:rFonts w:hint="eastAsia" w:ascii="宋体" w:hAnsi="宋体" w:eastAsia="宋体" w:cs="宋体"/>
          <w:spacing w:val="8"/>
          <w:sz w:val="21"/>
          <w:szCs w:val="21"/>
        </w:rPr>
        <w:t>（6）供应商磋商报价超出招标控制价的；</w:t>
      </w:r>
    </w:p>
    <w:p>
      <w:pPr>
        <w:pStyle w:val="2"/>
        <w:spacing w:before="115" w:line="360" w:lineRule="auto"/>
        <w:ind w:left="432"/>
        <w:outlineLvl w:val="1"/>
        <w:rPr>
          <w:rFonts w:hint="eastAsia" w:ascii="宋体" w:hAnsi="宋体" w:eastAsia="宋体" w:cs="宋体"/>
          <w:sz w:val="21"/>
          <w:szCs w:val="21"/>
        </w:rPr>
      </w:pPr>
      <w:r>
        <w:rPr>
          <w:rFonts w:hint="eastAsia" w:ascii="宋体" w:hAnsi="宋体" w:eastAsia="宋体" w:cs="宋体"/>
          <w:spacing w:val="8"/>
          <w:sz w:val="21"/>
          <w:szCs w:val="21"/>
        </w:rPr>
        <w:t>（7）未在磋商小组规定的时间内提交响应文件(包括最后报价)的；</w:t>
      </w:r>
    </w:p>
    <w:p>
      <w:pPr>
        <w:pStyle w:val="2"/>
        <w:spacing w:before="115" w:line="360" w:lineRule="auto"/>
        <w:ind w:left="432"/>
        <w:outlineLvl w:val="1"/>
        <w:rPr>
          <w:rFonts w:hint="eastAsia" w:ascii="宋体" w:hAnsi="宋体" w:eastAsia="宋体" w:cs="宋体"/>
          <w:sz w:val="21"/>
          <w:szCs w:val="21"/>
        </w:rPr>
      </w:pPr>
      <w:r>
        <w:rPr>
          <w:rFonts w:hint="eastAsia" w:ascii="宋体" w:hAnsi="宋体" w:eastAsia="宋体" w:cs="宋体"/>
          <w:spacing w:val="9"/>
          <w:sz w:val="21"/>
          <w:szCs w:val="21"/>
        </w:rPr>
        <w:t>（8）未满足磋商文件实质性要求的或者响应文件有采购人不能接受的附加条件的；</w:t>
      </w:r>
    </w:p>
    <w:p>
      <w:pPr>
        <w:pStyle w:val="2"/>
        <w:spacing w:before="115" w:line="360" w:lineRule="auto"/>
        <w:ind w:left="432"/>
        <w:outlineLvl w:val="1"/>
        <w:rPr>
          <w:rFonts w:hint="eastAsia" w:ascii="宋体" w:hAnsi="宋体" w:eastAsia="宋体" w:cs="宋体"/>
          <w:sz w:val="21"/>
          <w:szCs w:val="21"/>
        </w:rPr>
      </w:pPr>
      <w:r>
        <w:rPr>
          <w:rFonts w:hint="eastAsia" w:ascii="宋体" w:hAnsi="宋体" w:eastAsia="宋体" w:cs="宋体"/>
          <w:spacing w:val="9"/>
          <w:sz w:val="21"/>
          <w:szCs w:val="21"/>
        </w:rPr>
        <w:t>（9）响应文件实质性要求未做变动，供应商最后报价高于第一次报价</w:t>
      </w:r>
      <w:r>
        <w:rPr>
          <w:rFonts w:hint="eastAsia" w:ascii="宋体" w:hAnsi="宋体" w:eastAsia="宋体" w:cs="宋体"/>
          <w:spacing w:val="8"/>
          <w:sz w:val="21"/>
          <w:szCs w:val="21"/>
        </w:rPr>
        <w:t>的；</w:t>
      </w:r>
    </w:p>
    <w:p>
      <w:pPr>
        <w:pStyle w:val="2"/>
        <w:spacing w:before="114" w:line="360" w:lineRule="auto"/>
        <w:ind w:left="432"/>
        <w:rPr>
          <w:rFonts w:hint="eastAsia" w:ascii="宋体" w:hAnsi="宋体" w:eastAsia="宋体" w:cs="宋体"/>
          <w:sz w:val="21"/>
          <w:szCs w:val="21"/>
        </w:rPr>
      </w:pPr>
      <w:r>
        <w:rPr>
          <w:rFonts w:hint="eastAsia" w:ascii="宋体" w:hAnsi="宋体" w:eastAsia="宋体" w:cs="宋体"/>
          <w:spacing w:val="9"/>
          <w:sz w:val="21"/>
          <w:szCs w:val="21"/>
        </w:rPr>
        <w:t>（10）不符合法律、法规和磋商文件规定的其他</w:t>
      </w:r>
      <w:r>
        <w:rPr>
          <w:rFonts w:hint="eastAsia" w:ascii="宋体" w:hAnsi="宋体" w:eastAsia="宋体" w:cs="宋体"/>
          <w:spacing w:val="8"/>
          <w:sz w:val="21"/>
          <w:szCs w:val="21"/>
        </w:rPr>
        <w:t>实质性要求和条件的。</w:t>
      </w:r>
    </w:p>
    <w:p>
      <w:pPr>
        <w:pStyle w:val="2"/>
        <w:spacing w:before="114" w:line="360" w:lineRule="auto"/>
        <w:ind w:left="5" w:right="73" w:firstLine="419"/>
        <w:rPr>
          <w:rFonts w:hint="eastAsia" w:ascii="宋体" w:hAnsi="宋体" w:eastAsia="宋体" w:cs="宋体"/>
          <w:b/>
          <w:bCs/>
          <w:spacing w:val="8"/>
          <w:sz w:val="21"/>
          <w:szCs w:val="21"/>
        </w:rPr>
      </w:pPr>
      <w:r>
        <w:rPr>
          <w:rFonts w:hint="eastAsia" w:ascii="宋体" w:hAnsi="宋体" w:eastAsia="宋体" w:cs="宋体"/>
          <w:b/>
          <w:bCs/>
          <w:spacing w:val="8"/>
          <w:sz w:val="21"/>
          <w:szCs w:val="21"/>
        </w:rPr>
        <w:t>供应商有下列情形之一的，视为串通参与磋商，响应文件将被视为无效：</w:t>
      </w:r>
    </w:p>
    <w:p>
      <w:pPr>
        <w:pStyle w:val="2"/>
        <w:spacing w:before="115" w:line="360" w:lineRule="auto"/>
        <w:ind w:left="432"/>
        <w:outlineLvl w:val="1"/>
        <w:rPr>
          <w:rFonts w:hint="eastAsia" w:ascii="宋体" w:hAnsi="宋体" w:eastAsia="宋体" w:cs="宋体"/>
          <w:sz w:val="21"/>
          <w:szCs w:val="21"/>
        </w:rPr>
      </w:pPr>
      <w:r>
        <w:rPr>
          <w:rFonts w:hint="eastAsia" w:ascii="宋体" w:hAnsi="宋体" w:eastAsia="宋体" w:cs="宋体"/>
          <w:spacing w:val="8"/>
          <w:sz w:val="21"/>
          <w:szCs w:val="21"/>
        </w:rPr>
        <w:t>（1）不同供应商的响应文件由同一单位或者个人编制的；</w:t>
      </w:r>
    </w:p>
    <w:p>
      <w:pPr>
        <w:pStyle w:val="2"/>
        <w:spacing w:before="114" w:line="360" w:lineRule="auto"/>
        <w:ind w:left="432"/>
        <w:outlineLvl w:val="1"/>
        <w:rPr>
          <w:rFonts w:hint="eastAsia" w:ascii="宋体" w:hAnsi="宋体" w:eastAsia="宋体" w:cs="宋体"/>
          <w:sz w:val="21"/>
          <w:szCs w:val="21"/>
        </w:rPr>
      </w:pPr>
      <w:r>
        <w:rPr>
          <w:rFonts w:hint="eastAsia" w:ascii="宋体" w:hAnsi="宋体" w:eastAsia="宋体" w:cs="宋体"/>
          <w:spacing w:val="8"/>
          <w:sz w:val="21"/>
          <w:szCs w:val="21"/>
        </w:rPr>
        <w:t>（2）不同供应商委托同一单位或者个人办理磋商事宜的；</w:t>
      </w:r>
    </w:p>
    <w:p>
      <w:pPr>
        <w:pStyle w:val="2"/>
        <w:spacing w:before="114" w:line="360" w:lineRule="auto"/>
        <w:ind w:left="432"/>
        <w:outlineLvl w:val="1"/>
        <w:rPr>
          <w:rFonts w:hint="eastAsia" w:ascii="宋体" w:hAnsi="宋体" w:eastAsia="宋体" w:cs="宋体"/>
          <w:sz w:val="21"/>
          <w:szCs w:val="21"/>
        </w:rPr>
      </w:pPr>
      <w:r>
        <w:rPr>
          <w:rFonts w:hint="eastAsia" w:ascii="宋体" w:hAnsi="宋体" w:eastAsia="宋体" w:cs="宋体"/>
          <w:spacing w:val="9"/>
          <w:sz w:val="21"/>
          <w:szCs w:val="21"/>
        </w:rPr>
        <w:t>（3）不同的供应商的响应文件载明的项目管理员为</w:t>
      </w:r>
      <w:r>
        <w:rPr>
          <w:rFonts w:hint="eastAsia" w:ascii="宋体" w:hAnsi="宋体" w:eastAsia="宋体" w:cs="宋体"/>
          <w:spacing w:val="8"/>
          <w:sz w:val="21"/>
          <w:szCs w:val="21"/>
        </w:rPr>
        <w:t>同一个人的；</w:t>
      </w:r>
    </w:p>
    <w:p>
      <w:pPr>
        <w:pStyle w:val="2"/>
        <w:spacing w:before="114" w:line="360" w:lineRule="auto"/>
        <w:ind w:left="432"/>
        <w:outlineLvl w:val="1"/>
        <w:rPr>
          <w:rFonts w:hint="eastAsia" w:ascii="宋体" w:hAnsi="宋体" w:eastAsia="宋体" w:cs="宋体"/>
          <w:sz w:val="21"/>
          <w:szCs w:val="21"/>
        </w:rPr>
      </w:pPr>
      <w:r>
        <w:rPr>
          <w:rFonts w:hint="eastAsia" w:ascii="宋体" w:hAnsi="宋体" w:eastAsia="宋体" w:cs="宋体"/>
          <w:spacing w:val="9"/>
          <w:sz w:val="21"/>
          <w:szCs w:val="21"/>
        </w:rPr>
        <w:t>（4）不同供应商的响应文件异常一致或磋商报价呈规律性</w:t>
      </w:r>
      <w:r>
        <w:rPr>
          <w:rFonts w:hint="eastAsia" w:ascii="宋体" w:hAnsi="宋体" w:eastAsia="宋体" w:cs="宋体"/>
          <w:spacing w:val="8"/>
          <w:sz w:val="21"/>
          <w:szCs w:val="21"/>
        </w:rPr>
        <w:t>差异的；</w:t>
      </w:r>
    </w:p>
    <w:p>
      <w:pPr>
        <w:pStyle w:val="2"/>
        <w:spacing w:before="115" w:line="360" w:lineRule="auto"/>
        <w:ind w:left="432"/>
        <w:outlineLvl w:val="1"/>
        <w:rPr>
          <w:rFonts w:hint="eastAsia" w:ascii="宋体" w:hAnsi="宋体" w:eastAsia="宋体" w:cs="宋体"/>
          <w:sz w:val="21"/>
          <w:szCs w:val="21"/>
        </w:rPr>
      </w:pPr>
      <w:r>
        <w:rPr>
          <w:rFonts w:hint="eastAsia" w:ascii="宋体" w:hAnsi="宋体" w:eastAsia="宋体" w:cs="宋体"/>
          <w:spacing w:val="8"/>
          <w:sz w:val="21"/>
          <w:szCs w:val="21"/>
        </w:rPr>
        <w:t>（5）不同供应商的响应文件相互混编的。</w:t>
      </w:r>
    </w:p>
    <w:p>
      <w:pPr>
        <w:pStyle w:val="2"/>
        <w:spacing w:before="114" w:line="360" w:lineRule="auto"/>
        <w:ind w:left="5" w:right="73" w:firstLine="419"/>
        <w:rPr>
          <w:rFonts w:hint="eastAsia" w:ascii="宋体" w:hAnsi="宋体" w:eastAsia="宋体" w:cs="宋体"/>
          <w:b/>
          <w:bCs/>
          <w:spacing w:val="8"/>
          <w:sz w:val="21"/>
          <w:szCs w:val="21"/>
        </w:rPr>
      </w:pPr>
      <w:r>
        <w:rPr>
          <w:rFonts w:hint="eastAsia" w:ascii="宋体" w:hAnsi="宋体" w:eastAsia="宋体" w:cs="宋体"/>
          <w:b/>
          <w:bCs/>
          <w:spacing w:val="8"/>
          <w:sz w:val="21"/>
          <w:szCs w:val="21"/>
        </w:rPr>
        <w:t>24.出现下列情形之一的，采购人或者采购代理机构应当终止竞争性磋商采购活动，发布项目终止公告并说明原因，重新开展采购活动：</w:t>
      </w:r>
    </w:p>
    <w:p>
      <w:pPr>
        <w:pStyle w:val="2"/>
        <w:spacing w:before="115" w:line="360" w:lineRule="auto"/>
        <w:ind w:left="432"/>
        <w:outlineLvl w:val="1"/>
        <w:rPr>
          <w:rFonts w:hint="eastAsia" w:ascii="宋体" w:hAnsi="宋体" w:eastAsia="宋体" w:cs="宋体"/>
          <w:sz w:val="21"/>
          <w:szCs w:val="21"/>
        </w:rPr>
      </w:pPr>
      <w:r>
        <w:rPr>
          <w:rFonts w:hint="eastAsia" w:ascii="宋体" w:hAnsi="宋体" w:eastAsia="宋体" w:cs="宋体"/>
          <w:spacing w:val="9"/>
          <w:sz w:val="21"/>
          <w:szCs w:val="21"/>
        </w:rPr>
        <w:t>（1）因情况变化，不再符合规定的竞争性磋商采购方式适用</w:t>
      </w:r>
      <w:r>
        <w:rPr>
          <w:rFonts w:hint="eastAsia" w:ascii="宋体" w:hAnsi="宋体" w:eastAsia="宋体" w:cs="宋体"/>
          <w:spacing w:val="8"/>
          <w:sz w:val="21"/>
          <w:szCs w:val="21"/>
        </w:rPr>
        <w:t>情形的；</w:t>
      </w:r>
    </w:p>
    <w:p>
      <w:pPr>
        <w:pStyle w:val="2"/>
        <w:spacing w:before="114" w:line="360" w:lineRule="auto"/>
        <w:ind w:left="432"/>
        <w:outlineLvl w:val="1"/>
        <w:rPr>
          <w:rFonts w:hint="eastAsia" w:ascii="宋体" w:hAnsi="宋体" w:eastAsia="宋体" w:cs="宋体"/>
          <w:sz w:val="21"/>
          <w:szCs w:val="21"/>
        </w:rPr>
      </w:pPr>
      <w:r>
        <w:rPr>
          <w:rFonts w:hint="eastAsia" w:ascii="宋体" w:hAnsi="宋体" w:eastAsia="宋体" w:cs="宋体"/>
          <w:spacing w:val="8"/>
          <w:sz w:val="21"/>
          <w:szCs w:val="21"/>
        </w:rPr>
        <w:t>（2）出现影响采购公正的违法、违规行为的；</w:t>
      </w:r>
    </w:p>
    <w:p>
      <w:pPr>
        <w:pStyle w:val="2"/>
        <w:spacing w:before="114" w:line="360" w:lineRule="auto"/>
        <w:ind w:left="3" w:right="54" w:firstLine="429"/>
        <w:rPr>
          <w:rFonts w:hint="eastAsia" w:ascii="宋体" w:hAnsi="宋体" w:eastAsia="宋体" w:cs="宋体"/>
          <w:sz w:val="21"/>
          <w:szCs w:val="21"/>
        </w:rPr>
      </w:pPr>
      <w:r>
        <w:rPr>
          <w:rFonts w:hint="eastAsia" w:ascii="宋体" w:hAnsi="宋体" w:eastAsia="宋体" w:cs="宋体"/>
          <w:spacing w:val="8"/>
          <w:sz w:val="21"/>
          <w:szCs w:val="21"/>
        </w:rPr>
        <w:t>（3）除本须知第</w:t>
      </w:r>
      <w:r>
        <w:rPr>
          <w:rFonts w:hint="eastAsia" w:ascii="宋体" w:hAnsi="宋体" w:eastAsia="宋体" w:cs="宋体"/>
          <w:spacing w:val="-37"/>
          <w:sz w:val="21"/>
          <w:szCs w:val="21"/>
        </w:rPr>
        <w:t xml:space="preserve"> </w:t>
      </w:r>
      <w:r>
        <w:rPr>
          <w:rFonts w:hint="eastAsia" w:ascii="宋体" w:hAnsi="宋体" w:eastAsia="宋体" w:cs="宋体"/>
          <w:spacing w:val="8"/>
          <w:sz w:val="21"/>
          <w:szCs w:val="21"/>
        </w:rPr>
        <w:t>21.8.2</w:t>
      </w:r>
      <w:r>
        <w:rPr>
          <w:rFonts w:hint="eastAsia" w:ascii="宋体" w:hAnsi="宋体" w:eastAsia="宋体" w:cs="宋体"/>
          <w:spacing w:val="-39"/>
          <w:sz w:val="21"/>
          <w:szCs w:val="21"/>
        </w:rPr>
        <w:t xml:space="preserve"> </w:t>
      </w:r>
      <w:r>
        <w:rPr>
          <w:rFonts w:hint="eastAsia" w:ascii="宋体" w:hAnsi="宋体" w:eastAsia="宋体" w:cs="宋体"/>
          <w:spacing w:val="8"/>
          <w:sz w:val="21"/>
          <w:szCs w:val="21"/>
        </w:rPr>
        <w:t>条及法律法规规定的情形外，在采购过程中符合要求的供应商或者</w:t>
      </w:r>
      <w:r>
        <w:rPr>
          <w:rFonts w:hint="eastAsia" w:ascii="宋体" w:hAnsi="宋体" w:eastAsia="宋体" w:cs="宋体"/>
          <w:spacing w:val="7"/>
          <w:sz w:val="21"/>
          <w:szCs w:val="21"/>
        </w:rPr>
        <w:t>报价未超</w:t>
      </w:r>
      <w:r>
        <w:rPr>
          <w:rFonts w:hint="eastAsia" w:ascii="宋体" w:hAnsi="宋体" w:eastAsia="宋体" w:cs="宋体"/>
          <w:sz w:val="21"/>
          <w:szCs w:val="21"/>
        </w:rPr>
        <w:t xml:space="preserve"> </w:t>
      </w:r>
      <w:r>
        <w:rPr>
          <w:rFonts w:hint="eastAsia" w:ascii="宋体" w:hAnsi="宋体" w:eastAsia="宋体" w:cs="宋体"/>
          <w:spacing w:val="6"/>
          <w:sz w:val="21"/>
          <w:szCs w:val="21"/>
        </w:rPr>
        <w:t>过采购预算的供应商不足</w:t>
      </w:r>
      <w:r>
        <w:rPr>
          <w:rFonts w:hint="eastAsia" w:ascii="宋体" w:hAnsi="宋体" w:eastAsia="宋体" w:cs="宋体"/>
          <w:spacing w:val="-24"/>
          <w:sz w:val="21"/>
          <w:szCs w:val="21"/>
        </w:rPr>
        <w:t xml:space="preserve"> </w:t>
      </w:r>
      <w:r>
        <w:rPr>
          <w:rFonts w:hint="eastAsia" w:ascii="宋体" w:hAnsi="宋体" w:eastAsia="宋体" w:cs="宋体"/>
          <w:spacing w:val="6"/>
          <w:sz w:val="21"/>
          <w:szCs w:val="21"/>
        </w:rPr>
        <w:t>3</w:t>
      </w:r>
      <w:r>
        <w:rPr>
          <w:rFonts w:hint="eastAsia" w:ascii="宋体" w:hAnsi="宋体" w:eastAsia="宋体" w:cs="宋体"/>
          <w:spacing w:val="-39"/>
          <w:sz w:val="21"/>
          <w:szCs w:val="21"/>
        </w:rPr>
        <w:t xml:space="preserve"> </w:t>
      </w:r>
      <w:r>
        <w:rPr>
          <w:rFonts w:hint="eastAsia" w:ascii="宋体" w:hAnsi="宋体" w:eastAsia="宋体" w:cs="宋体"/>
          <w:spacing w:val="6"/>
          <w:sz w:val="21"/>
          <w:szCs w:val="21"/>
        </w:rPr>
        <w:t>家的。</w:t>
      </w:r>
    </w:p>
    <w:p>
      <w:pPr>
        <w:pStyle w:val="2"/>
        <w:spacing w:before="114" w:line="360" w:lineRule="auto"/>
        <w:ind w:left="425"/>
        <w:outlineLvl w:val="1"/>
        <w:rPr>
          <w:rFonts w:hint="eastAsia" w:ascii="宋体" w:hAnsi="宋体" w:eastAsia="宋体" w:cs="宋体"/>
          <w:sz w:val="21"/>
          <w:szCs w:val="21"/>
        </w:rPr>
      </w:pPr>
      <w:r>
        <w:rPr>
          <w:rFonts w:hint="eastAsia" w:ascii="宋体" w:hAnsi="宋体" w:eastAsia="宋体" w:cs="宋体"/>
          <w:spacing w:val="11"/>
          <w:sz w:val="21"/>
          <w:szCs w:val="21"/>
        </w:rPr>
        <w:t>25.在采购活动中因重大变故，采购任务取消的，采购人或者采购代理机构应当终止采购活动，通知</w:t>
      </w:r>
    </w:p>
    <w:p>
      <w:pPr>
        <w:pStyle w:val="2"/>
        <w:spacing w:before="114" w:line="360" w:lineRule="auto"/>
        <w:ind w:left="2"/>
        <w:rPr>
          <w:rFonts w:hint="eastAsia" w:ascii="宋体" w:hAnsi="宋体" w:eastAsia="宋体" w:cs="宋体"/>
          <w:sz w:val="21"/>
          <w:szCs w:val="21"/>
        </w:rPr>
      </w:pPr>
      <w:r>
        <w:rPr>
          <w:rFonts w:hint="eastAsia" w:ascii="宋体" w:hAnsi="宋体" w:eastAsia="宋体" w:cs="宋体"/>
          <w:spacing w:val="9"/>
          <w:sz w:val="21"/>
          <w:szCs w:val="21"/>
        </w:rPr>
        <w:t>所有参加采购活动的供应商，并将项目实施情况和采购任务取消原因报送本级财政部门。</w:t>
      </w:r>
    </w:p>
    <w:p>
      <w:pPr>
        <w:pStyle w:val="2"/>
        <w:spacing w:before="114" w:line="360" w:lineRule="auto"/>
        <w:ind w:left="5" w:right="73" w:firstLine="419"/>
        <w:rPr>
          <w:rFonts w:hint="eastAsia" w:ascii="宋体" w:hAnsi="宋体" w:eastAsia="宋体" w:cs="宋体"/>
          <w:b/>
          <w:bCs/>
          <w:spacing w:val="8"/>
          <w:sz w:val="21"/>
          <w:szCs w:val="21"/>
        </w:rPr>
      </w:pPr>
      <w:r>
        <w:rPr>
          <w:rFonts w:hint="eastAsia" w:ascii="宋体" w:hAnsi="宋体" w:eastAsia="宋体" w:cs="宋体"/>
          <w:b/>
          <w:bCs/>
          <w:spacing w:val="8"/>
          <w:sz w:val="21"/>
          <w:szCs w:val="21"/>
        </w:rPr>
        <w:t>26.磋商过程的监控</w:t>
      </w:r>
    </w:p>
    <w:p>
      <w:pPr>
        <w:pStyle w:val="2"/>
        <w:spacing w:before="113" w:line="360" w:lineRule="auto"/>
        <w:ind w:left="5" w:right="52" w:firstLine="417"/>
        <w:rPr>
          <w:rFonts w:hint="eastAsia" w:ascii="宋体" w:hAnsi="宋体" w:eastAsia="宋体" w:cs="宋体"/>
          <w:sz w:val="21"/>
          <w:szCs w:val="21"/>
        </w:rPr>
      </w:pPr>
      <w:r>
        <w:rPr>
          <w:rFonts w:hint="eastAsia" w:ascii="宋体" w:hAnsi="宋体" w:eastAsia="宋体" w:cs="宋体"/>
          <w:spacing w:val="9"/>
          <w:sz w:val="21"/>
          <w:szCs w:val="21"/>
        </w:rPr>
        <w:t>本项目磋商过程实行全程录音、录像监控，供应商在磋商过程中所进行的试图影响磋商结果的不公正</w:t>
      </w:r>
      <w:r>
        <w:rPr>
          <w:rFonts w:hint="eastAsia" w:ascii="宋体" w:hAnsi="宋体" w:eastAsia="宋体" w:cs="宋体"/>
          <w:spacing w:val="12"/>
          <w:sz w:val="21"/>
          <w:szCs w:val="21"/>
        </w:rPr>
        <w:t xml:space="preserve"> </w:t>
      </w:r>
      <w:r>
        <w:rPr>
          <w:rFonts w:hint="eastAsia" w:ascii="宋体" w:hAnsi="宋体" w:eastAsia="宋体" w:cs="宋体"/>
          <w:spacing w:val="8"/>
          <w:sz w:val="21"/>
          <w:szCs w:val="21"/>
        </w:rPr>
        <w:t>活动，可能导致其响应被拒绝。</w:t>
      </w:r>
    </w:p>
    <w:p>
      <w:pPr>
        <w:pStyle w:val="2"/>
        <w:spacing w:before="114" w:line="360" w:lineRule="auto"/>
        <w:ind w:left="5" w:right="73" w:firstLine="419"/>
        <w:rPr>
          <w:rFonts w:hint="eastAsia" w:ascii="宋体" w:hAnsi="宋体" w:eastAsia="宋体" w:cs="宋体"/>
          <w:b/>
          <w:bCs/>
          <w:spacing w:val="8"/>
          <w:sz w:val="21"/>
          <w:szCs w:val="21"/>
        </w:rPr>
      </w:pPr>
      <w:r>
        <w:rPr>
          <w:rFonts w:hint="eastAsia" w:ascii="宋体" w:hAnsi="宋体" w:eastAsia="宋体" w:cs="宋体"/>
          <w:b/>
          <w:bCs/>
          <w:spacing w:val="8"/>
          <w:sz w:val="21"/>
          <w:szCs w:val="21"/>
        </w:rPr>
        <w:t>27. 信用查询</w:t>
      </w:r>
    </w:p>
    <w:p>
      <w:pPr>
        <w:pStyle w:val="2"/>
        <w:spacing w:before="114" w:line="360" w:lineRule="auto"/>
        <w:ind w:left="5" w:right="73" w:firstLine="419"/>
        <w:rPr>
          <w:rFonts w:hint="eastAsia" w:ascii="宋体" w:hAnsi="宋体" w:eastAsia="宋体" w:cs="宋体"/>
          <w:spacing w:val="9"/>
          <w:sz w:val="21"/>
          <w:szCs w:val="21"/>
        </w:rPr>
      </w:pPr>
      <w:r>
        <w:rPr>
          <w:rFonts w:hint="eastAsia" w:ascii="宋体" w:hAnsi="宋体" w:eastAsia="宋体" w:cs="宋体"/>
          <w:spacing w:val="9"/>
          <w:sz w:val="21"/>
          <w:szCs w:val="21"/>
        </w:rPr>
        <w:t>根据《关于做好政府采购有关信用主体标识码登记及在政府采购活 动中查询使用信用记录有关问题的通知》（桂财采〔2016〕37）， 由采购代理机构对第一成交候选人进行信用查询：</w:t>
      </w:r>
    </w:p>
    <w:p>
      <w:pPr>
        <w:pStyle w:val="2"/>
        <w:spacing w:before="114" w:line="360" w:lineRule="auto"/>
        <w:ind w:left="5" w:right="73" w:firstLine="419"/>
        <w:rPr>
          <w:rFonts w:hint="eastAsia" w:ascii="宋体" w:hAnsi="宋体" w:eastAsia="宋体" w:cs="宋体"/>
          <w:spacing w:val="9"/>
          <w:sz w:val="21"/>
          <w:szCs w:val="21"/>
        </w:rPr>
      </w:pPr>
      <w:r>
        <w:rPr>
          <w:rFonts w:hint="eastAsia" w:ascii="宋体" w:hAnsi="宋体" w:eastAsia="宋体" w:cs="宋体"/>
          <w:spacing w:val="9"/>
          <w:sz w:val="21"/>
          <w:szCs w:val="21"/>
        </w:rPr>
        <w:t>⑴查询渠道：“信用中国 ”网站(www.creditchina.gov.cn)、中国政府采购网(www.ccgp.gov.cn)等；</w:t>
      </w:r>
    </w:p>
    <w:p>
      <w:pPr>
        <w:pStyle w:val="2"/>
        <w:spacing w:before="114" w:line="360" w:lineRule="auto"/>
        <w:ind w:left="5" w:right="73" w:firstLine="419"/>
        <w:rPr>
          <w:rFonts w:hint="eastAsia" w:ascii="宋体" w:hAnsi="宋体" w:eastAsia="宋体" w:cs="宋体"/>
          <w:spacing w:val="9"/>
          <w:sz w:val="21"/>
          <w:szCs w:val="21"/>
        </w:rPr>
      </w:pPr>
      <w:r>
        <w:rPr>
          <w:rFonts w:hint="eastAsia" w:ascii="宋体" w:hAnsi="宋体" w:eastAsia="宋体" w:cs="宋体"/>
          <w:spacing w:val="9"/>
          <w:sz w:val="21"/>
          <w:szCs w:val="21"/>
        </w:rPr>
        <w:t>⑵查询截止时间：成交通知书发出前；</w:t>
      </w:r>
    </w:p>
    <w:p>
      <w:pPr>
        <w:pStyle w:val="2"/>
        <w:spacing w:before="114" w:line="360" w:lineRule="auto"/>
        <w:ind w:left="5" w:right="73" w:firstLine="419"/>
        <w:rPr>
          <w:rFonts w:hint="eastAsia" w:ascii="宋体" w:hAnsi="宋体" w:eastAsia="宋体" w:cs="宋体"/>
          <w:spacing w:val="9"/>
          <w:sz w:val="21"/>
          <w:szCs w:val="21"/>
        </w:rPr>
      </w:pPr>
      <w:r>
        <w:rPr>
          <w:rFonts w:hint="eastAsia" w:ascii="宋体" w:hAnsi="宋体" w:eastAsia="宋体" w:cs="宋体"/>
          <w:spacing w:val="9"/>
          <w:sz w:val="21"/>
          <w:szCs w:val="21"/>
        </w:rPr>
        <w:t>⑶信用信息查询记录和证据留存方式：在查询网站中直接打印查询 记录，打印材料作为采购活动资料保存；</w:t>
      </w:r>
    </w:p>
    <w:p>
      <w:pPr>
        <w:pStyle w:val="2"/>
        <w:spacing w:before="114" w:line="360" w:lineRule="auto"/>
        <w:ind w:left="5" w:right="73" w:firstLine="419"/>
        <w:rPr>
          <w:rFonts w:hint="eastAsia" w:ascii="宋体" w:hAnsi="宋体" w:eastAsia="宋体" w:cs="宋体"/>
          <w:spacing w:val="9"/>
          <w:sz w:val="21"/>
          <w:szCs w:val="21"/>
        </w:rPr>
      </w:pPr>
      <w:r>
        <w:rPr>
          <w:rFonts w:hint="eastAsia" w:ascii="宋体" w:hAnsi="宋体" w:eastAsia="宋体" w:cs="宋体"/>
          <w:spacing w:val="9"/>
          <w:sz w:val="21"/>
          <w:szCs w:val="21"/>
        </w:rPr>
        <w:t>⑷信用信息使用规则：对在“信用中国 ”网站(www.creditchina. gov.cn)、中国政府采购网(www.ccgp.gov.cn)等渠道列入失信被执 行人、重大税收违法案件当事人名单、政府采购严重违法失信行为记录名单及其他不符合《中华人民共和国政府采购法》第二十二条规定条件的供应商，取消其成交候选人资格。</w:t>
      </w:r>
    </w:p>
    <w:p>
      <w:pPr>
        <w:pStyle w:val="2"/>
        <w:spacing w:before="114" w:line="360" w:lineRule="auto"/>
        <w:ind w:left="5" w:right="73" w:firstLine="419"/>
        <w:rPr>
          <w:rFonts w:hint="eastAsia" w:ascii="宋体" w:hAnsi="宋体" w:eastAsia="宋体" w:cs="宋体"/>
          <w:b/>
          <w:bCs/>
          <w:spacing w:val="8"/>
          <w:sz w:val="21"/>
          <w:szCs w:val="21"/>
        </w:rPr>
      </w:pPr>
      <w:r>
        <w:rPr>
          <w:rFonts w:hint="eastAsia" w:ascii="宋体" w:hAnsi="宋体" w:eastAsia="宋体" w:cs="宋体"/>
          <w:b/>
          <w:bCs/>
          <w:spacing w:val="8"/>
          <w:sz w:val="21"/>
          <w:szCs w:val="21"/>
        </w:rPr>
        <w:t>28.成交公告及成交通知书</w:t>
      </w:r>
    </w:p>
    <w:p>
      <w:pPr>
        <w:pStyle w:val="2"/>
        <w:spacing w:before="113" w:line="360" w:lineRule="auto"/>
        <w:ind w:left="2" w:right="52" w:firstLine="419"/>
        <w:rPr>
          <w:rFonts w:hint="eastAsia" w:ascii="宋体" w:hAnsi="宋体" w:eastAsia="宋体" w:cs="宋体"/>
          <w:spacing w:val="9"/>
          <w:sz w:val="21"/>
          <w:szCs w:val="21"/>
        </w:rPr>
      </w:pPr>
      <w:r>
        <w:rPr>
          <w:rFonts w:hint="eastAsia" w:ascii="宋体" w:hAnsi="宋体" w:eastAsia="宋体" w:cs="宋体"/>
          <w:spacing w:val="9"/>
          <w:sz w:val="21"/>
          <w:szCs w:val="21"/>
        </w:rPr>
        <w:t>28.1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pPr>
        <w:pStyle w:val="2"/>
        <w:spacing w:before="113" w:line="360" w:lineRule="auto"/>
        <w:ind w:left="2" w:right="52" w:firstLine="419"/>
        <w:rPr>
          <w:rFonts w:hint="eastAsia" w:ascii="宋体" w:hAnsi="宋体" w:eastAsia="宋体" w:cs="宋体"/>
          <w:spacing w:val="9"/>
          <w:sz w:val="21"/>
          <w:szCs w:val="21"/>
        </w:rPr>
      </w:pPr>
      <w:r>
        <w:rPr>
          <w:rFonts w:hint="eastAsia" w:ascii="宋体" w:hAnsi="宋体" w:eastAsia="宋体" w:cs="宋体"/>
          <w:spacing w:val="9"/>
          <w:sz w:val="21"/>
          <w:szCs w:val="21"/>
        </w:rPr>
        <w:t>28.2 在发布成交公告的同时，采购代理机构向成交供应商发出成交通知书。成交供应商应自接到通 之日起七个工作日内，办理成交通知书领取手续。</w:t>
      </w:r>
    </w:p>
    <w:p>
      <w:pPr>
        <w:rPr>
          <w:rFonts w:hint="eastAsia" w:ascii="宋体" w:hAnsi="宋体" w:eastAsia="宋体" w:cs="宋体"/>
          <w:b/>
          <w:bCs/>
          <w:spacing w:val="8"/>
          <w:sz w:val="28"/>
          <w:szCs w:val="28"/>
        </w:rPr>
      </w:pPr>
      <w:r>
        <w:rPr>
          <w:rFonts w:hint="eastAsia" w:ascii="宋体" w:hAnsi="宋体" w:eastAsia="宋体" w:cs="宋体"/>
          <w:b/>
          <w:bCs/>
          <w:spacing w:val="8"/>
          <w:sz w:val="28"/>
          <w:szCs w:val="28"/>
        </w:rPr>
        <w:br w:type="page"/>
      </w:r>
    </w:p>
    <w:p>
      <w:pPr>
        <w:pStyle w:val="2"/>
        <w:spacing w:before="114" w:line="360" w:lineRule="auto"/>
        <w:ind w:left="5" w:right="73" w:firstLine="419"/>
        <w:jc w:val="center"/>
        <w:rPr>
          <w:rFonts w:hint="eastAsia" w:ascii="宋体" w:hAnsi="宋体" w:eastAsia="宋体" w:cs="宋体"/>
          <w:b/>
          <w:bCs/>
          <w:spacing w:val="8"/>
          <w:sz w:val="28"/>
          <w:szCs w:val="28"/>
        </w:rPr>
      </w:pPr>
      <w:r>
        <w:rPr>
          <w:rFonts w:hint="eastAsia" w:ascii="宋体" w:hAnsi="宋体" w:eastAsia="宋体" w:cs="宋体"/>
          <w:b/>
          <w:bCs/>
          <w:spacing w:val="8"/>
          <w:sz w:val="28"/>
          <w:szCs w:val="28"/>
        </w:rPr>
        <w:t>五、签订合同</w:t>
      </w:r>
    </w:p>
    <w:p>
      <w:pPr>
        <w:pStyle w:val="2"/>
        <w:spacing w:before="114" w:line="360" w:lineRule="auto"/>
        <w:ind w:left="5" w:right="73" w:firstLine="419"/>
        <w:rPr>
          <w:rFonts w:hint="eastAsia" w:ascii="宋体" w:hAnsi="宋体" w:eastAsia="宋体" w:cs="宋体"/>
          <w:b/>
          <w:bCs/>
          <w:spacing w:val="8"/>
          <w:sz w:val="21"/>
          <w:szCs w:val="21"/>
        </w:rPr>
      </w:pPr>
      <w:r>
        <w:rPr>
          <w:rFonts w:hint="eastAsia" w:ascii="宋体" w:hAnsi="宋体" w:eastAsia="宋体" w:cs="宋体"/>
          <w:b/>
          <w:bCs/>
          <w:spacing w:val="8"/>
          <w:sz w:val="21"/>
          <w:szCs w:val="21"/>
        </w:rPr>
        <w:t>29.履约保证金</w:t>
      </w:r>
    </w:p>
    <w:p>
      <w:pPr>
        <w:pStyle w:val="2"/>
        <w:spacing w:before="112" w:line="360" w:lineRule="auto"/>
        <w:ind w:left="2" w:firstLine="417"/>
        <w:rPr>
          <w:rFonts w:hint="eastAsia" w:ascii="宋体" w:hAnsi="宋体" w:eastAsia="宋体" w:cs="宋体"/>
          <w:sz w:val="21"/>
          <w:szCs w:val="21"/>
        </w:rPr>
      </w:pPr>
      <w:r>
        <w:rPr>
          <w:rFonts w:hint="eastAsia" w:ascii="宋体" w:hAnsi="宋体" w:eastAsia="宋体" w:cs="宋体"/>
          <w:spacing w:val="6"/>
          <w:sz w:val="21"/>
          <w:szCs w:val="21"/>
        </w:rPr>
        <w:t>根据《桂林市财政局关于贯彻落实政府采购优化营商环境百日攻坚行动方案的通知》（市财采</w:t>
      </w:r>
      <w:r>
        <w:rPr>
          <w:rFonts w:hint="eastAsia" w:ascii="宋体" w:hAnsi="宋体" w:eastAsia="宋体" w:cs="宋体"/>
          <w:spacing w:val="5"/>
          <w:sz w:val="21"/>
          <w:szCs w:val="21"/>
        </w:rPr>
        <w:t>〔2020〕</w:t>
      </w:r>
      <w:r>
        <w:rPr>
          <w:rFonts w:hint="eastAsia" w:ascii="宋体" w:hAnsi="宋体" w:eastAsia="宋体" w:cs="宋体"/>
          <w:spacing w:val="8"/>
          <w:sz w:val="21"/>
          <w:szCs w:val="21"/>
        </w:rPr>
        <w:t>24号）第四条的规定，本项目免收履约保证</w:t>
      </w:r>
      <w:r>
        <w:rPr>
          <w:rFonts w:hint="eastAsia" w:ascii="宋体" w:hAnsi="宋体" w:eastAsia="宋体" w:cs="宋体"/>
          <w:spacing w:val="7"/>
          <w:sz w:val="21"/>
          <w:szCs w:val="21"/>
        </w:rPr>
        <w:t>金。</w:t>
      </w:r>
    </w:p>
    <w:p>
      <w:pPr>
        <w:pStyle w:val="2"/>
        <w:spacing w:before="114" w:line="360" w:lineRule="auto"/>
        <w:ind w:left="5" w:right="73" w:firstLine="419"/>
        <w:rPr>
          <w:rFonts w:hint="eastAsia" w:ascii="宋体" w:hAnsi="宋体" w:eastAsia="宋体" w:cs="宋体"/>
          <w:b/>
          <w:bCs/>
          <w:spacing w:val="8"/>
          <w:sz w:val="21"/>
          <w:szCs w:val="21"/>
        </w:rPr>
      </w:pPr>
      <w:r>
        <w:rPr>
          <w:rFonts w:hint="eastAsia" w:ascii="宋体" w:hAnsi="宋体" w:eastAsia="宋体" w:cs="宋体"/>
          <w:b/>
          <w:bCs/>
          <w:spacing w:val="8"/>
          <w:sz w:val="21"/>
          <w:szCs w:val="21"/>
        </w:rPr>
        <w:t>30.签订合同</w:t>
      </w:r>
    </w:p>
    <w:p>
      <w:pPr>
        <w:pStyle w:val="2"/>
        <w:spacing w:before="110" w:line="360" w:lineRule="auto"/>
        <w:ind w:left="5" w:right="67" w:firstLine="419"/>
        <w:rPr>
          <w:rFonts w:hint="eastAsia" w:ascii="宋体" w:hAnsi="宋体" w:eastAsia="宋体" w:cs="宋体"/>
          <w:spacing w:val="6"/>
          <w:sz w:val="21"/>
          <w:szCs w:val="21"/>
        </w:rPr>
      </w:pPr>
      <w:r>
        <w:rPr>
          <w:rFonts w:hint="eastAsia" w:ascii="宋体" w:hAnsi="宋体" w:eastAsia="宋体" w:cs="宋体"/>
          <w:spacing w:val="10"/>
          <w:sz w:val="21"/>
          <w:szCs w:val="21"/>
        </w:rPr>
        <w:t>30.1</w:t>
      </w:r>
      <w:r>
        <w:rPr>
          <w:rFonts w:hint="eastAsia" w:ascii="宋体" w:hAnsi="宋体" w:eastAsia="宋体" w:cs="宋体"/>
          <w:spacing w:val="6"/>
          <w:sz w:val="21"/>
          <w:szCs w:val="21"/>
        </w:rPr>
        <w:t xml:space="preserve"> 签订合同时间：成交通知书发出之日起 8 个工作日内。成交供应商领取成交通知书后，应按规定与采购人签订合同。</w:t>
      </w:r>
    </w:p>
    <w:p>
      <w:pPr>
        <w:pStyle w:val="2"/>
        <w:spacing w:before="114" w:line="360" w:lineRule="auto"/>
        <w:ind w:left="4" w:right="66" w:firstLine="419"/>
        <w:rPr>
          <w:rFonts w:hint="eastAsia" w:ascii="宋体" w:hAnsi="宋体" w:eastAsia="宋体" w:cs="宋体"/>
          <w:spacing w:val="10"/>
          <w:sz w:val="21"/>
          <w:szCs w:val="21"/>
        </w:rPr>
      </w:pPr>
      <w:r>
        <w:rPr>
          <w:rFonts w:hint="eastAsia" w:ascii="宋体" w:hAnsi="宋体" w:eastAsia="宋体" w:cs="宋体"/>
          <w:spacing w:val="10"/>
          <w:sz w:val="21"/>
          <w:szCs w:val="21"/>
        </w:rPr>
        <w:t>30.2 如成交供应商有下列情形之一的，采购代理机构将上报同级财政部门，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pPr>
        <w:pStyle w:val="2"/>
        <w:spacing w:before="114" w:line="360" w:lineRule="auto"/>
        <w:ind w:left="430"/>
        <w:rPr>
          <w:rFonts w:hint="eastAsia" w:ascii="宋体" w:hAnsi="宋体" w:eastAsia="宋体" w:cs="宋体"/>
          <w:sz w:val="21"/>
          <w:szCs w:val="21"/>
        </w:rPr>
      </w:pPr>
      <w:r>
        <w:rPr>
          <w:rFonts w:hint="eastAsia" w:ascii="宋体" w:hAnsi="宋体" w:eastAsia="宋体" w:cs="宋体"/>
          <w:spacing w:val="9"/>
          <w:sz w:val="21"/>
          <w:szCs w:val="21"/>
        </w:rPr>
        <w:t>（1）成交后不与采购人签订合同的（不可抗力除外</w:t>
      </w:r>
      <w:r>
        <w:rPr>
          <w:rFonts w:hint="eastAsia" w:ascii="宋体" w:hAnsi="宋体" w:eastAsia="宋体" w:cs="宋体"/>
          <w:sz w:val="21"/>
          <w:szCs w:val="21"/>
        </w:rPr>
        <w:t>）；</w:t>
      </w:r>
    </w:p>
    <w:p>
      <w:pPr>
        <w:pStyle w:val="2"/>
        <w:spacing w:before="114" w:line="360" w:lineRule="auto"/>
        <w:ind w:left="1" w:right="151" w:firstLine="428"/>
        <w:rPr>
          <w:rFonts w:hint="eastAsia" w:ascii="宋体" w:hAnsi="宋体" w:eastAsia="宋体" w:cs="宋体"/>
          <w:sz w:val="21"/>
          <w:szCs w:val="21"/>
        </w:rPr>
      </w:pPr>
      <w:r>
        <w:rPr>
          <w:rFonts w:hint="eastAsia" w:ascii="宋体" w:hAnsi="宋体" w:eastAsia="宋体" w:cs="宋体"/>
          <w:spacing w:val="10"/>
          <w:sz w:val="21"/>
          <w:szCs w:val="21"/>
        </w:rPr>
        <w:t>（2）将成交项目转让给他人，或者在响应</w:t>
      </w:r>
      <w:r>
        <w:rPr>
          <w:rFonts w:hint="eastAsia" w:ascii="宋体" w:hAnsi="宋体" w:eastAsia="宋体" w:cs="宋体"/>
          <w:spacing w:val="9"/>
          <w:sz w:val="21"/>
          <w:szCs w:val="21"/>
        </w:rPr>
        <w:t>文件中未说明，且未经采购人同意，将成交项目分包给他</w:t>
      </w:r>
      <w:r>
        <w:rPr>
          <w:rFonts w:hint="eastAsia" w:ascii="宋体" w:hAnsi="宋体" w:eastAsia="宋体" w:cs="宋体"/>
          <w:spacing w:val="2"/>
          <w:sz w:val="21"/>
          <w:szCs w:val="21"/>
        </w:rPr>
        <w:t>人的；</w:t>
      </w:r>
    </w:p>
    <w:p>
      <w:pPr>
        <w:pStyle w:val="2"/>
        <w:spacing w:before="114" w:line="360" w:lineRule="auto"/>
        <w:ind w:left="1" w:right="151" w:firstLine="428"/>
        <w:rPr>
          <w:rFonts w:hint="eastAsia" w:ascii="宋体" w:hAnsi="宋体" w:eastAsia="宋体" w:cs="宋体"/>
          <w:spacing w:val="10"/>
          <w:sz w:val="21"/>
          <w:szCs w:val="21"/>
        </w:rPr>
      </w:pPr>
      <w:r>
        <w:rPr>
          <w:rFonts w:hint="eastAsia" w:ascii="宋体" w:hAnsi="宋体" w:eastAsia="宋体" w:cs="宋体"/>
          <w:spacing w:val="10"/>
          <w:sz w:val="21"/>
          <w:szCs w:val="21"/>
        </w:rPr>
        <w:t>（3）拒绝履行合同义务的。</w:t>
      </w:r>
    </w:p>
    <w:p>
      <w:pPr>
        <w:pStyle w:val="2"/>
        <w:spacing w:before="114" w:line="360" w:lineRule="auto"/>
        <w:ind w:left="1" w:right="151" w:firstLine="428"/>
        <w:rPr>
          <w:rFonts w:hint="eastAsia" w:ascii="宋体" w:hAnsi="宋体" w:eastAsia="宋体" w:cs="宋体"/>
          <w:spacing w:val="10"/>
          <w:sz w:val="21"/>
          <w:szCs w:val="21"/>
        </w:rPr>
      </w:pPr>
      <w:r>
        <w:rPr>
          <w:rFonts w:hint="eastAsia" w:ascii="宋体" w:hAnsi="宋体" w:eastAsia="宋体" w:cs="宋体"/>
          <w:spacing w:val="10"/>
          <w:sz w:val="21"/>
          <w:szCs w:val="21"/>
        </w:rPr>
        <w:t>30.3 合同备案存档：政府采购合同双方自签订之日起 1 个工作日内将合同原件壹份交采购代理机构备案存档。采购代理机构将政府采购合同在省级以上人民政府财政部门指定媒体上公告。</w:t>
      </w:r>
    </w:p>
    <w:p>
      <w:pPr>
        <w:spacing w:line="322" w:lineRule="auto"/>
        <w:rPr>
          <w:rFonts w:hint="eastAsia" w:ascii="宋体" w:hAnsi="宋体" w:eastAsia="宋体" w:cs="宋体"/>
          <w:sz w:val="21"/>
          <w:szCs w:val="21"/>
        </w:rPr>
      </w:pPr>
    </w:p>
    <w:p>
      <w:pPr>
        <w:rPr>
          <w:rFonts w:hint="eastAsia" w:ascii="宋体" w:hAnsi="宋体" w:eastAsia="宋体" w:cs="宋体"/>
          <w:spacing w:val="-1"/>
          <w:sz w:val="21"/>
          <w:szCs w:val="21"/>
          <w14:textOutline w14:w="5103" w14:cap="sq" w14:cmpd="sng">
            <w14:solidFill>
              <w14:srgbClr w14:val="000000"/>
            </w14:solidFill>
            <w14:prstDash w14:val="solid"/>
            <w14:bevel/>
          </w14:textOutline>
        </w:rPr>
      </w:pPr>
      <w:r>
        <w:rPr>
          <w:rFonts w:hint="eastAsia" w:ascii="宋体" w:hAnsi="宋体" w:eastAsia="宋体" w:cs="宋体"/>
          <w:spacing w:val="-1"/>
          <w:sz w:val="21"/>
          <w:szCs w:val="21"/>
          <w14:textOutline w14:w="5103" w14:cap="sq" w14:cmpd="sng">
            <w14:solidFill>
              <w14:srgbClr w14:val="000000"/>
            </w14:solidFill>
            <w14:prstDash w14:val="solid"/>
            <w14:bevel/>
          </w14:textOutline>
        </w:rPr>
        <w:br w:type="page"/>
      </w:r>
    </w:p>
    <w:p>
      <w:pPr>
        <w:pStyle w:val="2"/>
        <w:spacing w:before="91" w:line="221" w:lineRule="auto"/>
        <w:ind w:left="3984"/>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六、其他事项</w:t>
      </w:r>
    </w:p>
    <w:p>
      <w:pPr>
        <w:pStyle w:val="2"/>
        <w:spacing w:before="114" w:line="360" w:lineRule="auto"/>
        <w:ind w:left="5" w:right="73" w:firstLine="419"/>
        <w:rPr>
          <w:rFonts w:hint="eastAsia" w:ascii="宋体" w:hAnsi="宋体" w:eastAsia="宋体" w:cs="宋体"/>
          <w:b/>
          <w:bCs/>
          <w:spacing w:val="8"/>
          <w:sz w:val="21"/>
          <w:szCs w:val="21"/>
        </w:rPr>
      </w:pPr>
      <w:r>
        <w:rPr>
          <w:rFonts w:hint="eastAsia" w:ascii="宋体" w:hAnsi="宋体" w:eastAsia="宋体" w:cs="宋体"/>
          <w:b/>
          <w:bCs/>
          <w:spacing w:val="8"/>
          <w:sz w:val="21"/>
          <w:szCs w:val="21"/>
        </w:rPr>
        <w:t>31.采购代理服务费</w:t>
      </w:r>
    </w:p>
    <w:p>
      <w:pPr>
        <w:pStyle w:val="2"/>
        <w:spacing w:before="115" w:line="360" w:lineRule="auto"/>
        <w:ind w:left="11" w:right="66" w:firstLine="402"/>
        <w:jc w:val="both"/>
        <w:rPr>
          <w:rFonts w:hint="eastAsia" w:ascii="宋体" w:hAnsi="宋体" w:eastAsia="宋体" w:cs="宋体"/>
          <w:sz w:val="21"/>
          <w:szCs w:val="21"/>
        </w:rPr>
      </w:pPr>
      <w:r>
        <w:rPr>
          <w:rFonts w:hint="eastAsia" w:ascii="宋体" w:hAnsi="宋体" w:eastAsia="宋体" w:cs="宋体"/>
          <w:spacing w:val="10"/>
          <w:sz w:val="21"/>
          <w:szCs w:val="21"/>
        </w:rPr>
        <w:t>成交供应商领取成交通知书前，向</w:t>
      </w:r>
      <w:r>
        <w:rPr>
          <w:rFonts w:hint="eastAsia" w:ascii="宋体" w:hAnsi="宋体" w:eastAsia="宋体" w:cs="宋体"/>
          <w:spacing w:val="10"/>
          <w:sz w:val="21"/>
          <w:szCs w:val="21"/>
          <w:lang w:eastAsia="zh-CN"/>
        </w:rPr>
        <w:t>广西鸿都工程咨询有限公司</w:t>
      </w:r>
      <w:r>
        <w:rPr>
          <w:rFonts w:hint="eastAsia" w:ascii="宋体" w:hAnsi="宋体" w:eastAsia="宋体" w:cs="宋体"/>
          <w:spacing w:val="10"/>
          <w:sz w:val="21"/>
          <w:szCs w:val="21"/>
        </w:rPr>
        <w:t>桂林分公司一次性付清代理服务费，本项目的代理服务收费标准参照计价格〔2002〕1980号《招标代理服务收费管理暂行办法》工程类收费标准向成交供应商收取。</w:t>
      </w:r>
    </w:p>
    <w:p>
      <w:pPr>
        <w:pStyle w:val="2"/>
        <w:spacing w:before="114" w:line="360" w:lineRule="auto"/>
        <w:ind w:left="3769"/>
        <w:rPr>
          <w:rFonts w:hint="eastAsia" w:ascii="宋体" w:hAnsi="宋体" w:eastAsia="宋体" w:cs="宋体"/>
          <w:sz w:val="21"/>
          <w:szCs w:val="21"/>
        </w:rPr>
      </w:pPr>
      <w:r>
        <w:rPr>
          <w:rFonts w:hint="eastAsia" w:ascii="宋体" w:hAnsi="宋体" w:eastAsia="宋体" w:cs="宋体"/>
          <w:spacing w:val="9"/>
          <w:sz w:val="21"/>
          <w:szCs w:val="21"/>
        </w:rPr>
        <w:t>采购代理服务收费标准</w:t>
      </w:r>
    </w:p>
    <w:p>
      <w:pPr>
        <w:spacing w:line="360" w:lineRule="auto"/>
        <w:rPr>
          <w:rFonts w:hint="eastAsia" w:ascii="宋体" w:hAnsi="宋体" w:eastAsia="宋体" w:cs="宋体"/>
          <w:sz w:val="21"/>
          <w:szCs w:val="21"/>
        </w:rPr>
      </w:pPr>
    </w:p>
    <w:tbl>
      <w:tblPr>
        <w:tblStyle w:val="8"/>
        <w:tblW w:w="9011"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2882"/>
        <w:gridCol w:w="1"/>
        <w:gridCol w:w="1839"/>
        <w:gridCol w:w="1"/>
        <w:gridCol w:w="1990"/>
        <w:gridCol w:w="1"/>
        <w:gridCol w:w="2295"/>
        <w:gridCol w:w="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1087" w:hRule="atLeast"/>
        </w:trPr>
        <w:tc>
          <w:tcPr>
            <w:tcW w:w="2883" w:type="dxa"/>
            <w:gridSpan w:val="2"/>
            <w:vAlign w:val="top"/>
          </w:tcPr>
          <w:p>
            <w:pPr>
              <w:pStyle w:val="9"/>
              <w:spacing w:before="114" w:line="360" w:lineRule="auto"/>
              <w:ind w:left="152"/>
              <w:rPr>
                <w:rFonts w:hint="eastAsia" w:ascii="宋体" w:hAnsi="宋体" w:eastAsia="宋体" w:cs="宋体"/>
                <w:sz w:val="21"/>
                <w:szCs w:val="21"/>
              </w:rPr>
            </w:pPr>
            <w:r>
              <w:rPr>
                <w:rFonts w:hint="eastAsia" w:ascii="宋体" w:hAnsi="宋体" w:eastAsia="宋体" w:cs="宋体"/>
                <w:sz w:val="21"/>
                <w:szCs w:val="21"/>
              </w:rPr>
              <w:drawing>
                <wp:anchor distT="0" distB="0" distL="0" distR="0" simplePos="0" relativeHeight="251659264" behindDoc="1" locked="0" layoutInCell="1" allowOverlap="1">
                  <wp:simplePos x="0" y="0"/>
                  <wp:positionH relativeFrom="column">
                    <wp:posOffset>-635</wp:posOffset>
                  </wp:positionH>
                  <wp:positionV relativeFrom="paragraph">
                    <wp:posOffset>8890</wp:posOffset>
                  </wp:positionV>
                  <wp:extent cx="1831975" cy="66230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7"/>
                          <a:stretch>
                            <a:fillRect/>
                          </a:stretch>
                        </pic:blipFill>
                        <pic:spPr>
                          <a:xfrm>
                            <a:off x="0" y="0"/>
                            <a:ext cx="1831746" cy="662406"/>
                          </a:xfrm>
                          <a:prstGeom prst="rect">
                            <a:avLst/>
                          </a:prstGeom>
                        </pic:spPr>
                      </pic:pic>
                    </a:graphicData>
                  </a:graphic>
                </wp:anchor>
              </w:drawing>
            </w:r>
            <w:r>
              <w:rPr>
                <w:rFonts w:hint="eastAsia" w:ascii="宋体" w:hAnsi="宋体" w:eastAsia="宋体" w:cs="宋体"/>
                <w:spacing w:val="4"/>
                <w:sz w:val="21"/>
                <w:szCs w:val="21"/>
              </w:rPr>
              <w:t>费率</w:t>
            </w:r>
            <w:r>
              <w:rPr>
                <w:rFonts w:hint="eastAsia" w:ascii="宋体" w:hAnsi="宋体" w:eastAsia="宋体" w:cs="宋体"/>
                <w:spacing w:val="6"/>
                <w:sz w:val="21"/>
                <w:szCs w:val="21"/>
              </w:rPr>
              <w:t xml:space="preserve">         </w:t>
            </w:r>
            <w:r>
              <w:rPr>
                <w:rFonts w:hint="eastAsia" w:ascii="宋体" w:hAnsi="宋体" w:eastAsia="宋体" w:cs="宋体"/>
                <w:spacing w:val="4"/>
                <w:sz w:val="21"/>
                <w:szCs w:val="21"/>
              </w:rPr>
              <w:t>服务类型</w:t>
            </w:r>
          </w:p>
          <w:p>
            <w:pPr>
              <w:spacing w:line="360" w:lineRule="auto"/>
              <w:rPr>
                <w:rFonts w:hint="eastAsia" w:ascii="宋体" w:hAnsi="宋体" w:eastAsia="宋体" w:cs="宋体"/>
                <w:sz w:val="21"/>
                <w:szCs w:val="21"/>
              </w:rPr>
            </w:pPr>
          </w:p>
          <w:p>
            <w:pPr>
              <w:pStyle w:val="9"/>
              <w:spacing w:before="65" w:line="360" w:lineRule="auto"/>
              <w:ind w:left="160"/>
              <w:rPr>
                <w:rFonts w:hint="eastAsia" w:ascii="宋体" w:hAnsi="宋体" w:eastAsia="宋体" w:cs="宋体"/>
                <w:sz w:val="21"/>
                <w:szCs w:val="21"/>
              </w:rPr>
            </w:pPr>
            <w:r>
              <w:rPr>
                <w:rFonts w:hint="eastAsia" w:ascii="宋体" w:hAnsi="宋体" w:eastAsia="宋体" w:cs="宋体"/>
                <w:spacing w:val="5"/>
                <w:sz w:val="21"/>
                <w:szCs w:val="21"/>
              </w:rPr>
              <w:t>中标金额（万元）</w:t>
            </w:r>
          </w:p>
        </w:tc>
        <w:tc>
          <w:tcPr>
            <w:tcW w:w="1840" w:type="dxa"/>
            <w:gridSpan w:val="2"/>
            <w:vAlign w:val="top"/>
          </w:tcPr>
          <w:p>
            <w:pPr>
              <w:spacing w:line="360" w:lineRule="auto"/>
              <w:rPr>
                <w:rFonts w:hint="eastAsia" w:ascii="宋体" w:hAnsi="宋体" w:eastAsia="宋体" w:cs="宋体"/>
                <w:sz w:val="21"/>
                <w:szCs w:val="21"/>
              </w:rPr>
            </w:pPr>
          </w:p>
          <w:p>
            <w:pPr>
              <w:pStyle w:val="9"/>
              <w:spacing w:before="65" w:line="360" w:lineRule="auto"/>
              <w:ind w:left="522"/>
              <w:rPr>
                <w:rFonts w:hint="eastAsia" w:ascii="宋体" w:hAnsi="宋体" w:eastAsia="宋体" w:cs="宋体"/>
                <w:sz w:val="21"/>
                <w:szCs w:val="21"/>
              </w:rPr>
            </w:pPr>
            <w:r>
              <w:rPr>
                <w:rFonts w:hint="eastAsia" w:ascii="宋体" w:hAnsi="宋体" w:eastAsia="宋体" w:cs="宋体"/>
                <w:spacing w:val="6"/>
                <w:sz w:val="21"/>
                <w:szCs w:val="21"/>
              </w:rPr>
              <w:t>货物招标</w:t>
            </w:r>
          </w:p>
        </w:tc>
        <w:tc>
          <w:tcPr>
            <w:tcW w:w="1991" w:type="dxa"/>
            <w:gridSpan w:val="2"/>
            <w:vAlign w:val="top"/>
          </w:tcPr>
          <w:p>
            <w:pPr>
              <w:spacing w:line="360" w:lineRule="auto"/>
              <w:rPr>
                <w:rFonts w:hint="eastAsia" w:ascii="宋体" w:hAnsi="宋体" w:eastAsia="宋体" w:cs="宋体"/>
                <w:sz w:val="21"/>
                <w:szCs w:val="21"/>
              </w:rPr>
            </w:pPr>
          </w:p>
          <w:p>
            <w:pPr>
              <w:pStyle w:val="9"/>
              <w:spacing w:before="65" w:line="360" w:lineRule="auto"/>
              <w:ind w:left="594"/>
              <w:rPr>
                <w:rFonts w:hint="eastAsia" w:ascii="宋体" w:hAnsi="宋体" w:eastAsia="宋体" w:cs="宋体"/>
                <w:sz w:val="21"/>
                <w:szCs w:val="21"/>
              </w:rPr>
            </w:pPr>
            <w:r>
              <w:rPr>
                <w:rFonts w:hint="eastAsia" w:ascii="宋体" w:hAnsi="宋体" w:eastAsia="宋体" w:cs="宋体"/>
                <w:spacing w:val="7"/>
                <w:sz w:val="21"/>
                <w:szCs w:val="21"/>
              </w:rPr>
              <w:t>服务招标</w:t>
            </w:r>
          </w:p>
        </w:tc>
        <w:tc>
          <w:tcPr>
            <w:tcW w:w="2296" w:type="dxa"/>
            <w:gridSpan w:val="2"/>
            <w:vAlign w:val="top"/>
          </w:tcPr>
          <w:p>
            <w:pPr>
              <w:spacing w:line="360" w:lineRule="auto"/>
              <w:rPr>
                <w:rFonts w:hint="eastAsia" w:ascii="宋体" w:hAnsi="宋体" w:eastAsia="宋体" w:cs="宋体"/>
                <w:sz w:val="21"/>
                <w:szCs w:val="21"/>
              </w:rPr>
            </w:pPr>
          </w:p>
          <w:p>
            <w:pPr>
              <w:pStyle w:val="9"/>
              <w:spacing w:before="65" w:line="360" w:lineRule="auto"/>
              <w:ind w:left="747"/>
              <w:rPr>
                <w:rFonts w:hint="eastAsia" w:ascii="宋体" w:hAnsi="宋体" w:eastAsia="宋体" w:cs="宋体"/>
                <w:sz w:val="21"/>
                <w:szCs w:val="21"/>
              </w:rPr>
            </w:pPr>
            <w:r>
              <w:rPr>
                <w:rFonts w:hint="eastAsia" w:ascii="宋体" w:hAnsi="宋体" w:eastAsia="宋体" w:cs="宋体"/>
                <w:spacing w:val="6"/>
                <w:sz w:val="21"/>
                <w:szCs w:val="21"/>
              </w:rPr>
              <w:t>工程招标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4" w:hRule="atLeast"/>
        </w:trPr>
        <w:tc>
          <w:tcPr>
            <w:tcW w:w="2883" w:type="dxa"/>
            <w:gridSpan w:val="2"/>
            <w:vAlign w:val="top"/>
          </w:tcPr>
          <w:p>
            <w:pPr>
              <w:pStyle w:val="9"/>
              <w:spacing w:before="112" w:line="360" w:lineRule="auto"/>
              <w:ind w:left="156"/>
              <w:rPr>
                <w:rFonts w:hint="eastAsia" w:ascii="宋体" w:hAnsi="宋体" w:eastAsia="宋体" w:cs="宋体"/>
                <w:sz w:val="21"/>
                <w:szCs w:val="21"/>
              </w:rPr>
            </w:pPr>
            <w:r>
              <w:rPr>
                <w:rFonts w:hint="eastAsia" w:ascii="宋体" w:hAnsi="宋体" w:eastAsia="宋体" w:cs="宋体"/>
                <w:spacing w:val="-5"/>
                <w:sz w:val="21"/>
                <w:szCs w:val="21"/>
              </w:rPr>
              <w:t>100</w:t>
            </w:r>
            <w:r>
              <w:rPr>
                <w:rFonts w:hint="eastAsia" w:ascii="宋体" w:hAnsi="宋体" w:eastAsia="宋体" w:cs="宋体"/>
                <w:spacing w:val="-15"/>
                <w:sz w:val="21"/>
                <w:szCs w:val="21"/>
              </w:rPr>
              <w:t xml:space="preserve"> </w:t>
            </w:r>
            <w:r>
              <w:rPr>
                <w:rFonts w:hint="eastAsia" w:ascii="宋体" w:hAnsi="宋体" w:eastAsia="宋体" w:cs="宋体"/>
                <w:spacing w:val="-5"/>
                <w:sz w:val="21"/>
                <w:szCs w:val="21"/>
              </w:rPr>
              <w:t>以下</w:t>
            </w:r>
          </w:p>
        </w:tc>
        <w:tc>
          <w:tcPr>
            <w:tcW w:w="1840" w:type="dxa"/>
            <w:gridSpan w:val="2"/>
            <w:vAlign w:val="top"/>
          </w:tcPr>
          <w:p>
            <w:pPr>
              <w:pStyle w:val="9"/>
              <w:spacing w:before="112" w:line="360" w:lineRule="auto"/>
              <w:ind w:left="744"/>
              <w:rPr>
                <w:rFonts w:hint="eastAsia" w:ascii="宋体" w:hAnsi="宋体" w:eastAsia="宋体" w:cs="宋体"/>
                <w:sz w:val="21"/>
                <w:szCs w:val="21"/>
              </w:rPr>
            </w:pPr>
            <w:r>
              <w:rPr>
                <w:rFonts w:hint="eastAsia" w:ascii="宋体" w:hAnsi="宋体" w:eastAsia="宋体" w:cs="宋体"/>
                <w:spacing w:val="-2"/>
                <w:sz w:val="21"/>
                <w:szCs w:val="21"/>
              </w:rPr>
              <w:t>1.5%</w:t>
            </w:r>
          </w:p>
        </w:tc>
        <w:tc>
          <w:tcPr>
            <w:tcW w:w="1991" w:type="dxa"/>
            <w:gridSpan w:val="2"/>
            <w:vAlign w:val="top"/>
          </w:tcPr>
          <w:p>
            <w:pPr>
              <w:pStyle w:val="9"/>
              <w:spacing w:before="112" w:line="360" w:lineRule="auto"/>
              <w:ind w:left="819"/>
              <w:rPr>
                <w:rFonts w:hint="eastAsia" w:ascii="宋体" w:hAnsi="宋体" w:eastAsia="宋体" w:cs="宋体"/>
                <w:sz w:val="21"/>
                <w:szCs w:val="21"/>
              </w:rPr>
            </w:pPr>
            <w:r>
              <w:rPr>
                <w:rFonts w:hint="eastAsia" w:ascii="宋体" w:hAnsi="宋体" w:eastAsia="宋体" w:cs="宋体"/>
                <w:spacing w:val="-1"/>
                <w:sz w:val="21"/>
                <w:szCs w:val="21"/>
              </w:rPr>
              <w:t>1.5%</w:t>
            </w:r>
          </w:p>
        </w:tc>
        <w:tc>
          <w:tcPr>
            <w:tcW w:w="2296" w:type="dxa"/>
            <w:gridSpan w:val="2"/>
            <w:vAlign w:val="top"/>
          </w:tcPr>
          <w:p>
            <w:pPr>
              <w:pStyle w:val="9"/>
              <w:spacing w:before="112" w:line="360" w:lineRule="auto"/>
              <w:ind w:left="971"/>
              <w:rPr>
                <w:rFonts w:hint="eastAsia" w:ascii="宋体" w:hAnsi="宋体" w:eastAsia="宋体" w:cs="宋体"/>
                <w:sz w:val="21"/>
                <w:szCs w:val="21"/>
              </w:rPr>
            </w:pPr>
            <w:r>
              <w:rPr>
                <w:rFonts w:hint="eastAsia" w:ascii="宋体" w:hAnsi="宋体" w:eastAsia="宋体" w:cs="宋体"/>
                <w:spacing w:val="-1"/>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6" w:hRule="atLeast"/>
        </w:trPr>
        <w:tc>
          <w:tcPr>
            <w:tcW w:w="2883" w:type="dxa"/>
            <w:gridSpan w:val="2"/>
            <w:vAlign w:val="top"/>
          </w:tcPr>
          <w:p>
            <w:pPr>
              <w:pStyle w:val="9"/>
              <w:spacing w:before="144" w:line="360" w:lineRule="auto"/>
              <w:ind w:left="156"/>
              <w:rPr>
                <w:rFonts w:hint="eastAsia" w:ascii="宋体" w:hAnsi="宋体" w:eastAsia="宋体" w:cs="宋体"/>
                <w:sz w:val="21"/>
                <w:szCs w:val="21"/>
              </w:rPr>
            </w:pPr>
            <w:r>
              <w:rPr>
                <w:rFonts w:hint="eastAsia" w:ascii="宋体" w:hAnsi="宋体" w:eastAsia="宋体" w:cs="宋体"/>
                <w:spacing w:val="1"/>
                <w:sz w:val="21"/>
                <w:szCs w:val="21"/>
              </w:rPr>
              <w:t>100-500</w:t>
            </w:r>
          </w:p>
        </w:tc>
        <w:tc>
          <w:tcPr>
            <w:tcW w:w="1840" w:type="dxa"/>
            <w:gridSpan w:val="2"/>
            <w:vAlign w:val="top"/>
          </w:tcPr>
          <w:p>
            <w:pPr>
              <w:pStyle w:val="9"/>
              <w:spacing w:before="112" w:line="360" w:lineRule="auto"/>
              <w:ind w:left="744"/>
              <w:rPr>
                <w:rFonts w:hint="eastAsia" w:ascii="宋体" w:hAnsi="宋体" w:eastAsia="宋体" w:cs="宋体"/>
                <w:sz w:val="21"/>
                <w:szCs w:val="21"/>
              </w:rPr>
            </w:pPr>
            <w:r>
              <w:rPr>
                <w:rFonts w:hint="eastAsia" w:ascii="宋体" w:hAnsi="宋体" w:eastAsia="宋体" w:cs="宋体"/>
                <w:spacing w:val="-2"/>
                <w:sz w:val="21"/>
                <w:szCs w:val="21"/>
              </w:rPr>
              <w:t>1.1%</w:t>
            </w:r>
          </w:p>
        </w:tc>
        <w:tc>
          <w:tcPr>
            <w:tcW w:w="1991" w:type="dxa"/>
            <w:gridSpan w:val="2"/>
            <w:vAlign w:val="top"/>
          </w:tcPr>
          <w:p>
            <w:pPr>
              <w:pStyle w:val="9"/>
              <w:spacing w:before="112" w:line="360" w:lineRule="auto"/>
              <w:ind w:left="805"/>
              <w:rPr>
                <w:rFonts w:hint="eastAsia" w:ascii="宋体" w:hAnsi="宋体" w:eastAsia="宋体" w:cs="宋体"/>
                <w:sz w:val="21"/>
                <w:szCs w:val="21"/>
              </w:rPr>
            </w:pPr>
            <w:r>
              <w:rPr>
                <w:rFonts w:hint="eastAsia" w:ascii="宋体" w:hAnsi="宋体" w:eastAsia="宋体" w:cs="宋体"/>
                <w:spacing w:val="2"/>
                <w:sz w:val="21"/>
                <w:szCs w:val="21"/>
              </w:rPr>
              <w:t>0.8%</w:t>
            </w:r>
          </w:p>
        </w:tc>
        <w:tc>
          <w:tcPr>
            <w:tcW w:w="2296" w:type="dxa"/>
            <w:gridSpan w:val="2"/>
            <w:vAlign w:val="top"/>
          </w:tcPr>
          <w:p>
            <w:pPr>
              <w:pStyle w:val="9"/>
              <w:spacing w:before="112" w:line="360" w:lineRule="auto"/>
              <w:ind w:left="957"/>
              <w:rPr>
                <w:rFonts w:hint="eastAsia" w:ascii="宋体" w:hAnsi="宋体" w:eastAsia="宋体" w:cs="宋体"/>
                <w:sz w:val="21"/>
                <w:szCs w:val="21"/>
              </w:rPr>
            </w:pPr>
            <w:r>
              <w:rPr>
                <w:rFonts w:hint="eastAsia" w:ascii="宋体" w:hAnsi="宋体" w:eastAsia="宋体" w:cs="宋体"/>
                <w:spacing w:val="2"/>
                <w:sz w:val="21"/>
                <w:szCs w:val="21"/>
              </w:rPr>
              <w:t>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pPr>
              <w:pStyle w:val="9"/>
              <w:spacing w:before="146" w:line="360" w:lineRule="auto"/>
              <w:ind w:left="145"/>
              <w:rPr>
                <w:rFonts w:hint="eastAsia" w:ascii="宋体" w:hAnsi="宋体" w:eastAsia="宋体" w:cs="宋体"/>
                <w:sz w:val="21"/>
                <w:szCs w:val="21"/>
              </w:rPr>
            </w:pPr>
            <w:r>
              <w:rPr>
                <w:rFonts w:hint="eastAsia" w:ascii="宋体" w:hAnsi="宋体" w:eastAsia="宋体" w:cs="宋体"/>
                <w:spacing w:val="3"/>
                <w:sz w:val="21"/>
                <w:szCs w:val="21"/>
              </w:rPr>
              <w:t>500-1000</w:t>
            </w:r>
          </w:p>
        </w:tc>
        <w:tc>
          <w:tcPr>
            <w:tcW w:w="1840" w:type="dxa"/>
            <w:gridSpan w:val="2"/>
            <w:vAlign w:val="top"/>
          </w:tcPr>
          <w:p>
            <w:pPr>
              <w:pStyle w:val="9"/>
              <w:spacing w:before="114" w:line="360" w:lineRule="auto"/>
              <w:ind w:left="730"/>
              <w:rPr>
                <w:rFonts w:hint="eastAsia" w:ascii="宋体" w:hAnsi="宋体" w:eastAsia="宋体" w:cs="宋体"/>
                <w:sz w:val="21"/>
                <w:szCs w:val="21"/>
              </w:rPr>
            </w:pPr>
            <w:r>
              <w:rPr>
                <w:rFonts w:hint="eastAsia" w:ascii="宋体" w:hAnsi="宋体" w:eastAsia="宋体" w:cs="宋体"/>
                <w:spacing w:val="2"/>
                <w:sz w:val="21"/>
                <w:szCs w:val="21"/>
              </w:rPr>
              <w:t>0.8%</w:t>
            </w:r>
          </w:p>
        </w:tc>
        <w:tc>
          <w:tcPr>
            <w:tcW w:w="1991" w:type="dxa"/>
            <w:gridSpan w:val="2"/>
            <w:vAlign w:val="top"/>
          </w:tcPr>
          <w:p>
            <w:pPr>
              <w:pStyle w:val="9"/>
              <w:spacing w:before="114" w:line="360" w:lineRule="auto"/>
              <w:ind w:left="752"/>
              <w:rPr>
                <w:rFonts w:hint="eastAsia" w:ascii="宋体" w:hAnsi="宋体" w:eastAsia="宋体" w:cs="宋体"/>
                <w:sz w:val="21"/>
                <w:szCs w:val="21"/>
              </w:rPr>
            </w:pPr>
            <w:r>
              <w:rPr>
                <w:rFonts w:hint="eastAsia" w:ascii="宋体" w:hAnsi="宋体" w:eastAsia="宋体" w:cs="宋体"/>
                <w:spacing w:val="2"/>
                <w:sz w:val="21"/>
                <w:szCs w:val="21"/>
              </w:rPr>
              <w:t>0.45%</w:t>
            </w:r>
          </w:p>
        </w:tc>
        <w:tc>
          <w:tcPr>
            <w:tcW w:w="2296" w:type="dxa"/>
            <w:gridSpan w:val="2"/>
            <w:vAlign w:val="top"/>
          </w:tcPr>
          <w:p>
            <w:pPr>
              <w:pStyle w:val="9"/>
              <w:spacing w:before="114" w:line="360" w:lineRule="auto"/>
              <w:ind w:left="904"/>
              <w:rPr>
                <w:rFonts w:hint="eastAsia" w:ascii="宋体" w:hAnsi="宋体" w:eastAsia="宋体" w:cs="宋体"/>
                <w:sz w:val="21"/>
                <w:szCs w:val="21"/>
              </w:rPr>
            </w:pPr>
            <w:r>
              <w:rPr>
                <w:rFonts w:hint="eastAsia" w:ascii="宋体" w:hAnsi="宋体" w:eastAsia="宋体" w:cs="宋体"/>
                <w:spacing w:val="2"/>
                <w:sz w:val="21"/>
                <w:szCs w:val="21"/>
              </w:rPr>
              <w:t>0.55%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3" w:hRule="atLeast"/>
        </w:trPr>
        <w:tc>
          <w:tcPr>
            <w:tcW w:w="2883" w:type="dxa"/>
            <w:gridSpan w:val="2"/>
            <w:vAlign w:val="top"/>
          </w:tcPr>
          <w:p>
            <w:pPr>
              <w:pStyle w:val="9"/>
              <w:spacing w:before="142" w:line="360" w:lineRule="auto"/>
              <w:ind w:left="156"/>
              <w:rPr>
                <w:rFonts w:hint="eastAsia" w:ascii="宋体" w:hAnsi="宋体" w:eastAsia="宋体" w:cs="宋体"/>
                <w:sz w:val="21"/>
                <w:szCs w:val="21"/>
              </w:rPr>
            </w:pPr>
            <w:r>
              <w:rPr>
                <w:rFonts w:hint="eastAsia" w:ascii="宋体" w:hAnsi="宋体" w:eastAsia="宋体" w:cs="宋体"/>
                <w:spacing w:val="2"/>
                <w:sz w:val="21"/>
                <w:szCs w:val="21"/>
              </w:rPr>
              <w:t>1000-5000</w:t>
            </w:r>
          </w:p>
        </w:tc>
        <w:tc>
          <w:tcPr>
            <w:tcW w:w="1840" w:type="dxa"/>
            <w:gridSpan w:val="2"/>
            <w:vAlign w:val="top"/>
          </w:tcPr>
          <w:p>
            <w:pPr>
              <w:pStyle w:val="9"/>
              <w:spacing w:before="111" w:line="360" w:lineRule="auto"/>
              <w:ind w:left="730"/>
              <w:rPr>
                <w:rFonts w:hint="eastAsia" w:ascii="宋体" w:hAnsi="宋体" w:eastAsia="宋体" w:cs="宋体"/>
                <w:sz w:val="21"/>
                <w:szCs w:val="21"/>
              </w:rPr>
            </w:pPr>
            <w:r>
              <w:rPr>
                <w:rFonts w:hint="eastAsia" w:ascii="宋体" w:hAnsi="宋体" w:eastAsia="宋体" w:cs="宋体"/>
                <w:spacing w:val="2"/>
                <w:sz w:val="21"/>
                <w:szCs w:val="21"/>
              </w:rPr>
              <w:t>0.5%</w:t>
            </w:r>
          </w:p>
        </w:tc>
        <w:tc>
          <w:tcPr>
            <w:tcW w:w="1991" w:type="dxa"/>
            <w:gridSpan w:val="2"/>
            <w:vAlign w:val="top"/>
          </w:tcPr>
          <w:p>
            <w:pPr>
              <w:pStyle w:val="9"/>
              <w:spacing w:before="111" w:line="360" w:lineRule="auto"/>
              <w:ind w:left="752"/>
              <w:rPr>
                <w:rFonts w:hint="eastAsia" w:ascii="宋体" w:hAnsi="宋体" w:eastAsia="宋体" w:cs="宋体"/>
                <w:sz w:val="21"/>
                <w:szCs w:val="21"/>
              </w:rPr>
            </w:pPr>
            <w:r>
              <w:rPr>
                <w:rFonts w:hint="eastAsia" w:ascii="宋体" w:hAnsi="宋体" w:eastAsia="宋体" w:cs="宋体"/>
                <w:spacing w:val="2"/>
                <w:sz w:val="21"/>
                <w:szCs w:val="21"/>
              </w:rPr>
              <w:t>0.25%</w:t>
            </w:r>
          </w:p>
        </w:tc>
        <w:tc>
          <w:tcPr>
            <w:tcW w:w="2296" w:type="dxa"/>
            <w:gridSpan w:val="2"/>
            <w:vAlign w:val="top"/>
          </w:tcPr>
          <w:p>
            <w:pPr>
              <w:pStyle w:val="9"/>
              <w:spacing w:before="111" w:line="360" w:lineRule="auto"/>
              <w:ind w:left="904"/>
              <w:rPr>
                <w:rFonts w:hint="eastAsia" w:ascii="宋体" w:hAnsi="宋体" w:eastAsia="宋体" w:cs="宋体"/>
                <w:sz w:val="21"/>
                <w:szCs w:val="21"/>
              </w:rPr>
            </w:pPr>
            <w:r>
              <w:rPr>
                <w:rFonts w:hint="eastAsia" w:ascii="宋体" w:hAnsi="宋体" w:eastAsia="宋体" w:cs="宋体"/>
                <w:spacing w:val="2"/>
                <w:sz w:val="21"/>
                <w:szCs w:val="21"/>
              </w:rPr>
              <w:t>0.35%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pPr>
              <w:pStyle w:val="9"/>
              <w:spacing w:before="144" w:line="360" w:lineRule="auto"/>
              <w:ind w:left="145"/>
              <w:rPr>
                <w:rFonts w:hint="eastAsia" w:ascii="宋体" w:hAnsi="宋体" w:eastAsia="宋体" w:cs="宋体"/>
                <w:sz w:val="21"/>
                <w:szCs w:val="21"/>
              </w:rPr>
            </w:pPr>
            <w:r>
              <w:rPr>
                <w:rFonts w:hint="eastAsia" w:ascii="宋体" w:hAnsi="宋体" w:eastAsia="宋体" w:cs="宋体"/>
                <w:spacing w:val="3"/>
                <w:sz w:val="21"/>
                <w:szCs w:val="21"/>
              </w:rPr>
              <w:t>5000-10000</w:t>
            </w:r>
          </w:p>
        </w:tc>
        <w:tc>
          <w:tcPr>
            <w:tcW w:w="1840" w:type="dxa"/>
            <w:gridSpan w:val="2"/>
            <w:vAlign w:val="top"/>
          </w:tcPr>
          <w:p>
            <w:pPr>
              <w:pStyle w:val="9"/>
              <w:spacing w:before="113" w:line="360" w:lineRule="auto"/>
              <w:ind w:left="677"/>
              <w:rPr>
                <w:rFonts w:hint="eastAsia" w:ascii="宋体" w:hAnsi="宋体" w:eastAsia="宋体" w:cs="宋体"/>
                <w:sz w:val="21"/>
                <w:szCs w:val="21"/>
              </w:rPr>
            </w:pPr>
            <w:r>
              <w:rPr>
                <w:rFonts w:hint="eastAsia" w:ascii="宋体" w:hAnsi="宋体" w:eastAsia="宋体" w:cs="宋体"/>
                <w:spacing w:val="2"/>
                <w:sz w:val="21"/>
                <w:szCs w:val="21"/>
              </w:rPr>
              <w:t>0.25%</w:t>
            </w:r>
          </w:p>
        </w:tc>
        <w:tc>
          <w:tcPr>
            <w:tcW w:w="1991" w:type="dxa"/>
            <w:gridSpan w:val="2"/>
            <w:vAlign w:val="top"/>
          </w:tcPr>
          <w:p>
            <w:pPr>
              <w:pStyle w:val="9"/>
              <w:spacing w:before="113" w:line="360" w:lineRule="auto"/>
              <w:ind w:left="805"/>
              <w:rPr>
                <w:rFonts w:hint="eastAsia" w:ascii="宋体" w:hAnsi="宋体" w:eastAsia="宋体" w:cs="宋体"/>
                <w:sz w:val="21"/>
                <w:szCs w:val="21"/>
              </w:rPr>
            </w:pPr>
            <w:r>
              <w:rPr>
                <w:rFonts w:hint="eastAsia" w:ascii="宋体" w:hAnsi="宋体" w:eastAsia="宋体" w:cs="宋体"/>
                <w:spacing w:val="2"/>
                <w:sz w:val="21"/>
                <w:szCs w:val="21"/>
              </w:rPr>
              <w:t>0.1%</w:t>
            </w:r>
          </w:p>
        </w:tc>
        <w:tc>
          <w:tcPr>
            <w:tcW w:w="2296" w:type="dxa"/>
            <w:gridSpan w:val="2"/>
            <w:vAlign w:val="top"/>
          </w:tcPr>
          <w:p>
            <w:pPr>
              <w:pStyle w:val="9"/>
              <w:spacing w:before="113" w:line="360" w:lineRule="auto"/>
              <w:ind w:left="957"/>
              <w:rPr>
                <w:rFonts w:hint="eastAsia" w:ascii="宋体" w:hAnsi="宋体" w:eastAsia="宋体" w:cs="宋体"/>
                <w:sz w:val="21"/>
                <w:szCs w:val="21"/>
              </w:rPr>
            </w:pPr>
            <w:r>
              <w:rPr>
                <w:rFonts w:hint="eastAsia" w:ascii="宋体" w:hAnsi="宋体" w:eastAsia="宋体" w:cs="宋体"/>
                <w:spacing w:val="2"/>
                <w:sz w:val="21"/>
                <w:szCs w:val="21"/>
              </w:rPr>
              <w:t>0.2%</w:t>
            </w:r>
          </w:p>
        </w:tc>
      </w:tr>
    </w:tbl>
    <w:p>
      <w:pPr>
        <w:pStyle w:val="2"/>
        <w:spacing w:before="108" w:line="360" w:lineRule="auto"/>
        <w:ind w:left="444"/>
        <w:rPr>
          <w:rFonts w:hint="eastAsia" w:ascii="宋体" w:hAnsi="宋体" w:eastAsia="宋体" w:cs="宋体"/>
          <w:sz w:val="21"/>
          <w:szCs w:val="21"/>
        </w:rPr>
      </w:pPr>
      <w:r>
        <w:rPr>
          <w:rFonts w:hint="eastAsia" w:ascii="宋体" w:hAnsi="宋体" w:eastAsia="宋体" w:cs="宋体"/>
          <w:spacing w:val="9"/>
          <w:sz w:val="21"/>
          <w:szCs w:val="21"/>
        </w:rPr>
        <w:t>注：采购代理服务收费按差额定率累进法计算。</w:t>
      </w:r>
    </w:p>
    <w:p>
      <w:pPr>
        <w:pStyle w:val="2"/>
        <w:spacing w:before="114" w:line="360" w:lineRule="auto"/>
        <w:ind w:left="5" w:right="73" w:firstLine="419"/>
        <w:rPr>
          <w:rFonts w:hint="eastAsia" w:ascii="宋体" w:hAnsi="宋体" w:eastAsia="宋体" w:cs="宋体"/>
          <w:b/>
          <w:bCs/>
          <w:spacing w:val="8"/>
          <w:sz w:val="21"/>
          <w:szCs w:val="21"/>
        </w:rPr>
      </w:pPr>
      <w:r>
        <w:rPr>
          <w:rFonts w:hint="eastAsia" w:ascii="宋体" w:hAnsi="宋体" w:eastAsia="宋体" w:cs="宋体"/>
          <w:b/>
          <w:bCs/>
          <w:spacing w:val="8"/>
          <w:sz w:val="21"/>
          <w:szCs w:val="21"/>
        </w:rPr>
        <w:t>32.采购代理机构银行账户：</w:t>
      </w:r>
    </w:p>
    <w:p>
      <w:pPr>
        <w:pStyle w:val="2"/>
        <w:spacing w:before="178" w:line="360" w:lineRule="auto"/>
        <w:ind w:left="421"/>
        <w:rPr>
          <w:rFonts w:hint="eastAsia" w:ascii="宋体" w:hAnsi="宋体" w:eastAsia="宋体" w:cs="宋体"/>
          <w:sz w:val="21"/>
          <w:szCs w:val="21"/>
        </w:rPr>
      </w:pPr>
      <w:r>
        <w:rPr>
          <w:rFonts w:hint="eastAsia" w:ascii="宋体" w:hAnsi="宋体" w:eastAsia="宋体" w:cs="宋体"/>
          <w:spacing w:val="9"/>
          <w:position w:val="15"/>
          <w:sz w:val="21"/>
          <w:szCs w:val="21"/>
        </w:rPr>
        <w:t>开户名称：</w:t>
      </w:r>
      <w:r>
        <w:rPr>
          <w:rFonts w:hint="eastAsia" w:ascii="宋体" w:hAnsi="宋体" w:eastAsia="宋体" w:cs="宋体"/>
          <w:spacing w:val="9"/>
          <w:position w:val="15"/>
          <w:sz w:val="21"/>
          <w:szCs w:val="21"/>
          <w:lang w:eastAsia="zh-CN"/>
        </w:rPr>
        <w:t>广西鸿都工程咨询有限公司</w:t>
      </w:r>
    </w:p>
    <w:p>
      <w:pPr>
        <w:pStyle w:val="2"/>
        <w:spacing w:line="360" w:lineRule="auto"/>
        <w:ind w:left="421"/>
        <w:rPr>
          <w:rFonts w:hint="eastAsia" w:ascii="宋体" w:hAnsi="宋体" w:eastAsia="宋体" w:cs="宋体"/>
          <w:sz w:val="21"/>
          <w:szCs w:val="21"/>
        </w:rPr>
      </w:pPr>
      <w:r>
        <w:rPr>
          <w:rFonts w:hint="eastAsia" w:ascii="宋体" w:hAnsi="宋体" w:eastAsia="宋体" w:cs="宋体"/>
          <w:spacing w:val="9"/>
          <w:sz w:val="21"/>
          <w:szCs w:val="21"/>
        </w:rPr>
        <w:t>开户银行：桂林银行股份有限公司中隐路支行</w:t>
      </w:r>
    </w:p>
    <w:p>
      <w:pPr>
        <w:pStyle w:val="2"/>
        <w:spacing w:before="152" w:line="360" w:lineRule="auto"/>
        <w:ind w:left="424"/>
        <w:rPr>
          <w:rFonts w:hint="eastAsia" w:ascii="宋体" w:hAnsi="宋体" w:eastAsia="宋体" w:cs="宋体"/>
          <w:sz w:val="21"/>
          <w:szCs w:val="21"/>
        </w:rPr>
      </w:pPr>
      <w:r>
        <w:rPr>
          <w:rFonts w:hint="eastAsia" w:ascii="宋体" w:hAnsi="宋体" w:eastAsia="宋体" w:cs="宋体"/>
          <w:spacing w:val="5"/>
          <w:sz w:val="21"/>
          <w:szCs w:val="21"/>
        </w:rPr>
        <w:t>账    号：</w:t>
      </w:r>
      <w:r>
        <w:rPr>
          <w:rFonts w:hint="eastAsia" w:ascii="宋体" w:hAnsi="宋体" w:eastAsia="宋体" w:cs="宋体"/>
          <w:spacing w:val="5"/>
          <w:sz w:val="21"/>
          <w:szCs w:val="21"/>
          <w:lang w:val="en-US" w:eastAsia="zh-CN"/>
        </w:rPr>
        <w:t>660000008180600011</w:t>
      </w:r>
    </w:p>
    <w:p>
      <w:pPr>
        <w:pStyle w:val="2"/>
        <w:spacing w:before="122" w:line="360" w:lineRule="auto"/>
        <w:ind w:firstLine="425"/>
        <w:rPr>
          <w:rFonts w:hint="eastAsia" w:ascii="宋体" w:hAnsi="宋体" w:eastAsia="宋体" w:cs="宋体"/>
          <w:sz w:val="21"/>
          <w:szCs w:val="21"/>
        </w:rPr>
      </w:pPr>
      <w:r>
        <w:rPr>
          <w:rFonts w:hint="eastAsia" w:ascii="宋体" w:hAnsi="宋体" w:eastAsia="宋体" w:cs="宋体"/>
          <w:b/>
          <w:bCs/>
          <w:spacing w:val="8"/>
          <w:sz w:val="21"/>
          <w:szCs w:val="21"/>
        </w:rPr>
        <w:t>33.解释权：</w:t>
      </w:r>
      <w:r>
        <w:rPr>
          <w:rFonts w:hint="eastAsia" w:ascii="宋体" w:hAnsi="宋体" w:eastAsia="宋体" w:cs="宋体"/>
          <w:spacing w:val="11"/>
          <w:sz w:val="21"/>
          <w:szCs w:val="21"/>
        </w:rPr>
        <w:t>本竞争性磋商文件是根据《中华人民共和国政府采购法》、《中华人民共和国政府采购</w:t>
      </w:r>
      <w:r>
        <w:rPr>
          <w:rFonts w:hint="eastAsia" w:ascii="宋体" w:hAnsi="宋体" w:eastAsia="宋体" w:cs="宋体"/>
          <w:spacing w:val="9"/>
          <w:sz w:val="21"/>
          <w:szCs w:val="21"/>
        </w:rPr>
        <w:t>法实施条例》、《政府采购竞争性磋商采购方式管理暂行办法》和政府采购管理有关规定编制，本竞争性</w:t>
      </w:r>
      <w:r>
        <w:rPr>
          <w:rFonts w:hint="eastAsia" w:ascii="宋体" w:hAnsi="宋体" w:eastAsia="宋体" w:cs="宋体"/>
          <w:spacing w:val="13"/>
          <w:sz w:val="21"/>
          <w:szCs w:val="21"/>
        </w:rPr>
        <w:t xml:space="preserve"> </w:t>
      </w:r>
      <w:r>
        <w:rPr>
          <w:rFonts w:hint="eastAsia" w:ascii="宋体" w:hAnsi="宋体" w:eastAsia="宋体" w:cs="宋体"/>
          <w:spacing w:val="8"/>
          <w:sz w:val="21"/>
          <w:szCs w:val="21"/>
        </w:rPr>
        <w:t>磋商文件的解释权属于采购代理机构。</w:t>
      </w:r>
    </w:p>
    <w:p>
      <w:pPr>
        <w:spacing w:line="360" w:lineRule="auto"/>
        <w:ind w:firstLine="454" w:firstLineChars="200"/>
        <w:rPr>
          <w:rFonts w:hint="eastAsia" w:ascii="宋体" w:hAnsi="宋体" w:eastAsia="宋体" w:cs="宋体"/>
          <w:spacing w:val="11"/>
          <w:sz w:val="21"/>
          <w:szCs w:val="21"/>
        </w:rPr>
      </w:pPr>
      <w:r>
        <w:rPr>
          <w:rFonts w:hint="eastAsia" w:ascii="宋体" w:hAnsi="宋体" w:eastAsia="宋体" w:cs="宋体"/>
          <w:b/>
          <w:bCs/>
          <w:snapToGrid w:val="0"/>
          <w:color w:val="000000"/>
          <w:spacing w:val="8"/>
          <w:kern w:val="0"/>
          <w:sz w:val="21"/>
          <w:szCs w:val="21"/>
          <w:lang w:val="en-US" w:eastAsia="en-US" w:bidi="ar-SA"/>
        </w:rPr>
        <w:t>34.监督管理机构</w:t>
      </w:r>
      <w:r>
        <w:rPr>
          <w:rFonts w:hint="eastAsia" w:ascii="宋体" w:hAnsi="宋体" w:eastAsia="宋体" w:cs="宋体"/>
          <w:spacing w:val="8"/>
          <w:sz w:val="21"/>
          <w:szCs w:val="21"/>
          <w14:textOutline w14:w="3795" w14:cap="sq" w14:cmpd="sng">
            <w14:solidFill>
              <w14:srgbClr w14:val="000000"/>
            </w14:solidFill>
            <w14:prstDash w14:val="solid"/>
            <w14:bevel/>
          </w14:textOutline>
        </w:rPr>
        <w:t>：</w:t>
      </w:r>
      <w:r>
        <w:rPr>
          <w:rFonts w:hint="eastAsia" w:ascii="宋体" w:hAnsi="宋体" w:eastAsia="宋体" w:cs="宋体"/>
          <w:spacing w:val="11"/>
          <w:sz w:val="21"/>
          <w:szCs w:val="21"/>
          <w:lang w:eastAsia="zh-CN"/>
        </w:rPr>
        <w:t>龙胜各族自治县政府采购管理办公室</w:t>
      </w:r>
      <w:r>
        <w:rPr>
          <w:rFonts w:hint="eastAsia" w:ascii="宋体" w:hAnsi="宋体" w:eastAsia="宋体" w:cs="宋体"/>
          <w:spacing w:val="11"/>
          <w:sz w:val="21"/>
          <w:szCs w:val="21"/>
          <w:lang w:val="en-US" w:eastAsia="zh-CN"/>
        </w:rPr>
        <w:t xml:space="preserve">   </w:t>
      </w:r>
      <w:r>
        <w:rPr>
          <w:rFonts w:hint="eastAsia" w:ascii="宋体" w:hAnsi="宋体" w:eastAsia="宋体" w:cs="宋体"/>
          <w:spacing w:val="11"/>
          <w:sz w:val="21"/>
          <w:szCs w:val="21"/>
          <w:lang w:eastAsia="zh-CN"/>
        </w:rPr>
        <w:t xml:space="preserve"> 联系电话：0773-7511322</w:t>
      </w:r>
    </w:p>
    <w:p>
      <w:pPr>
        <w:rPr>
          <w:rFonts w:hint="eastAsia" w:ascii="宋体" w:hAnsi="宋体" w:eastAsia="宋体" w:cs="宋体"/>
          <w:spacing w:val="11"/>
          <w:sz w:val="21"/>
          <w:szCs w:val="21"/>
        </w:rPr>
      </w:pPr>
      <w:r>
        <w:rPr>
          <w:rFonts w:hint="eastAsia" w:ascii="宋体" w:hAnsi="宋体" w:eastAsia="宋体" w:cs="宋体"/>
          <w:spacing w:val="11"/>
          <w:sz w:val="21"/>
          <w:szCs w:val="21"/>
        </w:rPr>
        <w:br w:type="page"/>
      </w:r>
    </w:p>
    <w:p>
      <w:pPr>
        <w:pStyle w:val="2"/>
        <w:spacing w:before="114" w:line="360" w:lineRule="auto"/>
        <w:ind w:right="73"/>
        <w:rPr>
          <w:rFonts w:hint="eastAsia" w:ascii="宋体" w:hAnsi="宋体" w:eastAsia="宋体" w:cs="宋体"/>
          <w:b/>
          <w:bCs/>
          <w:spacing w:val="8"/>
          <w:sz w:val="28"/>
          <w:szCs w:val="28"/>
        </w:rPr>
      </w:pPr>
      <w:r>
        <w:rPr>
          <w:rFonts w:hint="eastAsia" w:ascii="宋体" w:hAnsi="宋体" w:eastAsia="宋体" w:cs="宋体"/>
          <w:b/>
          <w:bCs/>
          <w:spacing w:val="8"/>
          <w:sz w:val="28"/>
          <w:szCs w:val="28"/>
        </w:rPr>
        <w:t>附表 1：</w:t>
      </w:r>
    </w:p>
    <w:p>
      <w:pPr>
        <w:pStyle w:val="2"/>
        <w:spacing w:before="114" w:line="360" w:lineRule="auto"/>
        <w:ind w:left="5" w:right="73" w:firstLine="419"/>
        <w:jc w:val="center"/>
        <w:rPr>
          <w:rFonts w:hint="eastAsia" w:ascii="宋体" w:hAnsi="宋体" w:eastAsia="宋体" w:cs="宋体"/>
          <w:b/>
          <w:bCs/>
          <w:spacing w:val="8"/>
          <w:sz w:val="24"/>
          <w:szCs w:val="24"/>
        </w:rPr>
      </w:pPr>
      <w:r>
        <w:rPr>
          <w:rFonts w:hint="eastAsia" w:ascii="宋体" w:hAnsi="宋体" w:eastAsia="宋体" w:cs="宋体"/>
          <w:b/>
          <w:bCs/>
          <w:spacing w:val="8"/>
          <w:sz w:val="24"/>
          <w:szCs w:val="24"/>
        </w:rPr>
        <w:t>质疑函（格式）</w:t>
      </w:r>
    </w:p>
    <w:p>
      <w:pPr>
        <w:pStyle w:val="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一、质疑供应商基本信息：</w:t>
      </w:r>
    </w:p>
    <w:p>
      <w:pPr>
        <w:pStyle w:val="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质疑供应商：</w:t>
      </w:r>
      <w:r>
        <w:rPr>
          <w:rFonts w:hint="eastAsia" w:ascii="宋体" w:hAnsi="宋体" w:eastAsia="宋体" w:cs="宋体"/>
          <w:sz w:val="21"/>
          <w:szCs w:val="21"/>
          <w:u w:val="single" w:color="auto"/>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地址：</w:t>
      </w:r>
      <w:r>
        <w:rPr>
          <w:rFonts w:hint="eastAsia" w:ascii="宋体" w:hAnsi="宋体" w:eastAsia="宋体" w:cs="宋体"/>
          <w:sz w:val="21"/>
          <w:szCs w:val="21"/>
          <w:u w:val="single" w:color="auto"/>
        </w:rPr>
        <w:t xml:space="preserve">                                            </w:t>
      </w:r>
      <w:r>
        <w:rPr>
          <w:rFonts w:hint="eastAsia" w:ascii="宋体" w:hAnsi="宋体" w:eastAsia="宋体" w:cs="宋体"/>
          <w:spacing w:val="-68"/>
          <w:sz w:val="21"/>
          <w:szCs w:val="21"/>
        </w:rPr>
        <w:t xml:space="preserve"> </w:t>
      </w:r>
      <w:r>
        <w:rPr>
          <w:rFonts w:hint="eastAsia" w:ascii="宋体" w:hAnsi="宋体" w:eastAsia="宋体" w:cs="宋体"/>
          <w:spacing w:val="5"/>
          <w:sz w:val="21"/>
          <w:szCs w:val="21"/>
        </w:rPr>
        <w:t>邮编：</w:t>
      </w:r>
      <w:r>
        <w:rPr>
          <w:rFonts w:hint="eastAsia" w:ascii="宋体" w:hAnsi="宋体" w:eastAsia="宋体" w:cs="宋体"/>
          <w:sz w:val="21"/>
          <w:szCs w:val="21"/>
          <w:u w:val="single" w:color="auto"/>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联系人：</w:t>
      </w:r>
      <w:r>
        <w:rPr>
          <w:rFonts w:hint="eastAsia" w:ascii="宋体" w:hAnsi="宋体" w:eastAsia="宋体" w:cs="宋体"/>
          <w:spacing w:val="6"/>
          <w:sz w:val="21"/>
          <w:szCs w:val="21"/>
          <w:u w:val="single" w:color="auto"/>
        </w:rPr>
        <w:t xml:space="preserve">                     </w:t>
      </w:r>
      <w:r>
        <w:rPr>
          <w:rFonts w:hint="eastAsia" w:ascii="宋体" w:hAnsi="宋体" w:eastAsia="宋体" w:cs="宋体"/>
          <w:spacing w:val="-90"/>
          <w:sz w:val="21"/>
          <w:szCs w:val="21"/>
        </w:rPr>
        <w:t xml:space="preserve"> </w:t>
      </w:r>
      <w:r>
        <w:rPr>
          <w:rFonts w:hint="eastAsia" w:ascii="宋体" w:hAnsi="宋体" w:eastAsia="宋体" w:cs="宋体"/>
          <w:spacing w:val="6"/>
          <w:sz w:val="21"/>
          <w:szCs w:val="21"/>
        </w:rPr>
        <w:t>联</w:t>
      </w:r>
      <w:r>
        <w:rPr>
          <w:rFonts w:hint="eastAsia" w:ascii="宋体" w:hAnsi="宋体" w:eastAsia="宋体" w:cs="宋体"/>
          <w:spacing w:val="5"/>
          <w:sz w:val="21"/>
          <w:szCs w:val="21"/>
        </w:rPr>
        <w:t>系电话：</w:t>
      </w:r>
      <w:r>
        <w:rPr>
          <w:rFonts w:hint="eastAsia" w:ascii="宋体" w:hAnsi="宋体" w:eastAsia="宋体" w:cs="宋体"/>
          <w:sz w:val="21"/>
          <w:szCs w:val="21"/>
          <w:u w:val="single" w:color="auto"/>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授权代表：</w:t>
      </w:r>
      <w:r>
        <w:rPr>
          <w:rFonts w:hint="eastAsia" w:ascii="宋体" w:hAnsi="宋体" w:eastAsia="宋体" w:cs="宋体"/>
          <w:sz w:val="21"/>
          <w:szCs w:val="21"/>
          <w:u w:val="single" w:color="auto"/>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联系电话：</w:t>
      </w:r>
      <w:r>
        <w:rPr>
          <w:rFonts w:hint="eastAsia" w:ascii="宋体" w:hAnsi="宋体" w:eastAsia="宋体" w:cs="宋体"/>
          <w:sz w:val="21"/>
          <w:szCs w:val="21"/>
          <w:u w:val="single" w:color="auto"/>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地址：</w:t>
      </w:r>
      <w:r>
        <w:rPr>
          <w:rFonts w:hint="eastAsia" w:ascii="宋体" w:hAnsi="宋体" w:eastAsia="宋体" w:cs="宋体"/>
          <w:spacing w:val="5"/>
          <w:sz w:val="21"/>
          <w:szCs w:val="21"/>
          <w:u w:val="single" w:color="auto"/>
        </w:rPr>
        <w:t xml:space="preserve">                 </w:t>
      </w:r>
      <w:r>
        <w:rPr>
          <w:rFonts w:hint="eastAsia" w:ascii="宋体" w:hAnsi="宋体" w:eastAsia="宋体" w:cs="宋体"/>
          <w:spacing w:val="-73"/>
          <w:sz w:val="21"/>
          <w:szCs w:val="21"/>
        </w:rPr>
        <w:t xml:space="preserve"> </w:t>
      </w:r>
      <w:r>
        <w:rPr>
          <w:rFonts w:hint="eastAsia" w:ascii="宋体" w:hAnsi="宋体" w:eastAsia="宋体" w:cs="宋体"/>
          <w:spacing w:val="4"/>
          <w:sz w:val="21"/>
          <w:szCs w:val="21"/>
        </w:rPr>
        <w:t>邮编：</w:t>
      </w:r>
      <w:r>
        <w:rPr>
          <w:rFonts w:hint="eastAsia" w:ascii="宋体" w:hAnsi="宋体" w:eastAsia="宋体" w:cs="宋体"/>
          <w:sz w:val="21"/>
          <w:szCs w:val="21"/>
          <w:u w:val="single" w:color="auto"/>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二、质疑项目基本情况：</w:t>
      </w:r>
    </w:p>
    <w:p>
      <w:pPr>
        <w:pStyle w:val="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质疑项目的名称：</w:t>
      </w:r>
      <w:r>
        <w:rPr>
          <w:rFonts w:hint="eastAsia" w:ascii="宋体" w:hAnsi="宋体" w:eastAsia="宋体" w:cs="宋体"/>
          <w:sz w:val="21"/>
          <w:szCs w:val="21"/>
          <w:u w:val="single" w:color="auto"/>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质疑项目的编号：</w:t>
      </w:r>
      <w:r>
        <w:rPr>
          <w:rFonts w:hint="eastAsia" w:ascii="宋体" w:hAnsi="宋体" w:eastAsia="宋体" w:cs="宋体"/>
          <w:spacing w:val="4"/>
          <w:sz w:val="21"/>
          <w:szCs w:val="21"/>
          <w:u w:val="single" w:color="auto"/>
        </w:rPr>
        <w:t xml:space="preserve">                               </w:t>
      </w:r>
      <w:r>
        <w:rPr>
          <w:rFonts w:hint="eastAsia" w:ascii="宋体" w:hAnsi="宋体" w:eastAsia="宋体" w:cs="宋体"/>
          <w:spacing w:val="-89"/>
          <w:sz w:val="21"/>
          <w:szCs w:val="21"/>
        </w:rPr>
        <w:t xml:space="preserve"> </w:t>
      </w:r>
      <w:r>
        <w:rPr>
          <w:rFonts w:hint="eastAsia" w:ascii="宋体" w:hAnsi="宋体" w:eastAsia="宋体" w:cs="宋体"/>
          <w:spacing w:val="4"/>
          <w:sz w:val="21"/>
          <w:szCs w:val="21"/>
        </w:rPr>
        <w:t>包号：</w:t>
      </w:r>
      <w:r>
        <w:rPr>
          <w:rFonts w:hint="eastAsia" w:ascii="宋体" w:hAnsi="宋体" w:eastAsia="宋体" w:cs="宋体"/>
          <w:spacing w:val="4"/>
          <w:sz w:val="21"/>
          <w:szCs w:val="21"/>
          <w:u w:val="single" w:color="auto"/>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采购人名称：</w:t>
      </w:r>
      <w:r>
        <w:rPr>
          <w:rFonts w:hint="eastAsia" w:ascii="宋体" w:hAnsi="宋体" w:eastAsia="宋体" w:cs="宋体"/>
          <w:sz w:val="21"/>
          <w:szCs w:val="21"/>
          <w:u w:val="single" w:color="auto"/>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采购文件获取日期：</w:t>
      </w:r>
      <w:r>
        <w:rPr>
          <w:rFonts w:hint="eastAsia" w:ascii="宋体" w:hAnsi="宋体" w:eastAsia="宋体" w:cs="宋体"/>
          <w:sz w:val="21"/>
          <w:szCs w:val="21"/>
          <w:u w:val="single" w:color="auto"/>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三、质疑事项具体内容</w:t>
      </w:r>
    </w:p>
    <w:p>
      <w:pPr>
        <w:pStyle w:val="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质疑事项</w:t>
      </w:r>
      <w:r>
        <w:rPr>
          <w:rFonts w:hint="eastAsia" w:ascii="宋体" w:hAnsi="宋体" w:eastAsia="宋体" w:cs="宋体"/>
          <w:spacing w:val="-21"/>
          <w:sz w:val="21"/>
          <w:szCs w:val="21"/>
        </w:rPr>
        <w:t xml:space="preserve"> </w:t>
      </w:r>
      <w:r>
        <w:rPr>
          <w:rFonts w:hint="eastAsia" w:ascii="宋体" w:hAnsi="宋体" w:eastAsia="宋体" w:cs="宋体"/>
          <w:spacing w:val="3"/>
          <w:sz w:val="21"/>
          <w:szCs w:val="21"/>
        </w:rPr>
        <w:t>1：</w:t>
      </w:r>
      <w:r>
        <w:rPr>
          <w:rFonts w:hint="eastAsia" w:ascii="宋体" w:hAnsi="宋体" w:eastAsia="宋体" w:cs="宋体"/>
          <w:sz w:val="21"/>
          <w:szCs w:val="21"/>
          <w:u w:val="single" w:color="auto"/>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事实依据：</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法律依据：</w:t>
      </w:r>
      <w:r>
        <w:rPr>
          <w:rFonts w:hint="eastAsia" w:ascii="宋体" w:hAnsi="宋体" w:eastAsia="宋体" w:cs="宋体"/>
          <w:spacing w:val="5"/>
          <w:sz w:val="21"/>
          <w:szCs w:val="21"/>
          <w:u w:val="single" w:color="auto"/>
        </w:rPr>
        <w:t xml:space="preserve">                                                                      </w:t>
      </w:r>
      <w:r>
        <w:rPr>
          <w:rFonts w:hint="eastAsia" w:ascii="宋体" w:hAnsi="宋体" w:eastAsia="宋体" w:cs="宋体"/>
          <w:spacing w:val="15"/>
          <w:sz w:val="21"/>
          <w:szCs w:val="21"/>
        </w:rPr>
        <w:t xml:space="preserve"> </w:t>
      </w:r>
      <w:r>
        <w:rPr>
          <w:rFonts w:hint="eastAsia" w:ascii="宋体" w:hAnsi="宋体" w:eastAsia="宋体" w:cs="宋体"/>
          <w:spacing w:val="5"/>
          <w:sz w:val="21"/>
          <w:szCs w:val="21"/>
        </w:rPr>
        <w:t>质疑事项</w:t>
      </w:r>
      <w:r>
        <w:rPr>
          <w:rFonts w:hint="eastAsia" w:ascii="宋体" w:hAnsi="宋体" w:eastAsia="宋体" w:cs="宋体"/>
          <w:spacing w:val="-32"/>
          <w:sz w:val="21"/>
          <w:szCs w:val="21"/>
        </w:rPr>
        <w:t xml:space="preserve"> </w:t>
      </w:r>
      <w:r>
        <w:rPr>
          <w:rFonts w:hint="eastAsia" w:ascii="宋体" w:hAnsi="宋体" w:eastAsia="宋体" w:cs="宋体"/>
          <w:spacing w:val="5"/>
          <w:sz w:val="21"/>
          <w:szCs w:val="21"/>
        </w:rPr>
        <w:t>2</w:t>
      </w:r>
    </w:p>
    <w:p>
      <w:pPr>
        <w:pStyle w:val="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position w:val="2"/>
          <w:sz w:val="21"/>
          <w:szCs w:val="21"/>
        </w:rPr>
        <w:t>……</w:t>
      </w:r>
    </w:p>
    <w:p>
      <w:pPr>
        <w:pStyle w:val="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四、与质疑事项相关的质疑请求：</w:t>
      </w:r>
    </w:p>
    <w:p>
      <w:pPr>
        <w:pStyle w:val="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请求：</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签字（签章</w:t>
      </w:r>
      <w:r>
        <w:rPr>
          <w:rFonts w:hint="eastAsia" w:ascii="宋体" w:hAnsi="宋体" w:eastAsia="宋体" w:cs="宋体"/>
          <w:spacing w:val="8"/>
          <w:sz w:val="21"/>
          <w:szCs w:val="21"/>
        </w:rPr>
        <w:t>）：</w:t>
      </w:r>
      <w:r>
        <w:rPr>
          <w:rFonts w:hint="eastAsia" w:ascii="宋体" w:hAnsi="宋体" w:eastAsia="宋体" w:cs="宋体"/>
          <w:sz w:val="21"/>
          <w:szCs w:val="21"/>
        </w:rPr>
        <w:t xml:space="preserve">                                         </w:t>
      </w:r>
      <w:r>
        <w:rPr>
          <w:rFonts w:hint="eastAsia" w:ascii="宋体" w:hAnsi="宋体" w:eastAsia="宋体" w:cs="宋体"/>
          <w:spacing w:val="5"/>
          <w:sz w:val="21"/>
          <w:szCs w:val="21"/>
        </w:rPr>
        <w:t>公章：</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20" w:firstLineChars="200"/>
        <w:textAlignment w:val="baseline"/>
        <w:rPr>
          <w:rFonts w:hint="eastAsia" w:ascii="宋体" w:hAnsi="宋体" w:eastAsia="宋体" w:cs="宋体"/>
          <w:sz w:val="21"/>
          <w:szCs w:val="21"/>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384"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日期：</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20" w:firstLineChars="200"/>
        <w:textAlignment w:val="baseline"/>
        <w:rPr>
          <w:rFonts w:hint="eastAsia" w:ascii="宋体" w:hAnsi="宋体" w:eastAsia="宋体" w:cs="宋体"/>
          <w:sz w:val="21"/>
          <w:szCs w:val="21"/>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说明：</w:t>
      </w:r>
    </w:p>
    <w:p>
      <w:pPr>
        <w:pStyle w:val="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1.供应商提出质疑时，应提交质疑函和必要的证明材料。</w:t>
      </w:r>
    </w:p>
    <w:p>
      <w:pPr>
        <w:pStyle w:val="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3.质疑供应商若对项目的某一分包进行质疑，质疑函中应列明具体分包号。</w:t>
      </w:r>
    </w:p>
    <w:p>
      <w:pPr>
        <w:pStyle w:val="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4.质疑函的质疑事项应具体、明确，并有必要的事实依据和法律依据。</w:t>
      </w:r>
    </w:p>
    <w:p>
      <w:pPr>
        <w:pStyle w:val="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5.质疑函的质疑请求应与质疑事项相关。</w:t>
      </w:r>
    </w:p>
    <w:p>
      <w:pPr>
        <w:pStyle w:val="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6.质疑供应商为自然人的，质疑函应由本人签字；质疑供应商为法人或者其他组织的，质疑函应由法 定代表人、主要负责人，或者其授权代表签字或者盖章，并加盖公章。</w:t>
      </w:r>
    </w:p>
    <w:p>
      <w:pPr>
        <w:spacing w:line="270" w:lineRule="auto"/>
        <w:rPr>
          <w:rFonts w:hint="eastAsia" w:ascii="宋体" w:hAnsi="宋体" w:eastAsia="宋体" w:cs="宋体"/>
          <w:sz w:val="21"/>
          <w:szCs w:val="21"/>
        </w:rPr>
        <w:sectPr>
          <w:footerReference r:id="rId9" w:type="default"/>
          <w:pgSz w:w="11906" w:h="16839"/>
          <w:pgMar w:top="1431" w:right="1087" w:bottom="1362" w:left="1143" w:header="0" w:footer="1200" w:gutter="0"/>
          <w:pgNumType w:fmt="decimal"/>
          <w:cols w:space="720" w:num="1"/>
        </w:sectPr>
      </w:pPr>
    </w:p>
    <w:p>
      <w:pPr>
        <w:pStyle w:val="2"/>
        <w:spacing w:before="114" w:line="360" w:lineRule="auto"/>
        <w:ind w:right="73"/>
        <w:rPr>
          <w:rFonts w:hint="eastAsia" w:ascii="宋体" w:hAnsi="宋体" w:eastAsia="宋体" w:cs="宋体"/>
          <w:b/>
          <w:bCs/>
          <w:spacing w:val="8"/>
          <w:sz w:val="28"/>
          <w:szCs w:val="28"/>
        </w:rPr>
      </w:pPr>
      <w:r>
        <w:rPr>
          <w:rFonts w:hint="eastAsia" w:ascii="宋体" w:hAnsi="宋体" w:eastAsia="宋体" w:cs="宋体"/>
          <w:b/>
          <w:bCs/>
          <w:spacing w:val="8"/>
          <w:sz w:val="28"/>
          <w:szCs w:val="28"/>
        </w:rPr>
        <w:t>附表 2：</w:t>
      </w:r>
    </w:p>
    <w:p>
      <w:pPr>
        <w:pStyle w:val="2"/>
        <w:spacing w:before="114" w:line="360" w:lineRule="auto"/>
        <w:ind w:right="73"/>
        <w:jc w:val="center"/>
        <w:rPr>
          <w:rFonts w:hint="eastAsia" w:ascii="宋体" w:hAnsi="宋体" w:eastAsia="宋体" w:cs="宋体"/>
          <w:b/>
          <w:bCs/>
          <w:spacing w:val="8"/>
          <w:sz w:val="28"/>
          <w:szCs w:val="28"/>
        </w:rPr>
      </w:pPr>
      <w:r>
        <w:rPr>
          <w:rFonts w:hint="eastAsia" w:ascii="宋体" w:hAnsi="宋体" w:eastAsia="宋体" w:cs="宋体"/>
          <w:b/>
          <w:bCs/>
          <w:spacing w:val="8"/>
          <w:sz w:val="28"/>
          <w:szCs w:val="28"/>
        </w:rPr>
        <w:t>投诉书（格式）</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一、投诉相关主体基本情况：</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投标人：</w:t>
      </w:r>
      <w:r>
        <w:rPr>
          <w:rFonts w:hint="eastAsia" w:ascii="宋体" w:hAnsi="宋体" w:eastAsia="宋体" w:cs="宋体"/>
          <w:sz w:val="21"/>
          <w:szCs w:val="21"/>
          <w:u w:val="single" w:color="auto"/>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地址：</w:t>
      </w:r>
      <w:r>
        <w:rPr>
          <w:rFonts w:hint="eastAsia" w:ascii="宋体" w:hAnsi="宋体" w:eastAsia="宋体" w:cs="宋体"/>
          <w:sz w:val="21"/>
          <w:szCs w:val="21"/>
          <w:u w:val="single" w:color="auto"/>
        </w:rPr>
        <w:t xml:space="preserve">                                            </w:t>
      </w:r>
      <w:r>
        <w:rPr>
          <w:rFonts w:hint="eastAsia" w:ascii="宋体" w:hAnsi="宋体" w:eastAsia="宋体" w:cs="宋体"/>
          <w:spacing w:val="-68"/>
          <w:sz w:val="21"/>
          <w:szCs w:val="21"/>
        </w:rPr>
        <w:t xml:space="preserve"> </w:t>
      </w:r>
      <w:r>
        <w:rPr>
          <w:rFonts w:hint="eastAsia" w:ascii="宋体" w:hAnsi="宋体" w:eastAsia="宋体" w:cs="宋体"/>
          <w:spacing w:val="2"/>
          <w:sz w:val="21"/>
          <w:szCs w:val="21"/>
        </w:rPr>
        <w:t>邮编：</w:t>
      </w:r>
      <w:r>
        <w:rPr>
          <w:rFonts w:hint="eastAsia" w:ascii="宋体" w:hAnsi="宋体" w:eastAsia="宋体" w:cs="宋体"/>
          <w:spacing w:val="2"/>
          <w:sz w:val="21"/>
          <w:szCs w:val="21"/>
          <w:u w:val="single" w:color="auto"/>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法定代表人/主要负责人：</w:t>
      </w:r>
      <w:r>
        <w:rPr>
          <w:rFonts w:hint="eastAsia" w:ascii="宋体" w:hAnsi="宋体" w:eastAsia="宋体" w:cs="宋体"/>
          <w:sz w:val="21"/>
          <w:szCs w:val="21"/>
          <w:u w:val="single" w:color="auto"/>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联系电话：</w:t>
      </w:r>
      <w:r>
        <w:rPr>
          <w:rFonts w:hint="eastAsia" w:ascii="宋体" w:hAnsi="宋体" w:eastAsia="宋体" w:cs="宋体"/>
          <w:sz w:val="21"/>
          <w:szCs w:val="21"/>
          <w:u w:val="single" w:color="auto"/>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授权代表：</w:t>
      </w:r>
      <w:r>
        <w:rPr>
          <w:rFonts w:hint="eastAsia" w:ascii="宋体" w:hAnsi="宋体" w:eastAsia="宋体" w:cs="宋体"/>
          <w:spacing w:val="4"/>
          <w:sz w:val="21"/>
          <w:szCs w:val="21"/>
          <w:u w:val="single" w:color="auto"/>
        </w:rPr>
        <w:t xml:space="preserve">                                         </w:t>
      </w:r>
      <w:r>
        <w:rPr>
          <w:rFonts w:hint="eastAsia" w:ascii="宋体" w:hAnsi="宋体" w:eastAsia="宋体" w:cs="宋体"/>
          <w:spacing w:val="-90"/>
          <w:sz w:val="21"/>
          <w:szCs w:val="21"/>
        </w:rPr>
        <w:t xml:space="preserve"> </w:t>
      </w:r>
      <w:r>
        <w:rPr>
          <w:rFonts w:hint="eastAsia" w:ascii="宋体" w:hAnsi="宋体" w:eastAsia="宋体" w:cs="宋体"/>
          <w:spacing w:val="4"/>
          <w:sz w:val="21"/>
          <w:szCs w:val="21"/>
        </w:rPr>
        <w:t>联系电话：</w:t>
      </w:r>
      <w:r>
        <w:rPr>
          <w:rFonts w:hint="eastAsia" w:ascii="宋体" w:hAnsi="宋体" w:eastAsia="宋体" w:cs="宋体"/>
          <w:spacing w:val="4"/>
          <w:sz w:val="21"/>
          <w:szCs w:val="21"/>
          <w:u w:val="single" w:color="auto"/>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地址：</w:t>
      </w:r>
      <w:r>
        <w:rPr>
          <w:rFonts w:hint="eastAsia" w:ascii="宋体" w:hAnsi="宋体" w:eastAsia="宋体" w:cs="宋体"/>
          <w:spacing w:val="3"/>
          <w:sz w:val="21"/>
          <w:szCs w:val="21"/>
          <w:u w:val="single" w:color="auto"/>
        </w:rPr>
        <w:t xml:space="preserve">                   </w:t>
      </w:r>
      <w:r>
        <w:rPr>
          <w:rFonts w:hint="eastAsia" w:ascii="宋体" w:hAnsi="宋体" w:eastAsia="宋体" w:cs="宋体"/>
          <w:spacing w:val="2"/>
          <w:sz w:val="21"/>
          <w:szCs w:val="21"/>
          <w:u w:val="single" w:color="auto"/>
        </w:rPr>
        <w:t xml:space="preserve">                                          </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邮编：</w:t>
      </w:r>
      <w:r>
        <w:rPr>
          <w:rFonts w:hint="eastAsia" w:ascii="宋体" w:hAnsi="宋体" w:eastAsia="宋体" w:cs="宋体"/>
          <w:spacing w:val="2"/>
          <w:sz w:val="21"/>
          <w:szCs w:val="21"/>
          <w:u w:val="single" w:color="auto"/>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被投诉人</w:t>
      </w:r>
      <w:r>
        <w:rPr>
          <w:rFonts w:hint="eastAsia" w:ascii="宋体" w:hAnsi="宋体" w:eastAsia="宋体" w:cs="宋体"/>
          <w:spacing w:val="-20"/>
          <w:sz w:val="21"/>
          <w:szCs w:val="21"/>
        </w:rPr>
        <w:t xml:space="preserve"> </w:t>
      </w:r>
      <w:r>
        <w:rPr>
          <w:rFonts w:hint="eastAsia" w:ascii="宋体" w:hAnsi="宋体" w:eastAsia="宋体" w:cs="宋体"/>
          <w:spacing w:val="3"/>
          <w:sz w:val="21"/>
          <w:szCs w:val="21"/>
        </w:rPr>
        <w:t>1：</w:t>
      </w:r>
      <w:r>
        <w:rPr>
          <w:rFonts w:hint="eastAsia" w:ascii="宋体" w:hAnsi="宋体" w:eastAsia="宋体" w:cs="宋体"/>
          <w:sz w:val="21"/>
          <w:szCs w:val="21"/>
          <w:u w:val="single" w:color="auto"/>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地址：</w:t>
      </w:r>
      <w:r>
        <w:rPr>
          <w:rFonts w:hint="eastAsia" w:ascii="宋体" w:hAnsi="宋体" w:eastAsia="宋体" w:cs="宋体"/>
          <w:spacing w:val="3"/>
          <w:sz w:val="21"/>
          <w:szCs w:val="21"/>
          <w:u w:val="single" w:color="auto"/>
        </w:rPr>
        <w:t xml:space="preserve">                   </w:t>
      </w:r>
      <w:r>
        <w:rPr>
          <w:rFonts w:hint="eastAsia" w:ascii="宋体" w:hAnsi="宋体" w:eastAsia="宋体" w:cs="宋体"/>
          <w:spacing w:val="2"/>
          <w:sz w:val="21"/>
          <w:szCs w:val="21"/>
          <w:u w:val="single" w:color="auto"/>
        </w:rPr>
        <w:t xml:space="preserve">                                          </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邮编：</w:t>
      </w:r>
      <w:r>
        <w:rPr>
          <w:rFonts w:hint="eastAsia" w:ascii="宋体" w:hAnsi="宋体" w:eastAsia="宋体" w:cs="宋体"/>
          <w:spacing w:val="2"/>
          <w:sz w:val="21"/>
          <w:szCs w:val="21"/>
          <w:u w:val="single" w:color="auto"/>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联系人：</w:t>
      </w:r>
      <w:r>
        <w:rPr>
          <w:rFonts w:hint="eastAsia" w:ascii="宋体" w:hAnsi="宋体" w:eastAsia="宋体" w:cs="宋体"/>
          <w:spacing w:val="4"/>
          <w:sz w:val="21"/>
          <w:szCs w:val="21"/>
          <w:u w:val="single" w:color="auto"/>
        </w:rPr>
        <w:t xml:space="preserve">                                                </w:t>
      </w:r>
      <w:r>
        <w:rPr>
          <w:rFonts w:hint="eastAsia" w:ascii="宋体" w:hAnsi="宋体" w:eastAsia="宋体" w:cs="宋体"/>
          <w:spacing w:val="-90"/>
          <w:sz w:val="21"/>
          <w:szCs w:val="21"/>
        </w:rPr>
        <w:t xml:space="preserve"> </w:t>
      </w:r>
      <w:r>
        <w:rPr>
          <w:rFonts w:hint="eastAsia" w:ascii="宋体" w:hAnsi="宋体" w:eastAsia="宋体" w:cs="宋体"/>
          <w:spacing w:val="4"/>
          <w:sz w:val="21"/>
          <w:szCs w:val="21"/>
        </w:rPr>
        <w:t>联系电话：</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被投诉人</w:t>
      </w:r>
      <w:r>
        <w:rPr>
          <w:rFonts w:hint="eastAsia" w:ascii="宋体" w:hAnsi="宋体" w:eastAsia="宋体" w:cs="宋体"/>
          <w:spacing w:val="-30"/>
          <w:sz w:val="21"/>
          <w:szCs w:val="21"/>
        </w:rPr>
        <w:t xml:space="preserve"> </w:t>
      </w:r>
      <w:r>
        <w:rPr>
          <w:rFonts w:hint="eastAsia" w:ascii="宋体" w:hAnsi="宋体" w:eastAsia="宋体" w:cs="宋体"/>
          <w:spacing w:val="3"/>
          <w:sz w:val="21"/>
          <w:szCs w:val="21"/>
        </w:rPr>
        <w:t>2：</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position w:val="2"/>
          <w:sz w:val="21"/>
          <w:szCs w:val="21"/>
        </w:rPr>
        <w:t>……</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相关供应商：</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地址：</w:t>
      </w:r>
      <w:r>
        <w:rPr>
          <w:rFonts w:hint="eastAsia" w:ascii="宋体" w:hAnsi="宋体" w:eastAsia="宋体" w:cs="宋体"/>
          <w:spacing w:val="3"/>
          <w:sz w:val="21"/>
          <w:szCs w:val="21"/>
          <w:u w:val="single" w:color="auto"/>
        </w:rPr>
        <w:t xml:space="preserve">                  </w:t>
      </w:r>
      <w:r>
        <w:rPr>
          <w:rFonts w:hint="eastAsia" w:ascii="宋体" w:hAnsi="宋体" w:eastAsia="宋体" w:cs="宋体"/>
          <w:spacing w:val="2"/>
          <w:sz w:val="21"/>
          <w:szCs w:val="21"/>
          <w:u w:val="single" w:color="auto"/>
        </w:rPr>
        <w:t xml:space="preserve">                             </w:t>
      </w:r>
      <w:r>
        <w:rPr>
          <w:rFonts w:hint="eastAsia" w:ascii="宋体" w:hAnsi="宋体" w:eastAsia="宋体" w:cs="宋体"/>
          <w:spacing w:val="-75"/>
          <w:sz w:val="21"/>
          <w:szCs w:val="21"/>
        </w:rPr>
        <w:t xml:space="preserve"> </w:t>
      </w:r>
      <w:r>
        <w:rPr>
          <w:rFonts w:hint="eastAsia" w:ascii="宋体" w:hAnsi="宋体" w:eastAsia="宋体" w:cs="宋体"/>
          <w:spacing w:val="2"/>
          <w:sz w:val="21"/>
          <w:szCs w:val="21"/>
        </w:rPr>
        <w:t>邮编：</w:t>
      </w:r>
      <w:r>
        <w:rPr>
          <w:rFonts w:hint="eastAsia" w:ascii="宋体" w:hAnsi="宋体" w:eastAsia="宋体" w:cs="宋体"/>
          <w:spacing w:val="2"/>
          <w:sz w:val="21"/>
          <w:szCs w:val="21"/>
          <w:u w:val="single" w:color="auto"/>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联系人：</w:t>
      </w:r>
      <w:r>
        <w:rPr>
          <w:rFonts w:hint="eastAsia" w:ascii="宋体" w:hAnsi="宋体" w:eastAsia="宋体" w:cs="宋体"/>
          <w:spacing w:val="4"/>
          <w:sz w:val="21"/>
          <w:szCs w:val="21"/>
          <w:u w:val="single" w:color="auto"/>
        </w:rPr>
        <w:t xml:space="preserve">                                            </w:t>
      </w:r>
      <w:r>
        <w:rPr>
          <w:rFonts w:hint="eastAsia" w:ascii="宋体" w:hAnsi="宋体" w:eastAsia="宋体" w:cs="宋体"/>
          <w:spacing w:val="-90"/>
          <w:sz w:val="21"/>
          <w:szCs w:val="21"/>
        </w:rPr>
        <w:t xml:space="preserve"> </w:t>
      </w:r>
      <w:r>
        <w:rPr>
          <w:rFonts w:hint="eastAsia" w:ascii="宋体" w:hAnsi="宋体" w:eastAsia="宋体" w:cs="宋体"/>
          <w:spacing w:val="4"/>
          <w:sz w:val="21"/>
          <w:szCs w:val="21"/>
        </w:rPr>
        <w:t>联系电话：</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二、投诉项目基本情况：</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采购项目的名称：</w:t>
      </w:r>
      <w:r>
        <w:rPr>
          <w:rFonts w:hint="eastAsia" w:ascii="宋体" w:hAnsi="宋体" w:eastAsia="宋体" w:cs="宋体"/>
          <w:spacing w:val="4"/>
          <w:sz w:val="21"/>
          <w:szCs w:val="21"/>
          <w:u w:val="single" w:color="auto"/>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采购项目的编号：</w:t>
      </w:r>
      <w:r>
        <w:rPr>
          <w:rFonts w:hint="eastAsia" w:ascii="宋体" w:hAnsi="宋体" w:eastAsia="宋体" w:cs="宋体"/>
          <w:spacing w:val="4"/>
          <w:sz w:val="21"/>
          <w:szCs w:val="21"/>
          <w:u w:val="single" w:color="auto"/>
        </w:rPr>
        <w:t xml:space="preserve">                                    </w:t>
      </w:r>
      <w:r>
        <w:rPr>
          <w:rFonts w:hint="eastAsia" w:ascii="宋体" w:hAnsi="宋体" w:eastAsia="宋体" w:cs="宋体"/>
          <w:spacing w:val="-86"/>
          <w:sz w:val="21"/>
          <w:szCs w:val="21"/>
        </w:rPr>
        <w:t xml:space="preserve"> </w:t>
      </w:r>
      <w:r>
        <w:rPr>
          <w:rFonts w:hint="eastAsia" w:ascii="宋体" w:hAnsi="宋体" w:eastAsia="宋体" w:cs="宋体"/>
          <w:spacing w:val="4"/>
          <w:sz w:val="21"/>
          <w:szCs w:val="21"/>
        </w:rPr>
        <w:t>包号：</w:t>
      </w:r>
      <w:r>
        <w:rPr>
          <w:rFonts w:hint="eastAsia" w:ascii="宋体" w:hAnsi="宋体" w:eastAsia="宋体" w:cs="宋体"/>
          <w:spacing w:val="4"/>
          <w:sz w:val="21"/>
          <w:szCs w:val="21"/>
          <w:u w:val="single" w:color="auto"/>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采购人名称：</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代理机构名称：</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采购文件公告：</w:t>
      </w:r>
      <w:r>
        <w:rPr>
          <w:rFonts w:hint="eastAsia" w:ascii="宋体" w:hAnsi="宋体" w:eastAsia="宋体" w:cs="宋体"/>
          <w:spacing w:val="9"/>
          <w:sz w:val="21"/>
          <w:szCs w:val="21"/>
          <w:u w:val="single" w:color="auto"/>
        </w:rPr>
        <w:t>是/否</w:t>
      </w:r>
      <w:r>
        <w:rPr>
          <w:rFonts w:hint="eastAsia" w:ascii="宋体" w:hAnsi="宋体" w:eastAsia="宋体" w:cs="宋体"/>
          <w:spacing w:val="9"/>
          <w:sz w:val="21"/>
          <w:szCs w:val="21"/>
        </w:rPr>
        <w:t>公告期限：</w:t>
      </w:r>
      <w:r>
        <w:rPr>
          <w:rFonts w:hint="eastAsia" w:ascii="宋体" w:hAnsi="宋体" w:eastAsia="宋体" w:cs="宋体"/>
          <w:sz w:val="21"/>
          <w:szCs w:val="21"/>
          <w:u w:val="single" w:color="auto"/>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采购结果公告：</w:t>
      </w:r>
      <w:r>
        <w:rPr>
          <w:rFonts w:hint="eastAsia" w:ascii="宋体" w:hAnsi="宋体" w:eastAsia="宋体" w:cs="宋体"/>
          <w:spacing w:val="9"/>
          <w:sz w:val="21"/>
          <w:szCs w:val="21"/>
          <w:u w:val="single" w:color="auto"/>
        </w:rPr>
        <w:t>是/否</w:t>
      </w:r>
      <w:r>
        <w:rPr>
          <w:rFonts w:hint="eastAsia" w:ascii="宋体" w:hAnsi="宋体" w:eastAsia="宋体" w:cs="宋体"/>
          <w:spacing w:val="9"/>
          <w:sz w:val="21"/>
          <w:szCs w:val="21"/>
        </w:rPr>
        <w:t>公告期限：</w:t>
      </w:r>
      <w:r>
        <w:rPr>
          <w:rFonts w:hint="eastAsia" w:ascii="宋体" w:hAnsi="宋体" w:eastAsia="宋体" w:cs="宋体"/>
          <w:sz w:val="21"/>
          <w:szCs w:val="21"/>
          <w:u w:val="single" w:color="auto"/>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三、质疑基本情况</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24" w:firstLineChars="200"/>
        <w:jc w:val="right"/>
        <w:textAlignment w:val="baseline"/>
        <w:rPr>
          <w:rFonts w:hint="eastAsia" w:ascii="宋体" w:hAnsi="宋体" w:eastAsia="宋体" w:cs="宋体"/>
          <w:sz w:val="21"/>
          <w:szCs w:val="21"/>
        </w:rPr>
      </w:pPr>
      <w:r>
        <w:rPr>
          <w:rFonts w:hint="eastAsia" w:ascii="宋体" w:hAnsi="宋体" w:eastAsia="宋体" w:cs="宋体"/>
          <w:spacing w:val="1"/>
          <w:sz w:val="21"/>
          <w:szCs w:val="21"/>
        </w:rPr>
        <w:t>投诉人于</w:t>
      </w:r>
      <w:r>
        <w:rPr>
          <w:rFonts w:hint="eastAsia" w:ascii="宋体" w:hAnsi="宋体" w:eastAsia="宋体" w:cs="宋体"/>
          <w:spacing w:val="-90"/>
          <w:sz w:val="21"/>
          <w:szCs w:val="21"/>
        </w:rPr>
        <w:t xml:space="preserve"> </w:t>
      </w:r>
      <w:r>
        <w:rPr>
          <w:rFonts w:hint="eastAsia" w:ascii="宋体" w:hAnsi="宋体" w:eastAsia="宋体" w:cs="宋体"/>
          <w:spacing w:val="5"/>
          <w:sz w:val="21"/>
          <w:szCs w:val="21"/>
          <w:u w:val="single" w:color="auto"/>
        </w:rPr>
        <w:t xml:space="preserve">     </w:t>
      </w:r>
      <w:r>
        <w:rPr>
          <w:rFonts w:hint="eastAsia" w:ascii="宋体" w:hAnsi="宋体" w:eastAsia="宋体" w:cs="宋体"/>
          <w:spacing w:val="-90"/>
          <w:sz w:val="21"/>
          <w:szCs w:val="21"/>
        </w:rPr>
        <w:t xml:space="preserve"> </w:t>
      </w:r>
      <w:r>
        <w:rPr>
          <w:rFonts w:hint="eastAsia" w:ascii="宋体" w:hAnsi="宋体" w:eastAsia="宋体" w:cs="宋体"/>
          <w:spacing w:val="1"/>
          <w:sz w:val="21"/>
          <w:szCs w:val="21"/>
        </w:rPr>
        <w:t>年</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u w:val="single" w:color="auto"/>
        </w:rPr>
        <w:t xml:space="preserve">    </w:t>
      </w:r>
      <w:r>
        <w:rPr>
          <w:rFonts w:hint="eastAsia" w:ascii="宋体" w:hAnsi="宋体" w:eastAsia="宋体" w:cs="宋体"/>
          <w:spacing w:val="-86"/>
          <w:sz w:val="21"/>
          <w:szCs w:val="21"/>
        </w:rPr>
        <w:t xml:space="preserve"> </w:t>
      </w:r>
      <w:r>
        <w:rPr>
          <w:rFonts w:hint="eastAsia" w:ascii="宋体" w:hAnsi="宋体" w:eastAsia="宋体" w:cs="宋体"/>
          <w:spacing w:val="1"/>
          <w:sz w:val="21"/>
          <w:szCs w:val="21"/>
        </w:rPr>
        <w:t>月</w:t>
      </w:r>
      <w:r>
        <w:rPr>
          <w:rFonts w:hint="eastAsia" w:ascii="宋体" w:hAnsi="宋体" w:eastAsia="宋体" w:cs="宋体"/>
          <w:spacing w:val="1"/>
          <w:sz w:val="21"/>
          <w:szCs w:val="21"/>
          <w:u w:val="single" w:color="auto"/>
        </w:rPr>
        <w:t xml:space="preserve">    </w:t>
      </w:r>
      <w:r>
        <w:rPr>
          <w:rFonts w:hint="eastAsia" w:ascii="宋体" w:hAnsi="宋体" w:eastAsia="宋体" w:cs="宋体"/>
          <w:spacing w:val="-55"/>
          <w:sz w:val="21"/>
          <w:szCs w:val="21"/>
        </w:rPr>
        <w:t xml:space="preserve"> </w:t>
      </w:r>
      <w:r>
        <w:rPr>
          <w:rFonts w:hint="eastAsia" w:ascii="宋体" w:hAnsi="宋体" w:eastAsia="宋体" w:cs="宋体"/>
          <w:spacing w:val="1"/>
          <w:sz w:val="21"/>
          <w:szCs w:val="21"/>
        </w:rPr>
        <w:t>日，向</w:t>
      </w:r>
      <w:r>
        <w:rPr>
          <w:rFonts w:hint="eastAsia" w:ascii="宋体" w:hAnsi="宋体" w:eastAsia="宋体" w:cs="宋体"/>
          <w:spacing w:val="-98"/>
          <w:sz w:val="21"/>
          <w:szCs w:val="21"/>
        </w:rPr>
        <w:t xml:space="preserve"> </w:t>
      </w:r>
      <w:r>
        <w:rPr>
          <w:rFonts w:hint="eastAsia" w:ascii="宋体" w:hAnsi="宋体" w:eastAsia="宋体" w:cs="宋体"/>
          <w:spacing w:val="2"/>
          <w:sz w:val="21"/>
          <w:szCs w:val="21"/>
          <w:u w:val="single" w:color="auto"/>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pacing w:val="-90"/>
          <w:sz w:val="21"/>
          <w:szCs w:val="21"/>
        </w:rPr>
        <w:t xml:space="preserve"> </w:t>
      </w:r>
      <w:r>
        <w:rPr>
          <w:rFonts w:hint="eastAsia" w:ascii="宋体" w:hAnsi="宋体" w:eastAsia="宋体" w:cs="宋体"/>
          <w:spacing w:val="1"/>
          <w:sz w:val="21"/>
          <w:szCs w:val="21"/>
        </w:rPr>
        <w:t>提出质疑，质疑事项为</w:t>
      </w:r>
      <w:r>
        <w:rPr>
          <w:rFonts w:hint="eastAsia" w:ascii="宋体" w:hAnsi="宋体" w:eastAsia="宋体" w:cs="宋体"/>
          <w:spacing w:val="1"/>
          <w:sz w:val="21"/>
          <w:szCs w:val="21"/>
          <w:lang w:val="en-US" w:eastAsia="zh-CN"/>
        </w:rPr>
        <w:t>:</w:t>
      </w:r>
    </w:p>
    <w:p>
      <w:pPr>
        <w:keepNext w:val="0"/>
        <w:keepLines w:val="0"/>
        <w:pageBreakBefore w:val="0"/>
        <w:widowControl/>
        <w:tabs>
          <w:tab w:val="left" w:pos="9017"/>
        </w:tabs>
        <w:kinsoku w:val="0"/>
        <w:wordWrap/>
        <w:overflowPunct/>
        <w:topLinePunct w:val="0"/>
        <w:autoSpaceDE w:val="0"/>
        <w:autoSpaceDN w:val="0"/>
        <w:bidi w:val="0"/>
        <w:adjustRightInd w:val="0"/>
        <w:snapToGrid w:val="0"/>
        <w:spacing w:line="420" w:lineRule="exact"/>
        <w:ind w:left="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u w:val="single" w:color="auto"/>
        </w:rPr>
        <w:tab/>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6" w:firstLineChars="200"/>
        <w:jc w:val="both"/>
        <w:textAlignment w:val="baseline"/>
        <w:rPr>
          <w:rFonts w:hint="eastAsia" w:ascii="宋体" w:hAnsi="宋体" w:eastAsia="宋体" w:cs="宋体"/>
          <w:sz w:val="21"/>
          <w:szCs w:val="21"/>
        </w:rPr>
      </w:pPr>
      <w:r>
        <w:rPr>
          <w:rFonts w:hint="eastAsia" w:ascii="宋体" w:hAnsi="宋体" w:eastAsia="宋体" w:cs="宋体"/>
          <w:spacing w:val="9"/>
          <w:sz w:val="21"/>
          <w:szCs w:val="21"/>
          <w:u w:val="single" w:color="auto"/>
        </w:rPr>
        <w:t>采购人/代理机构</w:t>
      </w:r>
      <w:r>
        <w:rPr>
          <w:rFonts w:hint="eastAsia" w:ascii="宋体" w:hAnsi="宋体" w:eastAsia="宋体" w:cs="宋体"/>
          <w:spacing w:val="9"/>
          <w:sz w:val="21"/>
          <w:szCs w:val="21"/>
        </w:rPr>
        <w:t>于</w:t>
      </w:r>
      <w:r>
        <w:rPr>
          <w:rFonts w:hint="eastAsia" w:ascii="宋体" w:hAnsi="宋体" w:eastAsia="宋体" w:cs="宋体"/>
          <w:spacing w:val="-99"/>
          <w:sz w:val="21"/>
          <w:szCs w:val="21"/>
        </w:rPr>
        <w:t xml:space="preserve"> </w:t>
      </w:r>
      <w:r>
        <w:rPr>
          <w:rFonts w:hint="eastAsia" w:ascii="宋体" w:hAnsi="宋体" w:eastAsia="宋体" w:cs="宋体"/>
          <w:spacing w:val="6"/>
          <w:sz w:val="21"/>
          <w:szCs w:val="21"/>
          <w:u w:val="single" w:color="auto"/>
        </w:rPr>
        <w:t xml:space="preserve">      </w:t>
      </w:r>
      <w:r>
        <w:rPr>
          <w:rFonts w:hint="eastAsia" w:ascii="宋体" w:hAnsi="宋体" w:eastAsia="宋体" w:cs="宋体"/>
          <w:spacing w:val="-86"/>
          <w:sz w:val="21"/>
          <w:szCs w:val="21"/>
        </w:rPr>
        <w:t xml:space="preserve"> </w:t>
      </w:r>
      <w:r>
        <w:rPr>
          <w:rFonts w:hint="eastAsia" w:ascii="宋体" w:hAnsi="宋体" w:eastAsia="宋体" w:cs="宋体"/>
          <w:spacing w:val="9"/>
          <w:sz w:val="21"/>
          <w:szCs w:val="21"/>
        </w:rPr>
        <w:t>年</w:t>
      </w:r>
      <w:r>
        <w:rPr>
          <w:rFonts w:hint="eastAsia" w:ascii="宋体" w:hAnsi="宋体" w:eastAsia="宋体" w:cs="宋体"/>
          <w:spacing w:val="-99"/>
          <w:sz w:val="21"/>
          <w:szCs w:val="21"/>
        </w:rPr>
        <w:t xml:space="preserve"> </w:t>
      </w:r>
      <w:r>
        <w:rPr>
          <w:rFonts w:hint="eastAsia" w:ascii="宋体" w:hAnsi="宋体" w:eastAsia="宋体" w:cs="宋体"/>
          <w:spacing w:val="7"/>
          <w:sz w:val="21"/>
          <w:szCs w:val="21"/>
          <w:u w:val="single" w:color="auto"/>
        </w:rPr>
        <w:t xml:space="preserve">     </w:t>
      </w:r>
      <w:r>
        <w:rPr>
          <w:rFonts w:hint="eastAsia" w:ascii="宋体" w:hAnsi="宋体" w:eastAsia="宋体" w:cs="宋体"/>
          <w:spacing w:val="-86"/>
          <w:sz w:val="21"/>
          <w:szCs w:val="21"/>
        </w:rPr>
        <w:t xml:space="preserve"> </w:t>
      </w:r>
      <w:r>
        <w:rPr>
          <w:rFonts w:hint="eastAsia" w:ascii="宋体" w:hAnsi="宋体" w:eastAsia="宋体" w:cs="宋体"/>
          <w:spacing w:val="9"/>
          <w:sz w:val="21"/>
          <w:szCs w:val="21"/>
        </w:rPr>
        <w:t>月</w:t>
      </w:r>
      <w:r>
        <w:rPr>
          <w:rFonts w:hint="eastAsia" w:ascii="宋体" w:hAnsi="宋体" w:eastAsia="宋体" w:cs="宋体"/>
          <w:spacing w:val="-98"/>
          <w:sz w:val="21"/>
          <w:szCs w:val="21"/>
        </w:rPr>
        <w:t xml:space="preserve"> </w:t>
      </w:r>
      <w:r>
        <w:rPr>
          <w:rFonts w:hint="eastAsia" w:ascii="宋体" w:hAnsi="宋体" w:eastAsia="宋体" w:cs="宋体"/>
          <w:spacing w:val="6"/>
          <w:sz w:val="21"/>
          <w:szCs w:val="21"/>
          <w:u w:val="single" w:color="auto"/>
        </w:rPr>
        <w:t xml:space="preserve">    </w:t>
      </w:r>
      <w:r>
        <w:rPr>
          <w:rFonts w:hint="eastAsia" w:ascii="宋体" w:hAnsi="宋体" w:eastAsia="宋体" w:cs="宋体"/>
          <w:spacing w:val="-52"/>
          <w:sz w:val="21"/>
          <w:szCs w:val="21"/>
        </w:rPr>
        <w:t xml:space="preserve"> </w:t>
      </w:r>
      <w:r>
        <w:rPr>
          <w:rFonts w:hint="eastAsia" w:ascii="宋体" w:hAnsi="宋体" w:eastAsia="宋体" w:cs="宋体"/>
          <w:spacing w:val="9"/>
          <w:sz w:val="21"/>
          <w:szCs w:val="21"/>
        </w:rPr>
        <w:t>日，就质疑事项作出了答复/没有在法定期限内作出答</w:t>
      </w:r>
      <w:r>
        <w:rPr>
          <w:rFonts w:hint="eastAsia" w:ascii="宋体" w:hAnsi="宋体" w:eastAsia="宋体" w:cs="宋体"/>
          <w:spacing w:val="-3"/>
          <w:sz w:val="21"/>
          <w:szCs w:val="21"/>
        </w:rPr>
        <w:t>复。</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四、投诉事项具体内容</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24"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投诉事项</w:t>
      </w:r>
      <w:r>
        <w:rPr>
          <w:rFonts w:hint="eastAsia" w:ascii="宋体" w:hAnsi="宋体" w:eastAsia="宋体" w:cs="宋体"/>
          <w:spacing w:val="-21"/>
          <w:sz w:val="21"/>
          <w:szCs w:val="21"/>
        </w:rPr>
        <w:t xml:space="preserve"> </w:t>
      </w:r>
      <w:r>
        <w:rPr>
          <w:rFonts w:hint="eastAsia" w:ascii="宋体" w:hAnsi="宋体" w:eastAsia="宋体" w:cs="宋体"/>
          <w:spacing w:val="1"/>
          <w:sz w:val="21"/>
          <w:szCs w:val="21"/>
        </w:rPr>
        <w:t>1：</w:t>
      </w:r>
      <w:r>
        <w:rPr>
          <w:rFonts w:hint="eastAsia" w:ascii="宋体" w:hAnsi="宋体" w:eastAsia="宋体" w:cs="宋体"/>
          <w:spacing w:val="1"/>
          <w:sz w:val="21"/>
          <w:szCs w:val="21"/>
          <w:u w:val="single" w:color="auto"/>
        </w:rPr>
        <w:t xml:space="preserve">                                                             </w:t>
      </w:r>
      <w:r>
        <w:rPr>
          <w:rFonts w:hint="eastAsia" w:ascii="宋体" w:hAnsi="宋体" w:eastAsia="宋体" w:cs="宋体"/>
          <w:sz w:val="21"/>
          <w:szCs w:val="21"/>
          <w:u w:val="single" w:color="auto"/>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事实依据：</w:t>
      </w:r>
      <w:r>
        <w:rPr>
          <w:rFonts w:hint="eastAsia" w:ascii="宋体" w:hAnsi="宋体" w:eastAsia="宋体" w:cs="宋体"/>
          <w:spacing w:val="22"/>
          <w:sz w:val="21"/>
          <w:szCs w:val="21"/>
        </w:rPr>
        <w:t xml:space="preserve"> </w:t>
      </w:r>
      <w:r>
        <w:rPr>
          <w:rFonts w:hint="eastAsia" w:ascii="宋体" w:hAnsi="宋体" w:eastAsia="宋体" w:cs="宋体"/>
          <w:sz w:val="21"/>
          <w:szCs w:val="21"/>
          <w:u w:val="single" w:color="auto"/>
        </w:rPr>
        <w:t xml:space="preserve">                                                                           </w:t>
      </w:r>
      <w:r>
        <w:rPr>
          <w:rFonts w:hint="eastAsia" w:ascii="宋体" w:hAnsi="宋体" w:eastAsia="宋体" w:cs="宋体"/>
          <w:spacing w:val="5"/>
          <w:sz w:val="21"/>
          <w:szCs w:val="21"/>
        </w:rPr>
        <w:t>法律依据：</w:t>
      </w:r>
      <w:r>
        <w:rPr>
          <w:rFonts w:hint="eastAsia" w:ascii="宋体" w:hAnsi="宋体" w:eastAsia="宋体" w:cs="宋体"/>
          <w:spacing w:val="21"/>
          <w:sz w:val="21"/>
          <w:szCs w:val="21"/>
        </w:rPr>
        <w:t xml:space="preserve"> </w:t>
      </w:r>
      <w:r>
        <w:rPr>
          <w:rFonts w:hint="eastAsia" w:ascii="宋体" w:hAnsi="宋体" w:eastAsia="宋体" w:cs="宋体"/>
          <w:sz w:val="21"/>
          <w:szCs w:val="21"/>
          <w:u w:val="single" w:color="auto"/>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position w:val="14"/>
          <w:sz w:val="21"/>
          <w:szCs w:val="21"/>
        </w:rPr>
        <w:t>投诉事项</w:t>
      </w:r>
      <w:r>
        <w:rPr>
          <w:rFonts w:hint="eastAsia" w:ascii="宋体" w:hAnsi="宋体" w:eastAsia="宋体" w:cs="宋体"/>
          <w:spacing w:val="-34"/>
          <w:position w:val="14"/>
          <w:sz w:val="21"/>
          <w:szCs w:val="21"/>
        </w:rPr>
        <w:t xml:space="preserve"> </w:t>
      </w:r>
      <w:r>
        <w:rPr>
          <w:rFonts w:hint="eastAsia" w:ascii="宋体" w:hAnsi="宋体" w:eastAsia="宋体" w:cs="宋体"/>
          <w:spacing w:val="5"/>
          <w:position w:val="14"/>
          <w:sz w:val="21"/>
          <w:szCs w:val="21"/>
        </w:rPr>
        <w:t>2</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position w:val="2"/>
          <w:sz w:val="21"/>
          <w:szCs w:val="21"/>
        </w:rPr>
        <w:t>……</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五、与投诉事项相关的投诉请求：</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请求：</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20" w:firstLineChars="200"/>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20" w:firstLineChars="200"/>
        <w:textAlignment w:val="baseline"/>
        <w:rPr>
          <w:rFonts w:hint="eastAsia" w:ascii="宋体" w:hAnsi="宋体" w:eastAsia="宋体" w:cs="宋体"/>
          <w:sz w:val="21"/>
          <w:szCs w:val="21"/>
        </w:rPr>
      </w:pP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签字（签章</w:t>
      </w:r>
      <w:r>
        <w:rPr>
          <w:rFonts w:hint="eastAsia" w:ascii="宋体" w:hAnsi="宋体" w:eastAsia="宋体" w:cs="宋体"/>
          <w:spacing w:val="8"/>
          <w:sz w:val="21"/>
          <w:szCs w:val="21"/>
        </w:rPr>
        <w:t>）：</w:t>
      </w:r>
      <w:r>
        <w:rPr>
          <w:rFonts w:hint="eastAsia" w:ascii="宋体" w:hAnsi="宋体" w:eastAsia="宋体" w:cs="宋体"/>
          <w:sz w:val="21"/>
          <w:szCs w:val="21"/>
        </w:rPr>
        <w:t xml:space="preserve">                                         </w:t>
      </w:r>
      <w:r>
        <w:rPr>
          <w:rFonts w:hint="eastAsia" w:ascii="宋体" w:hAnsi="宋体" w:eastAsia="宋体" w:cs="宋体"/>
          <w:spacing w:val="5"/>
          <w:sz w:val="21"/>
          <w:szCs w:val="21"/>
        </w:rPr>
        <w:t>公章：</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20" w:firstLineChars="200"/>
        <w:textAlignment w:val="baseline"/>
        <w:rPr>
          <w:rFonts w:hint="eastAsia" w:ascii="宋体" w:hAnsi="宋体" w:eastAsia="宋体" w:cs="宋体"/>
          <w:sz w:val="21"/>
          <w:szCs w:val="21"/>
        </w:rPr>
      </w:pP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pacing w:val="-9"/>
          <w:sz w:val="21"/>
          <w:szCs w:val="21"/>
        </w:rPr>
        <w:t>日期：</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20" w:firstLineChars="200"/>
        <w:textAlignment w:val="baseline"/>
        <w:rPr>
          <w:rFonts w:hint="eastAsia" w:ascii="宋体" w:hAnsi="宋体" w:eastAsia="宋体" w:cs="宋体"/>
          <w:sz w:val="21"/>
          <w:szCs w:val="21"/>
        </w:rPr>
      </w:pP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说明：</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1.投诉人提起投诉时，应当提交投诉书和必要的证明材料，并按照被投诉人和与投诉事项有关的供应 商数量提供投诉书副本。</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2.投诉人若委托代理人进行投诉的，投诉书应按照要求列明“授权代表 ”的有关内容，并在附件中提 交由投诉人签署的授权委托书。授权委托书应当载明代理人的姓名或者名称、代理事项、具体权限、期限 和相关事项。</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3.投诉人若对项目的某一分包进行投诉，投诉书应列明具体分包号。</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4.投诉书应简要列明质疑事项，质疑函、质疑答复等作为附件材料提供。</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5.投诉书的投诉事项应具体、明确，并有必要的事实依据和法律依据。</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6.投诉书的投诉请求应与投诉事项相关。</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7.投诉人为自然人的，投诉书应当由本人签字；投诉人为法人或者其他组织的，投诉书应当由法定代 表人、主要负责人，或者其授权代表签字或者盖章，并加盖公章。</w:t>
      </w:r>
    </w:p>
    <w:p>
      <w:pPr>
        <w:spacing w:line="271" w:lineRule="auto"/>
        <w:rPr>
          <w:rFonts w:hint="eastAsia" w:ascii="宋体" w:hAnsi="宋体" w:eastAsia="宋体" w:cs="宋体"/>
          <w:sz w:val="21"/>
          <w:szCs w:val="21"/>
        </w:rPr>
        <w:sectPr>
          <w:footerReference r:id="rId10" w:type="default"/>
          <w:pgSz w:w="11906" w:h="16839"/>
          <w:pgMar w:top="1431" w:right="1137" w:bottom="1362" w:left="1143" w:header="0" w:footer="1200" w:gutter="0"/>
          <w:pgNumType w:fmt="decimal"/>
          <w:cols w:space="720" w:num="1"/>
        </w:sectPr>
      </w:pPr>
    </w:p>
    <w:p>
      <w:pPr>
        <w:pStyle w:val="2"/>
        <w:spacing w:before="114" w:line="360" w:lineRule="auto"/>
        <w:ind w:left="5" w:right="73" w:firstLine="419"/>
        <w:jc w:val="both"/>
        <w:rPr>
          <w:rFonts w:hint="eastAsia" w:ascii="宋体" w:hAnsi="宋体" w:eastAsia="宋体" w:cs="宋体"/>
          <w:b/>
          <w:bCs/>
          <w:spacing w:val="8"/>
          <w:sz w:val="24"/>
          <w:szCs w:val="24"/>
        </w:rPr>
      </w:pPr>
      <w:r>
        <w:rPr>
          <w:rFonts w:hint="eastAsia" w:ascii="宋体" w:hAnsi="宋体" w:eastAsia="宋体" w:cs="宋体"/>
          <w:b/>
          <w:bCs/>
          <w:spacing w:val="8"/>
          <w:sz w:val="24"/>
          <w:szCs w:val="24"/>
        </w:rPr>
        <w:t>附表 3:</w:t>
      </w:r>
    </w:p>
    <w:p>
      <w:pPr>
        <w:pStyle w:val="2"/>
        <w:spacing w:before="114" w:line="360" w:lineRule="auto"/>
        <w:ind w:left="5" w:right="73" w:firstLine="419"/>
        <w:jc w:val="center"/>
        <w:rPr>
          <w:rFonts w:hint="eastAsia" w:ascii="宋体" w:hAnsi="宋体" w:eastAsia="宋体" w:cs="宋体"/>
          <w:b/>
          <w:bCs/>
          <w:spacing w:val="8"/>
          <w:sz w:val="24"/>
          <w:szCs w:val="24"/>
        </w:rPr>
      </w:pPr>
      <w:r>
        <w:rPr>
          <w:rFonts w:hint="eastAsia" w:ascii="宋体" w:hAnsi="宋体" w:eastAsia="宋体" w:cs="宋体"/>
          <w:b/>
          <w:bCs/>
          <w:spacing w:val="8"/>
          <w:sz w:val="24"/>
          <w:szCs w:val="24"/>
        </w:rPr>
        <w:t>政府采购项目合同验收报告（格式）</w:t>
      </w:r>
    </w:p>
    <w:p>
      <w:pPr>
        <w:spacing w:before="65" w:line="360" w:lineRule="auto"/>
        <w:jc w:val="right"/>
        <w:rPr>
          <w:rFonts w:hint="eastAsia" w:ascii="宋体" w:hAnsi="宋体" w:eastAsia="宋体" w:cs="宋体"/>
          <w:sz w:val="20"/>
          <w:szCs w:val="20"/>
        </w:rPr>
      </w:pPr>
      <w:r>
        <w:rPr>
          <w:rFonts w:hint="eastAsia" w:ascii="宋体" w:hAnsi="宋体" w:eastAsia="宋体" w:cs="宋体"/>
          <w:spacing w:val="7"/>
          <w:sz w:val="20"/>
          <w:szCs w:val="20"/>
        </w:rPr>
        <w:t>根据政府采购项目（</w:t>
      </w:r>
      <w:r>
        <w:rPr>
          <w:rFonts w:hint="eastAsia" w:ascii="宋体" w:hAnsi="宋体" w:eastAsia="宋体" w:cs="宋体"/>
          <w:spacing w:val="7"/>
          <w:sz w:val="20"/>
          <w:szCs w:val="20"/>
          <w:u w:val="single" w:color="auto"/>
        </w:rPr>
        <w:t>采购合同编号</w:t>
      </w:r>
      <w:r>
        <w:rPr>
          <w:rFonts w:hint="eastAsia" w:ascii="宋体" w:hAnsi="宋体" w:eastAsia="宋体" w:cs="宋体"/>
          <w:spacing w:val="2"/>
          <w:sz w:val="20"/>
          <w:szCs w:val="20"/>
          <w:u w:val="single" w:color="auto"/>
        </w:rPr>
        <w:t>：</w:t>
      </w:r>
      <w:r>
        <w:rPr>
          <w:rFonts w:hint="eastAsia" w:ascii="宋体" w:hAnsi="宋体" w:eastAsia="宋体" w:cs="宋体"/>
          <w:spacing w:val="17"/>
          <w:sz w:val="20"/>
          <w:szCs w:val="20"/>
          <w:u w:val="single" w:color="auto"/>
        </w:rPr>
        <w:t xml:space="preserve"> </w:t>
      </w:r>
      <w:r>
        <w:rPr>
          <w:rFonts w:hint="eastAsia" w:ascii="宋体" w:hAnsi="宋体" w:eastAsia="宋体" w:cs="宋体"/>
          <w:spacing w:val="-70"/>
          <w:sz w:val="20"/>
          <w:szCs w:val="20"/>
        </w:rPr>
        <w:t xml:space="preserve"> </w:t>
      </w:r>
      <w:r>
        <w:rPr>
          <w:rFonts w:hint="eastAsia" w:ascii="宋体" w:hAnsi="宋体" w:eastAsia="宋体" w:cs="宋体"/>
          <w:spacing w:val="2"/>
          <w:sz w:val="20"/>
          <w:szCs w:val="20"/>
        </w:rPr>
        <w:t>）</w:t>
      </w:r>
      <w:r>
        <w:rPr>
          <w:rFonts w:hint="eastAsia" w:ascii="宋体" w:hAnsi="宋体" w:eastAsia="宋体" w:cs="宋体"/>
          <w:spacing w:val="7"/>
          <w:sz w:val="20"/>
          <w:szCs w:val="20"/>
        </w:rPr>
        <w:t>的约定，我单位对（</w:t>
      </w:r>
      <w:r>
        <w:rPr>
          <w:rFonts w:hint="eastAsia" w:ascii="宋体" w:hAnsi="宋体" w:eastAsia="宋体" w:cs="宋体"/>
          <w:spacing w:val="53"/>
          <w:sz w:val="20"/>
          <w:szCs w:val="20"/>
          <w:u w:val="single" w:color="auto"/>
        </w:rPr>
        <w:t xml:space="preserve"> </w:t>
      </w:r>
      <w:r>
        <w:rPr>
          <w:rFonts w:hint="eastAsia" w:ascii="宋体" w:hAnsi="宋体" w:eastAsia="宋体" w:cs="宋体"/>
          <w:spacing w:val="7"/>
          <w:sz w:val="20"/>
          <w:szCs w:val="20"/>
          <w:u w:val="single" w:color="auto"/>
        </w:rPr>
        <w:t>项目名称</w:t>
      </w:r>
      <w:r>
        <w:rPr>
          <w:rFonts w:hint="eastAsia" w:ascii="宋体" w:hAnsi="宋体" w:eastAsia="宋体" w:cs="宋体"/>
          <w:spacing w:val="38"/>
          <w:sz w:val="20"/>
          <w:szCs w:val="20"/>
          <w:u w:val="single" w:color="auto"/>
        </w:rPr>
        <w:t xml:space="preserve"> </w:t>
      </w:r>
      <w:r>
        <w:rPr>
          <w:rFonts w:hint="eastAsia" w:ascii="宋体" w:hAnsi="宋体" w:eastAsia="宋体" w:cs="宋体"/>
          <w:spacing w:val="7"/>
          <w:sz w:val="20"/>
          <w:szCs w:val="20"/>
        </w:rPr>
        <w:t>）政府采购项目中</w:t>
      </w:r>
      <w:r>
        <w:rPr>
          <w:rFonts w:hint="eastAsia" w:ascii="宋体" w:hAnsi="宋体" w:eastAsia="宋体" w:cs="宋体"/>
          <w:spacing w:val="6"/>
          <w:sz w:val="20"/>
          <w:szCs w:val="20"/>
        </w:rPr>
        <w:t>标（或成</w:t>
      </w:r>
    </w:p>
    <w:p>
      <w:pPr>
        <w:spacing w:before="73" w:line="360" w:lineRule="auto"/>
        <w:rPr>
          <w:rFonts w:hint="eastAsia" w:ascii="宋体" w:hAnsi="宋体" w:eastAsia="宋体" w:cs="宋体"/>
          <w:sz w:val="20"/>
          <w:szCs w:val="20"/>
        </w:rPr>
      </w:pPr>
      <w:r>
        <w:rPr>
          <w:rFonts w:hint="eastAsia" w:ascii="宋体" w:hAnsi="宋体" w:eastAsia="宋体" w:cs="宋体"/>
          <w:spacing w:val="6"/>
          <w:sz w:val="20"/>
          <w:szCs w:val="20"/>
        </w:rPr>
        <w:t>交）供应商</w:t>
      </w:r>
      <w:r>
        <w:rPr>
          <w:rFonts w:hint="eastAsia" w:ascii="宋体" w:hAnsi="宋体" w:eastAsia="宋体" w:cs="宋体"/>
          <w:spacing w:val="6"/>
          <w:sz w:val="20"/>
          <w:szCs w:val="20"/>
          <w:u w:val="single" w:color="auto"/>
        </w:rPr>
        <w:t>（</w:t>
      </w:r>
      <w:r>
        <w:rPr>
          <w:rFonts w:hint="eastAsia" w:ascii="宋体" w:hAnsi="宋体" w:eastAsia="宋体" w:cs="宋体"/>
          <w:spacing w:val="72"/>
          <w:sz w:val="20"/>
          <w:szCs w:val="20"/>
          <w:u w:val="single" w:color="auto"/>
        </w:rPr>
        <w:t xml:space="preserve"> </w:t>
      </w:r>
      <w:r>
        <w:rPr>
          <w:rFonts w:hint="eastAsia" w:ascii="宋体" w:hAnsi="宋体" w:eastAsia="宋体" w:cs="宋体"/>
          <w:spacing w:val="6"/>
          <w:sz w:val="20"/>
          <w:szCs w:val="20"/>
          <w:u w:val="single" w:color="auto"/>
        </w:rPr>
        <w:t>公司名称</w:t>
      </w:r>
      <w:r>
        <w:rPr>
          <w:rFonts w:hint="eastAsia" w:ascii="宋体" w:hAnsi="宋体" w:eastAsia="宋体" w:cs="宋体"/>
          <w:spacing w:val="38"/>
          <w:sz w:val="20"/>
          <w:szCs w:val="20"/>
          <w:u w:val="single" w:color="auto"/>
        </w:rPr>
        <w:t xml:space="preserve"> </w:t>
      </w:r>
      <w:r>
        <w:rPr>
          <w:rFonts w:hint="eastAsia" w:ascii="宋体" w:hAnsi="宋体" w:eastAsia="宋体" w:cs="宋体"/>
          <w:spacing w:val="6"/>
          <w:sz w:val="20"/>
          <w:szCs w:val="20"/>
          <w:u w:val="single" w:color="auto"/>
        </w:rPr>
        <w:t xml:space="preserve">） </w:t>
      </w:r>
      <w:r>
        <w:rPr>
          <w:rFonts w:hint="eastAsia" w:ascii="宋体" w:hAnsi="宋体" w:eastAsia="宋体" w:cs="宋体"/>
          <w:spacing w:val="-84"/>
          <w:sz w:val="20"/>
          <w:szCs w:val="20"/>
        </w:rPr>
        <w:t xml:space="preserve"> </w:t>
      </w:r>
      <w:r>
        <w:rPr>
          <w:rFonts w:hint="eastAsia" w:ascii="宋体" w:hAnsi="宋体" w:eastAsia="宋体" w:cs="宋体"/>
          <w:spacing w:val="6"/>
          <w:sz w:val="20"/>
          <w:szCs w:val="20"/>
        </w:rPr>
        <w:t>提供的货物（或工程、服务）进行了验收，验收情况如下：</w:t>
      </w:r>
    </w:p>
    <w:tbl>
      <w:tblPr>
        <w:tblStyle w:val="8"/>
        <w:tblW w:w="8449" w:type="dxa"/>
        <w:tblInd w:w="57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38"/>
        <w:gridCol w:w="1917"/>
        <w:gridCol w:w="695"/>
        <w:gridCol w:w="102"/>
        <w:gridCol w:w="2100"/>
        <w:gridCol w:w="178"/>
        <w:gridCol w:w="684"/>
        <w:gridCol w:w="14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3255" w:type="dxa"/>
            <w:gridSpan w:val="2"/>
            <w:vAlign w:val="top"/>
          </w:tcPr>
          <w:p>
            <w:pPr>
              <w:pStyle w:val="9"/>
              <w:spacing w:before="172" w:line="228" w:lineRule="auto"/>
              <w:ind w:left="1103"/>
              <w:rPr>
                <w:rFonts w:hint="eastAsia" w:ascii="宋体" w:hAnsi="宋体" w:eastAsia="宋体" w:cs="宋体"/>
              </w:rPr>
            </w:pPr>
            <w:r>
              <w:rPr>
                <w:rFonts w:hint="eastAsia" w:ascii="宋体" w:hAnsi="宋体" w:eastAsia="宋体" w:cs="宋体"/>
                <w:spacing w:val="6"/>
              </w:rPr>
              <w:t>验收方式：</w:t>
            </w:r>
          </w:p>
        </w:tc>
        <w:tc>
          <w:tcPr>
            <w:tcW w:w="5194" w:type="dxa"/>
            <w:gridSpan w:val="6"/>
            <w:vAlign w:val="top"/>
          </w:tcPr>
          <w:p>
            <w:pPr>
              <w:pStyle w:val="9"/>
              <w:spacing w:before="172" w:line="196" w:lineRule="auto"/>
              <w:ind w:left="1823"/>
              <w:rPr>
                <w:rFonts w:hint="eastAsia" w:ascii="宋体" w:hAnsi="宋体" w:eastAsia="宋体" w:cs="宋体"/>
              </w:rPr>
            </w:pPr>
            <w:r>
              <w:rPr>
                <w:rFonts w:hint="eastAsia" w:ascii="宋体" w:hAnsi="宋体" w:eastAsia="宋体" w:cs="宋体"/>
                <w:spacing w:val="-15"/>
              </w:rPr>
              <w:t>口</w:t>
            </w:r>
            <w:r>
              <w:rPr>
                <w:rFonts w:hint="eastAsia" w:ascii="宋体" w:hAnsi="宋体" w:eastAsia="宋体" w:cs="宋体"/>
                <w:spacing w:val="-13"/>
              </w:rPr>
              <w:t xml:space="preserve"> </w:t>
            </w:r>
            <w:r>
              <w:rPr>
                <w:rFonts w:hint="eastAsia" w:ascii="宋体" w:hAnsi="宋体" w:eastAsia="宋体" w:cs="宋体"/>
                <w:spacing w:val="-15"/>
              </w:rPr>
              <w:t>自行验收</w:t>
            </w:r>
            <w:r>
              <w:rPr>
                <w:rFonts w:hint="eastAsia" w:ascii="宋体" w:hAnsi="宋体" w:eastAsia="宋体" w:cs="宋体"/>
                <w:spacing w:val="23"/>
              </w:rPr>
              <w:t xml:space="preserve"> </w:t>
            </w:r>
            <w:r>
              <w:rPr>
                <w:rFonts w:hint="eastAsia" w:ascii="宋体" w:hAnsi="宋体" w:eastAsia="宋体" w:cs="宋体"/>
                <w:spacing w:val="-15"/>
              </w:rPr>
              <w:t>口委托验收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1338" w:type="dxa"/>
            <w:vAlign w:val="top"/>
          </w:tcPr>
          <w:p>
            <w:pPr>
              <w:pStyle w:val="9"/>
              <w:spacing w:before="234" w:line="229" w:lineRule="auto"/>
              <w:ind w:left="458"/>
              <w:rPr>
                <w:rFonts w:hint="eastAsia" w:ascii="宋体" w:hAnsi="宋体" w:eastAsia="宋体" w:cs="宋体"/>
              </w:rPr>
            </w:pPr>
            <w:r>
              <w:rPr>
                <w:rFonts w:hint="eastAsia" w:ascii="宋体" w:hAnsi="宋体" w:eastAsia="宋体" w:cs="宋体"/>
                <w:spacing w:val="5"/>
              </w:rPr>
              <w:t>序号</w:t>
            </w:r>
          </w:p>
        </w:tc>
        <w:tc>
          <w:tcPr>
            <w:tcW w:w="1917" w:type="dxa"/>
            <w:vAlign w:val="top"/>
          </w:tcPr>
          <w:p>
            <w:pPr>
              <w:pStyle w:val="9"/>
              <w:spacing w:before="234" w:line="230" w:lineRule="auto"/>
              <w:ind w:left="698"/>
              <w:rPr>
                <w:rFonts w:hint="eastAsia" w:ascii="宋体" w:hAnsi="宋体" w:eastAsia="宋体" w:cs="宋体"/>
              </w:rPr>
            </w:pPr>
            <w:r>
              <w:rPr>
                <w:rFonts w:hint="eastAsia" w:ascii="宋体" w:hAnsi="宋体" w:eastAsia="宋体" w:cs="宋体"/>
              </w:rPr>
              <w:t>名</w:t>
            </w:r>
            <w:r>
              <w:rPr>
                <w:rFonts w:hint="eastAsia" w:ascii="宋体" w:hAnsi="宋体" w:eastAsia="宋体" w:cs="宋体"/>
                <w:spacing w:val="12"/>
              </w:rPr>
              <w:t xml:space="preserve"> </w:t>
            </w:r>
            <w:r>
              <w:rPr>
                <w:rFonts w:hint="eastAsia" w:ascii="宋体" w:hAnsi="宋体" w:eastAsia="宋体" w:cs="宋体"/>
              </w:rPr>
              <w:t>称</w:t>
            </w:r>
          </w:p>
        </w:tc>
        <w:tc>
          <w:tcPr>
            <w:tcW w:w="2897" w:type="dxa"/>
            <w:gridSpan w:val="3"/>
            <w:vAlign w:val="top"/>
          </w:tcPr>
          <w:p>
            <w:pPr>
              <w:pStyle w:val="9"/>
              <w:spacing w:before="75" w:line="227" w:lineRule="auto"/>
              <w:ind w:left="91"/>
              <w:rPr>
                <w:rFonts w:hint="eastAsia" w:ascii="宋体" w:hAnsi="宋体" w:eastAsia="宋体" w:cs="宋体"/>
              </w:rPr>
            </w:pPr>
            <w:r>
              <w:rPr>
                <w:rFonts w:hint="eastAsia" w:ascii="宋体" w:hAnsi="宋体" w:eastAsia="宋体" w:cs="宋体"/>
                <w:spacing w:val="8"/>
              </w:rPr>
              <w:t>货物型号规格、标准及配置等</w:t>
            </w:r>
          </w:p>
          <w:p>
            <w:pPr>
              <w:pStyle w:val="9"/>
              <w:spacing w:before="73" w:line="220" w:lineRule="auto"/>
              <w:ind w:left="411"/>
              <w:rPr>
                <w:rFonts w:hint="eastAsia" w:ascii="宋体" w:hAnsi="宋体" w:eastAsia="宋体" w:cs="宋体"/>
              </w:rPr>
            </w:pPr>
            <w:r>
              <w:rPr>
                <w:rFonts w:hint="eastAsia" w:ascii="宋体" w:hAnsi="宋体" w:eastAsia="宋体" w:cs="宋体"/>
                <w:spacing w:val="7"/>
              </w:rPr>
              <w:t>（或服务内容、标准）</w:t>
            </w:r>
          </w:p>
        </w:tc>
        <w:tc>
          <w:tcPr>
            <w:tcW w:w="862" w:type="dxa"/>
            <w:gridSpan w:val="2"/>
            <w:vAlign w:val="top"/>
          </w:tcPr>
          <w:p>
            <w:pPr>
              <w:pStyle w:val="9"/>
              <w:spacing w:before="234" w:line="228" w:lineRule="auto"/>
              <w:ind w:left="227"/>
              <w:rPr>
                <w:rFonts w:hint="eastAsia" w:ascii="宋体" w:hAnsi="宋体" w:eastAsia="宋体" w:cs="宋体"/>
              </w:rPr>
            </w:pPr>
            <w:r>
              <w:rPr>
                <w:rFonts w:hint="eastAsia" w:ascii="宋体" w:hAnsi="宋体" w:eastAsia="宋体" w:cs="宋体"/>
                <w:spacing w:val="3"/>
              </w:rPr>
              <w:t>数量</w:t>
            </w:r>
          </w:p>
        </w:tc>
        <w:tc>
          <w:tcPr>
            <w:tcW w:w="1435" w:type="dxa"/>
            <w:vAlign w:val="top"/>
          </w:tcPr>
          <w:p>
            <w:pPr>
              <w:pStyle w:val="9"/>
              <w:spacing w:before="234" w:line="228" w:lineRule="auto"/>
              <w:ind w:left="459"/>
              <w:rPr>
                <w:rFonts w:hint="eastAsia" w:ascii="宋体" w:hAnsi="宋体" w:eastAsia="宋体" w:cs="宋体"/>
              </w:rPr>
            </w:pPr>
            <w:r>
              <w:rPr>
                <w:rFonts w:hint="eastAsia" w:ascii="宋体" w:hAnsi="宋体" w:eastAsia="宋体" w:cs="宋体"/>
              </w:rPr>
              <w:t>金</w:t>
            </w:r>
            <w:r>
              <w:rPr>
                <w:rFonts w:hint="eastAsia" w:ascii="宋体" w:hAnsi="宋体" w:eastAsia="宋体" w:cs="宋体"/>
                <w:spacing w:val="13"/>
              </w:rPr>
              <w:t xml:space="preserve"> </w:t>
            </w:r>
            <w:r>
              <w:rPr>
                <w:rFonts w:hint="eastAsia" w:ascii="宋体" w:hAnsi="宋体" w:eastAsia="宋体" w:cs="宋体"/>
              </w:rPr>
              <w:t>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vAlign w:val="top"/>
          </w:tcPr>
          <w:p>
            <w:pPr>
              <w:rPr>
                <w:rFonts w:hint="eastAsia" w:ascii="宋体" w:hAnsi="宋体" w:eastAsia="宋体" w:cs="宋体"/>
                <w:sz w:val="21"/>
              </w:rPr>
            </w:pPr>
          </w:p>
        </w:tc>
        <w:tc>
          <w:tcPr>
            <w:tcW w:w="1917" w:type="dxa"/>
            <w:vAlign w:val="top"/>
          </w:tcPr>
          <w:p>
            <w:pPr>
              <w:rPr>
                <w:rFonts w:hint="eastAsia" w:ascii="宋体" w:hAnsi="宋体" w:eastAsia="宋体" w:cs="宋体"/>
                <w:sz w:val="21"/>
              </w:rPr>
            </w:pPr>
          </w:p>
        </w:tc>
        <w:tc>
          <w:tcPr>
            <w:tcW w:w="2897" w:type="dxa"/>
            <w:gridSpan w:val="3"/>
            <w:vAlign w:val="top"/>
          </w:tcPr>
          <w:p>
            <w:pPr>
              <w:rPr>
                <w:rFonts w:hint="eastAsia" w:ascii="宋体" w:hAnsi="宋体" w:eastAsia="宋体" w:cs="宋体"/>
                <w:sz w:val="21"/>
              </w:rPr>
            </w:pPr>
          </w:p>
        </w:tc>
        <w:tc>
          <w:tcPr>
            <w:tcW w:w="862" w:type="dxa"/>
            <w:gridSpan w:val="2"/>
            <w:vAlign w:val="top"/>
          </w:tcPr>
          <w:p>
            <w:pPr>
              <w:rPr>
                <w:rFonts w:hint="eastAsia" w:ascii="宋体" w:hAnsi="宋体" w:eastAsia="宋体" w:cs="宋体"/>
                <w:sz w:val="21"/>
              </w:rPr>
            </w:pPr>
          </w:p>
        </w:tc>
        <w:tc>
          <w:tcPr>
            <w:tcW w:w="1435" w:type="dxa"/>
            <w:vAlign w:val="top"/>
          </w:tcPr>
          <w:p>
            <w:pPr>
              <w:rPr>
                <w:rFonts w:hint="eastAsia" w:ascii="宋体" w:hAnsi="宋体" w:eastAsia="宋体" w:cs="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vAlign w:val="top"/>
          </w:tcPr>
          <w:p>
            <w:pPr>
              <w:rPr>
                <w:rFonts w:hint="eastAsia" w:ascii="宋体" w:hAnsi="宋体" w:eastAsia="宋体" w:cs="宋体"/>
                <w:sz w:val="21"/>
              </w:rPr>
            </w:pPr>
          </w:p>
        </w:tc>
        <w:tc>
          <w:tcPr>
            <w:tcW w:w="1917" w:type="dxa"/>
            <w:vAlign w:val="top"/>
          </w:tcPr>
          <w:p>
            <w:pPr>
              <w:rPr>
                <w:rFonts w:hint="eastAsia" w:ascii="宋体" w:hAnsi="宋体" w:eastAsia="宋体" w:cs="宋体"/>
                <w:sz w:val="21"/>
              </w:rPr>
            </w:pPr>
          </w:p>
        </w:tc>
        <w:tc>
          <w:tcPr>
            <w:tcW w:w="2897" w:type="dxa"/>
            <w:gridSpan w:val="3"/>
            <w:vAlign w:val="top"/>
          </w:tcPr>
          <w:p>
            <w:pPr>
              <w:rPr>
                <w:rFonts w:hint="eastAsia" w:ascii="宋体" w:hAnsi="宋体" w:eastAsia="宋体" w:cs="宋体"/>
                <w:sz w:val="21"/>
              </w:rPr>
            </w:pPr>
          </w:p>
        </w:tc>
        <w:tc>
          <w:tcPr>
            <w:tcW w:w="862" w:type="dxa"/>
            <w:gridSpan w:val="2"/>
            <w:vAlign w:val="top"/>
          </w:tcPr>
          <w:p>
            <w:pPr>
              <w:rPr>
                <w:rFonts w:hint="eastAsia" w:ascii="宋体" w:hAnsi="宋体" w:eastAsia="宋体" w:cs="宋体"/>
                <w:sz w:val="21"/>
              </w:rPr>
            </w:pPr>
          </w:p>
        </w:tc>
        <w:tc>
          <w:tcPr>
            <w:tcW w:w="1435" w:type="dxa"/>
            <w:vAlign w:val="top"/>
          </w:tcPr>
          <w:p>
            <w:pPr>
              <w:rPr>
                <w:rFonts w:hint="eastAsia" w:ascii="宋体" w:hAnsi="宋体" w:eastAsia="宋体" w:cs="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338" w:type="dxa"/>
            <w:vAlign w:val="top"/>
          </w:tcPr>
          <w:p>
            <w:pPr>
              <w:rPr>
                <w:rFonts w:hint="eastAsia" w:ascii="宋体" w:hAnsi="宋体" w:eastAsia="宋体" w:cs="宋体"/>
                <w:sz w:val="21"/>
              </w:rPr>
            </w:pPr>
          </w:p>
        </w:tc>
        <w:tc>
          <w:tcPr>
            <w:tcW w:w="1917" w:type="dxa"/>
            <w:vAlign w:val="top"/>
          </w:tcPr>
          <w:p>
            <w:pPr>
              <w:rPr>
                <w:rFonts w:hint="eastAsia" w:ascii="宋体" w:hAnsi="宋体" w:eastAsia="宋体" w:cs="宋体"/>
                <w:sz w:val="21"/>
              </w:rPr>
            </w:pPr>
          </w:p>
        </w:tc>
        <w:tc>
          <w:tcPr>
            <w:tcW w:w="2897" w:type="dxa"/>
            <w:gridSpan w:val="3"/>
            <w:vAlign w:val="top"/>
          </w:tcPr>
          <w:p>
            <w:pPr>
              <w:rPr>
                <w:rFonts w:hint="eastAsia" w:ascii="宋体" w:hAnsi="宋体" w:eastAsia="宋体" w:cs="宋体"/>
                <w:sz w:val="21"/>
              </w:rPr>
            </w:pPr>
          </w:p>
        </w:tc>
        <w:tc>
          <w:tcPr>
            <w:tcW w:w="862" w:type="dxa"/>
            <w:gridSpan w:val="2"/>
            <w:vAlign w:val="top"/>
          </w:tcPr>
          <w:p>
            <w:pPr>
              <w:rPr>
                <w:rFonts w:hint="eastAsia" w:ascii="宋体" w:hAnsi="宋体" w:eastAsia="宋体" w:cs="宋体"/>
                <w:sz w:val="21"/>
              </w:rPr>
            </w:pPr>
          </w:p>
        </w:tc>
        <w:tc>
          <w:tcPr>
            <w:tcW w:w="1435" w:type="dxa"/>
            <w:vAlign w:val="top"/>
          </w:tcPr>
          <w:p>
            <w:pPr>
              <w:rPr>
                <w:rFonts w:hint="eastAsia" w:ascii="宋体" w:hAnsi="宋体" w:eastAsia="宋体" w:cs="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152" w:type="dxa"/>
            <w:gridSpan w:val="5"/>
            <w:vAlign w:val="top"/>
          </w:tcPr>
          <w:p>
            <w:pPr>
              <w:pStyle w:val="9"/>
              <w:spacing w:before="161" w:line="229" w:lineRule="auto"/>
              <w:ind w:left="2821"/>
              <w:rPr>
                <w:rFonts w:hint="eastAsia" w:ascii="宋体" w:hAnsi="宋体" w:eastAsia="宋体" w:cs="宋体"/>
              </w:rPr>
            </w:pPr>
            <w:r>
              <w:rPr>
                <w:rFonts w:hint="eastAsia" w:ascii="宋体" w:hAnsi="宋体" w:eastAsia="宋体" w:cs="宋体"/>
              </w:rPr>
              <w:t>合</w:t>
            </w:r>
            <w:r>
              <w:rPr>
                <w:rFonts w:hint="eastAsia" w:ascii="宋体" w:hAnsi="宋体" w:eastAsia="宋体" w:cs="宋体"/>
                <w:spacing w:val="13"/>
              </w:rPr>
              <w:t xml:space="preserve"> </w:t>
            </w:r>
            <w:r>
              <w:rPr>
                <w:rFonts w:hint="eastAsia" w:ascii="宋体" w:hAnsi="宋体" w:eastAsia="宋体" w:cs="宋体"/>
              </w:rPr>
              <w:t>计</w:t>
            </w:r>
          </w:p>
        </w:tc>
        <w:tc>
          <w:tcPr>
            <w:tcW w:w="862" w:type="dxa"/>
            <w:gridSpan w:val="2"/>
            <w:vAlign w:val="top"/>
          </w:tcPr>
          <w:p>
            <w:pPr>
              <w:rPr>
                <w:rFonts w:hint="eastAsia" w:ascii="宋体" w:hAnsi="宋体" w:eastAsia="宋体" w:cs="宋体"/>
                <w:sz w:val="21"/>
              </w:rPr>
            </w:pPr>
          </w:p>
        </w:tc>
        <w:tc>
          <w:tcPr>
            <w:tcW w:w="1435" w:type="dxa"/>
            <w:vAlign w:val="top"/>
          </w:tcPr>
          <w:p>
            <w:pPr>
              <w:rPr>
                <w:rFonts w:hint="eastAsia" w:ascii="宋体" w:hAnsi="宋体" w:eastAsia="宋体" w:cs="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49" w:type="dxa"/>
            <w:gridSpan w:val="8"/>
            <w:vAlign w:val="top"/>
          </w:tcPr>
          <w:p>
            <w:pPr>
              <w:pStyle w:val="9"/>
              <w:spacing w:before="238" w:line="228" w:lineRule="auto"/>
              <w:ind w:left="15"/>
              <w:rPr>
                <w:rFonts w:hint="eastAsia" w:ascii="宋体" w:hAnsi="宋体" w:eastAsia="宋体" w:cs="宋体"/>
              </w:rPr>
            </w:pPr>
            <w:r>
              <w:rPr>
                <w:rFonts w:hint="eastAsia" w:ascii="宋体" w:hAnsi="宋体" w:eastAsia="宋体" w:cs="宋体"/>
                <w:spacing w:val="6"/>
              </w:rPr>
              <w:t>合计大写金额：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338" w:type="dxa"/>
            <w:vAlign w:val="top"/>
          </w:tcPr>
          <w:p>
            <w:pPr>
              <w:pStyle w:val="9"/>
              <w:spacing w:before="240" w:line="227" w:lineRule="auto"/>
              <w:ind w:left="44"/>
              <w:rPr>
                <w:rFonts w:hint="eastAsia" w:ascii="宋体" w:hAnsi="宋体" w:eastAsia="宋体" w:cs="宋体"/>
              </w:rPr>
            </w:pPr>
            <w:r>
              <w:rPr>
                <w:rFonts w:hint="eastAsia" w:ascii="宋体" w:hAnsi="宋体" w:eastAsia="宋体" w:cs="宋体"/>
                <w:spacing w:val="7"/>
              </w:rPr>
              <w:t>实际供货日期</w:t>
            </w:r>
          </w:p>
        </w:tc>
        <w:tc>
          <w:tcPr>
            <w:tcW w:w="2714" w:type="dxa"/>
            <w:gridSpan w:val="3"/>
            <w:vAlign w:val="top"/>
          </w:tcPr>
          <w:p>
            <w:pPr>
              <w:rPr>
                <w:rFonts w:hint="eastAsia" w:ascii="宋体" w:hAnsi="宋体" w:eastAsia="宋体" w:cs="宋体"/>
                <w:sz w:val="21"/>
              </w:rPr>
            </w:pPr>
          </w:p>
        </w:tc>
        <w:tc>
          <w:tcPr>
            <w:tcW w:w="2278" w:type="dxa"/>
            <w:gridSpan w:val="2"/>
            <w:vAlign w:val="top"/>
          </w:tcPr>
          <w:p>
            <w:pPr>
              <w:pStyle w:val="9"/>
              <w:spacing w:before="240" w:line="227" w:lineRule="auto"/>
              <w:ind w:left="324"/>
              <w:rPr>
                <w:rFonts w:hint="eastAsia" w:ascii="宋体" w:hAnsi="宋体" w:eastAsia="宋体" w:cs="宋体"/>
              </w:rPr>
            </w:pPr>
            <w:r>
              <w:rPr>
                <w:rFonts w:hint="eastAsia" w:ascii="宋体" w:hAnsi="宋体" w:eastAsia="宋体" w:cs="宋体"/>
                <w:spacing w:val="8"/>
              </w:rPr>
              <w:t>合同交货验收日期</w:t>
            </w:r>
          </w:p>
        </w:tc>
        <w:tc>
          <w:tcPr>
            <w:tcW w:w="2119" w:type="dxa"/>
            <w:gridSpan w:val="2"/>
            <w:vAlign w:val="top"/>
          </w:tcPr>
          <w:p>
            <w:pPr>
              <w:rPr>
                <w:rFonts w:hint="eastAsia" w:ascii="宋体" w:hAnsi="宋体" w:eastAsia="宋体" w:cs="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338" w:type="dxa"/>
            <w:vAlign w:val="top"/>
          </w:tcPr>
          <w:p>
            <w:pPr>
              <w:rPr>
                <w:rFonts w:hint="eastAsia" w:ascii="宋体" w:hAnsi="宋体" w:eastAsia="宋体" w:cs="宋体"/>
                <w:sz w:val="21"/>
              </w:rPr>
            </w:pPr>
          </w:p>
        </w:tc>
        <w:tc>
          <w:tcPr>
            <w:tcW w:w="2714" w:type="dxa"/>
            <w:gridSpan w:val="3"/>
            <w:vAlign w:val="top"/>
          </w:tcPr>
          <w:p>
            <w:pPr>
              <w:rPr>
                <w:rFonts w:hint="eastAsia" w:ascii="宋体" w:hAnsi="宋体" w:eastAsia="宋体" w:cs="宋体"/>
                <w:sz w:val="21"/>
              </w:rPr>
            </w:pPr>
          </w:p>
        </w:tc>
        <w:tc>
          <w:tcPr>
            <w:tcW w:w="2278" w:type="dxa"/>
            <w:gridSpan w:val="2"/>
            <w:vAlign w:val="top"/>
          </w:tcPr>
          <w:p>
            <w:pPr>
              <w:rPr>
                <w:rFonts w:hint="eastAsia" w:ascii="宋体" w:hAnsi="宋体" w:eastAsia="宋体" w:cs="宋体"/>
                <w:sz w:val="21"/>
              </w:rPr>
            </w:pPr>
          </w:p>
        </w:tc>
        <w:tc>
          <w:tcPr>
            <w:tcW w:w="2119" w:type="dxa"/>
            <w:gridSpan w:val="2"/>
            <w:vAlign w:val="top"/>
          </w:tcPr>
          <w:p>
            <w:pPr>
              <w:rPr>
                <w:rFonts w:hint="eastAsia" w:ascii="宋体" w:hAnsi="宋体" w:eastAsia="宋体" w:cs="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3" w:hRule="atLeast"/>
        </w:trPr>
        <w:tc>
          <w:tcPr>
            <w:tcW w:w="1338" w:type="dxa"/>
            <w:vAlign w:val="top"/>
          </w:tcPr>
          <w:p>
            <w:pPr>
              <w:spacing w:line="332" w:lineRule="auto"/>
              <w:rPr>
                <w:rFonts w:hint="eastAsia" w:ascii="宋体" w:hAnsi="宋体" w:eastAsia="宋体" w:cs="宋体"/>
                <w:sz w:val="21"/>
              </w:rPr>
            </w:pPr>
          </w:p>
          <w:p>
            <w:pPr>
              <w:pStyle w:val="9"/>
              <w:spacing w:before="65" w:line="263" w:lineRule="auto"/>
              <w:ind w:left="113" w:right="171" w:hanging="3"/>
              <w:rPr>
                <w:rFonts w:hint="eastAsia" w:ascii="宋体" w:hAnsi="宋体" w:eastAsia="宋体" w:cs="宋体"/>
              </w:rPr>
            </w:pPr>
            <w:r>
              <w:rPr>
                <w:rFonts w:hint="eastAsia" w:ascii="宋体" w:hAnsi="宋体" w:eastAsia="宋体" w:cs="宋体"/>
                <w:spacing w:val="8"/>
              </w:rPr>
              <w:t>验收具体内</w:t>
            </w:r>
            <w:r>
              <w:rPr>
                <w:rFonts w:hint="eastAsia" w:ascii="宋体" w:hAnsi="宋体" w:eastAsia="宋体" w:cs="宋体"/>
              </w:rPr>
              <w:t xml:space="preserve"> 容</w:t>
            </w:r>
          </w:p>
        </w:tc>
        <w:tc>
          <w:tcPr>
            <w:tcW w:w="7111" w:type="dxa"/>
            <w:gridSpan w:val="7"/>
            <w:vAlign w:val="top"/>
          </w:tcPr>
          <w:p>
            <w:pPr>
              <w:pStyle w:val="9"/>
              <w:spacing w:before="79" w:line="255" w:lineRule="auto"/>
              <w:ind w:left="103" w:right="103" w:firstLine="9"/>
              <w:rPr>
                <w:rFonts w:hint="eastAsia" w:ascii="宋体" w:hAnsi="宋体" w:eastAsia="宋体" w:cs="宋体"/>
              </w:rPr>
            </w:pPr>
            <w:r>
              <w:rPr>
                <w:rFonts w:hint="eastAsia" w:ascii="宋体" w:hAnsi="宋体" w:eastAsia="宋体" w:cs="宋体"/>
                <w:spacing w:val="8"/>
              </w:rPr>
              <w:t>（应按采购合同、采购文件、投标响应文件及验收方案等进行验收；并核对</w:t>
            </w:r>
            <w:r>
              <w:rPr>
                <w:rFonts w:hint="eastAsia" w:ascii="宋体" w:hAnsi="宋体" w:eastAsia="宋体" w:cs="宋体"/>
                <w:spacing w:val="14"/>
              </w:rPr>
              <w:t xml:space="preserve"> </w:t>
            </w:r>
            <w:r>
              <w:rPr>
                <w:rFonts w:hint="eastAsia" w:ascii="宋体" w:hAnsi="宋体" w:eastAsia="宋体" w:cs="宋体"/>
                <w:spacing w:val="9"/>
              </w:rPr>
              <w:t>中标或者成交供应商在安装调试等方面是否违反合同</w:t>
            </w:r>
            <w:r>
              <w:rPr>
                <w:rFonts w:hint="eastAsia" w:ascii="宋体" w:hAnsi="宋体" w:eastAsia="宋体" w:cs="宋体"/>
                <w:spacing w:val="8"/>
              </w:rPr>
              <w:t>约定或服务规范要求、</w:t>
            </w:r>
            <w:r>
              <w:rPr>
                <w:rFonts w:hint="eastAsia" w:ascii="宋体" w:hAnsi="宋体" w:eastAsia="宋体" w:cs="宋体"/>
              </w:rPr>
              <w:t xml:space="preserve"> </w:t>
            </w:r>
            <w:r>
              <w:rPr>
                <w:rFonts w:hint="eastAsia" w:ascii="宋体" w:hAnsi="宋体" w:eastAsia="宋体" w:cs="宋体"/>
                <w:spacing w:val="9"/>
              </w:rPr>
              <w:t xml:space="preserve">提供的质量保证证明材料是否齐全、应有的配件及附件是否达到合同约定  </w:t>
            </w:r>
            <w:r>
              <w:rPr>
                <w:rFonts w:hint="eastAsia" w:ascii="宋体" w:hAnsi="宋体" w:eastAsia="宋体" w:cs="宋体"/>
                <w:spacing w:val="11"/>
              </w:rPr>
              <w:t>等。可附件)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 w:hRule="atLeast"/>
        </w:trPr>
        <w:tc>
          <w:tcPr>
            <w:tcW w:w="1338" w:type="dxa"/>
            <w:vMerge w:val="restart"/>
            <w:tcBorders>
              <w:bottom w:val="nil"/>
            </w:tcBorders>
            <w:vAlign w:val="top"/>
          </w:tcPr>
          <w:p>
            <w:pPr>
              <w:spacing w:line="267" w:lineRule="auto"/>
              <w:rPr>
                <w:rFonts w:hint="eastAsia" w:ascii="宋体" w:hAnsi="宋体" w:eastAsia="宋体" w:cs="宋体"/>
                <w:sz w:val="21"/>
              </w:rPr>
            </w:pPr>
          </w:p>
          <w:p>
            <w:pPr>
              <w:spacing w:line="268" w:lineRule="auto"/>
              <w:rPr>
                <w:rFonts w:hint="eastAsia" w:ascii="宋体" w:hAnsi="宋体" w:eastAsia="宋体" w:cs="宋体"/>
                <w:sz w:val="21"/>
              </w:rPr>
            </w:pPr>
          </w:p>
          <w:p>
            <w:pPr>
              <w:spacing w:line="268" w:lineRule="auto"/>
              <w:rPr>
                <w:rFonts w:hint="eastAsia" w:ascii="宋体" w:hAnsi="宋体" w:eastAsia="宋体" w:cs="宋体"/>
                <w:sz w:val="21"/>
              </w:rPr>
            </w:pPr>
          </w:p>
          <w:p>
            <w:pPr>
              <w:pStyle w:val="9"/>
              <w:spacing w:before="66" w:line="261" w:lineRule="auto"/>
              <w:ind w:left="114" w:right="171" w:hanging="4"/>
              <w:rPr>
                <w:rFonts w:hint="eastAsia" w:ascii="宋体" w:hAnsi="宋体" w:eastAsia="宋体" w:cs="宋体"/>
              </w:rPr>
            </w:pPr>
            <w:r>
              <w:rPr>
                <w:rFonts w:hint="eastAsia" w:ascii="宋体" w:hAnsi="宋体" w:eastAsia="宋体" w:cs="宋体"/>
                <w:spacing w:val="8"/>
              </w:rPr>
              <w:t>验收小组意</w:t>
            </w:r>
            <w:r>
              <w:rPr>
                <w:rFonts w:hint="eastAsia" w:ascii="宋体" w:hAnsi="宋体" w:eastAsia="宋体" w:cs="宋体"/>
              </w:rPr>
              <w:t xml:space="preserve"> 见</w:t>
            </w:r>
          </w:p>
        </w:tc>
        <w:tc>
          <w:tcPr>
            <w:tcW w:w="7111" w:type="dxa"/>
            <w:gridSpan w:val="7"/>
            <w:vAlign w:val="top"/>
          </w:tcPr>
          <w:p>
            <w:pPr>
              <w:spacing w:line="247" w:lineRule="auto"/>
              <w:rPr>
                <w:rFonts w:hint="eastAsia" w:ascii="宋体" w:hAnsi="宋体" w:eastAsia="宋体" w:cs="宋体"/>
                <w:sz w:val="21"/>
              </w:rPr>
            </w:pPr>
          </w:p>
          <w:p>
            <w:pPr>
              <w:spacing w:line="248" w:lineRule="auto"/>
              <w:rPr>
                <w:rFonts w:hint="eastAsia" w:ascii="宋体" w:hAnsi="宋体" w:eastAsia="宋体" w:cs="宋体"/>
                <w:sz w:val="21"/>
              </w:rPr>
            </w:pPr>
          </w:p>
          <w:p>
            <w:pPr>
              <w:pStyle w:val="9"/>
              <w:spacing w:before="65" w:line="228" w:lineRule="auto"/>
              <w:ind w:left="5"/>
              <w:rPr>
                <w:rFonts w:hint="eastAsia" w:ascii="宋体" w:hAnsi="宋体" w:eastAsia="宋体" w:cs="宋体"/>
              </w:rPr>
            </w:pPr>
            <w:r>
              <w:rPr>
                <w:rFonts w:hint="eastAsia" w:ascii="宋体" w:hAnsi="宋体" w:eastAsia="宋体" w:cs="宋体"/>
                <w:spacing w:val="7"/>
              </w:rPr>
              <w:t>验收结论性意见：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338" w:type="dxa"/>
            <w:vMerge w:val="continue"/>
            <w:tcBorders>
              <w:top w:val="nil"/>
            </w:tcBorders>
            <w:vAlign w:val="top"/>
          </w:tcPr>
          <w:p>
            <w:pPr>
              <w:rPr>
                <w:rFonts w:hint="eastAsia" w:ascii="宋体" w:hAnsi="宋体" w:eastAsia="宋体" w:cs="宋体"/>
                <w:sz w:val="21"/>
              </w:rPr>
            </w:pPr>
          </w:p>
        </w:tc>
        <w:tc>
          <w:tcPr>
            <w:tcW w:w="7111" w:type="dxa"/>
            <w:gridSpan w:val="7"/>
            <w:vAlign w:val="top"/>
          </w:tcPr>
          <w:p>
            <w:pPr>
              <w:pStyle w:val="9"/>
              <w:spacing w:before="85" w:line="600" w:lineRule="exact"/>
              <w:ind w:left="7"/>
              <w:rPr>
                <w:rFonts w:hint="eastAsia" w:ascii="宋体" w:hAnsi="宋体" w:eastAsia="宋体" w:cs="宋体"/>
              </w:rPr>
            </w:pPr>
            <w:r>
              <w:rPr>
                <w:rFonts w:hint="eastAsia" w:ascii="宋体" w:hAnsi="宋体" w:eastAsia="宋体" w:cs="宋体"/>
                <w:spacing w:val="8"/>
                <w:position w:val="30"/>
              </w:rPr>
              <w:t>有异议的意见和说明理由：</w:t>
            </w:r>
          </w:p>
          <w:p>
            <w:pPr>
              <w:pStyle w:val="9"/>
              <w:spacing w:line="210" w:lineRule="auto"/>
              <w:ind w:left="6"/>
              <w:rPr>
                <w:rFonts w:hint="eastAsia" w:ascii="宋体" w:hAnsi="宋体" w:eastAsia="宋体" w:cs="宋体"/>
              </w:rPr>
            </w:pPr>
            <w:r>
              <w:rPr>
                <w:rFonts w:hint="eastAsia" w:ascii="宋体" w:hAnsi="宋体" w:eastAsia="宋体" w:cs="宋体"/>
                <w:spacing w:val="3"/>
              </w:rPr>
              <w:t>签字：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8449" w:type="dxa"/>
            <w:gridSpan w:val="8"/>
            <w:vAlign w:val="top"/>
          </w:tcPr>
          <w:p>
            <w:pPr>
              <w:pStyle w:val="9"/>
              <w:spacing w:before="178" w:line="228" w:lineRule="auto"/>
              <w:ind w:left="110"/>
              <w:rPr>
                <w:rFonts w:hint="eastAsia" w:ascii="宋体" w:hAnsi="宋体" w:eastAsia="宋体" w:cs="宋体"/>
              </w:rPr>
            </w:pPr>
            <w:r>
              <w:rPr>
                <w:rFonts w:hint="eastAsia" w:ascii="宋体" w:hAnsi="宋体" w:eastAsia="宋体" w:cs="宋体"/>
                <w:spacing w:val="7"/>
              </w:rPr>
              <w:t>验收小组成员签字：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8449" w:type="dxa"/>
            <w:gridSpan w:val="8"/>
            <w:vAlign w:val="top"/>
          </w:tcPr>
          <w:p>
            <w:pPr>
              <w:pStyle w:val="9"/>
              <w:spacing w:before="87" w:line="600" w:lineRule="exact"/>
              <w:ind w:left="111"/>
              <w:rPr>
                <w:rFonts w:hint="eastAsia" w:ascii="宋体" w:hAnsi="宋体" w:eastAsia="宋体" w:cs="宋体"/>
              </w:rPr>
            </w:pPr>
            <w:r>
              <w:rPr>
                <w:rFonts w:hint="eastAsia" w:ascii="宋体" w:hAnsi="宋体" w:eastAsia="宋体" w:cs="宋体"/>
                <w:spacing w:val="8"/>
                <w:position w:val="30"/>
              </w:rPr>
              <w:t>监督人员或其他相关人员签字：</w:t>
            </w:r>
          </w:p>
          <w:p>
            <w:pPr>
              <w:pStyle w:val="9"/>
              <w:spacing w:line="209" w:lineRule="auto"/>
              <w:ind w:left="113"/>
              <w:rPr>
                <w:rFonts w:hint="eastAsia" w:ascii="宋体" w:hAnsi="宋体" w:eastAsia="宋体" w:cs="宋体"/>
              </w:rPr>
            </w:pPr>
            <w:r>
              <w:rPr>
                <w:rFonts w:hint="eastAsia" w:ascii="宋体" w:hAnsi="宋体" w:eastAsia="宋体" w:cs="宋体"/>
                <w:spacing w:val="8"/>
              </w:rPr>
              <w:t>或受邀机构的意见（盖章</w:t>
            </w:r>
            <w:r>
              <w:rPr>
                <w:rFonts w:hint="eastAsia" w:ascii="宋体" w:hAnsi="宋体" w:eastAsia="宋体" w:cs="宋体"/>
                <w:spacing w:val="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3950" w:type="dxa"/>
            <w:gridSpan w:val="3"/>
            <w:tcBorders>
              <w:right w:val="single" w:color="000000" w:sz="2" w:space="0"/>
            </w:tcBorders>
            <w:vAlign w:val="top"/>
          </w:tcPr>
          <w:p>
            <w:pPr>
              <w:pStyle w:val="9"/>
              <w:spacing w:before="89" w:line="600" w:lineRule="exact"/>
              <w:ind w:left="130"/>
              <w:rPr>
                <w:rFonts w:hint="eastAsia" w:ascii="宋体" w:hAnsi="宋体" w:eastAsia="宋体" w:cs="宋体"/>
              </w:rPr>
            </w:pPr>
            <w:r>
              <w:rPr>
                <w:rFonts w:hint="eastAsia" w:ascii="宋体" w:hAnsi="宋体" w:eastAsia="宋体" w:cs="宋体"/>
                <w:spacing w:val="7"/>
                <w:position w:val="30"/>
              </w:rPr>
              <w:t>中标或者成交供应商负责人签字或盖章：</w:t>
            </w:r>
          </w:p>
          <w:p>
            <w:pPr>
              <w:pStyle w:val="9"/>
              <w:spacing w:before="1" w:line="215" w:lineRule="auto"/>
              <w:ind w:left="111"/>
              <w:rPr>
                <w:rFonts w:hint="eastAsia" w:ascii="宋体" w:hAnsi="宋体" w:eastAsia="宋体" w:cs="宋体"/>
              </w:rPr>
            </w:pPr>
            <w:r>
              <w:rPr>
                <w:rFonts w:hint="eastAsia" w:ascii="宋体" w:hAnsi="宋体" w:eastAsia="宋体" w:cs="宋体"/>
                <w:spacing w:val="3"/>
              </w:rPr>
              <w:t>联系电话：</w:t>
            </w:r>
            <w:r>
              <w:rPr>
                <w:rFonts w:hint="eastAsia" w:ascii="宋体" w:hAnsi="宋体" w:eastAsia="宋体" w:cs="宋体"/>
                <w:spacing w:val="25"/>
              </w:rPr>
              <w:t xml:space="preserve"> </w:t>
            </w:r>
            <w:r>
              <w:rPr>
                <w:rFonts w:hint="eastAsia" w:ascii="宋体" w:hAnsi="宋体" w:eastAsia="宋体" w:cs="宋体"/>
                <w:spacing w:val="3"/>
              </w:rPr>
              <w:t>年</w:t>
            </w:r>
            <w:r>
              <w:rPr>
                <w:rFonts w:hint="eastAsia" w:ascii="宋体" w:hAnsi="宋体" w:eastAsia="宋体" w:cs="宋体"/>
                <w:spacing w:val="12"/>
              </w:rPr>
              <w:t xml:space="preserve">  </w:t>
            </w:r>
            <w:r>
              <w:rPr>
                <w:rFonts w:hint="eastAsia" w:ascii="宋体" w:hAnsi="宋体" w:eastAsia="宋体" w:cs="宋体"/>
                <w:spacing w:val="3"/>
              </w:rPr>
              <w:t>月</w:t>
            </w:r>
            <w:r>
              <w:rPr>
                <w:rFonts w:hint="eastAsia" w:ascii="宋体" w:hAnsi="宋体" w:eastAsia="宋体" w:cs="宋体"/>
                <w:spacing w:val="27"/>
              </w:rPr>
              <w:t xml:space="preserve">  </w:t>
            </w:r>
            <w:r>
              <w:rPr>
                <w:rFonts w:hint="eastAsia" w:ascii="宋体" w:hAnsi="宋体" w:eastAsia="宋体" w:cs="宋体"/>
                <w:spacing w:val="3"/>
              </w:rPr>
              <w:t>日</w:t>
            </w:r>
          </w:p>
        </w:tc>
        <w:tc>
          <w:tcPr>
            <w:tcW w:w="4499" w:type="dxa"/>
            <w:gridSpan w:val="5"/>
            <w:tcBorders>
              <w:left w:val="single" w:color="000000" w:sz="2" w:space="0"/>
            </w:tcBorders>
            <w:vAlign w:val="top"/>
          </w:tcPr>
          <w:p>
            <w:pPr>
              <w:pStyle w:val="9"/>
              <w:spacing w:before="89" w:line="600" w:lineRule="exact"/>
              <w:ind w:left="209"/>
              <w:rPr>
                <w:rFonts w:hint="eastAsia" w:ascii="宋体" w:hAnsi="宋体" w:eastAsia="宋体" w:cs="宋体"/>
              </w:rPr>
            </w:pPr>
            <w:r>
              <w:rPr>
                <w:rFonts w:hint="eastAsia" w:ascii="宋体" w:hAnsi="宋体" w:eastAsia="宋体" w:cs="宋体"/>
                <w:spacing w:val="9"/>
                <w:position w:val="30"/>
              </w:rPr>
              <w:t>采购人或受托机构的意见（盖章</w:t>
            </w:r>
            <w:r>
              <w:rPr>
                <w:rFonts w:hint="eastAsia" w:ascii="宋体" w:hAnsi="宋体" w:eastAsia="宋体" w:cs="宋体"/>
                <w:spacing w:val="1"/>
                <w:position w:val="30"/>
              </w:rPr>
              <w:t>）：</w:t>
            </w:r>
          </w:p>
          <w:p>
            <w:pPr>
              <w:pStyle w:val="9"/>
              <w:spacing w:before="1" w:line="215" w:lineRule="auto"/>
              <w:ind w:left="210"/>
              <w:rPr>
                <w:rFonts w:hint="eastAsia" w:ascii="宋体" w:hAnsi="宋体" w:eastAsia="宋体" w:cs="宋体"/>
              </w:rPr>
            </w:pPr>
            <w:r>
              <w:rPr>
                <w:rFonts w:hint="eastAsia" w:ascii="宋体" w:hAnsi="宋体" w:eastAsia="宋体" w:cs="宋体"/>
                <w:spacing w:val="3"/>
              </w:rPr>
              <w:t>联系电话：</w:t>
            </w:r>
            <w:r>
              <w:rPr>
                <w:rFonts w:hint="eastAsia" w:ascii="宋体" w:hAnsi="宋体" w:eastAsia="宋体" w:cs="宋体"/>
                <w:spacing w:val="25"/>
              </w:rPr>
              <w:t xml:space="preserve"> </w:t>
            </w:r>
            <w:r>
              <w:rPr>
                <w:rFonts w:hint="eastAsia" w:ascii="宋体" w:hAnsi="宋体" w:eastAsia="宋体" w:cs="宋体"/>
                <w:spacing w:val="3"/>
              </w:rPr>
              <w:t>年</w:t>
            </w:r>
            <w:r>
              <w:rPr>
                <w:rFonts w:hint="eastAsia" w:ascii="宋体" w:hAnsi="宋体" w:eastAsia="宋体" w:cs="宋体"/>
                <w:spacing w:val="12"/>
              </w:rPr>
              <w:t xml:space="preserve">  </w:t>
            </w:r>
            <w:r>
              <w:rPr>
                <w:rFonts w:hint="eastAsia" w:ascii="宋体" w:hAnsi="宋体" w:eastAsia="宋体" w:cs="宋体"/>
                <w:spacing w:val="3"/>
              </w:rPr>
              <w:t>月</w:t>
            </w:r>
            <w:r>
              <w:rPr>
                <w:rFonts w:hint="eastAsia" w:ascii="宋体" w:hAnsi="宋体" w:eastAsia="宋体" w:cs="宋体"/>
                <w:spacing w:val="27"/>
              </w:rPr>
              <w:t xml:space="preserve">  </w:t>
            </w:r>
            <w:r>
              <w:rPr>
                <w:rFonts w:hint="eastAsia" w:ascii="宋体" w:hAnsi="宋体" w:eastAsia="宋体" w:cs="宋体"/>
                <w:spacing w:val="3"/>
              </w:rPr>
              <w:t>日</w:t>
            </w:r>
          </w:p>
        </w:tc>
      </w:tr>
    </w:tbl>
    <w:p>
      <w:pPr>
        <w:rPr>
          <w:rFonts w:hint="eastAsia" w:ascii="宋体" w:hAnsi="宋体" w:eastAsia="宋体" w:cs="宋体"/>
          <w:sz w:val="21"/>
        </w:rPr>
      </w:pPr>
    </w:p>
    <w:p>
      <w:pPr>
        <w:rPr>
          <w:rFonts w:hint="eastAsia" w:ascii="宋体" w:hAnsi="宋体" w:eastAsia="宋体" w:cs="宋体"/>
          <w:sz w:val="21"/>
          <w:szCs w:val="21"/>
        </w:rPr>
        <w:sectPr>
          <w:footerReference r:id="rId11" w:type="default"/>
          <w:pgSz w:w="11906" w:h="16839"/>
          <w:pgMar w:top="1431" w:right="1158" w:bottom="1362" w:left="1151" w:header="0" w:footer="1200" w:gutter="0"/>
          <w:pgNumType w:fmt="decimal"/>
          <w:cols w:space="720" w:num="1"/>
        </w:sectPr>
      </w:pPr>
    </w:p>
    <w:p>
      <w:pPr>
        <w:spacing w:before="289" w:line="230" w:lineRule="auto"/>
        <w:ind w:left="20"/>
        <w:rPr>
          <w:rFonts w:hint="eastAsia" w:ascii="宋体" w:hAnsi="宋体" w:eastAsia="宋体" w:cs="宋体"/>
          <w:sz w:val="31"/>
          <w:szCs w:val="31"/>
        </w:rPr>
      </w:pPr>
      <w:r>
        <w:rPr>
          <w:rFonts w:hint="eastAsia" w:ascii="宋体" w:hAnsi="宋体" w:eastAsia="宋体" w:cs="宋体"/>
          <w:spacing w:val="-6"/>
          <w:sz w:val="31"/>
          <w:szCs w:val="31"/>
        </w:rPr>
        <w:t>附件</w:t>
      </w:r>
    </w:p>
    <w:p>
      <w:pPr>
        <w:spacing w:line="326" w:lineRule="auto"/>
        <w:rPr>
          <w:rFonts w:hint="eastAsia" w:ascii="宋体" w:hAnsi="宋体" w:eastAsia="宋体" w:cs="宋体"/>
          <w:sz w:val="21"/>
        </w:rPr>
      </w:pPr>
    </w:p>
    <w:p>
      <w:pPr>
        <w:spacing w:line="327" w:lineRule="auto"/>
        <w:rPr>
          <w:rFonts w:hint="eastAsia" w:ascii="宋体" w:hAnsi="宋体" w:eastAsia="宋体" w:cs="宋体"/>
          <w:sz w:val="21"/>
        </w:rPr>
      </w:pPr>
    </w:p>
    <w:p>
      <w:pPr>
        <w:spacing w:before="184" w:line="186" w:lineRule="auto"/>
        <w:ind w:left="1734"/>
        <w:rPr>
          <w:rFonts w:hint="eastAsia" w:ascii="宋体" w:hAnsi="宋体" w:eastAsia="宋体" w:cs="宋体"/>
          <w:sz w:val="43"/>
          <w:szCs w:val="43"/>
        </w:rPr>
      </w:pPr>
      <w:r>
        <w:rPr>
          <w:rFonts w:hint="eastAsia" w:ascii="宋体" w:hAnsi="宋体" w:eastAsia="宋体" w:cs="宋体"/>
          <w:spacing w:val="9"/>
          <w:sz w:val="43"/>
          <w:szCs w:val="43"/>
        </w:rPr>
        <w:t>广西线上“政采贷”政策告知函</w:t>
      </w:r>
    </w:p>
    <w:p>
      <w:pPr>
        <w:spacing w:line="290" w:lineRule="auto"/>
        <w:rPr>
          <w:rFonts w:hint="eastAsia" w:ascii="宋体" w:hAnsi="宋体" w:eastAsia="宋体" w:cs="宋体"/>
          <w:sz w:val="21"/>
        </w:rPr>
      </w:pPr>
    </w:p>
    <w:p>
      <w:pPr>
        <w:spacing w:line="291" w:lineRule="auto"/>
        <w:rPr>
          <w:rFonts w:hint="eastAsia" w:ascii="宋体" w:hAnsi="宋体" w:eastAsia="宋体" w:cs="宋体"/>
          <w:sz w:val="21"/>
        </w:rPr>
      </w:pPr>
    </w:p>
    <w:p>
      <w:pPr>
        <w:spacing w:before="101" w:line="229" w:lineRule="auto"/>
        <w:ind w:left="12"/>
        <w:rPr>
          <w:rFonts w:hint="eastAsia" w:ascii="宋体" w:hAnsi="宋体" w:eastAsia="宋体" w:cs="宋体"/>
          <w:sz w:val="31"/>
          <w:szCs w:val="31"/>
        </w:rPr>
      </w:pPr>
      <w:r>
        <w:rPr>
          <w:rFonts w:hint="eastAsia" w:ascii="宋体" w:hAnsi="宋体" w:eastAsia="宋体" w:cs="宋体"/>
          <w:spacing w:val="3"/>
          <w:sz w:val="31"/>
          <w:szCs w:val="31"/>
        </w:rPr>
        <w:t>各供应商：</w:t>
      </w:r>
    </w:p>
    <w:p>
      <w:pPr>
        <w:spacing w:before="196" w:line="228" w:lineRule="auto"/>
        <w:ind w:left="651"/>
        <w:rPr>
          <w:rFonts w:hint="eastAsia" w:ascii="宋体" w:hAnsi="宋体" w:eastAsia="宋体" w:cs="宋体"/>
          <w:sz w:val="31"/>
          <w:szCs w:val="31"/>
        </w:rPr>
      </w:pPr>
      <w:r>
        <w:rPr>
          <w:rFonts w:hint="eastAsia" w:ascii="宋体" w:hAnsi="宋体" w:eastAsia="宋体" w:cs="宋体"/>
          <w:spacing w:val="8"/>
          <w:sz w:val="31"/>
          <w:szCs w:val="31"/>
        </w:rPr>
        <w:t>欢迎贵公司参与广西政府采购活动！</w:t>
      </w:r>
    </w:p>
    <w:p>
      <w:pPr>
        <w:spacing w:before="203" w:line="345" w:lineRule="auto"/>
        <w:ind w:left="13" w:firstLine="648"/>
        <w:rPr>
          <w:rFonts w:hint="eastAsia" w:ascii="宋体" w:hAnsi="宋体" w:eastAsia="宋体" w:cs="宋体"/>
          <w:sz w:val="31"/>
          <w:szCs w:val="31"/>
        </w:rPr>
      </w:pPr>
      <w:r>
        <w:rPr>
          <w:rFonts w:hint="eastAsia" w:ascii="宋体" w:hAnsi="宋体" w:eastAsia="宋体" w:cs="宋体"/>
          <w:spacing w:val="8"/>
          <w:sz w:val="31"/>
          <w:szCs w:val="31"/>
        </w:rPr>
        <w:t>线上“政采贷</w:t>
      </w:r>
      <w:r>
        <w:rPr>
          <w:rFonts w:hint="eastAsia" w:ascii="宋体" w:hAnsi="宋体" w:eastAsia="宋体" w:cs="宋体"/>
          <w:spacing w:val="-97"/>
          <w:sz w:val="31"/>
          <w:szCs w:val="31"/>
        </w:rPr>
        <w:t xml:space="preserve"> </w:t>
      </w:r>
      <w:r>
        <w:rPr>
          <w:rFonts w:hint="eastAsia" w:ascii="宋体" w:hAnsi="宋体" w:eastAsia="宋体" w:cs="宋体"/>
          <w:spacing w:val="8"/>
          <w:sz w:val="31"/>
          <w:szCs w:val="31"/>
        </w:rPr>
        <w:t>”是人民银行南宁中心支行和自治区财政厅共同支</w:t>
      </w:r>
      <w:r>
        <w:rPr>
          <w:rFonts w:hint="eastAsia" w:ascii="宋体" w:hAnsi="宋体" w:eastAsia="宋体" w:cs="宋体"/>
          <w:sz w:val="31"/>
          <w:szCs w:val="31"/>
        </w:rPr>
        <w:t xml:space="preserve"> </w:t>
      </w:r>
      <w:r>
        <w:rPr>
          <w:rFonts w:hint="eastAsia" w:ascii="宋体" w:hAnsi="宋体" w:eastAsia="宋体" w:cs="宋体"/>
          <w:spacing w:val="3"/>
          <w:sz w:val="31"/>
          <w:szCs w:val="31"/>
        </w:rPr>
        <w:t>持企业发展，针对参与政府采购活动的企业融资难、融资贵、融资慢、</w:t>
      </w:r>
      <w:r>
        <w:rPr>
          <w:rFonts w:hint="eastAsia" w:ascii="宋体" w:hAnsi="宋体" w:eastAsia="宋体" w:cs="宋体"/>
          <w:spacing w:val="14"/>
          <w:sz w:val="31"/>
          <w:szCs w:val="31"/>
        </w:rPr>
        <w:t xml:space="preserve"> </w:t>
      </w:r>
      <w:r>
        <w:rPr>
          <w:rFonts w:hint="eastAsia" w:ascii="宋体" w:hAnsi="宋体" w:eastAsia="宋体" w:cs="宋体"/>
          <w:spacing w:val="10"/>
          <w:sz w:val="31"/>
          <w:szCs w:val="31"/>
        </w:rPr>
        <w:t xml:space="preserve">融资繁问题推出的一项融资政策。贵公司若成为本次政府采购项目的 中标（成交）供应商，可持政府采购合同在线向银行业金融机构申请 </w:t>
      </w:r>
      <w:r>
        <w:rPr>
          <w:rFonts w:hint="eastAsia" w:ascii="宋体" w:hAnsi="宋体" w:eastAsia="宋体" w:cs="宋体"/>
          <w:spacing w:val="5"/>
          <w:sz w:val="31"/>
          <w:szCs w:val="31"/>
        </w:rPr>
        <w:t>贷款，融资机构将根据《中国人民银行南宁中心支行 广西壮族自治区</w:t>
      </w:r>
      <w:r>
        <w:rPr>
          <w:rFonts w:hint="eastAsia" w:ascii="宋体" w:hAnsi="宋体" w:eastAsia="宋体" w:cs="宋体"/>
          <w:spacing w:val="3"/>
          <w:sz w:val="31"/>
          <w:szCs w:val="31"/>
        </w:rPr>
        <w:t xml:space="preserve"> </w:t>
      </w:r>
      <w:r>
        <w:rPr>
          <w:rFonts w:hint="eastAsia" w:ascii="宋体" w:hAnsi="宋体" w:eastAsia="宋体" w:cs="宋体"/>
          <w:spacing w:val="2"/>
          <w:sz w:val="31"/>
          <w:szCs w:val="31"/>
        </w:rPr>
        <w:t>财政厅关于推广线上“政采贷</w:t>
      </w:r>
      <w:r>
        <w:rPr>
          <w:rFonts w:hint="eastAsia" w:ascii="宋体" w:hAnsi="宋体" w:eastAsia="宋体" w:cs="宋体"/>
          <w:spacing w:val="-112"/>
          <w:sz w:val="31"/>
          <w:szCs w:val="31"/>
        </w:rPr>
        <w:t xml:space="preserve"> </w:t>
      </w:r>
      <w:r>
        <w:rPr>
          <w:rFonts w:hint="eastAsia" w:ascii="宋体" w:hAnsi="宋体" w:eastAsia="宋体" w:cs="宋体"/>
          <w:spacing w:val="2"/>
          <w:sz w:val="31"/>
          <w:szCs w:val="31"/>
        </w:rPr>
        <w:t>”融资模式的通知》（南宁银发〔202</w:t>
      </w:r>
      <w:r>
        <w:rPr>
          <w:rFonts w:hint="eastAsia" w:ascii="宋体" w:hAnsi="宋体" w:eastAsia="宋体" w:cs="宋体"/>
          <w:spacing w:val="1"/>
          <w:sz w:val="31"/>
          <w:szCs w:val="31"/>
        </w:rPr>
        <w:t>1〕</w:t>
      </w:r>
    </w:p>
    <w:p>
      <w:pPr>
        <w:spacing w:before="1" w:line="227" w:lineRule="auto"/>
        <w:ind w:left="5"/>
        <w:rPr>
          <w:rFonts w:hint="eastAsia" w:ascii="宋体" w:hAnsi="宋体" w:eastAsia="宋体" w:cs="宋体"/>
          <w:sz w:val="31"/>
          <w:szCs w:val="31"/>
        </w:rPr>
      </w:pPr>
      <w:r>
        <w:rPr>
          <w:rFonts w:hint="eastAsia" w:ascii="宋体" w:hAnsi="宋体" w:eastAsia="宋体" w:cs="宋体"/>
          <w:spacing w:val="6"/>
          <w:sz w:val="31"/>
          <w:szCs w:val="31"/>
        </w:rPr>
        <w:t>258</w:t>
      </w:r>
      <w:r>
        <w:rPr>
          <w:rFonts w:hint="eastAsia" w:ascii="宋体" w:hAnsi="宋体" w:eastAsia="宋体" w:cs="宋体"/>
          <w:spacing w:val="-45"/>
          <w:sz w:val="31"/>
          <w:szCs w:val="31"/>
        </w:rPr>
        <w:t xml:space="preserve"> </w:t>
      </w:r>
      <w:r>
        <w:rPr>
          <w:rFonts w:hint="eastAsia" w:ascii="宋体" w:hAnsi="宋体" w:eastAsia="宋体" w:cs="宋体"/>
          <w:spacing w:val="6"/>
          <w:sz w:val="31"/>
          <w:szCs w:val="31"/>
        </w:rPr>
        <w:t>号</w:t>
      </w:r>
      <w:r>
        <w:rPr>
          <w:rFonts w:hint="eastAsia" w:ascii="宋体" w:hAnsi="宋体" w:eastAsia="宋体" w:cs="宋体"/>
          <w:spacing w:val="27"/>
          <w:sz w:val="31"/>
          <w:szCs w:val="31"/>
        </w:rPr>
        <w:t>），</w:t>
      </w:r>
      <w:r>
        <w:rPr>
          <w:rFonts w:hint="eastAsia" w:ascii="宋体" w:hAnsi="宋体" w:eastAsia="宋体" w:cs="宋体"/>
          <w:spacing w:val="6"/>
          <w:sz w:val="31"/>
          <w:szCs w:val="31"/>
        </w:rPr>
        <w:t>按照双方自愿的原则提供便捷、优惠的贷款服务。</w:t>
      </w:r>
    </w:p>
    <w:p>
      <w:pPr>
        <w:spacing w:before="196" w:line="346" w:lineRule="auto"/>
        <w:ind w:left="27" w:right="104" w:firstLine="627"/>
        <w:rPr>
          <w:rFonts w:hint="eastAsia" w:ascii="宋体" w:hAnsi="宋体" w:eastAsia="宋体" w:cs="宋体"/>
          <w:sz w:val="31"/>
          <w:szCs w:val="31"/>
        </w:rPr>
      </w:pPr>
      <w:r>
        <w:rPr>
          <w:rFonts w:hint="eastAsia" w:ascii="宋体" w:hAnsi="宋体" w:eastAsia="宋体" w:cs="宋体"/>
          <w:spacing w:val="10"/>
          <w:sz w:val="31"/>
          <w:szCs w:val="31"/>
        </w:rPr>
        <w:t>相关金融产品和银行业金融机构联系方式，可在中征应收账款融</w:t>
      </w:r>
      <w:r>
        <w:rPr>
          <w:rFonts w:hint="eastAsia" w:ascii="宋体" w:hAnsi="宋体" w:eastAsia="宋体" w:cs="宋体"/>
          <w:spacing w:val="12"/>
          <w:sz w:val="31"/>
          <w:szCs w:val="31"/>
        </w:rPr>
        <w:t xml:space="preserve"> </w:t>
      </w:r>
      <w:r>
        <w:rPr>
          <w:rFonts w:hint="eastAsia" w:ascii="宋体" w:hAnsi="宋体" w:eastAsia="宋体" w:cs="宋体"/>
          <w:spacing w:val="-3"/>
          <w:sz w:val="31"/>
          <w:szCs w:val="31"/>
        </w:rPr>
        <w:t>资</w:t>
      </w:r>
      <w:r>
        <w:rPr>
          <w:rFonts w:hint="eastAsia" w:ascii="宋体" w:hAnsi="宋体" w:eastAsia="宋体" w:cs="宋体"/>
          <w:spacing w:val="-77"/>
          <w:sz w:val="31"/>
          <w:szCs w:val="31"/>
        </w:rPr>
        <w:t xml:space="preserve"> </w:t>
      </w:r>
      <w:r>
        <w:rPr>
          <w:rFonts w:hint="eastAsia" w:ascii="宋体" w:hAnsi="宋体" w:eastAsia="宋体" w:cs="宋体"/>
          <w:spacing w:val="-3"/>
          <w:sz w:val="31"/>
          <w:szCs w:val="31"/>
        </w:rPr>
        <w:t>服</w:t>
      </w:r>
      <w:r>
        <w:rPr>
          <w:rFonts w:hint="eastAsia" w:ascii="宋体" w:hAnsi="宋体" w:eastAsia="宋体" w:cs="宋体"/>
          <w:spacing w:val="-70"/>
          <w:sz w:val="31"/>
          <w:szCs w:val="31"/>
        </w:rPr>
        <w:t xml:space="preserve"> </w:t>
      </w:r>
      <w:r>
        <w:rPr>
          <w:rFonts w:hint="eastAsia" w:ascii="宋体" w:hAnsi="宋体" w:eastAsia="宋体" w:cs="宋体"/>
          <w:spacing w:val="-3"/>
          <w:sz w:val="31"/>
          <w:szCs w:val="31"/>
        </w:rPr>
        <w:t>务</w:t>
      </w:r>
      <w:r>
        <w:rPr>
          <w:rFonts w:hint="eastAsia" w:ascii="宋体" w:hAnsi="宋体" w:eastAsia="宋体" w:cs="宋体"/>
          <w:spacing w:val="-76"/>
          <w:sz w:val="31"/>
          <w:szCs w:val="31"/>
        </w:rPr>
        <w:t xml:space="preserve"> </w:t>
      </w:r>
      <w:r>
        <w:rPr>
          <w:rFonts w:hint="eastAsia" w:ascii="宋体" w:hAnsi="宋体" w:eastAsia="宋体" w:cs="宋体"/>
          <w:spacing w:val="-3"/>
          <w:sz w:val="31"/>
          <w:szCs w:val="31"/>
        </w:rPr>
        <w:t>平</w:t>
      </w:r>
      <w:r>
        <w:rPr>
          <w:rFonts w:hint="eastAsia" w:ascii="宋体" w:hAnsi="宋体" w:eastAsia="宋体" w:cs="宋体"/>
          <w:spacing w:val="-49"/>
          <w:sz w:val="31"/>
          <w:szCs w:val="31"/>
        </w:rPr>
        <w:t xml:space="preserve"> </w:t>
      </w:r>
      <w:r>
        <w:rPr>
          <w:rFonts w:hint="eastAsia" w:ascii="宋体" w:hAnsi="宋体" w:eastAsia="宋体" w:cs="宋体"/>
          <w:spacing w:val="-3"/>
          <w:sz w:val="31"/>
          <w:szCs w:val="31"/>
        </w:rPr>
        <w:t>台</w:t>
      </w:r>
      <w:r>
        <w:rPr>
          <w:rFonts w:hint="eastAsia" w:ascii="宋体" w:hAnsi="宋体" w:eastAsia="宋体" w:cs="宋体"/>
          <w:spacing w:val="-73"/>
          <w:sz w:val="31"/>
          <w:szCs w:val="31"/>
        </w:rPr>
        <w:t xml:space="preserve"> </w:t>
      </w:r>
      <w:r>
        <w:rPr>
          <w:rFonts w:hint="eastAsia" w:ascii="宋体" w:hAnsi="宋体" w:eastAsia="宋体" w:cs="宋体"/>
          <w:spacing w:val="-3"/>
          <w:sz w:val="31"/>
          <w:szCs w:val="31"/>
        </w:rPr>
        <w:t>查</w:t>
      </w:r>
      <w:r>
        <w:rPr>
          <w:rFonts w:hint="eastAsia" w:ascii="宋体" w:hAnsi="宋体" w:eastAsia="宋体" w:cs="宋体"/>
          <w:spacing w:val="-80"/>
          <w:sz w:val="31"/>
          <w:szCs w:val="31"/>
        </w:rPr>
        <w:t xml:space="preserve"> </w:t>
      </w:r>
      <w:r>
        <w:rPr>
          <w:rFonts w:hint="eastAsia" w:ascii="宋体" w:hAnsi="宋体" w:eastAsia="宋体" w:cs="宋体"/>
          <w:spacing w:val="-3"/>
          <w:sz w:val="31"/>
          <w:szCs w:val="31"/>
        </w:rPr>
        <w:t>询</w:t>
      </w:r>
      <w:r>
        <w:rPr>
          <w:rFonts w:hint="eastAsia" w:ascii="宋体" w:hAnsi="宋体" w:eastAsia="宋体" w:cs="宋体"/>
          <w:spacing w:val="-92"/>
          <w:sz w:val="31"/>
          <w:szCs w:val="31"/>
        </w:rPr>
        <w:t xml:space="preserve"> </w:t>
      </w:r>
      <w:r>
        <w:rPr>
          <w:rFonts w:hint="eastAsia" w:ascii="宋体" w:hAnsi="宋体" w:eastAsia="宋体" w:cs="宋体"/>
          <w:spacing w:val="-3"/>
          <w:sz w:val="31"/>
          <w:szCs w:val="31"/>
        </w:rPr>
        <w:t>（网</w:t>
      </w:r>
      <w:r>
        <w:rPr>
          <w:rFonts w:hint="eastAsia" w:ascii="宋体" w:hAnsi="宋体" w:eastAsia="宋体" w:cs="宋体"/>
          <w:spacing w:val="-72"/>
          <w:sz w:val="31"/>
          <w:szCs w:val="31"/>
        </w:rPr>
        <w:t xml:space="preserve"> </w:t>
      </w:r>
      <w:r>
        <w:rPr>
          <w:rFonts w:hint="eastAsia" w:ascii="宋体" w:hAnsi="宋体" w:eastAsia="宋体" w:cs="宋体"/>
          <w:spacing w:val="-3"/>
          <w:sz w:val="31"/>
          <w:szCs w:val="31"/>
        </w:rPr>
        <w:t>址</w:t>
      </w:r>
      <w:r>
        <w:rPr>
          <w:rFonts w:hint="eastAsia" w:ascii="宋体" w:hAnsi="宋体" w:eastAsia="宋体" w:cs="宋体"/>
          <w:spacing w:val="-52"/>
          <w:sz w:val="31"/>
          <w:szCs w:val="31"/>
        </w:rPr>
        <w:t xml:space="preserve"> </w:t>
      </w:r>
      <w:r>
        <w:rPr>
          <w:rFonts w:hint="eastAsia" w:ascii="宋体" w:hAnsi="宋体" w:eastAsia="宋体" w:cs="宋体"/>
          <w:spacing w:val="-3"/>
          <w:sz w:val="31"/>
          <w:szCs w:val="31"/>
        </w:rPr>
        <w:t>：</w:t>
      </w:r>
      <w:r>
        <w:rPr>
          <w:rFonts w:hint="eastAsia" w:ascii="宋体" w:hAnsi="宋体" w:eastAsia="宋体" w:cs="宋体"/>
          <w:spacing w:val="-92"/>
          <w:sz w:val="31"/>
          <w:szCs w:val="31"/>
        </w:rPr>
        <w:t xml:space="preserve"> </w:t>
      </w:r>
      <w:r>
        <w:rPr>
          <w:rFonts w:hint="eastAsia" w:ascii="宋体" w:hAnsi="宋体" w:eastAsia="宋体" w:cs="宋体"/>
        </w:rPr>
        <w:fldChar w:fldCharType="begin"/>
      </w:r>
      <w:r>
        <w:rPr>
          <w:rFonts w:hint="eastAsia" w:ascii="宋体" w:hAnsi="宋体" w:eastAsia="宋体" w:cs="宋体"/>
        </w:rPr>
        <w:instrText xml:space="preserve"> HYPERLINK "https://www.crcrfsp.com/" </w:instrText>
      </w:r>
      <w:r>
        <w:rPr>
          <w:rFonts w:hint="eastAsia" w:ascii="宋体" w:hAnsi="宋体" w:eastAsia="宋体" w:cs="宋体"/>
        </w:rPr>
        <w:fldChar w:fldCharType="separate"/>
      </w:r>
      <w:r>
        <w:rPr>
          <w:rFonts w:hint="eastAsia" w:ascii="宋体" w:hAnsi="宋体" w:eastAsia="宋体" w:cs="宋体"/>
          <w:spacing w:val="-3"/>
          <w:sz w:val="31"/>
          <w:szCs w:val="31"/>
          <w:u w:val="single" w:color="auto"/>
        </w:rPr>
        <w:t>https://www.crcrfsp.com/</w:t>
      </w:r>
      <w:r>
        <w:rPr>
          <w:rFonts w:hint="eastAsia" w:ascii="宋体" w:hAnsi="宋体" w:eastAsia="宋体" w:cs="宋体"/>
          <w:spacing w:val="-3"/>
          <w:sz w:val="31"/>
          <w:szCs w:val="31"/>
          <w:u w:val="single" w:color="auto"/>
        </w:rPr>
        <w:fldChar w:fldCharType="end"/>
      </w:r>
      <w:r>
        <w:rPr>
          <w:rFonts w:hint="eastAsia" w:ascii="宋体" w:hAnsi="宋体" w:eastAsia="宋体" w:cs="宋体"/>
          <w:spacing w:val="26"/>
          <w:sz w:val="31"/>
          <w:szCs w:val="31"/>
        </w:rPr>
        <w:t xml:space="preserve"> </w:t>
      </w:r>
      <w:r>
        <w:rPr>
          <w:rFonts w:hint="eastAsia" w:ascii="宋体" w:hAnsi="宋体" w:eastAsia="宋体" w:cs="宋体"/>
          <w:spacing w:val="-3"/>
          <w:sz w:val="31"/>
          <w:szCs w:val="31"/>
        </w:rPr>
        <w:t>，</w:t>
      </w:r>
      <w:r>
        <w:rPr>
          <w:rFonts w:hint="eastAsia" w:ascii="宋体" w:hAnsi="宋体" w:eastAsia="宋体" w:cs="宋体"/>
          <w:spacing w:val="-65"/>
          <w:sz w:val="31"/>
          <w:szCs w:val="31"/>
        </w:rPr>
        <w:t xml:space="preserve"> </w:t>
      </w:r>
      <w:r>
        <w:rPr>
          <w:rFonts w:hint="eastAsia" w:ascii="宋体" w:hAnsi="宋体" w:eastAsia="宋体" w:cs="宋体"/>
          <w:spacing w:val="-3"/>
          <w:sz w:val="31"/>
          <w:szCs w:val="31"/>
        </w:rPr>
        <w:t>客</w:t>
      </w:r>
      <w:r>
        <w:rPr>
          <w:rFonts w:hint="eastAsia" w:ascii="宋体" w:hAnsi="宋体" w:eastAsia="宋体" w:cs="宋体"/>
          <w:spacing w:val="-79"/>
          <w:sz w:val="31"/>
          <w:szCs w:val="31"/>
        </w:rPr>
        <w:t xml:space="preserve"> </w:t>
      </w:r>
      <w:r>
        <w:rPr>
          <w:rFonts w:hint="eastAsia" w:ascii="宋体" w:hAnsi="宋体" w:eastAsia="宋体" w:cs="宋体"/>
          <w:spacing w:val="-3"/>
          <w:sz w:val="31"/>
          <w:szCs w:val="31"/>
        </w:rPr>
        <w:t>服</w:t>
      </w:r>
      <w:r>
        <w:rPr>
          <w:rFonts w:hint="eastAsia" w:ascii="宋体" w:hAnsi="宋体" w:eastAsia="宋体" w:cs="宋体"/>
          <w:spacing w:val="-41"/>
          <w:sz w:val="31"/>
          <w:szCs w:val="31"/>
        </w:rPr>
        <w:t xml:space="preserve"> </w:t>
      </w:r>
      <w:r>
        <w:rPr>
          <w:rFonts w:hint="eastAsia" w:ascii="宋体" w:hAnsi="宋体" w:eastAsia="宋体" w:cs="宋体"/>
          <w:spacing w:val="-3"/>
          <w:sz w:val="31"/>
          <w:szCs w:val="31"/>
        </w:rPr>
        <w:t>电</w:t>
      </w:r>
      <w:r>
        <w:rPr>
          <w:rFonts w:hint="eastAsia" w:ascii="宋体" w:hAnsi="宋体" w:eastAsia="宋体" w:cs="宋体"/>
          <w:spacing w:val="-79"/>
          <w:sz w:val="31"/>
          <w:szCs w:val="31"/>
        </w:rPr>
        <w:t xml:space="preserve"> </w:t>
      </w:r>
      <w:r>
        <w:rPr>
          <w:rFonts w:hint="eastAsia" w:ascii="宋体" w:hAnsi="宋体" w:eastAsia="宋体" w:cs="宋体"/>
          <w:spacing w:val="-3"/>
          <w:sz w:val="31"/>
          <w:szCs w:val="31"/>
        </w:rPr>
        <w:t>话：</w:t>
      </w:r>
    </w:p>
    <w:p>
      <w:pPr>
        <w:spacing w:line="241" w:lineRule="auto"/>
        <w:rPr>
          <w:rFonts w:hint="eastAsia" w:ascii="宋体" w:hAnsi="宋体" w:eastAsia="宋体" w:cs="宋体"/>
          <w:sz w:val="31"/>
          <w:szCs w:val="31"/>
        </w:rPr>
      </w:pPr>
      <w:r>
        <w:rPr>
          <w:rFonts w:hint="eastAsia" w:ascii="宋体" w:hAnsi="宋体" w:eastAsia="宋体" w:cs="宋体"/>
          <w:spacing w:val="3"/>
          <w:sz w:val="31"/>
          <w:szCs w:val="31"/>
        </w:rPr>
        <w:t>400-009-0001）。</w:t>
      </w:r>
    </w:p>
    <w:p>
      <w:pPr>
        <w:spacing w:line="241" w:lineRule="auto"/>
        <w:rPr>
          <w:rFonts w:hint="eastAsia" w:ascii="宋体" w:hAnsi="宋体" w:eastAsia="宋体" w:cs="宋体"/>
          <w:sz w:val="31"/>
          <w:szCs w:val="31"/>
        </w:rPr>
        <w:sectPr>
          <w:footerReference r:id="rId12" w:type="default"/>
          <w:pgSz w:w="11906" w:h="16839"/>
          <w:pgMar w:top="1431" w:right="1031" w:bottom="1362" w:left="1142" w:header="0" w:footer="1200" w:gutter="0"/>
          <w:pgNumType w:fmt="decimal"/>
          <w:cols w:space="720" w:num="1"/>
        </w:sectPr>
      </w:pPr>
    </w:p>
    <w:p>
      <w:pPr>
        <w:pStyle w:val="2"/>
        <w:spacing w:before="91" w:line="221" w:lineRule="auto"/>
        <w:ind w:left="3984"/>
        <w:rPr>
          <w:rFonts w:hint="eastAsia" w:ascii="宋体" w:hAnsi="宋体" w:eastAsia="宋体" w:cs="宋体"/>
          <w:spacing w:val="-1"/>
          <w:sz w:val="28"/>
          <w:szCs w:val="28"/>
          <w14:textOutline w14:w="5103" w14:cap="sq" w14:cmpd="sng">
            <w14:solidFill>
              <w14:srgbClr w14:val="000000"/>
            </w14:solidFill>
            <w14:prstDash w14:val="solid"/>
            <w14:bevel/>
          </w14:textOutline>
        </w:rPr>
      </w:pPr>
      <w:bookmarkStart w:id="2" w:name="bookmark3"/>
      <w:bookmarkEnd w:id="2"/>
      <w:r>
        <w:rPr>
          <w:rFonts w:hint="eastAsia" w:ascii="宋体" w:hAnsi="宋体" w:eastAsia="宋体" w:cs="宋体"/>
          <w:spacing w:val="-1"/>
          <w:sz w:val="28"/>
          <w:szCs w:val="28"/>
          <w14:textOutline w14:w="5103" w14:cap="sq" w14:cmpd="sng">
            <w14:solidFill>
              <w14:srgbClr w14:val="000000"/>
            </w14:solidFill>
            <w14:prstDash w14:val="solid"/>
            <w14:bevel/>
          </w14:textOutline>
        </w:rPr>
        <w:t>第三章 工程量清单及图纸</w:t>
      </w:r>
    </w:p>
    <w:p>
      <w:pPr>
        <w:spacing w:line="284" w:lineRule="auto"/>
        <w:rPr>
          <w:rFonts w:hint="eastAsia" w:ascii="宋体" w:hAnsi="宋体" w:eastAsia="宋体" w:cs="宋体"/>
          <w:sz w:val="21"/>
        </w:rPr>
      </w:pPr>
    </w:p>
    <w:p>
      <w:pPr>
        <w:pStyle w:val="2"/>
        <w:spacing w:before="101" w:line="226" w:lineRule="auto"/>
        <w:ind w:left="3866"/>
        <w:rPr>
          <w:rFonts w:hint="eastAsia" w:ascii="宋体" w:hAnsi="宋体" w:eastAsia="宋体" w:cs="宋体"/>
        </w:rPr>
      </w:pPr>
      <w:r>
        <w:rPr>
          <w:rFonts w:hint="eastAsia" w:ascii="宋体" w:hAnsi="宋体" w:eastAsia="宋体" w:cs="宋体"/>
          <w:spacing w:val="-1"/>
        </w:rPr>
        <w:t>另册</w:t>
      </w:r>
    </w:p>
    <w:p>
      <w:pPr>
        <w:spacing w:line="226" w:lineRule="auto"/>
        <w:rPr>
          <w:rFonts w:hint="eastAsia" w:ascii="宋体" w:hAnsi="宋体" w:eastAsia="宋体" w:cs="宋体"/>
        </w:rPr>
        <w:sectPr>
          <w:footerReference r:id="rId13" w:type="default"/>
          <w:pgSz w:w="11906" w:h="16839"/>
          <w:pgMar w:top="1440" w:right="1080" w:bottom="1440" w:left="1080" w:header="0" w:footer="1200" w:gutter="0"/>
          <w:pgNumType w:fmt="decimal"/>
          <w:cols w:space="720" w:num="1"/>
        </w:sectPr>
      </w:pPr>
    </w:p>
    <w:p>
      <w:pPr>
        <w:pStyle w:val="2"/>
        <w:spacing w:before="91" w:line="221" w:lineRule="auto"/>
        <w:ind w:left="3984"/>
        <w:rPr>
          <w:rFonts w:hint="eastAsia" w:ascii="宋体" w:hAnsi="宋体" w:eastAsia="宋体" w:cs="宋体"/>
          <w:spacing w:val="-1"/>
          <w:sz w:val="28"/>
          <w:szCs w:val="28"/>
          <w14:textOutline w14:w="5103" w14:cap="sq" w14:cmpd="sng">
            <w14:solidFill>
              <w14:srgbClr w14:val="000000"/>
            </w14:solidFill>
            <w14:prstDash w14:val="solid"/>
            <w14:bevel/>
          </w14:textOutline>
        </w:rPr>
      </w:pPr>
      <w:bookmarkStart w:id="3" w:name="bookmark4"/>
      <w:bookmarkEnd w:id="3"/>
      <w:r>
        <w:rPr>
          <w:rFonts w:hint="eastAsia" w:ascii="宋体" w:hAnsi="宋体" w:eastAsia="宋体" w:cs="宋体"/>
          <w:spacing w:val="-1"/>
          <w:sz w:val="28"/>
          <w:szCs w:val="28"/>
          <w14:textOutline w14:w="5103" w14:cap="sq" w14:cmpd="sng">
            <w14:solidFill>
              <w14:srgbClr w14:val="000000"/>
            </w14:solidFill>
            <w14:prstDash w14:val="solid"/>
            <w14:bevel/>
          </w14:textOutline>
        </w:rPr>
        <w:t>第四章 评审办法</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8" w:firstLineChars="200"/>
        <w:textAlignment w:val="baseline"/>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一、评审依据及方式</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1.评审依据：磋商小组以磋商文件和响应文件为评审依据，对供应商的响应文件进行评审。</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2.评审方式：以封闭方式进行评审。</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jc w:val="both"/>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3.采购人和采购代理机构、磋商小组成员要严格遵守政府采购相关法律制度，依法履行各自职责，公正、客观、审慎地组织和参与评审工作。</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8" w:firstLineChars="200"/>
        <w:textAlignment w:val="baseline"/>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二、评审办法</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（一）对进入详评的，采用综合评分法。</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（二）计分办法（按四舍五入取至小数点后二位）</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8" w:firstLineChars="200"/>
        <w:textAlignment w:val="baseline"/>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1、价格分……………………………………………………………………………………满分 30 分</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jc w:val="both"/>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（1）价格分采用低价优先法计算，即满足磋商文件要求且评审报价最低的评审报价为磋商基准价，其价格分为 30 分。</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（2）价格分计算公式：</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磋商基准价</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某供应商价格分 =</w:t>
      </w:r>
      <w:r>
        <w:rPr>
          <w:rFonts w:hint="eastAsia" w:ascii="宋体" w:hAnsi="宋体" w:eastAsia="宋体" w:cs="宋体"/>
          <w:spacing w:val="9"/>
          <w:sz w:val="21"/>
          <w:szCs w:val="21"/>
        </w:rPr>
        <w:t xml:space="preserve"> </w:t>
      </w:r>
      <w:r>
        <w:rPr>
          <w:rFonts w:hint="eastAsia" w:ascii="宋体" w:hAnsi="宋体" w:eastAsia="宋体" w:cs="宋体"/>
          <w:strike/>
          <w:spacing w:val="1"/>
          <w:sz w:val="21"/>
          <w:szCs w:val="21"/>
        </w:rPr>
        <w:t xml:space="preserve">                       </w:t>
      </w:r>
      <w:r>
        <w:rPr>
          <w:rFonts w:hint="eastAsia" w:ascii="宋体" w:hAnsi="宋体" w:eastAsia="宋体" w:cs="宋体"/>
          <w:strike/>
          <w:sz w:val="21"/>
          <w:szCs w:val="21"/>
        </w:rPr>
        <w:t xml:space="preserve">        </w:t>
      </w:r>
      <w:r>
        <w:rPr>
          <w:rFonts w:hint="eastAsia" w:ascii="宋体" w:hAnsi="宋体" w:eastAsia="宋体" w:cs="宋体"/>
          <w:spacing w:val="14"/>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9"/>
          <w:sz w:val="21"/>
          <w:szCs w:val="21"/>
        </w:rPr>
        <w:t xml:space="preserve">    </w:t>
      </w:r>
      <w:r>
        <w:rPr>
          <w:rFonts w:hint="eastAsia" w:ascii="宋体" w:hAnsi="宋体" w:eastAsia="宋体" w:cs="宋体"/>
          <w:spacing w:val="3"/>
          <w:sz w:val="21"/>
          <w:szCs w:val="21"/>
        </w:rPr>
        <w:t>30</w:t>
      </w:r>
      <w:r>
        <w:rPr>
          <w:rFonts w:hint="eastAsia" w:ascii="宋体" w:hAnsi="宋体" w:eastAsia="宋体" w:cs="宋体"/>
          <w:spacing w:val="-38"/>
          <w:sz w:val="21"/>
          <w:szCs w:val="21"/>
        </w:rPr>
        <w:t xml:space="preserve"> </w:t>
      </w:r>
      <w:r>
        <w:rPr>
          <w:rFonts w:hint="eastAsia" w:ascii="宋体" w:hAnsi="宋体" w:eastAsia="宋体" w:cs="宋体"/>
          <w:spacing w:val="3"/>
          <w:sz w:val="21"/>
          <w:szCs w:val="21"/>
        </w:rPr>
        <w:t>分</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某供应商的评审报价</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8" w:firstLineChars="200"/>
        <w:textAlignment w:val="baseline"/>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2、施工组织设计……………………………………………………………………………满分</w:t>
      </w:r>
      <w:r>
        <w:rPr>
          <w:rFonts w:hint="eastAsia" w:ascii="宋体" w:hAnsi="宋体" w:eastAsia="宋体" w:cs="宋体"/>
          <w:b/>
          <w:bCs/>
          <w:spacing w:val="9"/>
          <w:position w:val="14"/>
          <w:sz w:val="21"/>
          <w:szCs w:val="21"/>
          <w:lang w:val="en-US" w:eastAsia="zh-CN"/>
        </w:rPr>
        <w:t>6</w:t>
      </w:r>
      <w:r>
        <w:rPr>
          <w:rFonts w:hint="eastAsia" w:ascii="宋体" w:hAnsi="宋体" w:eastAsia="宋体" w:cs="宋体"/>
          <w:b/>
          <w:bCs/>
          <w:spacing w:val="9"/>
          <w:position w:val="14"/>
          <w:sz w:val="21"/>
          <w:szCs w:val="21"/>
        </w:rPr>
        <w:t>0 分</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（1）总体施工组织布置及规划（满分</w:t>
      </w:r>
      <w:r>
        <w:rPr>
          <w:rFonts w:hint="eastAsia" w:ascii="宋体" w:hAnsi="宋体" w:eastAsia="宋体" w:cs="宋体"/>
          <w:spacing w:val="9"/>
          <w:position w:val="14"/>
          <w:sz w:val="21"/>
          <w:szCs w:val="21"/>
          <w:lang w:val="en-US" w:eastAsia="zh-CN"/>
        </w:rPr>
        <w:t>10</w:t>
      </w:r>
      <w:r>
        <w:rPr>
          <w:rFonts w:hint="eastAsia" w:ascii="宋体" w:hAnsi="宋体" w:eastAsia="宋体" w:cs="宋体"/>
          <w:spacing w:val="9"/>
          <w:position w:val="14"/>
          <w:sz w:val="21"/>
          <w:szCs w:val="21"/>
        </w:rPr>
        <w:t xml:space="preserve"> 分）</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10</w:t>
      </w:r>
      <w:r>
        <w:rPr>
          <w:rFonts w:hint="eastAsia" w:ascii="宋体" w:hAnsi="宋体" w:eastAsia="宋体" w:cs="宋体"/>
          <w:spacing w:val="9"/>
          <w:position w:val="14"/>
          <w:sz w:val="21"/>
          <w:szCs w:val="21"/>
        </w:rPr>
        <w:t xml:space="preserve"> 分）：总体概述（施工程序总体设想及施工段）对项目总体有深刻认识，表述清晰、完整、严谨、合理，措施先进、具体、有效、成熟；施工段划分呼应总体表述，划分清晰、合理，符合规范要求。施工进度计划和各阶段进度的保证措施关键线路清晰、准确、完整、计划编划合理、可行，关键节点的控制措施有力、合理、可行。</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7</w:t>
      </w:r>
      <w:r>
        <w:rPr>
          <w:rFonts w:hint="eastAsia" w:ascii="宋体" w:hAnsi="宋体" w:eastAsia="宋体" w:cs="宋体"/>
          <w:spacing w:val="9"/>
          <w:position w:val="14"/>
          <w:sz w:val="21"/>
          <w:szCs w:val="21"/>
        </w:rPr>
        <w:t>分）：总体概述（施工程序总体设想及施工段）对项目总体有认识，表述完整、合理，措施具体；施工段划分呼应总体表述，划分合理，符合规范要求。施工进度计划和各阶段进度的保证措施关键线路准确、完整、计划编划可行，关键节点的控制措施可行。</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三档（3 分）：总体概述（施工程序总体设想及施工段）对项目总体有基本认识，表述欠完整，措施一般但符合规范要求。施工进度计划和各阶段进度的保证措施关键线路基本满足要求、计划编划基本可行，关键节点的控制措施基本可行。</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 xml:space="preserve"> 分）：总体概述（施工程序总体设想及施工段）对项目认识不足，表达不清晰，措施不具体；施工段划分不合理。</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（2）主要工程项目的施工方案、方法与技术措施（满分</w:t>
      </w:r>
      <w:r>
        <w:rPr>
          <w:rFonts w:hint="eastAsia" w:ascii="宋体" w:hAnsi="宋体" w:eastAsia="宋体" w:cs="宋体"/>
          <w:spacing w:val="9"/>
          <w:position w:val="14"/>
          <w:sz w:val="21"/>
          <w:szCs w:val="21"/>
          <w:lang w:val="en-US" w:eastAsia="zh-CN"/>
        </w:rPr>
        <w:t>12</w:t>
      </w:r>
      <w:r>
        <w:rPr>
          <w:rFonts w:hint="eastAsia" w:ascii="宋体" w:hAnsi="宋体" w:eastAsia="宋体" w:cs="宋体"/>
          <w:spacing w:val="9"/>
          <w:position w:val="14"/>
          <w:sz w:val="21"/>
          <w:szCs w:val="21"/>
        </w:rPr>
        <w:t xml:space="preserve"> 分）</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12</w:t>
      </w:r>
      <w:r>
        <w:rPr>
          <w:rFonts w:hint="eastAsia" w:ascii="宋体" w:hAnsi="宋体" w:eastAsia="宋体" w:cs="宋体"/>
          <w:spacing w:val="9"/>
          <w:position w:val="14"/>
          <w:sz w:val="21"/>
          <w:szCs w:val="21"/>
        </w:rPr>
        <w:t xml:space="preserve"> 分）：主要工程的施工方案、方法与技术措施符合项目实际，有详尽的施工技术方案，工艺先进、方法科学合理、可行，能指导具体施工并确保安全。投入的施工材料有详细的组织计划且计划周密，数量、选型配置、进场时间安排合理，完全满足施工需要。</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8</w:t>
      </w:r>
      <w:r>
        <w:rPr>
          <w:rFonts w:hint="eastAsia" w:ascii="宋体" w:hAnsi="宋体" w:eastAsia="宋体" w:cs="宋体"/>
          <w:spacing w:val="9"/>
          <w:position w:val="14"/>
          <w:sz w:val="21"/>
          <w:szCs w:val="21"/>
        </w:rPr>
        <w:t xml:space="preserve"> 分）：主要工程的施工方案、方法与技术措施符合项目实际，有施工技术方案，工艺及方法可行，能指导施工并确保安全。投入的施工材料有组织计划且计划可行，数量、选型配置、进场时间安排满足施工需要。</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分）：主要工程的施工方案、方法与技术措施符合项目实际，有施工技术方案，工艺及方法基本可行，能指导具体施工。投入的施工材料有组织计划，满足施工需要。</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 xml:space="preserve"> 分）：主要工程的施工方案、方法与技术措施不能满足项目需求，没有施工技术方案，不能指导具体施工并确保安全。</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 xml:space="preserve">（3）人员及机械设备配置（满分 </w:t>
      </w:r>
      <w:r>
        <w:rPr>
          <w:rFonts w:hint="eastAsia" w:ascii="宋体" w:hAnsi="宋体" w:eastAsia="宋体" w:cs="宋体"/>
          <w:spacing w:val="9"/>
          <w:position w:val="14"/>
          <w:sz w:val="21"/>
          <w:szCs w:val="21"/>
          <w:lang w:val="en-US" w:eastAsia="zh-CN"/>
        </w:rPr>
        <w:t>7</w:t>
      </w:r>
      <w:r>
        <w:rPr>
          <w:rFonts w:hint="eastAsia" w:ascii="宋体" w:hAnsi="宋体" w:eastAsia="宋体" w:cs="宋体"/>
          <w:spacing w:val="9"/>
          <w:position w:val="14"/>
          <w:sz w:val="21"/>
          <w:szCs w:val="21"/>
        </w:rPr>
        <w:t xml:space="preserve"> 分）</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7</w:t>
      </w:r>
      <w:r>
        <w:rPr>
          <w:rFonts w:hint="eastAsia" w:ascii="宋体" w:hAnsi="宋体" w:eastAsia="宋体" w:cs="宋体"/>
          <w:spacing w:val="9"/>
          <w:position w:val="14"/>
          <w:sz w:val="21"/>
          <w:szCs w:val="21"/>
        </w:rPr>
        <w:t xml:space="preserve"> 分）：管理人员、机械设备配置完全满足要求，各主要施工工序有详细周密的劳动力、施工机械、设备、机具的组织安排计划较好，劳动力投入合理，设备数量、选型配置、进场时间安排较合理，较好满足施工需要。</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 xml:space="preserve"> 分）：管理人员、机械设备配置满足要求，各主要施工工序有劳动力、施工机械、设备、机具的组织安排计划，劳动力投入合理，设备数量、选型配置、进场时间安排基本合理，满足施工需要。</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3</w:t>
      </w:r>
      <w:r>
        <w:rPr>
          <w:rFonts w:hint="eastAsia" w:ascii="宋体" w:hAnsi="宋体" w:eastAsia="宋体" w:cs="宋体"/>
          <w:spacing w:val="9"/>
          <w:position w:val="14"/>
          <w:sz w:val="21"/>
          <w:szCs w:val="21"/>
        </w:rPr>
        <w:t xml:space="preserve"> 分）：管理人员、机械设备配置满足要求，各主要施工工序应有劳动力、施工机械、设备、机具的组织安排计划，劳动力投入基本合理，设备数量、选型配置、进场时间安排欠合理，基本满足施工需要。</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 xml:space="preserve"> 分）：管理人员、机械设备配置基本满足要求，各主要施工工序应有劳动力、施工机械、设备、机具的组织安排计划，劳动力投入欠合理，设备数量、选型配置、进场时间安排不合理，不能完全满足施工需要。</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（4）工期保证体系及保证措施（满分 6 分）</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一档（6 分）：有工期保证体系，且工期保证措施合理得当。有控制工期的施工进度计划。有施工总进度表或施工网络图，各项计划图表编制详细且完善，安排科学合理，完全符合本项目施工实际要求。</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二档（4 分）：有工期保证体系，且工期保证措施基本满足要求。有控制工期的施工进度计划。有施工总进度表或施工网络图，各项计划图表编制基本完善，安排基本满足要求，基本符合本项目施工实际要求。</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三档（2 分）：有工期保证体系、工期保证措施欠合理。有控制工期的施工进度计划。有施工总进度表或施工网络图，各项计划图表编制基本完善但欠合理，安排基本合理，基本符合本项目施工实际要求。</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 xml:space="preserve"> 分）：有工期保证体系、工期保证措施不合理。有控制工期的施工进度计划。有施工总进度表或施工网络图，各项计划图表编制基本完善但不合理，安排不合理，不符合本项目施工实际要求。</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（5）工程质量管理体系及保证措施（满分 5 分）</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一档（5 分）：有质量管理体系、保证措施可行较合理。主要工序有质量技术保证措施和手段， 自控体系合理完整，能有效保证技术质量，达到承诺的质量标准。</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4</w:t>
      </w:r>
      <w:r>
        <w:rPr>
          <w:rFonts w:hint="eastAsia" w:ascii="宋体" w:hAnsi="宋体" w:eastAsia="宋体" w:cs="宋体"/>
          <w:spacing w:val="9"/>
          <w:position w:val="14"/>
          <w:sz w:val="21"/>
          <w:szCs w:val="21"/>
        </w:rPr>
        <w:t xml:space="preserve"> 分）：有质量管理体系、保证措施可行合理。主要工序有质量技术保证措施和手段， 自控体系完整，能保证技术质量，达到承诺的质量标准。</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2</w:t>
      </w:r>
      <w:r>
        <w:rPr>
          <w:rFonts w:hint="eastAsia" w:ascii="宋体" w:hAnsi="宋体" w:eastAsia="宋体" w:cs="宋体"/>
          <w:spacing w:val="9"/>
          <w:position w:val="14"/>
          <w:sz w:val="21"/>
          <w:szCs w:val="21"/>
        </w:rPr>
        <w:t xml:space="preserve"> 分）：有质量管理体系、保证措施基本可行合理。主要工序有质量技术保证措施， 自控体系基本完整，能基本保证技术质量，达到承诺的质量标准。</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 xml:space="preserve"> 分）：质量管理体系、保证措施基本可行但欠合理。主要工序有质量技术保证措施欠合理，基本达到承诺的质量标准。</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（6）安全生产管理体系及保证措施（满分 5 分）</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一档（5 分）：有安全生产管理体系、保证措施可行合理，各道工序安全技术措施针对性强，符合实际且满足有关安全技术标准要求。现场防火、应急救援、社会治安安全措施得力。</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4</w:t>
      </w:r>
      <w:r>
        <w:rPr>
          <w:rFonts w:hint="eastAsia" w:ascii="宋体" w:hAnsi="宋体" w:eastAsia="宋体" w:cs="宋体"/>
          <w:spacing w:val="9"/>
          <w:position w:val="14"/>
          <w:sz w:val="21"/>
          <w:szCs w:val="21"/>
        </w:rPr>
        <w:t xml:space="preserve"> 分）：有安全生产管理体系、保证措施可行合理，有各道工序安全技术措施，基本符合实际且有关安全技术标准要求。有现场防火、应急救援、社会治安安全措施。</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2</w:t>
      </w:r>
      <w:r>
        <w:rPr>
          <w:rFonts w:hint="eastAsia" w:ascii="宋体" w:hAnsi="宋体" w:eastAsia="宋体" w:cs="宋体"/>
          <w:spacing w:val="9"/>
          <w:position w:val="14"/>
          <w:sz w:val="21"/>
          <w:szCs w:val="21"/>
        </w:rPr>
        <w:t xml:space="preserve"> 分）：有安全生产管理体系、保证措施基本可行，符合实际且基本满足有关安全技术标准要求。有现场防火、应急救援、社会治安安全措施。</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lang w:val="en-US" w:eastAsia="zh-CN"/>
        </w:rPr>
        <w:t>四</w:t>
      </w:r>
      <w:r>
        <w:rPr>
          <w:rFonts w:hint="eastAsia" w:ascii="宋体" w:hAnsi="宋体" w:eastAsia="宋体" w:cs="宋体"/>
          <w:spacing w:val="9"/>
          <w:position w:val="14"/>
          <w:sz w:val="21"/>
          <w:szCs w:val="21"/>
        </w:rPr>
        <w:t>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 xml:space="preserve"> 分）：没有安全生产管理体系、保证措施基本，不符合实际不满足有关安全技术标准要求。没有现场防火、应急救援、社会治安安全措施。</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 xml:space="preserve">（7）环境保护、水土保持保证体系及保证措施（满分 </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 xml:space="preserve"> 分）</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 xml:space="preserve"> 分）：有环境保护、水土保持保证体系、保证措施可行，针对本工程项目特点，有现场环境保护、水土保护措施，且各项措施内容周全、具体、有效。</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4</w:t>
      </w:r>
      <w:r>
        <w:rPr>
          <w:rFonts w:hint="eastAsia" w:ascii="宋体" w:hAnsi="宋体" w:eastAsia="宋体" w:cs="宋体"/>
          <w:spacing w:val="9"/>
          <w:position w:val="14"/>
          <w:sz w:val="21"/>
          <w:szCs w:val="21"/>
        </w:rPr>
        <w:t xml:space="preserve"> 分）：有环境保护、水土保持保证体系、保证措施可行，针对本工程项目，有现场环境保护、水土保护措施。</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2</w:t>
      </w:r>
      <w:r>
        <w:rPr>
          <w:rFonts w:hint="eastAsia" w:ascii="宋体" w:hAnsi="宋体" w:eastAsia="宋体" w:cs="宋体"/>
          <w:spacing w:val="9"/>
          <w:position w:val="14"/>
          <w:sz w:val="21"/>
          <w:szCs w:val="21"/>
        </w:rPr>
        <w:t xml:space="preserve"> 分）：有环境保护、水土保持保证体系、保证措施基本可行，有现场环境保护、水土保护措施。</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分）：环境保护、水土保持保证体系、保证措施不可行。</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（8）文明施工、文物保护保证体系及保证措施（满分</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 xml:space="preserve"> 分）</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 xml:space="preserve"> 分）：有文明施工、文物保护保证体系、保证措施可行。针对本工程项目特点，有现场文明施工、环境保护措施，且各项措施周全、具体、有效。有具体实现现场文明施工目标的承诺。</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4</w:t>
      </w:r>
      <w:r>
        <w:rPr>
          <w:rFonts w:hint="eastAsia" w:ascii="宋体" w:hAnsi="宋体" w:eastAsia="宋体" w:cs="宋体"/>
          <w:spacing w:val="9"/>
          <w:position w:val="14"/>
          <w:sz w:val="21"/>
          <w:szCs w:val="21"/>
        </w:rPr>
        <w:t xml:space="preserve"> 分）：有文明施工、文物保护保证体系、保证措施可行。针对本工程项目特点，有现场文明施工、环境保护措施。有具体实现现场文明施工目标的承诺。</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2</w:t>
      </w:r>
      <w:r>
        <w:rPr>
          <w:rFonts w:hint="eastAsia" w:ascii="宋体" w:hAnsi="宋体" w:eastAsia="宋体" w:cs="宋体"/>
          <w:spacing w:val="9"/>
          <w:position w:val="14"/>
          <w:sz w:val="21"/>
          <w:szCs w:val="21"/>
        </w:rPr>
        <w:t xml:space="preserve"> 分）：有文明施工、文物保护保证体系、保证措施基本可行。有现场文明施工、环境保护措施，有文明施工目标的承诺。</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lang w:val="en-US" w:eastAsia="zh-CN"/>
        </w:rPr>
        <w:t>四</w:t>
      </w:r>
      <w:r>
        <w:rPr>
          <w:rFonts w:hint="eastAsia" w:ascii="宋体" w:hAnsi="宋体" w:eastAsia="宋体" w:cs="宋体"/>
          <w:spacing w:val="9"/>
          <w:position w:val="14"/>
          <w:sz w:val="21"/>
          <w:szCs w:val="21"/>
        </w:rPr>
        <w:t>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 xml:space="preserve"> 分）：文明施工、文物保护保证体系、保证措施不可行。</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 xml:space="preserve">（9）项目风险预测与防范，事故应急预案（满分 </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 xml:space="preserve"> 分）</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 xml:space="preserve"> 分）：有项目风险预测与防范，事故应急预案。针对本工程项目特点，有较好的风险预测和应急预案及防范风险事故措施，且各项措施周全、具体、有效。</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4</w:t>
      </w:r>
      <w:r>
        <w:rPr>
          <w:rFonts w:hint="eastAsia" w:ascii="宋体" w:hAnsi="宋体" w:eastAsia="宋体" w:cs="宋体"/>
          <w:spacing w:val="9"/>
          <w:position w:val="14"/>
          <w:sz w:val="21"/>
          <w:szCs w:val="21"/>
        </w:rPr>
        <w:t xml:space="preserve"> 分）：有项目风险预测与防范，事故应急预案。针对本工程项目特点，有风险预测和应急预案及防范风险事故措施，且各项措施具体。</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2</w:t>
      </w:r>
      <w:r>
        <w:rPr>
          <w:rFonts w:hint="eastAsia" w:ascii="宋体" w:hAnsi="宋体" w:eastAsia="宋体" w:cs="宋体"/>
          <w:spacing w:val="9"/>
          <w:position w:val="14"/>
          <w:sz w:val="21"/>
          <w:szCs w:val="21"/>
        </w:rPr>
        <w:t xml:space="preserve"> 分）：有项目风险预测与防范，事故应急预案。有风险预测和应急预案及防范风险事故措施。</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分）：有项目风险预测与防范，事故应急预案但欠合理。有风险预测和应急预案及防范风险事故措施但欠合理。</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8" w:firstLineChars="200"/>
        <w:textAlignment w:val="baseline"/>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3、业绩分…………………………………………………………………………………满分</w:t>
      </w:r>
      <w:r>
        <w:rPr>
          <w:rFonts w:hint="eastAsia" w:ascii="宋体" w:hAnsi="宋体" w:eastAsia="宋体" w:cs="宋体"/>
          <w:b/>
          <w:bCs/>
          <w:spacing w:val="9"/>
          <w:position w:val="14"/>
          <w:sz w:val="21"/>
          <w:szCs w:val="21"/>
          <w:lang w:val="en-US" w:eastAsia="zh-CN"/>
        </w:rPr>
        <w:t>10</w:t>
      </w:r>
      <w:r>
        <w:rPr>
          <w:rFonts w:hint="eastAsia" w:ascii="宋体" w:hAnsi="宋体" w:eastAsia="宋体" w:cs="宋体"/>
          <w:b/>
          <w:bCs/>
          <w:spacing w:val="9"/>
          <w:position w:val="14"/>
          <w:sz w:val="21"/>
          <w:szCs w:val="21"/>
        </w:rPr>
        <w:t xml:space="preserve"> 分</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 xml:space="preserve">供应商 2020 年以来具有本工程类似业绩的每个得 5 分，满分 </w:t>
      </w:r>
      <w:r>
        <w:rPr>
          <w:rFonts w:hint="eastAsia" w:ascii="宋体" w:hAnsi="宋体" w:eastAsia="宋体" w:cs="宋体"/>
          <w:spacing w:val="9"/>
          <w:position w:val="14"/>
          <w:sz w:val="21"/>
          <w:szCs w:val="21"/>
          <w:lang w:val="en-US" w:eastAsia="zh-CN"/>
        </w:rPr>
        <w:t>10</w:t>
      </w:r>
      <w:r>
        <w:rPr>
          <w:rFonts w:hint="eastAsia" w:ascii="宋体" w:hAnsi="宋体" w:eastAsia="宋体" w:cs="宋体"/>
          <w:spacing w:val="9"/>
          <w:position w:val="14"/>
          <w:sz w:val="21"/>
          <w:szCs w:val="21"/>
        </w:rPr>
        <w:t xml:space="preserve"> 分[（业绩证明材料须提供中标（成交）通知书或施工承包合同协议书复印并加盖供应商公章（CA 签章）]。</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8" w:firstLineChars="200"/>
        <w:textAlignment w:val="baseline"/>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4、综合得分＝1+2+3</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8" w:firstLineChars="200"/>
        <w:textAlignment w:val="baseline"/>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三、推荐及确定成交候选供应商原则</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（1）磋商小组应当根据综合评分情况，按照评审得分由高到低顺序推荐 3 名成交候选供应商，并编写评审报告。磋商小组根据评审得分由高到低排列次序，若得分相同时，以评审报价由低到高顺序排列；若得分相同且评审报价相同的，以最后报价由低到高顺序排列；若仍相同的，由磋商小组按照抽签的方式决定排列次序。</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（2）采购单位应当确定磋商小组推荐排名第一的成交候选供应商为成交供应商。</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（3）排名第一的成交候选供应商放弃成交、因不可抗力提出不能履行合同，或因失信行为被取消成交候选人资格的，采购单位可以确定排名第二的成交候选供应商为成交供应商或重新采购。</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（4）排名第二的成交候选供应商因前款规定的同样原因不能签订合同的，采购单位可以确定排名第三的成交候选人为成交供应商或重新采购。</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8" w:firstLineChars="200"/>
        <w:textAlignment w:val="baseline"/>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四、特别说明</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spacing w:val="11"/>
          <w:position w:val="14"/>
          <w:sz w:val="21"/>
          <w:szCs w:val="21"/>
        </w:rPr>
      </w:pPr>
      <w:r>
        <w:rPr>
          <w:rFonts w:hint="eastAsia" w:ascii="宋体" w:hAnsi="宋体" w:eastAsia="宋体" w:cs="宋体"/>
          <w:spacing w:val="9"/>
          <w:position w:val="14"/>
          <w:sz w:val="21"/>
          <w:szCs w:val="21"/>
        </w:rPr>
        <w:t>评审时，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spacing w:line="226" w:lineRule="auto"/>
        <w:rPr>
          <w:sz w:val="20"/>
          <w:szCs w:val="20"/>
        </w:rPr>
        <w:sectPr>
          <w:footerReference r:id="rId14" w:type="default"/>
          <w:pgSz w:w="11906" w:h="16839"/>
          <w:pgMar w:top="1431" w:right="1135" w:bottom="1362" w:left="1140" w:header="0" w:footer="1200" w:gutter="0"/>
          <w:pgNumType w:fmt="decimal"/>
          <w:cols w:space="720" w:num="1"/>
        </w:sect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8"/>
          <w:szCs w:val="28"/>
        </w:rPr>
      </w:pPr>
    </w:p>
    <w:p>
      <w:pPr>
        <w:pStyle w:val="2"/>
        <w:spacing w:before="100" w:line="224" w:lineRule="auto"/>
        <w:ind w:left="1522"/>
        <w:rPr>
          <w:sz w:val="32"/>
          <w:szCs w:val="32"/>
        </w:rPr>
      </w:pPr>
      <w:r>
        <w:rPr>
          <w:spacing w:val="9"/>
          <w:sz w:val="32"/>
          <w:szCs w:val="32"/>
          <w14:textOutline w14:w="5793" w14:cap="sq" w14:cmpd="sng">
            <w14:solidFill>
              <w14:srgbClr w14:val="000000"/>
            </w14:solidFill>
            <w14:prstDash w14:val="solid"/>
            <w14:bevel/>
          </w14:textOutline>
        </w:rPr>
        <w:t>第五章</w:t>
      </w:r>
      <w:r>
        <w:rPr>
          <w:spacing w:val="9"/>
          <w:sz w:val="32"/>
          <w:szCs w:val="32"/>
        </w:rPr>
        <w:t xml:space="preserve"> </w:t>
      </w:r>
      <w:r>
        <w:rPr>
          <w:spacing w:val="9"/>
          <w:sz w:val="32"/>
          <w:szCs w:val="32"/>
          <w14:textOutline w14:w="5793" w14:cap="sq" w14:cmpd="sng">
            <w14:solidFill>
              <w14:srgbClr w14:val="000000"/>
            </w14:solidFill>
            <w14:prstDash w14:val="solid"/>
            <w14:bevel/>
          </w14:textOutline>
        </w:rPr>
        <w:t>政府采购合同（合同主要条款及格式）</w:t>
      </w: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192" w:line="223" w:lineRule="auto"/>
        <w:ind w:left="1370"/>
        <w:outlineLvl w:val="0"/>
        <w:rPr>
          <w:rFonts w:hint="eastAsia" w:ascii="宋体" w:hAnsi="宋体" w:eastAsia="宋体" w:cs="宋体"/>
          <w:sz w:val="59"/>
          <w:szCs w:val="59"/>
        </w:rPr>
      </w:pPr>
      <w:bookmarkStart w:id="4" w:name="bookmark5"/>
      <w:bookmarkEnd w:id="4"/>
      <w:r>
        <w:rPr>
          <w:rFonts w:hint="eastAsia" w:ascii="宋体" w:hAnsi="宋体" w:eastAsia="宋体" w:cs="宋体"/>
          <w:spacing w:val="-11"/>
          <w:sz w:val="59"/>
          <w:szCs w:val="59"/>
          <w14:textOutline w14:w="10896" w14:cap="sq" w14:cmpd="sng">
            <w14:solidFill>
              <w14:srgbClr w14:val="000000"/>
            </w14:solidFill>
            <w14:prstDash w14:val="solid"/>
            <w14:bevel/>
          </w14:textOutline>
        </w:rPr>
        <w:t>建</w:t>
      </w:r>
      <w:r>
        <w:rPr>
          <w:rFonts w:hint="eastAsia" w:ascii="宋体" w:hAnsi="宋体" w:eastAsia="宋体" w:cs="宋体"/>
          <w:spacing w:val="44"/>
          <w:sz w:val="59"/>
          <w:szCs w:val="59"/>
        </w:rPr>
        <w:t xml:space="preserve"> </w:t>
      </w:r>
      <w:r>
        <w:rPr>
          <w:rFonts w:hint="eastAsia" w:ascii="宋体" w:hAnsi="宋体" w:eastAsia="宋体" w:cs="宋体"/>
          <w:spacing w:val="-11"/>
          <w:sz w:val="59"/>
          <w:szCs w:val="59"/>
          <w14:textOutline w14:w="10896" w14:cap="sq" w14:cmpd="sng">
            <w14:solidFill>
              <w14:srgbClr w14:val="000000"/>
            </w14:solidFill>
            <w14:prstDash w14:val="solid"/>
            <w14:bevel/>
          </w14:textOutline>
        </w:rPr>
        <w:t>设</w:t>
      </w:r>
      <w:r>
        <w:rPr>
          <w:rFonts w:hint="eastAsia" w:ascii="宋体" w:hAnsi="宋体" w:eastAsia="宋体" w:cs="宋体"/>
          <w:spacing w:val="40"/>
          <w:sz w:val="59"/>
          <w:szCs w:val="59"/>
        </w:rPr>
        <w:t xml:space="preserve"> </w:t>
      </w:r>
      <w:r>
        <w:rPr>
          <w:rFonts w:hint="eastAsia" w:ascii="宋体" w:hAnsi="宋体" w:eastAsia="宋体" w:cs="宋体"/>
          <w:spacing w:val="-11"/>
          <w:sz w:val="59"/>
          <w:szCs w:val="59"/>
          <w14:textOutline w14:w="10896" w14:cap="sq" w14:cmpd="sng">
            <w14:solidFill>
              <w14:srgbClr w14:val="000000"/>
            </w14:solidFill>
            <w14:prstDash w14:val="solid"/>
            <w14:bevel/>
          </w14:textOutline>
        </w:rPr>
        <w:t>工</w:t>
      </w:r>
      <w:r>
        <w:rPr>
          <w:rFonts w:hint="eastAsia" w:ascii="宋体" w:hAnsi="宋体" w:eastAsia="宋体" w:cs="宋体"/>
          <w:spacing w:val="-11"/>
          <w:sz w:val="59"/>
          <w:szCs w:val="59"/>
        </w:rPr>
        <w:t xml:space="preserve"> </w:t>
      </w:r>
      <w:r>
        <w:rPr>
          <w:rFonts w:hint="eastAsia" w:ascii="宋体" w:hAnsi="宋体" w:eastAsia="宋体" w:cs="宋体"/>
          <w:spacing w:val="-11"/>
          <w:sz w:val="59"/>
          <w:szCs w:val="59"/>
          <w14:textOutline w14:w="10896" w14:cap="sq" w14:cmpd="sng">
            <w14:solidFill>
              <w14:srgbClr w14:val="000000"/>
            </w14:solidFill>
            <w14:prstDash w14:val="solid"/>
            <w14:bevel/>
          </w14:textOutline>
        </w:rPr>
        <w:t>程</w:t>
      </w:r>
      <w:r>
        <w:rPr>
          <w:rFonts w:hint="eastAsia" w:ascii="宋体" w:hAnsi="宋体" w:eastAsia="宋体" w:cs="宋体"/>
          <w:spacing w:val="31"/>
          <w:sz w:val="59"/>
          <w:szCs w:val="59"/>
        </w:rPr>
        <w:t xml:space="preserve"> </w:t>
      </w:r>
      <w:r>
        <w:rPr>
          <w:rFonts w:hint="eastAsia" w:ascii="宋体" w:hAnsi="宋体" w:eastAsia="宋体" w:cs="宋体"/>
          <w:spacing w:val="-11"/>
          <w:sz w:val="59"/>
          <w:szCs w:val="59"/>
          <w14:textOutline w14:w="10896" w14:cap="sq" w14:cmpd="sng">
            <w14:solidFill>
              <w14:srgbClr w14:val="000000"/>
            </w14:solidFill>
            <w14:prstDash w14:val="solid"/>
            <w14:bevel/>
          </w14:textOutline>
        </w:rPr>
        <w:t>施</w:t>
      </w:r>
      <w:r>
        <w:rPr>
          <w:rFonts w:hint="eastAsia" w:ascii="宋体" w:hAnsi="宋体" w:eastAsia="宋体" w:cs="宋体"/>
          <w:spacing w:val="38"/>
          <w:sz w:val="59"/>
          <w:szCs w:val="59"/>
        </w:rPr>
        <w:t xml:space="preserve"> </w:t>
      </w:r>
      <w:r>
        <w:rPr>
          <w:rFonts w:hint="eastAsia" w:ascii="宋体" w:hAnsi="宋体" w:eastAsia="宋体" w:cs="宋体"/>
          <w:spacing w:val="-11"/>
          <w:sz w:val="59"/>
          <w:szCs w:val="59"/>
          <w14:textOutline w14:w="10896" w14:cap="sq" w14:cmpd="sng">
            <w14:solidFill>
              <w14:srgbClr w14:val="000000"/>
            </w14:solidFill>
            <w14:prstDash w14:val="solid"/>
            <w14:bevel/>
          </w14:textOutline>
        </w:rPr>
        <w:t>工</w:t>
      </w:r>
      <w:r>
        <w:rPr>
          <w:rFonts w:hint="eastAsia" w:ascii="宋体" w:hAnsi="宋体" w:eastAsia="宋体" w:cs="宋体"/>
          <w:spacing w:val="35"/>
          <w:sz w:val="59"/>
          <w:szCs w:val="59"/>
        </w:rPr>
        <w:t xml:space="preserve"> </w:t>
      </w:r>
      <w:r>
        <w:rPr>
          <w:rFonts w:hint="eastAsia" w:ascii="宋体" w:hAnsi="宋体" w:eastAsia="宋体" w:cs="宋体"/>
          <w:spacing w:val="-11"/>
          <w:sz w:val="59"/>
          <w:szCs w:val="59"/>
          <w14:textOutline w14:w="10896" w14:cap="sq" w14:cmpd="sng">
            <w14:solidFill>
              <w14:srgbClr w14:val="000000"/>
            </w14:solidFill>
            <w14:prstDash w14:val="solid"/>
            <w14:bevel/>
          </w14:textOutline>
        </w:rPr>
        <w:t>合</w:t>
      </w:r>
      <w:r>
        <w:rPr>
          <w:rFonts w:hint="eastAsia" w:ascii="宋体" w:hAnsi="宋体" w:eastAsia="宋体" w:cs="宋体"/>
          <w:spacing w:val="90"/>
          <w:sz w:val="59"/>
          <w:szCs w:val="59"/>
        </w:rPr>
        <w:t xml:space="preserve"> </w:t>
      </w:r>
      <w:r>
        <w:rPr>
          <w:rFonts w:hint="eastAsia" w:ascii="宋体" w:hAnsi="宋体" w:eastAsia="宋体" w:cs="宋体"/>
          <w:spacing w:val="-11"/>
          <w:sz w:val="59"/>
          <w:szCs w:val="59"/>
          <w14:textOutline w14:w="10896" w14:cap="sq" w14:cmpd="sng">
            <w14:solidFill>
              <w14:srgbClr w14:val="000000"/>
            </w14:solidFill>
            <w14:prstDash w14:val="solid"/>
            <w14:bevel/>
          </w14:textOutline>
        </w:rPr>
        <w:t>同</w:t>
      </w:r>
    </w:p>
    <w:p>
      <w:pPr>
        <w:spacing w:line="246" w:lineRule="auto"/>
        <w:rPr>
          <w:rFonts w:hint="eastAsia" w:ascii="宋体" w:hAnsi="宋体" w:eastAsia="宋体" w:cs="宋体"/>
          <w:sz w:val="21"/>
        </w:rPr>
      </w:pPr>
    </w:p>
    <w:p>
      <w:pPr>
        <w:spacing w:line="246" w:lineRule="auto"/>
        <w:rPr>
          <w:rFonts w:hint="eastAsia" w:ascii="宋体" w:hAnsi="宋体" w:eastAsia="宋体" w:cs="宋体"/>
          <w:sz w:val="21"/>
        </w:rPr>
      </w:pPr>
    </w:p>
    <w:p>
      <w:pPr>
        <w:spacing w:line="246" w:lineRule="auto"/>
        <w:rPr>
          <w:rFonts w:hint="eastAsia" w:ascii="宋体" w:hAnsi="宋体" w:eastAsia="宋体" w:cs="宋体"/>
          <w:sz w:val="21"/>
        </w:rPr>
      </w:pPr>
    </w:p>
    <w:p>
      <w:pPr>
        <w:spacing w:before="97" w:line="221" w:lineRule="auto"/>
        <w:ind w:left="4064"/>
        <w:rPr>
          <w:rFonts w:hint="eastAsia" w:ascii="宋体" w:hAnsi="宋体" w:eastAsia="宋体" w:cs="宋体"/>
          <w:sz w:val="30"/>
          <w:szCs w:val="30"/>
        </w:rPr>
      </w:pPr>
      <w:r>
        <w:rPr>
          <w:rFonts w:hint="eastAsia" w:ascii="宋体" w:hAnsi="宋体" w:eastAsia="宋体" w:cs="宋体"/>
          <w:spacing w:val="-3"/>
          <w:sz w:val="30"/>
          <w:szCs w:val="30"/>
          <w14:textOutline w14:w="5448" w14:cap="sq" w14:cmpd="sng">
            <w14:solidFill>
              <w14:srgbClr w14:val="000000"/>
            </w14:solidFill>
            <w14:prstDash w14:val="solid"/>
            <w14:bevel/>
          </w14:textOutline>
        </w:rPr>
        <w:t>合同编号：</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2"/>
        <w:spacing w:before="101" w:line="225" w:lineRule="auto"/>
        <w:rPr>
          <w:rFonts w:hint="eastAsia" w:ascii="宋体" w:hAnsi="宋体" w:eastAsia="宋体" w:cs="宋体"/>
        </w:rPr>
      </w:pPr>
      <w:r>
        <w:rPr>
          <w:rFonts w:hint="eastAsia" w:ascii="宋体" w:hAnsi="宋体" w:eastAsia="宋体" w:cs="宋体"/>
          <w:spacing w:val="4"/>
          <w14:textOutline w14:w="5793" w14:cap="sq" w14:cmpd="sng">
            <w14:solidFill>
              <w14:srgbClr w14:val="000000"/>
            </w14:solidFill>
            <w14:prstDash w14:val="solid"/>
            <w14:bevel/>
          </w14:textOutline>
        </w:rPr>
        <w:t>工</w:t>
      </w:r>
      <w:r>
        <w:rPr>
          <w:rFonts w:hint="eastAsia" w:ascii="宋体" w:hAnsi="宋体" w:eastAsia="宋体" w:cs="宋体"/>
          <w:spacing w:val="4"/>
        </w:rPr>
        <w:t xml:space="preserve"> </w:t>
      </w:r>
      <w:r>
        <w:rPr>
          <w:rFonts w:hint="eastAsia" w:ascii="宋体" w:hAnsi="宋体" w:eastAsia="宋体" w:cs="宋体"/>
          <w:spacing w:val="4"/>
          <w14:textOutline w14:w="5793" w14:cap="sq" w14:cmpd="sng">
            <w14:solidFill>
              <w14:srgbClr w14:val="000000"/>
            </w14:solidFill>
            <w14:prstDash w14:val="solid"/>
            <w14:bevel/>
          </w14:textOutline>
        </w:rPr>
        <w:t>程</w:t>
      </w:r>
      <w:r>
        <w:rPr>
          <w:rFonts w:hint="eastAsia" w:ascii="宋体" w:hAnsi="宋体" w:eastAsia="宋体" w:cs="宋体"/>
          <w:spacing w:val="24"/>
        </w:rPr>
        <w:t xml:space="preserve"> </w:t>
      </w:r>
      <w:r>
        <w:rPr>
          <w:rFonts w:hint="eastAsia" w:ascii="宋体" w:hAnsi="宋体" w:eastAsia="宋体" w:cs="宋体"/>
          <w:spacing w:val="4"/>
          <w14:textOutline w14:w="5793" w14:cap="sq" w14:cmpd="sng">
            <w14:solidFill>
              <w14:srgbClr w14:val="000000"/>
            </w14:solidFill>
            <w14:prstDash w14:val="solid"/>
            <w14:bevel/>
          </w14:textOutline>
        </w:rPr>
        <w:t>名</w:t>
      </w:r>
      <w:r>
        <w:rPr>
          <w:rFonts w:hint="eastAsia" w:ascii="宋体" w:hAnsi="宋体" w:eastAsia="宋体" w:cs="宋体"/>
          <w:spacing w:val="19"/>
        </w:rPr>
        <w:t xml:space="preserve"> </w:t>
      </w:r>
      <w:r>
        <w:rPr>
          <w:rFonts w:hint="eastAsia" w:ascii="宋体" w:hAnsi="宋体" w:eastAsia="宋体" w:cs="宋体"/>
          <w:spacing w:val="4"/>
          <w14:textOutline w14:w="5793" w14:cap="sq" w14:cmpd="sng">
            <w14:solidFill>
              <w14:srgbClr w14:val="000000"/>
            </w14:solidFill>
            <w14:prstDash w14:val="solid"/>
            <w14:bevel/>
          </w14:textOutline>
        </w:rPr>
        <w:t>称</w:t>
      </w:r>
      <w:r>
        <w:rPr>
          <w:rFonts w:hint="eastAsia" w:ascii="宋体" w:hAnsi="宋体" w:eastAsia="宋体" w:cs="宋体"/>
          <w:b/>
          <w:bCs/>
          <w:spacing w:val="4"/>
        </w:rPr>
        <w:t xml:space="preserve">:  </w:t>
      </w:r>
      <w:r>
        <w:rPr>
          <w:rFonts w:hint="eastAsia" w:ascii="宋体" w:hAnsi="宋体" w:eastAsia="宋体" w:cs="宋体"/>
          <w:b/>
          <w:bCs/>
          <w:spacing w:val="6"/>
          <w:u w:val="single" w:color="auto"/>
        </w:rPr>
        <w:t xml:space="preserve">    </w:t>
      </w:r>
      <w:r>
        <w:rPr>
          <w:rFonts w:hint="eastAsia" w:ascii="宋体" w:hAnsi="宋体" w:eastAsia="宋体" w:cs="宋体"/>
          <w:spacing w:val="4"/>
          <w:u w:val="single" w:color="000000"/>
          <w14:textOutline w14:w="5793" w14:cap="sq" w14:cmpd="sng">
            <w14:solidFill>
              <w14:srgbClr w14:val="000000"/>
            </w14:solidFill>
            <w14:prstDash w14:val="solid"/>
            <w14:bevel/>
          </w14:textOutline>
        </w:rPr>
        <w:t>（项目名称）</w:t>
      </w:r>
      <w:r>
        <w:rPr>
          <w:rFonts w:hint="eastAsia" w:ascii="宋体" w:hAnsi="宋体" w:eastAsia="宋体" w:cs="宋体"/>
          <w:u w:val="single" w:color="auto"/>
        </w:rPr>
        <w:t xml:space="preserve">                </w:t>
      </w:r>
    </w:p>
    <w:p>
      <w:pPr>
        <w:spacing w:line="271" w:lineRule="auto"/>
        <w:rPr>
          <w:rFonts w:hint="eastAsia" w:ascii="宋体" w:hAnsi="宋体" w:eastAsia="宋体" w:cs="宋体"/>
          <w:sz w:val="21"/>
        </w:rPr>
      </w:pPr>
    </w:p>
    <w:p>
      <w:pPr>
        <w:spacing w:line="272" w:lineRule="auto"/>
        <w:rPr>
          <w:rFonts w:hint="eastAsia" w:ascii="宋体" w:hAnsi="宋体" w:eastAsia="宋体" w:cs="宋体"/>
          <w:sz w:val="21"/>
        </w:rPr>
      </w:pPr>
    </w:p>
    <w:p>
      <w:pPr>
        <w:spacing w:line="272" w:lineRule="auto"/>
        <w:rPr>
          <w:rFonts w:hint="eastAsia" w:ascii="宋体" w:hAnsi="宋体" w:eastAsia="宋体" w:cs="宋体"/>
          <w:sz w:val="21"/>
        </w:rPr>
      </w:pPr>
    </w:p>
    <w:p>
      <w:pPr>
        <w:pStyle w:val="2"/>
        <w:spacing w:before="101" w:line="218" w:lineRule="auto"/>
        <w:ind w:left="37"/>
        <w:rPr>
          <w:rFonts w:hint="eastAsia" w:ascii="宋体" w:hAnsi="宋体" w:eastAsia="宋体" w:cs="宋体"/>
        </w:rPr>
      </w:pPr>
      <w:r>
        <w:rPr>
          <w:rFonts w:hint="eastAsia" w:ascii="宋体" w:hAnsi="宋体" w:eastAsia="宋体" w:cs="宋体"/>
          <w:spacing w:val="-3"/>
          <w14:textOutline w14:w="5793" w14:cap="sq" w14:cmpd="sng">
            <w14:solidFill>
              <w14:srgbClr w14:val="000000"/>
            </w14:solidFill>
            <w14:prstDash w14:val="solid"/>
            <w14:bevel/>
          </w14:textOutline>
        </w:rPr>
        <w:t>甲</w:t>
      </w:r>
      <w:r>
        <w:rPr>
          <w:rFonts w:hint="eastAsia" w:ascii="宋体" w:hAnsi="宋体" w:eastAsia="宋体" w:cs="宋体"/>
          <w:spacing w:val="26"/>
        </w:rPr>
        <w:t xml:space="preserve"> </w:t>
      </w:r>
      <w:r>
        <w:rPr>
          <w:rFonts w:hint="eastAsia" w:ascii="宋体" w:hAnsi="宋体" w:eastAsia="宋体" w:cs="宋体"/>
          <w:spacing w:val="-3"/>
          <w14:textOutline w14:w="5793" w14:cap="sq" w14:cmpd="sng">
            <w14:solidFill>
              <w14:srgbClr w14:val="000000"/>
            </w14:solidFill>
            <w14:prstDash w14:val="solid"/>
            <w14:bevel/>
          </w14:textOutline>
        </w:rPr>
        <w:t>方</w:t>
      </w:r>
      <w:r>
        <w:rPr>
          <w:rFonts w:hint="eastAsia" w:ascii="宋体" w:hAnsi="宋体" w:eastAsia="宋体" w:cs="宋体"/>
          <w:b/>
          <w:bCs/>
          <w:spacing w:val="-3"/>
        </w:rPr>
        <w:t>(</w:t>
      </w:r>
      <w:r>
        <w:rPr>
          <w:rFonts w:hint="eastAsia" w:ascii="宋体" w:hAnsi="宋体" w:eastAsia="宋体" w:cs="宋体"/>
          <w:spacing w:val="-3"/>
          <w14:textOutline w14:w="5793" w14:cap="sq" w14:cmpd="sng">
            <w14:solidFill>
              <w14:srgbClr w14:val="000000"/>
            </w14:solidFill>
            <w14:prstDash w14:val="solid"/>
            <w14:bevel/>
          </w14:textOutline>
        </w:rPr>
        <w:t>全称</w:t>
      </w:r>
      <w:r>
        <w:rPr>
          <w:rFonts w:hint="eastAsia" w:ascii="宋体" w:hAnsi="宋体" w:eastAsia="宋体" w:cs="宋体"/>
          <w:b/>
          <w:bCs/>
          <w:spacing w:val="-3"/>
        </w:rPr>
        <w:t>):</w:t>
      </w:r>
      <w:r>
        <w:rPr>
          <w:rFonts w:hint="eastAsia" w:ascii="宋体" w:hAnsi="宋体" w:eastAsia="宋体" w:cs="宋体"/>
          <w:b/>
          <w:bCs/>
          <w:spacing w:val="27"/>
        </w:rPr>
        <w:t xml:space="preserve"> </w:t>
      </w:r>
      <w:r>
        <w:rPr>
          <w:rFonts w:hint="eastAsia" w:ascii="宋体" w:hAnsi="宋体" w:eastAsia="宋体" w:cs="宋体"/>
          <w:b/>
          <w:bCs/>
          <w:u w:val="single" w:color="auto"/>
        </w:rPr>
        <w:t xml:space="preserve">                                                                   </w:t>
      </w:r>
    </w:p>
    <w:p>
      <w:pPr>
        <w:spacing w:line="250" w:lineRule="auto"/>
        <w:rPr>
          <w:rFonts w:hint="eastAsia" w:ascii="宋体" w:hAnsi="宋体" w:eastAsia="宋体" w:cs="宋体"/>
          <w:sz w:val="21"/>
        </w:rPr>
      </w:pPr>
    </w:p>
    <w:p>
      <w:pPr>
        <w:spacing w:line="251" w:lineRule="auto"/>
        <w:rPr>
          <w:rFonts w:hint="eastAsia" w:ascii="宋体" w:hAnsi="宋体" w:eastAsia="宋体" w:cs="宋体"/>
          <w:sz w:val="21"/>
        </w:rPr>
      </w:pPr>
    </w:p>
    <w:p>
      <w:pPr>
        <w:spacing w:line="251" w:lineRule="auto"/>
        <w:rPr>
          <w:rFonts w:hint="eastAsia" w:ascii="宋体" w:hAnsi="宋体" w:eastAsia="宋体" w:cs="宋体"/>
          <w:sz w:val="21"/>
        </w:rPr>
      </w:pPr>
    </w:p>
    <w:p>
      <w:pPr>
        <w:pStyle w:val="2"/>
        <w:spacing w:before="101" w:line="218" w:lineRule="auto"/>
        <w:ind w:left="27"/>
        <w:rPr>
          <w:rFonts w:ascii="Times New Roman" w:hAnsi="Times New Roman" w:eastAsia="Times New Roman" w:cs="Times New Roman"/>
        </w:rPr>
      </w:pPr>
      <w:r>
        <w:rPr>
          <w:rFonts w:hint="eastAsia" w:ascii="宋体" w:hAnsi="宋体" w:eastAsia="宋体" w:cs="宋体"/>
          <w:spacing w:val="-1"/>
          <w14:textOutline w14:w="5793" w14:cap="sq" w14:cmpd="sng">
            <w14:solidFill>
              <w14:srgbClr w14:val="000000"/>
            </w14:solidFill>
            <w14:prstDash w14:val="solid"/>
            <w14:bevel/>
          </w14:textOutline>
        </w:rPr>
        <w:t>乙</w:t>
      </w:r>
      <w:r>
        <w:rPr>
          <w:rFonts w:hint="eastAsia" w:ascii="宋体" w:hAnsi="宋体" w:eastAsia="宋体" w:cs="宋体"/>
          <w:spacing w:val="22"/>
        </w:rPr>
        <w:t xml:space="preserve"> </w:t>
      </w:r>
      <w:r>
        <w:rPr>
          <w:rFonts w:hint="eastAsia" w:ascii="宋体" w:hAnsi="宋体" w:eastAsia="宋体" w:cs="宋体"/>
          <w:spacing w:val="-1"/>
          <w14:textOutline w14:w="5793" w14:cap="sq" w14:cmpd="sng">
            <w14:solidFill>
              <w14:srgbClr w14:val="000000"/>
            </w14:solidFill>
            <w14:prstDash w14:val="solid"/>
            <w14:bevel/>
          </w14:textOutline>
        </w:rPr>
        <w:t>方</w:t>
      </w:r>
      <w:r>
        <w:rPr>
          <w:rFonts w:hint="eastAsia" w:ascii="宋体" w:hAnsi="宋体" w:eastAsia="宋体" w:cs="宋体"/>
          <w:b/>
          <w:bCs/>
          <w:spacing w:val="-1"/>
        </w:rPr>
        <w:t>(</w:t>
      </w:r>
      <w:r>
        <w:rPr>
          <w:rFonts w:hint="eastAsia" w:ascii="宋体" w:hAnsi="宋体" w:eastAsia="宋体" w:cs="宋体"/>
          <w:spacing w:val="-1"/>
          <w14:textOutline w14:w="5793" w14:cap="sq" w14:cmpd="sng">
            <w14:solidFill>
              <w14:srgbClr w14:val="000000"/>
            </w14:solidFill>
            <w14:prstDash w14:val="solid"/>
            <w14:bevel/>
          </w14:textOutline>
        </w:rPr>
        <w:t>全称</w:t>
      </w:r>
      <w:r>
        <w:rPr>
          <w:rFonts w:hint="eastAsia" w:ascii="宋体" w:hAnsi="宋体" w:eastAsia="宋体" w:cs="宋体"/>
          <w:b/>
          <w:bCs/>
          <w:spacing w:val="-1"/>
        </w:rPr>
        <w:t xml:space="preserve">):  </w:t>
      </w:r>
      <w:r>
        <w:rPr>
          <w:rFonts w:hint="eastAsia" w:ascii="宋体" w:hAnsi="宋体" w:eastAsia="宋体" w:cs="宋体"/>
          <w:b/>
          <w:bCs/>
          <w:spacing w:val="-1"/>
          <w:u w:val="single" w:color="auto"/>
        </w:rPr>
        <w:t xml:space="preserve">                                                                   </w:t>
      </w:r>
    </w:p>
    <w:p>
      <w:pPr>
        <w:spacing w:line="218" w:lineRule="auto"/>
        <w:rPr>
          <w:rFonts w:ascii="Times New Roman" w:hAnsi="Times New Roman" w:eastAsia="Times New Roman" w:cs="Times New Roman"/>
        </w:rPr>
        <w:sectPr>
          <w:footerReference r:id="rId15" w:type="default"/>
          <w:pgSz w:w="11906" w:h="16839"/>
          <w:pgMar w:top="1431" w:right="1785" w:bottom="1362" w:left="1149" w:header="0" w:footer="1200" w:gutter="0"/>
          <w:pgNumType w:fmt="decimal"/>
          <w:cols w:space="720" w:num="1"/>
        </w:sectPr>
      </w:pPr>
    </w:p>
    <w:p>
      <w:pPr>
        <w:pStyle w:val="2"/>
        <w:spacing w:before="100" w:line="224" w:lineRule="auto"/>
        <w:jc w:val="center"/>
        <w:rPr>
          <w:spacing w:val="9"/>
          <w:sz w:val="32"/>
          <w:szCs w:val="32"/>
          <w14:textOutline w14:w="5793" w14:cap="sq" w14:cmpd="sng">
            <w14:solidFill>
              <w14:srgbClr w14:val="000000"/>
            </w14:solidFill>
            <w14:prstDash w14:val="solid"/>
            <w14:bevel/>
          </w14:textOutline>
        </w:rPr>
      </w:pPr>
      <w:r>
        <w:rPr>
          <w:spacing w:val="9"/>
          <w:sz w:val="32"/>
          <w:szCs w:val="32"/>
          <w14:textOutline w14:w="5793" w14:cap="sq" w14:cmpd="sng">
            <w14:solidFill>
              <w14:srgbClr w14:val="000000"/>
            </w14:solidFill>
            <w14:prstDash w14:val="solid"/>
            <w14:bevel/>
          </w14:textOutline>
        </w:rPr>
        <w:t>施工合同</w:t>
      </w:r>
    </w:p>
    <w:p>
      <w:pPr>
        <w:spacing w:line="333" w:lineRule="auto"/>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textAlignment w:val="baseline"/>
        <w:rPr>
          <w:sz w:val="22"/>
          <w:szCs w:val="22"/>
        </w:rPr>
      </w:pPr>
      <w:r>
        <w:rPr>
          <w:spacing w:val="-3"/>
          <w:sz w:val="22"/>
          <w:szCs w:val="22"/>
        </w:rPr>
        <w:t>项目名称：</w:t>
      </w:r>
      <w:r>
        <w:rPr>
          <w:sz w:val="22"/>
          <w:szCs w:val="22"/>
          <w:u w:val="single" w:color="auto"/>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textAlignment w:val="baseline"/>
        <w:rPr>
          <w:sz w:val="22"/>
          <w:szCs w:val="22"/>
        </w:rPr>
      </w:pPr>
      <w:r>
        <w:rPr>
          <w:spacing w:val="-3"/>
          <w:sz w:val="22"/>
          <w:szCs w:val="22"/>
        </w:rPr>
        <w:t>项目编号：</w:t>
      </w:r>
      <w:r>
        <w:rPr>
          <w:sz w:val="22"/>
          <w:szCs w:val="22"/>
          <w:u w:val="single" w:color="auto"/>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textAlignment w:val="baseline"/>
        <w:rPr>
          <w:sz w:val="22"/>
          <w:szCs w:val="22"/>
        </w:rPr>
      </w:pPr>
      <w:r>
        <w:rPr>
          <w:spacing w:val="-1"/>
          <w:sz w:val="22"/>
          <w:szCs w:val="22"/>
        </w:rPr>
        <w:t>甲方</w:t>
      </w:r>
      <w:r>
        <w:rPr>
          <w:spacing w:val="-16"/>
          <w:sz w:val="22"/>
          <w:szCs w:val="22"/>
        </w:rPr>
        <w:t>：</w:t>
      </w:r>
      <w:r>
        <w:rPr>
          <w:sz w:val="22"/>
          <w:szCs w:val="22"/>
          <w:u w:val="single" w:color="auto"/>
        </w:rPr>
        <w:t xml:space="preserve">                        </w:t>
      </w:r>
      <w:r>
        <w:rPr>
          <w:spacing w:val="-16"/>
          <w:sz w:val="22"/>
          <w:szCs w:val="22"/>
        </w:rPr>
        <w:t>（</w:t>
      </w:r>
      <w:r>
        <w:rPr>
          <w:spacing w:val="-1"/>
          <w:sz w:val="22"/>
          <w:szCs w:val="22"/>
        </w:rPr>
        <w:t>采购人）</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textAlignment w:val="baseline"/>
        <w:rPr>
          <w:sz w:val="22"/>
          <w:szCs w:val="22"/>
        </w:rPr>
      </w:pPr>
      <w:r>
        <w:rPr>
          <w:sz w:val="22"/>
          <w:szCs w:val="22"/>
        </w:rPr>
        <w:t>乙方</w:t>
      </w:r>
      <w:r>
        <w:rPr>
          <w:spacing w:val="-16"/>
          <w:sz w:val="22"/>
          <w:szCs w:val="22"/>
        </w:rPr>
        <w:t>：</w:t>
      </w:r>
      <w:r>
        <w:rPr>
          <w:sz w:val="22"/>
          <w:szCs w:val="22"/>
          <w:u w:val="single" w:color="auto"/>
        </w:rPr>
        <w:t xml:space="preserve">                </w:t>
      </w:r>
      <w:r>
        <w:rPr>
          <w:spacing w:val="-16"/>
          <w:sz w:val="22"/>
          <w:szCs w:val="22"/>
        </w:rPr>
        <w:t>（</w:t>
      </w:r>
      <w:r>
        <w:rPr>
          <w:sz w:val="22"/>
          <w:szCs w:val="22"/>
        </w:rPr>
        <w:t>中标供应商）</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6" w:firstLineChars="200"/>
        <w:textAlignment w:val="baseline"/>
        <w:rPr>
          <w:sz w:val="22"/>
          <w:szCs w:val="22"/>
        </w:rPr>
      </w:pPr>
      <w:r>
        <w:rPr>
          <w:spacing w:val="-6"/>
          <w:sz w:val="22"/>
          <w:szCs w:val="22"/>
        </w:rPr>
        <w:t>根据《中华人民共和国合同法》、《中华人民共和国建筑法》、《中华人民共和国政府采购法》、《中</w:t>
      </w:r>
      <w:r>
        <w:rPr>
          <w:spacing w:val="-1"/>
          <w:sz w:val="22"/>
          <w:szCs w:val="22"/>
        </w:rPr>
        <w:t>华人民共和国政府采购法实施条例》及有关法律规定，遵循平等、自愿、公平和诚实信</w:t>
      </w:r>
      <w:r>
        <w:rPr>
          <w:spacing w:val="-2"/>
          <w:sz w:val="22"/>
          <w:szCs w:val="22"/>
        </w:rPr>
        <w:t>用的原则，双方就</w:t>
      </w:r>
      <w:r>
        <w:rPr>
          <w:spacing w:val="-2"/>
          <w:sz w:val="22"/>
          <w:szCs w:val="22"/>
          <w:u w:val="single" w:color="auto"/>
        </w:rPr>
        <w:t xml:space="preserve">                                       </w:t>
      </w:r>
      <w:r>
        <w:rPr>
          <w:spacing w:val="-85"/>
          <w:sz w:val="22"/>
          <w:szCs w:val="22"/>
        </w:rPr>
        <w:t xml:space="preserve"> </w:t>
      </w:r>
      <w:r>
        <w:rPr>
          <w:spacing w:val="-2"/>
          <w:sz w:val="22"/>
          <w:szCs w:val="22"/>
        </w:rPr>
        <w:t>项目施工及有关事项协商一致，共同达成如下协议：</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textAlignment w:val="baseline"/>
        <w:rPr>
          <w:sz w:val="22"/>
          <w:szCs w:val="22"/>
        </w:rPr>
      </w:pPr>
      <w:r>
        <w:rPr>
          <w:spacing w:val="-2"/>
          <w:sz w:val="22"/>
          <w:szCs w:val="22"/>
        </w:rPr>
        <w:t>一、工程概况</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4" w:firstLineChars="200"/>
        <w:textAlignment w:val="baseline"/>
        <w:rPr>
          <w:sz w:val="22"/>
          <w:szCs w:val="22"/>
        </w:rPr>
      </w:pPr>
      <w:r>
        <w:rPr>
          <w:spacing w:val="-4"/>
          <w:sz w:val="22"/>
          <w:szCs w:val="22"/>
        </w:rPr>
        <w:t>1.工程名称：</w:t>
      </w:r>
      <w:r>
        <w:rPr>
          <w:sz w:val="22"/>
          <w:szCs w:val="22"/>
          <w:u w:val="single" w:color="auto"/>
        </w:rPr>
        <w:t xml:space="preserve">                               </w:t>
      </w:r>
      <w:r>
        <w:rPr>
          <w:spacing w:val="-4"/>
          <w:sz w:val="22"/>
          <w:szCs w:val="22"/>
        </w:rPr>
        <w:t>。</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textAlignment w:val="baseline"/>
        <w:rPr>
          <w:sz w:val="22"/>
          <w:szCs w:val="22"/>
        </w:rPr>
      </w:pPr>
      <w:r>
        <w:rPr>
          <w:spacing w:val="-1"/>
          <w:sz w:val="22"/>
          <w:szCs w:val="22"/>
        </w:rPr>
        <w:t>2.工程地点：</w:t>
      </w:r>
      <w:r>
        <w:rPr>
          <w:spacing w:val="-1"/>
          <w:sz w:val="22"/>
          <w:szCs w:val="22"/>
          <w:u w:val="single" w:color="auto"/>
        </w:rPr>
        <w:t xml:space="preserve">           </w:t>
      </w:r>
      <w:r>
        <w:rPr>
          <w:spacing w:val="-1"/>
          <w:sz w:val="22"/>
          <w:szCs w:val="22"/>
        </w:rPr>
        <w:t>。</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textAlignment w:val="baseline"/>
        <w:rPr>
          <w:sz w:val="22"/>
          <w:szCs w:val="22"/>
        </w:rPr>
      </w:pPr>
      <w:r>
        <w:rPr>
          <w:sz w:val="22"/>
          <w:szCs w:val="22"/>
        </w:rPr>
        <w:t>3.工程立项批准文号：</w:t>
      </w:r>
      <w:r>
        <w:rPr>
          <w:sz w:val="22"/>
          <w:szCs w:val="22"/>
          <w:u w:val="single" w:color="auto"/>
        </w:rPr>
        <w:t xml:space="preserve">                </w:t>
      </w:r>
      <w:r>
        <w:rPr>
          <w:spacing w:val="-1"/>
          <w:sz w:val="22"/>
          <w:szCs w:val="22"/>
          <w:u w:val="single" w:color="auto"/>
        </w:rPr>
        <w:t xml:space="preserve">             </w:t>
      </w:r>
      <w:r>
        <w:rPr>
          <w:spacing w:val="-1"/>
          <w:sz w:val="22"/>
          <w:szCs w:val="22"/>
        </w:rPr>
        <w:t>。</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textAlignment w:val="baseline"/>
        <w:rPr>
          <w:sz w:val="22"/>
          <w:szCs w:val="22"/>
        </w:rPr>
      </w:pPr>
      <w:r>
        <w:rPr>
          <w:spacing w:val="-1"/>
          <w:sz w:val="22"/>
          <w:szCs w:val="22"/>
        </w:rPr>
        <w:t>4.工程内容：</w:t>
      </w:r>
      <w:r>
        <w:rPr>
          <w:spacing w:val="-1"/>
          <w:sz w:val="22"/>
          <w:szCs w:val="22"/>
          <w:u w:val="single" w:color="auto"/>
        </w:rPr>
        <w:t xml:space="preserve"> 按图纸施工 </w:t>
      </w:r>
      <w:r>
        <w:rPr>
          <w:spacing w:val="-1"/>
          <w:sz w:val="22"/>
          <w:szCs w:val="22"/>
        </w:rPr>
        <w:t>。</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textAlignment w:val="baseline"/>
        <w:rPr>
          <w:sz w:val="22"/>
          <w:szCs w:val="22"/>
        </w:rPr>
      </w:pPr>
      <w:r>
        <w:rPr>
          <w:spacing w:val="-1"/>
          <w:sz w:val="22"/>
          <w:szCs w:val="22"/>
        </w:rPr>
        <w:t>5.工程承包范围：</w:t>
      </w:r>
      <w:r>
        <w:rPr>
          <w:spacing w:val="-1"/>
          <w:sz w:val="22"/>
          <w:szCs w:val="22"/>
          <w:u w:val="single" w:color="auto"/>
        </w:rPr>
        <w:t xml:space="preserve">                   </w:t>
      </w:r>
      <w:r>
        <w:rPr>
          <w:spacing w:val="-1"/>
          <w:sz w:val="22"/>
          <w:szCs w:val="22"/>
        </w:rPr>
        <w:t>。</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textAlignment w:val="baseline"/>
        <w:rPr>
          <w:sz w:val="22"/>
          <w:szCs w:val="22"/>
        </w:rPr>
      </w:pPr>
      <w:r>
        <w:rPr>
          <w:spacing w:val="-2"/>
          <w:sz w:val="22"/>
          <w:szCs w:val="22"/>
        </w:rPr>
        <w:t>二、合同工期</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textAlignment w:val="baseline"/>
        <w:rPr>
          <w:sz w:val="22"/>
          <w:szCs w:val="22"/>
        </w:rPr>
      </w:pPr>
      <w:r>
        <w:rPr>
          <w:spacing w:val="-5"/>
          <w:sz w:val="22"/>
          <w:szCs w:val="22"/>
        </w:rPr>
        <w:t>计划开工日期：</w:t>
      </w:r>
      <w:r>
        <w:rPr>
          <w:spacing w:val="-5"/>
          <w:sz w:val="22"/>
          <w:szCs w:val="22"/>
          <w:u w:val="single" w:color="auto"/>
        </w:rPr>
        <w:t xml:space="preserve">      </w:t>
      </w:r>
      <w:r>
        <w:rPr>
          <w:spacing w:val="-92"/>
          <w:sz w:val="22"/>
          <w:szCs w:val="22"/>
        </w:rPr>
        <w:t xml:space="preserve"> </w:t>
      </w:r>
      <w:r>
        <w:rPr>
          <w:spacing w:val="-5"/>
          <w:sz w:val="22"/>
          <w:szCs w:val="22"/>
        </w:rPr>
        <w:t>年</w:t>
      </w:r>
      <w:r>
        <w:rPr>
          <w:spacing w:val="36"/>
          <w:sz w:val="22"/>
          <w:szCs w:val="22"/>
          <w:u w:val="single" w:color="auto"/>
        </w:rPr>
        <w:t xml:space="preserve">   </w:t>
      </w:r>
      <w:r>
        <w:rPr>
          <w:spacing w:val="-95"/>
          <w:sz w:val="22"/>
          <w:szCs w:val="22"/>
        </w:rPr>
        <w:t xml:space="preserve"> </w:t>
      </w:r>
      <w:r>
        <w:rPr>
          <w:spacing w:val="-5"/>
          <w:sz w:val="22"/>
          <w:szCs w:val="22"/>
        </w:rPr>
        <w:t>月</w:t>
      </w:r>
      <w:r>
        <w:rPr>
          <w:spacing w:val="36"/>
          <w:sz w:val="22"/>
          <w:szCs w:val="22"/>
          <w:u w:val="single" w:color="auto"/>
        </w:rPr>
        <w:t xml:space="preserve">   </w:t>
      </w:r>
      <w:r>
        <w:rPr>
          <w:spacing w:val="-62"/>
          <w:sz w:val="22"/>
          <w:szCs w:val="22"/>
        </w:rPr>
        <w:t xml:space="preserve"> </w:t>
      </w:r>
      <w:r>
        <w:rPr>
          <w:spacing w:val="-5"/>
          <w:sz w:val="22"/>
          <w:szCs w:val="22"/>
        </w:rPr>
        <w:t>日。</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4" w:firstLineChars="200"/>
        <w:textAlignment w:val="baseline"/>
        <w:rPr>
          <w:sz w:val="22"/>
          <w:szCs w:val="22"/>
        </w:rPr>
      </w:pPr>
      <w:r>
        <w:rPr>
          <w:spacing w:val="-4"/>
          <w:sz w:val="22"/>
          <w:szCs w:val="22"/>
        </w:rPr>
        <w:t>计划竣工日期：</w:t>
      </w:r>
      <w:r>
        <w:rPr>
          <w:spacing w:val="-4"/>
          <w:sz w:val="22"/>
          <w:szCs w:val="22"/>
          <w:u w:val="single" w:color="auto"/>
        </w:rPr>
        <w:t xml:space="preserve">      </w:t>
      </w:r>
      <w:r>
        <w:rPr>
          <w:spacing w:val="-99"/>
          <w:sz w:val="22"/>
          <w:szCs w:val="22"/>
        </w:rPr>
        <w:t xml:space="preserve"> </w:t>
      </w:r>
      <w:r>
        <w:rPr>
          <w:spacing w:val="-4"/>
          <w:sz w:val="22"/>
          <w:szCs w:val="22"/>
        </w:rPr>
        <w:t>年</w:t>
      </w:r>
      <w:r>
        <w:rPr>
          <w:spacing w:val="27"/>
          <w:sz w:val="22"/>
          <w:szCs w:val="22"/>
          <w:u w:val="single" w:color="auto"/>
        </w:rPr>
        <w:t xml:space="preserve">    </w:t>
      </w:r>
      <w:r>
        <w:rPr>
          <w:spacing w:val="-95"/>
          <w:sz w:val="22"/>
          <w:szCs w:val="22"/>
        </w:rPr>
        <w:t xml:space="preserve"> </w:t>
      </w:r>
      <w:r>
        <w:rPr>
          <w:spacing w:val="-4"/>
          <w:sz w:val="22"/>
          <w:szCs w:val="22"/>
        </w:rPr>
        <w:t>月</w:t>
      </w:r>
      <w:r>
        <w:rPr>
          <w:spacing w:val="-4"/>
          <w:sz w:val="22"/>
          <w:szCs w:val="22"/>
          <w:u w:val="single" w:color="auto"/>
        </w:rPr>
        <w:t xml:space="preserve">   </w:t>
      </w:r>
      <w:r>
        <w:rPr>
          <w:spacing w:val="-62"/>
          <w:sz w:val="22"/>
          <w:szCs w:val="22"/>
        </w:rPr>
        <w:t xml:space="preserve"> </w:t>
      </w:r>
      <w:r>
        <w:rPr>
          <w:spacing w:val="-4"/>
          <w:sz w:val="22"/>
          <w:szCs w:val="22"/>
        </w:rPr>
        <w:t>日。</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textAlignment w:val="baseline"/>
        <w:rPr>
          <w:sz w:val="22"/>
          <w:szCs w:val="22"/>
        </w:rPr>
      </w:pPr>
      <w:r>
        <w:rPr>
          <w:spacing w:val="-2"/>
          <w:sz w:val="22"/>
          <w:szCs w:val="22"/>
        </w:rPr>
        <w:t>三、质量标准</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textAlignment w:val="baseline"/>
        <w:rPr>
          <w:sz w:val="22"/>
          <w:szCs w:val="22"/>
        </w:rPr>
      </w:pPr>
      <w:r>
        <w:rPr>
          <w:spacing w:val="-1"/>
          <w:sz w:val="22"/>
          <w:szCs w:val="22"/>
        </w:rPr>
        <w:t>工程质量符合</w:t>
      </w:r>
      <w:r>
        <w:rPr>
          <w:spacing w:val="-1"/>
          <w:sz w:val="22"/>
          <w:szCs w:val="22"/>
          <w:u w:val="single" w:color="auto"/>
        </w:rPr>
        <w:t>国家有关施工验收规范合格</w:t>
      </w:r>
      <w:r>
        <w:rPr>
          <w:spacing w:val="-1"/>
          <w:sz w:val="22"/>
          <w:szCs w:val="22"/>
        </w:rPr>
        <w:t>标准。</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textAlignment w:val="baseline"/>
        <w:rPr>
          <w:sz w:val="22"/>
          <w:szCs w:val="22"/>
        </w:rPr>
      </w:pPr>
      <w:r>
        <w:rPr>
          <w:spacing w:val="-2"/>
          <w:sz w:val="22"/>
          <w:szCs w:val="22"/>
        </w:rPr>
        <w:t>四、签约合同价与合同价格形式</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0" w:firstLineChars="200"/>
        <w:textAlignment w:val="baseline"/>
        <w:rPr>
          <w:sz w:val="20"/>
          <w:szCs w:val="20"/>
        </w:rPr>
      </w:pPr>
      <w:r>
        <w:rPr>
          <w:spacing w:val="5"/>
          <w:sz w:val="22"/>
          <w:szCs w:val="22"/>
        </w:rPr>
        <w:t>1.签约合同价为：</w:t>
      </w:r>
      <w:r>
        <w:rPr>
          <w:spacing w:val="-2"/>
          <w:sz w:val="22"/>
          <w:szCs w:val="22"/>
        </w:rPr>
        <w:t>人民币大写</w:t>
      </w:r>
      <w:r>
        <w:rPr>
          <w:spacing w:val="-2"/>
          <w:sz w:val="22"/>
          <w:szCs w:val="22"/>
          <w:u w:val="single"/>
        </w:rPr>
        <w:t xml:space="preserve">        </w:t>
      </w:r>
      <w:r>
        <w:rPr>
          <w:spacing w:val="-2"/>
          <w:sz w:val="22"/>
          <w:szCs w:val="22"/>
        </w:rPr>
        <w:t xml:space="preserve">(小写¥ </w:t>
      </w:r>
      <w:r>
        <w:rPr>
          <w:spacing w:val="-2"/>
          <w:sz w:val="22"/>
          <w:szCs w:val="22"/>
          <w:u w:val="single"/>
        </w:rPr>
        <w:t xml:space="preserve">     </w:t>
      </w:r>
      <w:r>
        <w:rPr>
          <w:spacing w:val="-2"/>
          <w:sz w:val="22"/>
          <w:szCs w:val="22"/>
        </w:rPr>
        <w:t>元)。以实际完成工程量编制结算报告，报由建设单位委托具有造价咨询资质单位审核的双方确认的结算造价作为本项目正式合同价进行结算。</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textAlignment w:val="baseline"/>
        <w:rPr>
          <w:sz w:val="22"/>
          <w:szCs w:val="22"/>
        </w:rPr>
      </w:pPr>
      <w:r>
        <w:rPr>
          <w:spacing w:val="-2"/>
          <w:sz w:val="22"/>
          <w:szCs w:val="22"/>
        </w:rPr>
        <w:t>五、项目经理：</w:t>
      </w:r>
      <w:r>
        <w:rPr>
          <w:spacing w:val="3"/>
          <w:sz w:val="22"/>
          <w:szCs w:val="22"/>
          <w:u w:val="single" w:color="auto"/>
        </w:rPr>
        <w:t xml:space="preserve">       </w:t>
      </w:r>
      <w:r>
        <w:rPr>
          <w:spacing w:val="-2"/>
          <w:sz w:val="22"/>
          <w:szCs w:val="22"/>
        </w:rPr>
        <w:t>。</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textAlignment w:val="baseline"/>
        <w:rPr>
          <w:sz w:val="22"/>
          <w:szCs w:val="22"/>
        </w:rPr>
      </w:pPr>
      <w:r>
        <w:rPr>
          <w:spacing w:val="-2"/>
          <w:sz w:val="22"/>
          <w:szCs w:val="22"/>
        </w:rPr>
        <w:t>六、合同文件构成</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textAlignment w:val="baseline"/>
        <w:rPr>
          <w:sz w:val="22"/>
          <w:szCs w:val="22"/>
        </w:rPr>
      </w:pPr>
      <w:r>
        <w:rPr>
          <w:spacing w:val="-1"/>
          <w:sz w:val="22"/>
          <w:szCs w:val="22"/>
        </w:rPr>
        <w:t>本协议书与下列文件一起构成合同文件：</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textAlignment w:val="baseline"/>
        <w:rPr>
          <w:rFonts w:hint="default" w:eastAsia="宋体"/>
          <w:sz w:val="22"/>
          <w:szCs w:val="22"/>
          <w:lang w:val="en-US" w:eastAsia="zh-CN"/>
        </w:rPr>
      </w:pPr>
      <w:r>
        <w:rPr>
          <w:spacing w:val="-3"/>
          <w:sz w:val="22"/>
          <w:szCs w:val="22"/>
        </w:rPr>
        <w:t>1、本合同专用条款</w:t>
      </w:r>
      <w:r>
        <w:rPr>
          <w:rFonts w:hint="eastAsia"/>
          <w:spacing w:val="-3"/>
          <w:sz w:val="22"/>
          <w:szCs w:val="22"/>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textAlignment w:val="baseline"/>
        <w:rPr>
          <w:sz w:val="22"/>
          <w:szCs w:val="22"/>
        </w:rPr>
      </w:pPr>
      <w:r>
        <w:rPr>
          <w:spacing w:val="-2"/>
          <w:sz w:val="22"/>
          <w:szCs w:val="22"/>
        </w:rPr>
        <w:t>2、本合同通用条款</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textAlignment w:val="baseline"/>
        <w:rPr>
          <w:sz w:val="22"/>
          <w:szCs w:val="22"/>
        </w:rPr>
      </w:pPr>
      <w:r>
        <w:rPr>
          <w:spacing w:val="-2"/>
          <w:sz w:val="22"/>
          <w:szCs w:val="22"/>
        </w:rPr>
        <w:t>3、其他相关资料</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textAlignment w:val="baseline"/>
        <w:rPr>
          <w:spacing w:val="-2"/>
          <w:sz w:val="22"/>
          <w:szCs w:val="22"/>
        </w:rPr>
      </w:pPr>
      <w:r>
        <w:rPr>
          <w:spacing w:val="-2"/>
          <w:sz w:val="22"/>
          <w:szCs w:val="22"/>
        </w:rPr>
        <w:t>在合同订立及履行过程中形成的与合同有关的文件均构成合同文件组成部分。</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textAlignment w:val="baseline"/>
        <w:rPr>
          <w:spacing w:val="-2"/>
          <w:sz w:val="22"/>
          <w:szCs w:val="22"/>
        </w:rPr>
      </w:pPr>
      <w:r>
        <w:rPr>
          <w:spacing w:val="-2"/>
          <w:sz w:val="22"/>
          <w:szCs w:val="22"/>
        </w:rPr>
        <w:t>上述各项合同文件包括合同当事人就该项合同文件所作出的补充和修改，属于同一类内容的文件，应以最新签署的为准。专用合同条款及其附件须经合同当事人签字或盖章。</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textAlignment w:val="baseline"/>
        <w:rPr>
          <w:spacing w:val="-2"/>
          <w:sz w:val="22"/>
          <w:szCs w:val="22"/>
        </w:rPr>
      </w:pPr>
      <w:r>
        <w:rPr>
          <w:spacing w:val="-2"/>
          <w:sz w:val="22"/>
          <w:szCs w:val="22"/>
        </w:rPr>
        <w:t>七、承诺</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textAlignment w:val="baseline"/>
        <w:rPr>
          <w:spacing w:val="-2"/>
          <w:sz w:val="22"/>
          <w:szCs w:val="22"/>
        </w:rPr>
      </w:pPr>
      <w:r>
        <w:rPr>
          <w:spacing w:val="-2"/>
          <w:sz w:val="22"/>
          <w:szCs w:val="22"/>
        </w:rPr>
        <w:t>1.甲方承诺按照法律规定履行项目审批手续、筹集工程建设资金并按照合同约定的期限和方式支付合同价款。</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textAlignment w:val="baseline"/>
        <w:rPr>
          <w:spacing w:val="-2"/>
          <w:sz w:val="22"/>
          <w:szCs w:val="22"/>
        </w:rPr>
      </w:pPr>
      <w:r>
        <w:rPr>
          <w:spacing w:val="-2"/>
          <w:sz w:val="22"/>
          <w:szCs w:val="22"/>
        </w:rPr>
        <w:t>2.乙方承诺按照法律规定及合同约定组织完成工程施工，确保工程质量和安全，不进行转包、分包及其他违法行为，并在缺陷责任期及保修期内承担相应的工程维修责任。</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textAlignment w:val="baseline"/>
        <w:rPr>
          <w:spacing w:val="-2"/>
          <w:sz w:val="22"/>
          <w:szCs w:val="22"/>
        </w:rPr>
      </w:pPr>
      <w:r>
        <w:rPr>
          <w:spacing w:val="-2"/>
          <w:sz w:val="22"/>
          <w:szCs w:val="22"/>
        </w:rPr>
        <w:t>八、词语含义</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textAlignment w:val="baseline"/>
        <w:rPr>
          <w:spacing w:val="-2"/>
          <w:sz w:val="22"/>
          <w:szCs w:val="22"/>
        </w:rPr>
      </w:pPr>
      <w:r>
        <w:rPr>
          <w:spacing w:val="-2"/>
          <w:sz w:val="22"/>
          <w:szCs w:val="22"/>
        </w:rPr>
        <w:t>本协议书中词语含义与第二部分通用合同条款中赋予的含义相同。</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textAlignment w:val="baseline"/>
        <w:rPr>
          <w:spacing w:val="-2"/>
          <w:sz w:val="22"/>
          <w:szCs w:val="22"/>
        </w:rPr>
      </w:pPr>
      <w:r>
        <w:rPr>
          <w:spacing w:val="-2"/>
          <w:sz w:val="22"/>
          <w:szCs w:val="22"/>
        </w:rPr>
        <w:t>九、签订时间：本合同于       年     月     日签订。</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textAlignment w:val="baseline"/>
        <w:rPr>
          <w:spacing w:val="-2"/>
          <w:sz w:val="22"/>
          <w:szCs w:val="22"/>
        </w:rPr>
      </w:pPr>
      <w:r>
        <w:rPr>
          <w:spacing w:val="-2"/>
          <w:sz w:val="22"/>
          <w:szCs w:val="22"/>
        </w:rPr>
        <w:t>十、签订地点：本合同在                     签订。</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437" w:leftChars="208" w:right="0" w:firstLine="0" w:firstLineChars="0"/>
        <w:textAlignment w:val="baseline"/>
        <w:rPr>
          <w:spacing w:val="-2"/>
          <w:sz w:val="22"/>
          <w:szCs w:val="22"/>
        </w:rPr>
      </w:pPr>
      <w:r>
        <w:rPr>
          <w:spacing w:val="-2"/>
          <w:sz w:val="22"/>
          <w:szCs w:val="22"/>
        </w:rPr>
        <w:t>十一、补充协议：合同未尽事宜，合同当事人另行签订补充协议，补充协议是合同的组成部分。 十二、合同生效：本合同自双方法定代表人或其授权代理人签字或盖章并加盖单位公章后生效。</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textAlignment w:val="baseline"/>
        <w:rPr>
          <w:spacing w:val="-2"/>
          <w:sz w:val="22"/>
          <w:szCs w:val="22"/>
        </w:rPr>
      </w:pPr>
      <w:r>
        <w:rPr>
          <w:spacing w:val="-2"/>
          <w:sz w:val="22"/>
          <w:szCs w:val="22"/>
        </w:rPr>
        <w:t>十三、合同份数</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textAlignment w:val="baseline"/>
        <w:rPr>
          <w:spacing w:val="-2"/>
          <w:sz w:val="22"/>
          <w:szCs w:val="22"/>
        </w:rPr>
      </w:pPr>
      <w:r>
        <w:rPr>
          <w:spacing w:val="-2"/>
          <w:sz w:val="22"/>
          <w:szCs w:val="22"/>
        </w:rPr>
        <w:t>本合同一式 六 份，均具有同等法律效力。</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textAlignment w:val="baseline"/>
        <w:rPr>
          <w:spacing w:val="-2"/>
          <w:sz w:val="22"/>
          <w:szCs w:val="22"/>
        </w:rPr>
      </w:pPr>
      <w:r>
        <w:rPr>
          <w:spacing w:val="-2"/>
          <w:sz w:val="22"/>
          <w:szCs w:val="22"/>
        </w:rPr>
        <w:t>十四、施工用电由甲方提供。</w:t>
      </w:r>
    </w:p>
    <w:p>
      <w:pPr>
        <w:spacing w:before="56"/>
      </w:pPr>
    </w:p>
    <w:p>
      <w:pPr>
        <w:spacing w:before="55"/>
      </w:pPr>
    </w:p>
    <w:p>
      <w:pPr>
        <w:sectPr>
          <w:footerReference r:id="rId16" w:type="default"/>
          <w:pgSz w:w="11906" w:h="16839"/>
          <w:pgMar w:top="1431" w:right="1134" w:bottom="1362" w:left="1141" w:header="0" w:footer="1200" w:gutter="0"/>
          <w:pgNumType w:fmt="decimal"/>
          <w:cols w:equalWidth="0" w:num="1">
            <w:col w:w="9630"/>
          </w:cols>
        </w:sectPr>
      </w:pP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textAlignment w:val="baseline"/>
        <w:rPr>
          <w:spacing w:val="-2"/>
          <w:sz w:val="22"/>
          <w:szCs w:val="22"/>
        </w:rPr>
      </w:pPr>
      <w:r>
        <w:rPr>
          <w:spacing w:val="-2"/>
          <w:sz w:val="22"/>
          <w:szCs w:val="22"/>
        </w:rPr>
        <w:t>甲方（全称）：</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textAlignment w:val="baseline"/>
        <w:rPr>
          <w:spacing w:val="-2"/>
          <w:sz w:val="22"/>
          <w:szCs w:val="22"/>
        </w:rPr>
      </w:pPr>
      <w:r>
        <w:rPr>
          <w:spacing w:val="-2"/>
          <w:sz w:val="22"/>
          <w:szCs w:val="22"/>
        </w:rPr>
        <w:t>（盖章）</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textAlignment w:val="baseline"/>
        <w:rPr>
          <w:spacing w:val="-2"/>
          <w:sz w:val="22"/>
          <w:szCs w:val="22"/>
        </w:rPr>
      </w:pPr>
      <w:r>
        <w:rPr>
          <w:spacing w:val="-2"/>
          <w:sz w:val="22"/>
          <w:szCs w:val="22"/>
        </w:rPr>
        <w:br w:type="column"/>
      </w:r>
      <w:r>
        <w:rPr>
          <w:spacing w:val="-2"/>
          <w:sz w:val="22"/>
          <w:szCs w:val="22"/>
        </w:rPr>
        <w:t>乙方（全称）：</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textAlignment w:val="baseline"/>
        <w:rPr>
          <w:spacing w:val="-2"/>
          <w:sz w:val="22"/>
          <w:szCs w:val="22"/>
        </w:rPr>
      </w:pPr>
      <w:r>
        <w:rPr>
          <w:spacing w:val="-2"/>
          <w:sz w:val="22"/>
          <w:szCs w:val="22"/>
        </w:rPr>
        <w:t>（盖章）</w:t>
      </w:r>
    </w:p>
    <w:p>
      <w:pPr>
        <w:spacing w:line="185" w:lineRule="auto"/>
        <w:rPr>
          <w:sz w:val="22"/>
          <w:szCs w:val="22"/>
        </w:rPr>
        <w:sectPr>
          <w:type w:val="continuous"/>
          <w:pgSz w:w="11906" w:h="16839"/>
          <w:pgMar w:top="1431" w:right="1134" w:bottom="1362" w:left="1141" w:header="0" w:footer="1200" w:gutter="0"/>
          <w:pgNumType w:fmt="decimal"/>
          <w:cols w:equalWidth="0" w:num="2">
            <w:col w:w="5094" w:space="100"/>
            <w:col w:w="4437"/>
          </w:cols>
        </w:sectPr>
      </w:pPr>
    </w:p>
    <w:p>
      <w:pPr>
        <w:spacing w:before="46"/>
      </w:pPr>
    </w:p>
    <w:p>
      <w:pPr>
        <w:spacing w:before="46"/>
      </w:pPr>
    </w:p>
    <w:p>
      <w:pPr>
        <w:sectPr>
          <w:type w:val="continuous"/>
          <w:pgSz w:w="11906" w:h="16839"/>
          <w:pgMar w:top="1431" w:right="1134" w:bottom="1362" w:left="1141" w:header="0" w:footer="1200" w:gutter="0"/>
          <w:pgNumType w:fmt="decimal"/>
          <w:cols w:equalWidth="0" w:num="1">
            <w:col w:w="9630"/>
          </w:cols>
        </w:sectPr>
      </w:pP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32" w:firstLineChars="200"/>
        <w:textAlignment w:val="baseline"/>
        <w:rPr>
          <w:sz w:val="22"/>
          <w:szCs w:val="22"/>
        </w:rPr>
      </w:pPr>
      <w:r>
        <w:rPr>
          <w:spacing w:val="-2"/>
          <w:sz w:val="22"/>
          <w:szCs w:val="22"/>
        </w:rPr>
        <w:t>法定代表人 ：</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32" w:firstLineChars="200"/>
        <w:textAlignment w:val="baseline"/>
        <w:rPr>
          <w:sz w:val="22"/>
          <w:szCs w:val="22"/>
        </w:rPr>
      </w:pPr>
      <w:r>
        <w:rPr>
          <w:spacing w:val="-2"/>
          <w:position w:val="15"/>
          <w:sz w:val="22"/>
          <w:szCs w:val="22"/>
        </w:rPr>
        <w:t>或委托代理人（签字</w:t>
      </w:r>
      <w:r>
        <w:rPr>
          <w:spacing w:val="2"/>
          <w:position w:val="15"/>
          <w:sz w:val="22"/>
          <w:szCs w:val="22"/>
        </w:rPr>
        <w:t>）：</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32" w:firstLineChars="200"/>
        <w:textAlignment w:val="baseline"/>
        <w:rPr>
          <w:sz w:val="22"/>
          <w:szCs w:val="22"/>
        </w:rPr>
      </w:pPr>
      <w:r>
        <w:rPr>
          <w:spacing w:val="-2"/>
          <w:sz w:val="22"/>
          <w:szCs w:val="22"/>
        </w:rPr>
        <w:t>组织机构代码：</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396" w:firstLineChars="200"/>
        <w:textAlignment w:val="baseline"/>
        <w:rPr>
          <w:sz w:val="22"/>
          <w:szCs w:val="22"/>
        </w:rPr>
      </w:pPr>
      <w:r>
        <w:rPr>
          <w:spacing w:val="-11"/>
          <w:position w:val="15"/>
          <w:sz w:val="22"/>
          <w:szCs w:val="22"/>
        </w:rPr>
        <w:t>电话：</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28" w:firstLineChars="200"/>
        <w:textAlignment w:val="baseline"/>
        <w:rPr>
          <w:sz w:val="22"/>
          <w:szCs w:val="22"/>
        </w:rPr>
      </w:pPr>
      <w:r>
        <w:rPr>
          <w:spacing w:val="-3"/>
          <w:sz w:val="22"/>
          <w:szCs w:val="22"/>
        </w:rPr>
        <w:t>地址：</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08" w:firstLineChars="200"/>
        <w:textAlignment w:val="baseline"/>
        <w:rPr>
          <w:sz w:val="22"/>
          <w:szCs w:val="22"/>
        </w:rPr>
      </w:pPr>
      <w:r>
        <w:rPr>
          <w:spacing w:val="-8"/>
          <w:sz w:val="22"/>
          <w:szCs w:val="22"/>
        </w:rPr>
        <w:t>邮编：</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08" w:firstLineChars="200"/>
        <w:textAlignment w:val="baseline"/>
        <w:rPr>
          <w:sz w:val="22"/>
          <w:szCs w:val="22"/>
        </w:rPr>
      </w:pPr>
      <w:r>
        <w:rPr>
          <w:spacing w:val="-8"/>
          <w:sz w:val="22"/>
          <w:szCs w:val="22"/>
        </w:rPr>
        <w:t>邮箱：</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32" w:firstLineChars="200"/>
        <w:textAlignment w:val="baseline"/>
        <w:rPr>
          <w:sz w:val="22"/>
          <w:szCs w:val="22"/>
        </w:rPr>
      </w:pPr>
      <w:r>
        <w:rPr>
          <w:spacing w:val="-2"/>
          <w:sz w:val="22"/>
          <w:szCs w:val="22"/>
        </w:rPr>
        <w:t>签订日期：      年</w:t>
      </w:r>
      <w:r>
        <w:rPr>
          <w:spacing w:val="6"/>
          <w:sz w:val="22"/>
          <w:szCs w:val="22"/>
        </w:rPr>
        <w:t xml:space="preserve">   </w:t>
      </w:r>
      <w:r>
        <w:rPr>
          <w:spacing w:val="-2"/>
          <w:sz w:val="22"/>
          <w:szCs w:val="22"/>
        </w:rPr>
        <w:t>月</w:t>
      </w:r>
      <w:r>
        <w:rPr>
          <w:spacing w:val="15"/>
          <w:sz w:val="22"/>
          <w:szCs w:val="22"/>
        </w:rPr>
        <w:t xml:space="preserve">   </w:t>
      </w:r>
      <w:r>
        <w:rPr>
          <w:spacing w:val="-2"/>
          <w:sz w:val="22"/>
          <w:szCs w:val="22"/>
        </w:rPr>
        <w:t>日</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0" w:firstLineChars="200"/>
        <w:textAlignment w:val="baseline"/>
        <w:rPr>
          <w:sz w:val="22"/>
          <w:szCs w:val="22"/>
        </w:rPr>
      </w:pPr>
      <w:r>
        <w:rPr>
          <w:rFonts w:ascii="Arial" w:hAnsi="Arial" w:eastAsia="Arial" w:cs="Arial"/>
          <w:sz w:val="2"/>
          <w:szCs w:val="2"/>
        </w:rPr>
        <w:br w:type="column"/>
      </w:r>
      <w:r>
        <w:rPr>
          <w:rFonts w:hint="eastAsia" w:eastAsia="宋体" w:cs="Arial"/>
          <w:sz w:val="2"/>
          <w:szCs w:val="2"/>
          <w:lang w:val="en-US" w:eastAsia="zh-CN"/>
        </w:rPr>
        <w:t xml:space="preserve">                                                          </w:t>
      </w:r>
      <w:r>
        <w:rPr>
          <w:spacing w:val="-2"/>
          <w:sz w:val="22"/>
          <w:szCs w:val="22"/>
        </w:rPr>
        <w:t>法定代表人</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36" w:firstLineChars="200"/>
        <w:textAlignment w:val="baseline"/>
        <w:rPr>
          <w:sz w:val="22"/>
          <w:szCs w:val="22"/>
        </w:rPr>
      </w:pPr>
      <w:r>
        <w:rPr>
          <w:spacing w:val="-1"/>
          <w:position w:val="15"/>
          <w:sz w:val="22"/>
          <w:szCs w:val="22"/>
        </w:rPr>
        <w:t>或委托代理人（签字</w:t>
      </w:r>
      <w:r>
        <w:rPr>
          <w:spacing w:val="-2"/>
          <w:position w:val="15"/>
          <w:sz w:val="22"/>
          <w:szCs w:val="22"/>
        </w:rPr>
        <w:t>）：</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32" w:firstLineChars="200"/>
        <w:textAlignment w:val="baseline"/>
        <w:rPr>
          <w:sz w:val="22"/>
          <w:szCs w:val="22"/>
        </w:rPr>
      </w:pPr>
      <w:r>
        <w:rPr>
          <w:spacing w:val="-2"/>
          <w:sz w:val="22"/>
          <w:szCs w:val="22"/>
        </w:rPr>
        <w:t>组织机构代码：</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396" w:firstLineChars="200"/>
        <w:textAlignment w:val="baseline"/>
        <w:rPr>
          <w:sz w:val="22"/>
          <w:szCs w:val="22"/>
        </w:rPr>
      </w:pPr>
      <w:r>
        <w:rPr>
          <w:spacing w:val="-11"/>
          <w:position w:val="15"/>
          <w:sz w:val="22"/>
          <w:szCs w:val="22"/>
        </w:rPr>
        <w:t>电话：</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28" w:firstLineChars="200"/>
        <w:textAlignment w:val="baseline"/>
        <w:rPr>
          <w:sz w:val="22"/>
          <w:szCs w:val="22"/>
        </w:rPr>
      </w:pPr>
      <w:r>
        <w:rPr>
          <w:spacing w:val="-3"/>
          <w:sz w:val="22"/>
          <w:szCs w:val="22"/>
        </w:rPr>
        <w:t>地址：</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08" w:firstLineChars="200"/>
        <w:textAlignment w:val="baseline"/>
        <w:rPr>
          <w:sz w:val="22"/>
          <w:szCs w:val="22"/>
        </w:rPr>
      </w:pPr>
      <w:r>
        <w:rPr>
          <w:spacing w:val="-8"/>
          <w:sz w:val="22"/>
          <w:szCs w:val="22"/>
        </w:rPr>
        <w:t>邮编：</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08" w:firstLineChars="200"/>
        <w:textAlignment w:val="baseline"/>
        <w:rPr>
          <w:sz w:val="22"/>
          <w:szCs w:val="22"/>
        </w:rPr>
      </w:pPr>
      <w:r>
        <w:rPr>
          <w:spacing w:val="-8"/>
          <w:sz w:val="22"/>
          <w:szCs w:val="22"/>
        </w:rPr>
        <w:t>邮箱：</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firstLine="432" w:firstLineChars="200"/>
        <w:textAlignment w:val="baseline"/>
        <w:rPr>
          <w:sz w:val="22"/>
          <w:szCs w:val="22"/>
        </w:rPr>
      </w:pPr>
      <w:r>
        <w:rPr>
          <w:spacing w:val="-2"/>
          <w:sz w:val="22"/>
          <w:szCs w:val="22"/>
        </w:rPr>
        <w:t>签订日期：      年</w:t>
      </w:r>
      <w:r>
        <w:rPr>
          <w:spacing w:val="6"/>
          <w:sz w:val="22"/>
          <w:szCs w:val="22"/>
        </w:rPr>
        <w:t xml:space="preserve">   </w:t>
      </w:r>
      <w:r>
        <w:rPr>
          <w:spacing w:val="-2"/>
          <w:sz w:val="22"/>
          <w:szCs w:val="22"/>
        </w:rPr>
        <w:t>月</w:t>
      </w:r>
      <w:r>
        <w:rPr>
          <w:spacing w:val="15"/>
          <w:sz w:val="22"/>
          <w:szCs w:val="22"/>
        </w:rPr>
        <w:t xml:space="preserve">   </w:t>
      </w:r>
      <w:r>
        <w:rPr>
          <w:spacing w:val="-2"/>
          <w:sz w:val="22"/>
          <w:szCs w:val="22"/>
        </w:rPr>
        <w:t>日</w:t>
      </w:r>
    </w:p>
    <w:p>
      <w:pPr>
        <w:spacing w:line="185" w:lineRule="auto"/>
        <w:rPr>
          <w:sz w:val="22"/>
          <w:szCs w:val="22"/>
        </w:rPr>
        <w:sectPr>
          <w:type w:val="continuous"/>
          <w:pgSz w:w="11906" w:h="16839"/>
          <w:pgMar w:top="1431" w:right="1134" w:bottom="1362" w:left="1141" w:header="0" w:footer="1200" w:gutter="0"/>
          <w:pgNumType w:fmt="decimal"/>
          <w:cols w:equalWidth="0" w:num="2">
            <w:col w:w="5292" w:space="100"/>
            <w:col w:w="4239"/>
          </w:cols>
        </w:sectPr>
      </w:pPr>
    </w:p>
    <w:p>
      <w:pPr>
        <w:pStyle w:val="2"/>
        <w:spacing w:before="140" w:line="225" w:lineRule="auto"/>
        <w:ind w:left="3383"/>
        <w:outlineLvl w:val="1"/>
      </w:pPr>
      <w:r>
        <w:rPr>
          <w:spacing w:val="7"/>
        </w:rPr>
        <w:t>第二部分  通用条款</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2"/>
        <w:spacing w:before="78" w:line="468" w:lineRule="exact"/>
        <w:jc w:val="right"/>
        <w:rPr>
          <w:sz w:val="24"/>
          <w:szCs w:val="24"/>
        </w:rPr>
      </w:pPr>
      <w:r>
        <w:rPr>
          <w:spacing w:val="-1"/>
          <w:position w:val="17"/>
          <w:sz w:val="24"/>
          <w:szCs w:val="24"/>
        </w:rPr>
        <w:t>采用国家工商行政管理局和住房和城乡建设部制定的《建设工程施工合同》</w:t>
      </w:r>
      <w:r>
        <w:rPr>
          <w:spacing w:val="-69"/>
          <w:position w:val="17"/>
          <w:sz w:val="24"/>
          <w:szCs w:val="24"/>
        </w:rPr>
        <w:t xml:space="preserve"> </w:t>
      </w:r>
      <w:r>
        <w:rPr>
          <w:spacing w:val="-2"/>
          <w:position w:val="17"/>
          <w:sz w:val="24"/>
          <w:szCs w:val="24"/>
        </w:rPr>
        <w:t>(GF-2013-0201)</w:t>
      </w:r>
    </w:p>
    <w:p>
      <w:pPr>
        <w:pStyle w:val="2"/>
        <w:spacing w:line="219" w:lineRule="auto"/>
        <w:ind w:left="20"/>
        <w:rPr>
          <w:sz w:val="24"/>
          <w:szCs w:val="24"/>
        </w:rPr>
      </w:pPr>
      <w:r>
        <w:rPr>
          <w:spacing w:val="-5"/>
          <w:sz w:val="24"/>
          <w:szCs w:val="24"/>
        </w:rPr>
        <w:t>的通用条款。</w:t>
      </w:r>
    </w:p>
    <w:p>
      <w:pPr>
        <w:spacing w:line="219" w:lineRule="auto"/>
        <w:rPr>
          <w:sz w:val="24"/>
          <w:szCs w:val="24"/>
        </w:rPr>
        <w:sectPr>
          <w:footerReference r:id="rId17" w:type="default"/>
          <w:pgSz w:w="11906" w:h="16839"/>
          <w:pgMar w:top="1431" w:right="1173" w:bottom="1362" w:left="1141" w:header="0" w:footer="1200" w:gutter="0"/>
          <w:pgNumType w:fmt="decimal"/>
          <w:cols w:space="720" w:num="1"/>
        </w:sectPr>
      </w:pPr>
    </w:p>
    <w:p>
      <w:pPr>
        <w:pStyle w:val="2"/>
        <w:spacing w:before="63" w:line="225" w:lineRule="auto"/>
        <w:ind w:left="3310"/>
        <w:outlineLvl w:val="1"/>
      </w:pPr>
      <w:r>
        <w:rPr>
          <w:spacing w:val="7"/>
        </w:rPr>
        <w:t>第三部分  专用条款</w:t>
      </w:r>
    </w:p>
    <w:p>
      <w:pPr>
        <w:pStyle w:val="2"/>
        <w:spacing w:before="278" w:line="360" w:lineRule="auto"/>
        <w:ind w:left="24"/>
        <w:outlineLvl w:val="2"/>
        <w:rPr>
          <w:rFonts w:hint="eastAsia" w:ascii="宋体" w:hAnsi="宋体" w:eastAsia="宋体" w:cs="宋体"/>
          <w:sz w:val="21"/>
          <w:szCs w:val="21"/>
        </w:rPr>
      </w:pPr>
      <w:r>
        <w:rPr>
          <w:rFonts w:hint="eastAsia" w:ascii="宋体" w:hAnsi="宋体" w:eastAsia="宋体" w:cs="宋体"/>
          <w:spacing w:val="-5"/>
          <w:sz w:val="21"/>
          <w:szCs w:val="21"/>
          <w14:textOutline w14:w="5103" w14:cap="sq" w14:cmpd="sng">
            <w14:solidFill>
              <w14:srgbClr w14:val="000000"/>
            </w14:solidFill>
            <w14:prstDash w14:val="solid"/>
            <w14:bevel/>
          </w14:textOutline>
        </w:rPr>
        <w:t>1.一般约定</w:t>
      </w:r>
    </w:p>
    <w:p>
      <w:pPr>
        <w:pStyle w:val="2"/>
        <w:spacing w:before="196" w:line="360" w:lineRule="auto"/>
        <w:ind w:left="18"/>
        <w:rPr>
          <w:rFonts w:hint="eastAsia" w:ascii="宋体" w:hAnsi="宋体" w:eastAsia="宋体" w:cs="宋体"/>
          <w:sz w:val="21"/>
          <w:szCs w:val="21"/>
        </w:rPr>
      </w:pPr>
      <w:r>
        <w:rPr>
          <w:rFonts w:hint="eastAsia" w:ascii="宋体" w:hAnsi="宋体" w:eastAsia="宋体" w:cs="宋体"/>
          <w:spacing w:val="-5"/>
          <w:sz w:val="21"/>
          <w:szCs w:val="21"/>
        </w:rPr>
        <w:t>1.1</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词语定义</w:t>
      </w:r>
    </w:p>
    <w:p>
      <w:pPr>
        <w:pStyle w:val="2"/>
        <w:spacing w:before="217" w:line="360" w:lineRule="auto"/>
        <w:ind w:left="18"/>
        <w:rPr>
          <w:rFonts w:hint="eastAsia" w:ascii="宋体" w:hAnsi="宋体" w:eastAsia="宋体" w:cs="宋体"/>
          <w:sz w:val="21"/>
          <w:szCs w:val="21"/>
        </w:rPr>
      </w:pPr>
      <w:r>
        <w:rPr>
          <w:rFonts w:hint="eastAsia" w:ascii="宋体" w:hAnsi="宋体" w:eastAsia="宋体" w:cs="宋体"/>
          <w:spacing w:val="-4"/>
          <w:sz w:val="21"/>
          <w:szCs w:val="21"/>
        </w:rPr>
        <w:t>1.1.1合同</w:t>
      </w:r>
    </w:p>
    <w:p>
      <w:pPr>
        <w:pStyle w:val="2"/>
        <w:spacing w:before="95" w:line="360" w:lineRule="auto"/>
        <w:ind w:left="18"/>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"1.1.1.10" </w:instrText>
      </w:r>
      <w:r>
        <w:rPr>
          <w:rFonts w:hint="eastAsia" w:ascii="宋体" w:hAnsi="宋体" w:eastAsia="宋体" w:cs="宋体"/>
          <w:sz w:val="21"/>
          <w:szCs w:val="21"/>
        </w:rPr>
        <w:fldChar w:fldCharType="separate"/>
      </w:r>
      <w:r>
        <w:rPr>
          <w:rFonts w:hint="eastAsia" w:ascii="宋体" w:hAnsi="宋体" w:eastAsia="宋体" w:cs="宋体"/>
          <w:spacing w:val="-1"/>
          <w:sz w:val="21"/>
          <w:szCs w:val="21"/>
        </w:rPr>
        <w:t>1.1.1.</w:t>
      </w:r>
      <w:r>
        <w:rPr>
          <w:rFonts w:hint="eastAsia" w:ascii="宋体" w:hAnsi="宋体" w:eastAsia="宋体" w:cs="宋体"/>
          <w:spacing w:val="-1"/>
          <w:sz w:val="21"/>
          <w:szCs w:val="21"/>
        </w:rPr>
        <w:fldChar w:fldCharType="end"/>
      </w:r>
      <w:r>
        <w:rPr>
          <w:rFonts w:hint="eastAsia" w:ascii="宋体" w:hAnsi="宋体" w:eastAsia="宋体" w:cs="宋体"/>
          <w:spacing w:val="-1"/>
          <w:sz w:val="21"/>
          <w:szCs w:val="21"/>
        </w:rPr>
        <w:t>其他合同文件包括：</w:t>
      </w:r>
      <w:r>
        <w:rPr>
          <w:rFonts w:hint="eastAsia" w:ascii="宋体" w:hAnsi="宋体" w:eastAsia="宋体" w:cs="宋体"/>
          <w:spacing w:val="-1"/>
          <w:sz w:val="21"/>
          <w:szCs w:val="21"/>
          <w:u w:val="single" w:color="auto"/>
        </w:rPr>
        <w:t>经合同双方当事人确认构成合同文件的其他文件</w:t>
      </w:r>
      <w:r>
        <w:rPr>
          <w:rFonts w:hint="eastAsia" w:ascii="宋体" w:hAnsi="宋体" w:eastAsia="宋体" w:cs="宋体"/>
          <w:spacing w:val="-1"/>
          <w:sz w:val="21"/>
          <w:szCs w:val="21"/>
        </w:rPr>
        <w:t>。</w:t>
      </w:r>
    </w:p>
    <w:p>
      <w:pPr>
        <w:pStyle w:val="2"/>
        <w:spacing w:before="97" w:line="360" w:lineRule="auto"/>
        <w:ind w:left="18"/>
        <w:rPr>
          <w:rFonts w:hint="eastAsia" w:ascii="宋体" w:hAnsi="宋体" w:eastAsia="宋体" w:cs="宋体"/>
          <w:sz w:val="21"/>
          <w:szCs w:val="21"/>
        </w:rPr>
      </w:pPr>
      <w:r>
        <w:rPr>
          <w:rFonts w:hint="eastAsia" w:ascii="宋体" w:hAnsi="宋体" w:eastAsia="宋体" w:cs="宋体"/>
          <w:spacing w:val="-3"/>
          <w:sz w:val="21"/>
          <w:szCs w:val="21"/>
        </w:rPr>
        <w:t>1.1.2 工程和设备</w:t>
      </w:r>
    </w:p>
    <w:p>
      <w:pPr>
        <w:pStyle w:val="2"/>
        <w:spacing w:before="97" w:line="360" w:lineRule="auto"/>
        <w:ind w:left="18"/>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"1.1.2.1" </w:instrText>
      </w:r>
      <w:r>
        <w:rPr>
          <w:rFonts w:hint="eastAsia" w:ascii="宋体" w:hAnsi="宋体" w:eastAsia="宋体" w:cs="宋体"/>
          <w:sz w:val="21"/>
          <w:szCs w:val="21"/>
        </w:rPr>
        <w:fldChar w:fldCharType="separate"/>
      </w:r>
      <w:r>
        <w:rPr>
          <w:rFonts w:hint="eastAsia" w:ascii="宋体" w:hAnsi="宋体" w:eastAsia="宋体" w:cs="宋体"/>
          <w:spacing w:val="-1"/>
          <w:sz w:val="21"/>
          <w:szCs w:val="21"/>
        </w:rPr>
        <w:t>1.1.2.1</w:t>
      </w:r>
      <w:r>
        <w:rPr>
          <w:rFonts w:hint="eastAsia" w:ascii="宋体" w:hAnsi="宋体" w:eastAsia="宋体" w:cs="宋体"/>
          <w:spacing w:val="-1"/>
          <w:sz w:val="21"/>
          <w:szCs w:val="21"/>
        </w:rPr>
        <w:fldChar w:fldCharType="end"/>
      </w:r>
      <w:r>
        <w:rPr>
          <w:rFonts w:hint="eastAsia" w:ascii="宋体" w:hAnsi="宋体" w:eastAsia="宋体" w:cs="宋体"/>
          <w:spacing w:val="-1"/>
          <w:sz w:val="21"/>
          <w:szCs w:val="21"/>
        </w:rPr>
        <w:t xml:space="preserve"> 作为施工现场组成部分的其他场所包括：</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w:t>
      </w:r>
    </w:p>
    <w:p>
      <w:pPr>
        <w:pStyle w:val="2"/>
        <w:spacing w:before="97" w:line="360" w:lineRule="auto"/>
        <w:ind w:left="18"/>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"1.1.2.2" </w:instrText>
      </w:r>
      <w:r>
        <w:rPr>
          <w:rFonts w:hint="eastAsia" w:ascii="宋体" w:hAnsi="宋体" w:eastAsia="宋体" w:cs="宋体"/>
          <w:sz w:val="21"/>
          <w:szCs w:val="21"/>
        </w:rPr>
        <w:fldChar w:fldCharType="separate"/>
      </w:r>
      <w:r>
        <w:rPr>
          <w:rFonts w:hint="eastAsia" w:ascii="宋体" w:hAnsi="宋体" w:eastAsia="宋体" w:cs="宋体"/>
          <w:spacing w:val="3"/>
          <w:sz w:val="21"/>
          <w:szCs w:val="21"/>
        </w:rPr>
        <w:t>1.1.2.2</w:t>
      </w:r>
      <w:r>
        <w:rPr>
          <w:rFonts w:hint="eastAsia" w:ascii="宋体" w:hAnsi="宋体" w:eastAsia="宋体" w:cs="宋体"/>
          <w:spacing w:val="3"/>
          <w:sz w:val="21"/>
          <w:szCs w:val="21"/>
        </w:rPr>
        <w:fldChar w:fldCharType="end"/>
      </w:r>
      <w:r>
        <w:rPr>
          <w:rFonts w:hint="eastAsia" w:ascii="宋体" w:hAnsi="宋体" w:eastAsia="宋体" w:cs="宋体"/>
          <w:spacing w:val="3"/>
          <w:sz w:val="21"/>
          <w:szCs w:val="21"/>
        </w:rPr>
        <w:t xml:space="preserve"> 永久占地包括：</w:t>
      </w:r>
      <w:r>
        <w:rPr>
          <w:rFonts w:hint="eastAsia" w:ascii="宋体" w:hAnsi="宋体" w:eastAsia="宋体" w:cs="宋体"/>
          <w:spacing w:val="3"/>
          <w:sz w:val="21"/>
          <w:szCs w:val="21"/>
          <w:u w:val="single" w:color="auto"/>
        </w:rPr>
        <w:t xml:space="preserve">  </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3"/>
          <w:sz w:val="21"/>
          <w:szCs w:val="21"/>
        </w:rPr>
        <w:t>。</w:t>
      </w:r>
    </w:p>
    <w:p>
      <w:pPr>
        <w:pStyle w:val="2"/>
        <w:spacing w:before="97" w:line="360" w:lineRule="auto"/>
        <w:ind w:left="18" w:right="4171"/>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"1.1.2.3" </w:instrText>
      </w:r>
      <w:r>
        <w:rPr>
          <w:rFonts w:hint="eastAsia" w:ascii="宋体" w:hAnsi="宋体" w:eastAsia="宋体" w:cs="宋体"/>
          <w:sz w:val="21"/>
          <w:szCs w:val="21"/>
        </w:rPr>
        <w:fldChar w:fldCharType="separate"/>
      </w:r>
      <w:r>
        <w:rPr>
          <w:rFonts w:hint="eastAsia" w:ascii="宋体" w:hAnsi="宋体" w:eastAsia="宋体" w:cs="宋体"/>
          <w:spacing w:val="-2"/>
          <w:sz w:val="21"/>
          <w:szCs w:val="21"/>
        </w:rPr>
        <w:t>1.1.2.3</w:t>
      </w:r>
      <w:r>
        <w:rPr>
          <w:rFonts w:hint="eastAsia" w:ascii="宋体" w:hAnsi="宋体" w:eastAsia="宋体" w:cs="宋体"/>
          <w:spacing w:val="-2"/>
          <w:sz w:val="21"/>
          <w:szCs w:val="21"/>
        </w:rPr>
        <w:fldChar w:fldCharType="end"/>
      </w:r>
      <w:r>
        <w:rPr>
          <w:rFonts w:hint="eastAsia" w:ascii="宋体" w:hAnsi="宋体" w:eastAsia="宋体" w:cs="宋体"/>
          <w:spacing w:val="-2"/>
          <w:sz w:val="21"/>
          <w:szCs w:val="21"/>
        </w:rPr>
        <w:t xml:space="preserve"> 临时占地包括：</w:t>
      </w:r>
      <w:r>
        <w:rPr>
          <w:rFonts w:hint="eastAsia" w:ascii="宋体" w:hAnsi="宋体" w:eastAsia="宋体" w:cs="宋体"/>
          <w:spacing w:val="-2"/>
          <w:sz w:val="21"/>
          <w:szCs w:val="21"/>
          <w:u w:val="single" w:color="auto"/>
        </w:rPr>
        <w:t xml:space="preserve">   按通用条款，无特殊约定</w:t>
      </w:r>
      <w:r>
        <w:rPr>
          <w:rFonts w:hint="eastAsia" w:ascii="宋体" w:hAnsi="宋体" w:eastAsia="宋体" w:cs="宋体"/>
          <w:spacing w:val="-2"/>
          <w:sz w:val="21"/>
          <w:szCs w:val="21"/>
        </w:rPr>
        <w:t>。</w:t>
      </w:r>
      <w:r>
        <w:rPr>
          <w:rFonts w:hint="eastAsia" w:ascii="宋体" w:hAnsi="宋体" w:eastAsia="宋体" w:cs="宋体"/>
          <w:spacing w:val="4"/>
          <w:sz w:val="21"/>
          <w:szCs w:val="21"/>
        </w:rPr>
        <w:t xml:space="preserve"> </w:t>
      </w:r>
      <w:r>
        <w:rPr>
          <w:rFonts w:hint="eastAsia" w:ascii="宋体" w:hAnsi="宋体" w:eastAsia="宋体" w:cs="宋体"/>
          <w:spacing w:val="-5"/>
          <w:sz w:val="21"/>
          <w:szCs w:val="21"/>
        </w:rPr>
        <w:t>1.2法律</w:t>
      </w:r>
    </w:p>
    <w:p>
      <w:pPr>
        <w:pStyle w:val="2"/>
        <w:spacing w:before="218" w:line="360" w:lineRule="auto"/>
        <w:ind w:left="1"/>
        <w:rPr>
          <w:rFonts w:hint="eastAsia" w:ascii="宋体" w:hAnsi="宋体" w:eastAsia="宋体" w:cs="宋体"/>
          <w:sz w:val="21"/>
          <w:szCs w:val="21"/>
        </w:rPr>
      </w:pPr>
      <w:r>
        <w:rPr>
          <w:rFonts w:hint="eastAsia" w:ascii="宋体" w:hAnsi="宋体" w:eastAsia="宋体" w:cs="宋体"/>
          <w:sz w:val="21"/>
          <w:szCs w:val="21"/>
        </w:rPr>
        <w:t>适用于合同的其他规范性文件：</w:t>
      </w:r>
      <w:r>
        <w:rPr>
          <w:rFonts w:hint="eastAsia" w:ascii="宋体" w:hAnsi="宋体" w:eastAsia="宋体" w:cs="宋体"/>
          <w:sz w:val="21"/>
          <w:szCs w:val="21"/>
          <w:u w:val="single" w:color="auto"/>
        </w:rPr>
        <w:t>现行的国家法律和行政法规，工程所在地政府的</w:t>
      </w:r>
      <w:r>
        <w:rPr>
          <w:rFonts w:hint="eastAsia" w:ascii="宋体" w:hAnsi="宋体" w:eastAsia="宋体" w:cs="宋体"/>
          <w:spacing w:val="-1"/>
          <w:sz w:val="21"/>
          <w:szCs w:val="21"/>
          <w:u w:val="single" w:color="auto"/>
        </w:rPr>
        <w:t>有关法规和规章</w:t>
      </w:r>
      <w:r>
        <w:rPr>
          <w:rFonts w:hint="eastAsia" w:ascii="宋体" w:hAnsi="宋体" w:eastAsia="宋体" w:cs="宋体"/>
          <w:spacing w:val="-1"/>
          <w:sz w:val="21"/>
          <w:szCs w:val="21"/>
        </w:rPr>
        <w:t>。</w:t>
      </w:r>
    </w:p>
    <w:p>
      <w:pPr>
        <w:pStyle w:val="2"/>
        <w:spacing w:before="98" w:line="360" w:lineRule="auto"/>
        <w:ind w:left="18"/>
        <w:rPr>
          <w:rFonts w:hint="eastAsia" w:ascii="宋体" w:hAnsi="宋体" w:eastAsia="宋体" w:cs="宋体"/>
          <w:sz w:val="21"/>
          <w:szCs w:val="21"/>
        </w:rPr>
      </w:pPr>
      <w:r>
        <w:rPr>
          <w:rFonts w:hint="eastAsia" w:ascii="宋体" w:hAnsi="宋体" w:eastAsia="宋体" w:cs="宋体"/>
          <w:spacing w:val="-3"/>
          <w:sz w:val="21"/>
          <w:szCs w:val="21"/>
        </w:rPr>
        <w:t>1.3 标准和规范</w:t>
      </w:r>
    </w:p>
    <w:p>
      <w:pPr>
        <w:pStyle w:val="2"/>
        <w:spacing w:before="217" w:line="360" w:lineRule="auto"/>
        <w:ind w:left="18"/>
        <w:rPr>
          <w:rFonts w:hint="eastAsia" w:ascii="宋体" w:hAnsi="宋体" w:eastAsia="宋体" w:cs="宋体"/>
          <w:sz w:val="21"/>
          <w:szCs w:val="21"/>
        </w:rPr>
      </w:pPr>
      <w:r>
        <w:rPr>
          <w:rFonts w:hint="eastAsia" w:ascii="宋体" w:hAnsi="宋体" w:eastAsia="宋体" w:cs="宋体"/>
          <w:spacing w:val="-1"/>
          <w:sz w:val="21"/>
          <w:szCs w:val="21"/>
        </w:rPr>
        <w:t>1.3.1适用于工程的标准规范包括：</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w:t>
      </w:r>
    </w:p>
    <w:p>
      <w:pPr>
        <w:pStyle w:val="2"/>
        <w:spacing w:before="97" w:line="360" w:lineRule="auto"/>
        <w:ind w:left="30" w:right="3091" w:hanging="12"/>
        <w:rPr>
          <w:rFonts w:hint="eastAsia" w:ascii="宋体" w:hAnsi="宋体" w:eastAsia="宋体" w:cs="宋体"/>
          <w:sz w:val="21"/>
          <w:szCs w:val="21"/>
        </w:rPr>
      </w:pPr>
      <w:r>
        <w:rPr>
          <w:rFonts w:hint="eastAsia" w:ascii="宋体" w:hAnsi="宋体" w:eastAsia="宋体" w:cs="宋体"/>
          <w:spacing w:val="-5"/>
          <w:sz w:val="21"/>
          <w:szCs w:val="21"/>
        </w:rPr>
        <w:t>1.3.2</w:t>
      </w:r>
      <w:r>
        <w:rPr>
          <w:rFonts w:hint="eastAsia" w:ascii="宋体" w:hAnsi="宋体" w:eastAsia="宋体" w:cs="宋体"/>
          <w:spacing w:val="44"/>
          <w:sz w:val="21"/>
          <w:szCs w:val="21"/>
        </w:rPr>
        <w:t xml:space="preserve"> </w:t>
      </w:r>
      <w:r>
        <w:rPr>
          <w:rFonts w:hint="eastAsia" w:ascii="宋体" w:hAnsi="宋体" w:eastAsia="宋体" w:cs="宋体"/>
          <w:spacing w:val="-5"/>
          <w:sz w:val="21"/>
          <w:szCs w:val="21"/>
        </w:rPr>
        <w:t>甲方提供国外标准、规范的名称：</w:t>
      </w:r>
      <w:r>
        <w:rPr>
          <w:rFonts w:hint="eastAsia" w:ascii="宋体" w:hAnsi="宋体" w:eastAsia="宋体" w:cs="宋体"/>
          <w:spacing w:val="-5"/>
          <w:sz w:val="21"/>
          <w:szCs w:val="21"/>
          <w:u w:val="single" w:color="auto"/>
        </w:rPr>
        <w:t xml:space="preserve">  无</w:t>
      </w:r>
      <w:r>
        <w:rPr>
          <w:rFonts w:hint="eastAsia" w:ascii="宋体" w:hAnsi="宋体" w:eastAsia="宋体" w:cs="宋体"/>
          <w:spacing w:val="6"/>
          <w:sz w:val="21"/>
          <w:szCs w:val="21"/>
          <w:u w:val="single" w:color="auto"/>
        </w:rPr>
        <w:t xml:space="preserve">                </w:t>
      </w:r>
      <w:r>
        <w:rPr>
          <w:rFonts w:hint="eastAsia" w:ascii="宋体" w:hAnsi="宋体" w:eastAsia="宋体" w:cs="宋体"/>
          <w:spacing w:val="-5"/>
          <w:sz w:val="21"/>
          <w:szCs w:val="21"/>
        </w:rPr>
        <w:t>；</w:t>
      </w:r>
      <w:r>
        <w:rPr>
          <w:rFonts w:hint="eastAsia" w:ascii="宋体" w:hAnsi="宋体" w:eastAsia="宋体" w:cs="宋体"/>
          <w:spacing w:val="14"/>
          <w:sz w:val="21"/>
          <w:szCs w:val="21"/>
        </w:rPr>
        <w:t xml:space="preserve"> </w:t>
      </w:r>
      <w:r>
        <w:rPr>
          <w:rFonts w:hint="eastAsia" w:ascii="宋体" w:hAnsi="宋体" w:eastAsia="宋体" w:cs="宋体"/>
          <w:spacing w:val="-1"/>
          <w:sz w:val="21"/>
          <w:szCs w:val="21"/>
        </w:rPr>
        <w:t>甲方提供国外标准、规范的份数：</w:t>
      </w:r>
      <w:r>
        <w:rPr>
          <w:rFonts w:hint="eastAsia" w:ascii="宋体" w:hAnsi="宋体" w:eastAsia="宋体" w:cs="宋体"/>
          <w:spacing w:val="-1"/>
          <w:sz w:val="21"/>
          <w:szCs w:val="21"/>
          <w:u w:val="single" w:color="auto"/>
        </w:rPr>
        <w:t xml:space="preserve">      /                </w:t>
      </w:r>
      <w:r>
        <w:rPr>
          <w:rFonts w:hint="eastAsia" w:ascii="宋体" w:hAnsi="宋体" w:eastAsia="宋体" w:cs="宋体"/>
          <w:spacing w:val="-1"/>
          <w:sz w:val="21"/>
          <w:szCs w:val="21"/>
        </w:rPr>
        <w:t>；</w:t>
      </w:r>
    </w:p>
    <w:p>
      <w:pPr>
        <w:pStyle w:val="2"/>
        <w:spacing w:before="99" w:line="360" w:lineRule="auto"/>
        <w:ind w:left="30"/>
        <w:rPr>
          <w:rFonts w:hint="eastAsia" w:ascii="宋体" w:hAnsi="宋体" w:eastAsia="宋体" w:cs="宋体"/>
          <w:sz w:val="21"/>
          <w:szCs w:val="21"/>
        </w:rPr>
      </w:pPr>
      <w:r>
        <w:rPr>
          <w:rFonts w:hint="eastAsia" w:ascii="宋体" w:hAnsi="宋体" w:eastAsia="宋体" w:cs="宋体"/>
          <w:spacing w:val="-1"/>
          <w:sz w:val="21"/>
          <w:szCs w:val="21"/>
        </w:rPr>
        <w:t>甲方提供国外标准、规范的名称：</w:t>
      </w:r>
      <w:r>
        <w:rPr>
          <w:rFonts w:hint="eastAsia" w:ascii="宋体" w:hAnsi="宋体" w:eastAsia="宋体" w:cs="宋体"/>
          <w:spacing w:val="-1"/>
          <w:sz w:val="21"/>
          <w:szCs w:val="21"/>
          <w:u w:val="single" w:color="auto"/>
        </w:rPr>
        <w:t xml:space="preserve">        /              </w:t>
      </w:r>
      <w:r>
        <w:rPr>
          <w:rFonts w:hint="eastAsia" w:ascii="宋体" w:hAnsi="宋体" w:eastAsia="宋体" w:cs="宋体"/>
          <w:spacing w:val="-1"/>
          <w:sz w:val="21"/>
          <w:szCs w:val="21"/>
        </w:rPr>
        <w:t>。</w:t>
      </w:r>
    </w:p>
    <w:p>
      <w:pPr>
        <w:pStyle w:val="2"/>
        <w:spacing w:before="99" w:line="360" w:lineRule="auto"/>
        <w:ind w:left="18"/>
        <w:rPr>
          <w:rFonts w:hint="eastAsia" w:ascii="宋体" w:hAnsi="宋体" w:eastAsia="宋体" w:cs="宋体"/>
          <w:sz w:val="21"/>
          <w:szCs w:val="21"/>
        </w:rPr>
      </w:pPr>
      <w:r>
        <w:rPr>
          <w:rFonts w:hint="eastAsia" w:ascii="宋体" w:hAnsi="宋体" w:eastAsia="宋体" w:cs="宋体"/>
          <w:spacing w:val="-1"/>
          <w:sz w:val="21"/>
          <w:szCs w:val="21"/>
        </w:rPr>
        <w:t>1.3.3甲方对工程的技术标准和功能要求的特殊要求：</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w:t>
      </w:r>
    </w:p>
    <w:p>
      <w:pPr>
        <w:pStyle w:val="2"/>
        <w:spacing w:before="98" w:line="360" w:lineRule="auto"/>
        <w:ind w:left="18"/>
        <w:rPr>
          <w:rFonts w:hint="eastAsia" w:ascii="宋体" w:hAnsi="宋体" w:eastAsia="宋体" w:cs="宋体"/>
          <w:sz w:val="21"/>
          <w:szCs w:val="21"/>
        </w:rPr>
      </w:pPr>
      <w:r>
        <w:rPr>
          <w:rFonts w:hint="eastAsia" w:ascii="宋体" w:hAnsi="宋体" w:eastAsia="宋体" w:cs="宋体"/>
          <w:spacing w:val="-2"/>
          <w:sz w:val="21"/>
          <w:szCs w:val="21"/>
        </w:rPr>
        <w:t>1.4 合同文件的优先顺序</w:t>
      </w:r>
    </w:p>
    <w:p>
      <w:pPr>
        <w:pStyle w:val="2"/>
        <w:spacing w:before="218" w:line="360" w:lineRule="auto"/>
        <w:ind w:left="2"/>
        <w:rPr>
          <w:rFonts w:hint="eastAsia" w:ascii="宋体" w:hAnsi="宋体" w:eastAsia="宋体" w:cs="宋体"/>
          <w:sz w:val="21"/>
          <w:szCs w:val="21"/>
        </w:rPr>
      </w:pPr>
      <w:r>
        <w:rPr>
          <w:rFonts w:hint="eastAsia" w:ascii="宋体" w:hAnsi="宋体" w:eastAsia="宋体" w:cs="宋体"/>
          <w:spacing w:val="-1"/>
          <w:sz w:val="21"/>
          <w:szCs w:val="21"/>
        </w:rPr>
        <w:t>合同文件组成及优先顺序为</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w:t>
      </w:r>
    </w:p>
    <w:p>
      <w:pPr>
        <w:pStyle w:val="2"/>
        <w:spacing w:before="97" w:line="360" w:lineRule="auto"/>
        <w:ind w:left="18"/>
        <w:rPr>
          <w:rFonts w:hint="eastAsia" w:ascii="宋体" w:hAnsi="宋体" w:eastAsia="宋体" w:cs="宋体"/>
          <w:sz w:val="21"/>
          <w:szCs w:val="21"/>
        </w:rPr>
      </w:pPr>
      <w:r>
        <w:rPr>
          <w:rFonts w:hint="eastAsia" w:ascii="宋体" w:hAnsi="宋体" w:eastAsia="宋体" w:cs="宋体"/>
          <w:spacing w:val="-6"/>
          <w:sz w:val="21"/>
          <w:szCs w:val="21"/>
        </w:rPr>
        <w:t>1.5</w:t>
      </w:r>
      <w:r>
        <w:rPr>
          <w:rFonts w:hint="eastAsia" w:ascii="宋体" w:hAnsi="宋体" w:eastAsia="宋体" w:cs="宋体"/>
          <w:spacing w:val="36"/>
          <w:sz w:val="21"/>
          <w:szCs w:val="21"/>
        </w:rPr>
        <w:t xml:space="preserve"> </w:t>
      </w:r>
      <w:r>
        <w:rPr>
          <w:rFonts w:hint="eastAsia" w:ascii="宋体" w:hAnsi="宋体" w:eastAsia="宋体" w:cs="宋体"/>
          <w:spacing w:val="-6"/>
          <w:sz w:val="21"/>
          <w:szCs w:val="21"/>
        </w:rPr>
        <w:t>图纸和乙方文件</w:t>
      </w:r>
    </w:p>
    <w:p>
      <w:pPr>
        <w:pStyle w:val="2"/>
        <w:spacing w:before="219" w:line="360" w:lineRule="auto"/>
        <w:ind w:left="18"/>
        <w:rPr>
          <w:rFonts w:hint="eastAsia" w:ascii="宋体" w:hAnsi="宋体" w:eastAsia="宋体" w:cs="宋体"/>
          <w:sz w:val="21"/>
          <w:szCs w:val="21"/>
        </w:rPr>
      </w:pPr>
      <w:r>
        <w:rPr>
          <w:rFonts w:hint="eastAsia" w:ascii="宋体" w:hAnsi="宋体" w:eastAsia="宋体" w:cs="宋体"/>
          <w:spacing w:val="-6"/>
          <w:sz w:val="21"/>
          <w:szCs w:val="21"/>
        </w:rPr>
        <w:t>1.5.1</w:t>
      </w:r>
      <w:r>
        <w:rPr>
          <w:rFonts w:hint="eastAsia" w:ascii="宋体" w:hAnsi="宋体" w:eastAsia="宋体" w:cs="宋体"/>
          <w:spacing w:val="35"/>
          <w:sz w:val="21"/>
          <w:szCs w:val="21"/>
        </w:rPr>
        <w:t xml:space="preserve"> </w:t>
      </w:r>
      <w:r>
        <w:rPr>
          <w:rFonts w:hint="eastAsia" w:ascii="宋体" w:hAnsi="宋体" w:eastAsia="宋体" w:cs="宋体"/>
          <w:spacing w:val="-6"/>
          <w:sz w:val="21"/>
          <w:szCs w:val="21"/>
        </w:rPr>
        <w:t>图纸的提供</w:t>
      </w:r>
    </w:p>
    <w:p>
      <w:pPr>
        <w:pStyle w:val="2"/>
        <w:spacing w:before="98" w:line="360" w:lineRule="auto"/>
        <w:ind w:left="30"/>
        <w:rPr>
          <w:rFonts w:hint="eastAsia" w:ascii="宋体" w:hAnsi="宋体" w:eastAsia="宋体" w:cs="宋体"/>
          <w:sz w:val="21"/>
          <w:szCs w:val="21"/>
        </w:rPr>
      </w:pPr>
      <w:r>
        <w:rPr>
          <w:rFonts w:hint="eastAsia" w:ascii="宋体" w:hAnsi="宋体" w:eastAsia="宋体" w:cs="宋体"/>
          <w:spacing w:val="-1"/>
          <w:sz w:val="21"/>
          <w:szCs w:val="21"/>
        </w:rPr>
        <w:t>甲方向乙方提供图纸的期限：</w:t>
      </w:r>
      <w:r>
        <w:rPr>
          <w:rFonts w:hint="eastAsia" w:ascii="宋体" w:hAnsi="宋体" w:eastAsia="宋体" w:cs="宋体"/>
          <w:spacing w:val="-1"/>
          <w:sz w:val="21"/>
          <w:szCs w:val="21"/>
          <w:u w:val="single" w:color="auto"/>
        </w:rPr>
        <w:t xml:space="preserve">  合同生效</w:t>
      </w:r>
      <w:r>
        <w:rPr>
          <w:rFonts w:hint="eastAsia" w:ascii="宋体" w:hAnsi="宋体" w:eastAsia="宋体" w:cs="宋体"/>
          <w:spacing w:val="-2"/>
          <w:sz w:val="21"/>
          <w:szCs w:val="21"/>
          <w:u w:val="single" w:color="auto"/>
        </w:rPr>
        <w:t xml:space="preserve">后7天内    </w:t>
      </w:r>
      <w:r>
        <w:rPr>
          <w:rFonts w:hint="eastAsia" w:ascii="宋体" w:hAnsi="宋体" w:eastAsia="宋体" w:cs="宋体"/>
          <w:spacing w:val="-2"/>
          <w:sz w:val="21"/>
          <w:szCs w:val="21"/>
        </w:rPr>
        <w:t>；</w:t>
      </w:r>
    </w:p>
    <w:p>
      <w:pPr>
        <w:pStyle w:val="2"/>
        <w:spacing w:before="1" w:line="360" w:lineRule="auto"/>
        <w:ind w:left="30"/>
        <w:rPr>
          <w:rFonts w:hint="eastAsia" w:ascii="宋体" w:hAnsi="宋体" w:eastAsia="宋体" w:cs="宋体"/>
          <w:sz w:val="21"/>
          <w:szCs w:val="21"/>
        </w:rPr>
      </w:pPr>
      <w:r>
        <w:rPr>
          <w:rFonts w:hint="eastAsia" w:ascii="宋体" w:hAnsi="宋体" w:eastAsia="宋体" w:cs="宋体"/>
          <w:spacing w:val="-1"/>
          <w:sz w:val="21"/>
          <w:szCs w:val="21"/>
        </w:rPr>
        <w:t>甲方向乙方提供图纸的数量：</w:t>
      </w:r>
      <w:r>
        <w:rPr>
          <w:rFonts w:hint="eastAsia" w:ascii="宋体" w:hAnsi="宋体" w:eastAsia="宋体" w:cs="宋体"/>
          <w:spacing w:val="-1"/>
          <w:sz w:val="21"/>
          <w:szCs w:val="21"/>
          <w:u w:val="single" w:color="auto"/>
        </w:rPr>
        <w:t xml:space="preserve">             6份 </w:t>
      </w:r>
      <w:r>
        <w:rPr>
          <w:rFonts w:hint="eastAsia" w:ascii="宋体" w:hAnsi="宋体" w:eastAsia="宋体" w:cs="宋体"/>
          <w:spacing w:val="-2"/>
          <w:sz w:val="21"/>
          <w:szCs w:val="21"/>
          <w:u w:val="single" w:color="auto"/>
        </w:rPr>
        <w:t xml:space="preserve">   </w:t>
      </w:r>
      <w:r>
        <w:rPr>
          <w:rFonts w:hint="eastAsia" w:ascii="宋体" w:hAnsi="宋体" w:eastAsia="宋体" w:cs="宋体"/>
          <w:spacing w:val="-2"/>
          <w:sz w:val="21"/>
          <w:szCs w:val="21"/>
        </w:rPr>
        <w:t>；</w:t>
      </w:r>
    </w:p>
    <w:p>
      <w:pPr>
        <w:pStyle w:val="2"/>
        <w:spacing w:before="99" w:line="360" w:lineRule="auto"/>
        <w:ind w:left="30"/>
        <w:rPr>
          <w:rFonts w:hint="eastAsia" w:ascii="宋体" w:hAnsi="宋体" w:eastAsia="宋体" w:cs="宋体"/>
          <w:sz w:val="21"/>
          <w:szCs w:val="21"/>
        </w:rPr>
      </w:pPr>
      <w:r>
        <w:rPr>
          <w:rFonts w:hint="eastAsia" w:ascii="宋体" w:hAnsi="宋体" w:eastAsia="宋体" w:cs="宋体"/>
          <w:spacing w:val="-1"/>
          <w:sz w:val="21"/>
          <w:szCs w:val="21"/>
        </w:rPr>
        <w:t>甲方向乙方提供图纸的内容：</w:t>
      </w:r>
      <w:r>
        <w:rPr>
          <w:rFonts w:hint="eastAsia" w:ascii="宋体" w:hAnsi="宋体" w:eastAsia="宋体" w:cs="宋体"/>
          <w:spacing w:val="-1"/>
          <w:sz w:val="21"/>
          <w:szCs w:val="21"/>
          <w:u w:val="single" w:color="auto"/>
        </w:rPr>
        <w:t>设计人提供的设计</w:t>
      </w:r>
      <w:r>
        <w:rPr>
          <w:rFonts w:hint="eastAsia" w:ascii="宋体" w:hAnsi="宋体" w:eastAsia="宋体" w:cs="宋体"/>
          <w:spacing w:val="-2"/>
          <w:sz w:val="21"/>
          <w:szCs w:val="21"/>
          <w:u w:val="single" w:color="auto"/>
        </w:rPr>
        <w:t xml:space="preserve">施工图纸   </w:t>
      </w:r>
      <w:r>
        <w:rPr>
          <w:rFonts w:hint="eastAsia" w:ascii="宋体" w:hAnsi="宋体" w:eastAsia="宋体" w:cs="宋体"/>
          <w:spacing w:val="-2"/>
          <w:sz w:val="21"/>
          <w:szCs w:val="21"/>
        </w:rPr>
        <w:t>。</w:t>
      </w:r>
    </w:p>
    <w:p>
      <w:pPr>
        <w:pStyle w:val="2"/>
        <w:spacing w:before="98" w:line="360" w:lineRule="auto"/>
        <w:ind w:left="18"/>
        <w:rPr>
          <w:rFonts w:hint="eastAsia" w:ascii="宋体" w:hAnsi="宋体" w:eastAsia="宋体" w:cs="宋体"/>
          <w:sz w:val="21"/>
          <w:szCs w:val="21"/>
        </w:rPr>
      </w:pPr>
      <w:r>
        <w:rPr>
          <w:rFonts w:hint="eastAsia" w:ascii="宋体" w:hAnsi="宋体" w:eastAsia="宋体" w:cs="宋体"/>
          <w:spacing w:val="-6"/>
          <w:sz w:val="21"/>
          <w:szCs w:val="21"/>
        </w:rPr>
        <w:t>1.5.2</w:t>
      </w:r>
      <w:r>
        <w:rPr>
          <w:rFonts w:hint="eastAsia" w:ascii="宋体" w:hAnsi="宋体" w:eastAsia="宋体" w:cs="宋体"/>
          <w:spacing w:val="31"/>
          <w:sz w:val="21"/>
          <w:szCs w:val="21"/>
        </w:rPr>
        <w:t xml:space="preserve"> </w:t>
      </w:r>
      <w:r>
        <w:rPr>
          <w:rFonts w:hint="eastAsia" w:ascii="宋体" w:hAnsi="宋体" w:eastAsia="宋体" w:cs="宋体"/>
          <w:spacing w:val="-6"/>
          <w:sz w:val="21"/>
          <w:szCs w:val="21"/>
        </w:rPr>
        <w:t>乙方文件</w:t>
      </w:r>
    </w:p>
    <w:p>
      <w:pPr>
        <w:pStyle w:val="2"/>
        <w:spacing w:before="98" w:line="360" w:lineRule="auto"/>
        <w:ind w:left="13"/>
        <w:rPr>
          <w:rFonts w:hint="eastAsia" w:ascii="宋体" w:hAnsi="宋体" w:eastAsia="宋体" w:cs="宋体"/>
          <w:sz w:val="21"/>
          <w:szCs w:val="21"/>
        </w:rPr>
      </w:pPr>
      <w:r>
        <w:rPr>
          <w:rFonts w:hint="eastAsia" w:ascii="宋体" w:hAnsi="宋体" w:eastAsia="宋体" w:cs="宋体"/>
          <w:spacing w:val="-1"/>
          <w:sz w:val="21"/>
          <w:szCs w:val="21"/>
        </w:rPr>
        <w:t>需要由乙方提供的文件，包括：</w:t>
      </w:r>
      <w:r>
        <w:rPr>
          <w:rFonts w:hint="eastAsia" w:ascii="宋体" w:hAnsi="宋体" w:eastAsia="宋体" w:cs="宋体"/>
          <w:spacing w:val="-1"/>
          <w:sz w:val="21"/>
          <w:szCs w:val="21"/>
          <w:u w:val="single" w:color="auto"/>
        </w:rPr>
        <w:t>提供施工图以外的大样图、加工图等</w:t>
      </w:r>
      <w:r>
        <w:rPr>
          <w:rFonts w:hint="eastAsia" w:ascii="宋体" w:hAnsi="宋体" w:eastAsia="宋体" w:cs="宋体"/>
          <w:spacing w:val="-1"/>
          <w:sz w:val="21"/>
          <w:szCs w:val="21"/>
        </w:rPr>
        <w:t xml:space="preserve"> ；</w:t>
      </w:r>
    </w:p>
    <w:p>
      <w:pPr>
        <w:pStyle w:val="2"/>
        <w:spacing w:before="1" w:line="360" w:lineRule="auto"/>
        <w:ind w:left="23"/>
        <w:rPr>
          <w:rFonts w:hint="eastAsia" w:ascii="宋体" w:hAnsi="宋体" w:eastAsia="宋体" w:cs="宋体"/>
          <w:sz w:val="21"/>
          <w:szCs w:val="21"/>
        </w:rPr>
      </w:pPr>
      <w:r>
        <w:rPr>
          <w:rFonts w:hint="eastAsia" w:ascii="宋体" w:hAnsi="宋体" w:eastAsia="宋体" w:cs="宋体"/>
          <w:spacing w:val="-1"/>
          <w:sz w:val="21"/>
          <w:szCs w:val="21"/>
        </w:rPr>
        <w:t>乙方提供的文件的期限为：</w:t>
      </w:r>
      <w:r>
        <w:rPr>
          <w:rFonts w:hint="eastAsia" w:ascii="宋体" w:hAnsi="宋体" w:eastAsia="宋体" w:cs="宋体"/>
          <w:spacing w:val="-1"/>
          <w:sz w:val="21"/>
          <w:szCs w:val="21"/>
          <w:u w:val="single" w:color="auto"/>
        </w:rPr>
        <w:t xml:space="preserve">构件开始施工前7天内                 </w:t>
      </w:r>
      <w:r>
        <w:rPr>
          <w:rFonts w:hint="eastAsia" w:ascii="宋体" w:hAnsi="宋体" w:eastAsia="宋体" w:cs="宋体"/>
          <w:spacing w:val="-1"/>
          <w:sz w:val="21"/>
          <w:szCs w:val="21"/>
        </w:rPr>
        <w:t xml:space="preserve"> ；</w:t>
      </w:r>
    </w:p>
    <w:p>
      <w:pPr>
        <w:pStyle w:val="2"/>
        <w:spacing w:before="99" w:line="360" w:lineRule="auto"/>
        <w:ind w:left="23"/>
        <w:rPr>
          <w:rFonts w:hint="eastAsia" w:ascii="宋体" w:hAnsi="宋体" w:eastAsia="宋体" w:cs="宋体"/>
          <w:sz w:val="21"/>
          <w:szCs w:val="21"/>
        </w:rPr>
      </w:pPr>
      <w:r>
        <w:rPr>
          <w:rFonts w:hint="eastAsia" w:ascii="宋体" w:hAnsi="宋体" w:eastAsia="宋体" w:cs="宋体"/>
          <w:spacing w:val="-1"/>
          <w:sz w:val="21"/>
          <w:szCs w:val="21"/>
        </w:rPr>
        <w:t>乙方提供的文件的数量为：</w:t>
      </w:r>
      <w:r>
        <w:rPr>
          <w:rFonts w:hint="eastAsia" w:ascii="宋体" w:hAnsi="宋体" w:eastAsia="宋体" w:cs="宋体"/>
          <w:spacing w:val="-1"/>
          <w:sz w:val="21"/>
          <w:szCs w:val="21"/>
          <w:u w:val="single" w:color="auto"/>
        </w:rPr>
        <w:t xml:space="preserve">根据甲方或监理人要求              </w:t>
      </w:r>
      <w:r>
        <w:rPr>
          <w:rFonts w:hint="eastAsia" w:ascii="宋体" w:hAnsi="宋体" w:eastAsia="宋体" w:cs="宋体"/>
          <w:spacing w:val="-1"/>
          <w:sz w:val="21"/>
          <w:szCs w:val="21"/>
        </w:rPr>
        <w:t>；</w:t>
      </w:r>
    </w:p>
    <w:p>
      <w:pPr>
        <w:pStyle w:val="2"/>
        <w:spacing w:before="98" w:line="360" w:lineRule="auto"/>
        <w:ind w:left="23"/>
        <w:rPr>
          <w:rFonts w:hint="eastAsia" w:ascii="宋体" w:hAnsi="宋体" w:eastAsia="宋体" w:cs="宋体"/>
          <w:sz w:val="21"/>
          <w:szCs w:val="21"/>
        </w:rPr>
      </w:pPr>
      <w:r>
        <w:rPr>
          <w:rFonts w:hint="eastAsia" w:ascii="宋体" w:hAnsi="宋体" w:eastAsia="宋体" w:cs="宋体"/>
          <w:spacing w:val="1"/>
          <w:sz w:val="21"/>
          <w:szCs w:val="21"/>
        </w:rPr>
        <w:t>乙方提供的文件的形式为：</w:t>
      </w:r>
      <w:r>
        <w:rPr>
          <w:rFonts w:hint="eastAsia" w:ascii="宋体" w:hAnsi="宋体" w:eastAsia="宋体" w:cs="宋体"/>
          <w:spacing w:val="1"/>
          <w:sz w:val="21"/>
          <w:szCs w:val="21"/>
          <w:u w:val="single" w:color="auto"/>
        </w:rPr>
        <w:t xml:space="preserve">书面形式                              </w:t>
      </w:r>
      <w:r>
        <w:rPr>
          <w:rFonts w:hint="eastAsia" w:ascii="宋体" w:hAnsi="宋体" w:eastAsia="宋体" w:cs="宋体"/>
          <w:spacing w:val="1"/>
          <w:sz w:val="21"/>
          <w:szCs w:val="21"/>
        </w:rPr>
        <w:t>；</w:t>
      </w:r>
    </w:p>
    <w:p>
      <w:pPr>
        <w:pStyle w:val="2"/>
        <w:spacing w:before="1" w:line="360" w:lineRule="auto"/>
        <w:ind w:left="30"/>
        <w:rPr>
          <w:rFonts w:hint="eastAsia" w:ascii="宋体" w:hAnsi="宋体" w:eastAsia="宋体" w:cs="宋体"/>
          <w:sz w:val="21"/>
          <w:szCs w:val="21"/>
        </w:rPr>
      </w:pPr>
      <w:r>
        <w:rPr>
          <w:rFonts w:hint="eastAsia" w:ascii="宋体" w:hAnsi="宋体" w:eastAsia="宋体" w:cs="宋体"/>
          <w:spacing w:val="-1"/>
          <w:sz w:val="21"/>
          <w:szCs w:val="21"/>
        </w:rPr>
        <w:t>甲方审批乙方文件的期限：</w:t>
      </w:r>
      <w:r>
        <w:rPr>
          <w:rFonts w:hint="eastAsia" w:ascii="宋体" w:hAnsi="宋体" w:eastAsia="宋体" w:cs="宋体"/>
          <w:spacing w:val="-1"/>
          <w:sz w:val="21"/>
          <w:szCs w:val="21"/>
          <w:u w:val="single" w:color="auto"/>
        </w:rPr>
        <w:t xml:space="preserve">7天                              </w:t>
      </w:r>
      <w:r>
        <w:rPr>
          <w:rFonts w:hint="eastAsia" w:ascii="宋体" w:hAnsi="宋体" w:eastAsia="宋体" w:cs="宋体"/>
          <w:spacing w:val="-1"/>
          <w:sz w:val="21"/>
          <w:szCs w:val="21"/>
        </w:rPr>
        <w:t>。</w:t>
      </w:r>
    </w:p>
    <w:p>
      <w:pPr>
        <w:pStyle w:val="2"/>
        <w:spacing w:before="97" w:line="360" w:lineRule="auto"/>
        <w:ind w:left="18"/>
        <w:rPr>
          <w:rFonts w:hint="eastAsia" w:ascii="宋体" w:hAnsi="宋体" w:eastAsia="宋体" w:cs="宋体"/>
          <w:sz w:val="21"/>
          <w:szCs w:val="21"/>
        </w:rPr>
      </w:pPr>
      <w:r>
        <w:rPr>
          <w:rFonts w:hint="eastAsia" w:ascii="宋体" w:hAnsi="宋体" w:eastAsia="宋体" w:cs="宋体"/>
          <w:spacing w:val="-2"/>
          <w:sz w:val="21"/>
          <w:szCs w:val="21"/>
        </w:rPr>
        <w:t>1.5.3 现场图纸准备</w:t>
      </w:r>
    </w:p>
    <w:p>
      <w:pPr>
        <w:pStyle w:val="2"/>
        <w:spacing w:before="97" w:line="360" w:lineRule="auto"/>
        <w:ind w:left="5"/>
        <w:rPr>
          <w:rFonts w:hint="eastAsia" w:ascii="宋体" w:hAnsi="宋体" w:eastAsia="宋体" w:cs="宋体"/>
          <w:sz w:val="21"/>
          <w:szCs w:val="21"/>
        </w:rPr>
      </w:pPr>
      <w:r>
        <w:rPr>
          <w:rFonts w:hint="eastAsia" w:ascii="宋体" w:hAnsi="宋体" w:eastAsia="宋体" w:cs="宋体"/>
          <w:spacing w:val="-1"/>
          <w:sz w:val="21"/>
          <w:szCs w:val="21"/>
        </w:rPr>
        <w:t>关于现场图纸准备的约定：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
          <w:sz w:val="21"/>
          <w:szCs w:val="21"/>
        </w:rPr>
        <w:t xml:space="preserve"> 。</w:t>
      </w:r>
    </w:p>
    <w:p>
      <w:pPr>
        <w:pStyle w:val="2"/>
        <w:spacing w:before="98" w:line="360" w:lineRule="auto"/>
        <w:ind w:left="18"/>
        <w:rPr>
          <w:rFonts w:hint="eastAsia" w:ascii="宋体" w:hAnsi="宋体" w:eastAsia="宋体" w:cs="宋体"/>
          <w:sz w:val="21"/>
          <w:szCs w:val="21"/>
        </w:rPr>
      </w:pPr>
      <w:r>
        <w:rPr>
          <w:rFonts w:hint="eastAsia" w:ascii="宋体" w:hAnsi="宋体" w:eastAsia="宋体" w:cs="宋体"/>
          <w:spacing w:val="-7"/>
          <w:sz w:val="21"/>
          <w:szCs w:val="21"/>
        </w:rPr>
        <w:t>1.6</w:t>
      </w:r>
      <w:r>
        <w:rPr>
          <w:rFonts w:hint="eastAsia" w:ascii="宋体" w:hAnsi="宋体" w:eastAsia="宋体" w:cs="宋体"/>
          <w:spacing w:val="12"/>
          <w:sz w:val="21"/>
          <w:szCs w:val="21"/>
        </w:rPr>
        <w:t xml:space="preserve"> </w:t>
      </w:r>
      <w:r>
        <w:rPr>
          <w:rFonts w:hint="eastAsia" w:ascii="宋体" w:hAnsi="宋体" w:eastAsia="宋体" w:cs="宋体"/>
          <w:spacing w:val="-7"/>
          <w:sz w:val="21"/>
          <w:szCs w:val="21"/>
        </w:rPr>
        <w:t>联络</w:t>
      </w:r>
    </w:p>
    <w:p>
      <w:pPr>
        <w:pStyle w:val="2"/>
        <w:spacing w:before="215" w:line="360" w:lineRule="auto"/>
        <w:ind w:firstLine="18"/>
        <w:rPr>
          <w:rFonts w:hint="eastAsia" w:ascii="宋体" w:hAnsi="宋体" w:eastAsia="宋体" w:cs="宋体"/>
          <w:sz w:val="21"/>
          <w:szCs w:val="21"/>
        </w:rPr>
      </w:pPr>
      <w:r>
        <w:rPr>
          <w:rFonts w:hint="eastAsia" w:ascii="宋体" w:hAnsi="宋体" w:eastAsia="宋体" w:cs="宋体"/>
          <w:spacing w:val="-4"/>
          <w:sz w:val="21"/>
          <w:szCs w:val="21"/>
        </w:rPr>
        <w:t>1.6.1甲方和乙方应当在</w:t>
      </w:r>
      <w:r>
        <w:rPr>
          <w:rFonts w:hint="eastAsia" w:ascii="宋体" w:hAnsi="宋体" w:eastAsia="宋体" w:cs="宋体"/>
          <w:spacing w:val="-4"/>
          <w:sz w:val="21"/>
          <w:szCs w:val="21"/>
          <w:u w:val="single" w:color="auto"/>
        </w:rPr>
        <w:t xml:space="preserve">  7    </w:t>
      </w:r>
      <w:r>
        <w:rPr>
          <w:rFonts w:hint="eastAsia" w:ascii="宋体" w:hAnsi="宋体" w:eastAsia="宋体" w:cs="宋体"/>
          <w:spacing w:val="-85"/>
          <w:sz w:val="21"/>
          <w:szCs w:val="21"/>
        </w:rPr>
        <w:t xml:space="preserve"> </w:t>
      </w:r>
      <w:r>
        <w:rPr>
          <w:rFonts w:hint="eastAsia" w:ascii="宋体" w:hAnsi="宋体" w:eastAsia="宋体" w:cs="宋体"/>
          <w:spacing w:val="-4"/>
          <w:sz w:val="21"/>
          <w:szCs w:val="21"/>
        </w:rPr>
        <w:t>天内将与合同有关的通知、批准、证明、证书、指示、指令、要求、</w:t>
      </w:r>
      <w:r>
        <w:rPr>
          <w:rFonts w:hint="eastAsia" w:ascii="宋体" w:hAnsi="宋体" w:eastAsia="宋体" w:cs="宋体"/>
          <w:sz w:val="21"/>
          <w:szCs w:val="21"/>
        </w:rPr>
        <w:t xml:space="preserve"> 请求、同意、意见、确定和决定等书面函件送</w:t>
      </w:r>
      <w:r>
        <w:rPr>
          <w:rFonts w:hint="eastAsia" w:ascii="宋体" w:hAnsi="宋体" w:eastAsia="宋体" w:cs="宋体"/>
          <w:spacing w:val="-1"/>
          <w:sz w:val="21"/>
          <w:szCs w:val="21"/>
        </w:rPr>
        <w:t>达对方当事人。</w:t>
      </w:r>
    </w:p>
    <w:p>
      <w:pPr>
        <w:pStyle w:val="2"/>
        <w:spacing w:before="98" w:line="360" w:lineRule="auto"/>
        <w:ind w:left="18"/>
        <w:rPr>
          <w:rFonts w:hint="eastAsia" w:ascii="宋体" w:hAnsi="宋体" w:eastAsia="宋体" w:cs="宋体"/>
          <w:spacing w:val="4"/>
          <w:sz w:val="21"/>
          <w:szCs w:val="21"/>
        </w:rPr>
      </w:pPr>
      <w:r>
        <w:rPr>
          <w:rFonts w:hint="eastAsia" w:ascii="宋体" w:hAnsi="宋体" w:eastAsia="宋体" w:cs="宋体"/>
          <w:spacing w:val="-5"/>
          <w:sz w:val="21"/>
          <w:szCs w:val="21"/>
        </w:rPr>
        <w:t>1.6.2</w:t>
      </w:r>
      <w:r>
        <w:rPr>
          <w:rFonts w:hint="eastAsia" w:ascii="宋体" w:hAnsi="宋体" w:eastAsia="宋体" w:cs="宋体"/>
          <w:spacing w:val="36"/>
          <w:sz w:val="21"/>
          <w:szCs w:val="21"/>
        </w:rPr>
        <w:t xml:space="preserve"> </w:t>
      </w:r>
      <w:r>
        <w:rPr>
          <w:rFonts w:hint="eastAsia" w:ascii="宋体" w:hAnsi="宋体" w:eastAsia="宋体" w:cs="宋体"/>
          <w:spacing w:val="-5"/>
          <w:sz w:val="21"/>
          <w:szCs w:val="21"/>
        </w:rPr>
        <w:t>甲方接收文件的地点</w:t>
      </w:r>
      <w:r>
        <w:rPr>
          <w:rFonts w:hint="eastAsia" w:ascii="宋体" w:hAnsi="宋体" w:eastAsia="宋体" w:cs="宋体"/>
          <w:spacing w:val="4"/>
          <w:sz w:val="21"/>
          <w:szCs w:val="21"/>
        </w:rPr>
        <w:t>：</w:t>
      </w:r>
      <w:r>
        <w:rPr>
          <w:rFonts w:hint="eastAsia" w:ascii="宋体" w:hAnsi="宋体" w:eastAsia="宋体" w:cs="宋体"/>
          <w:spacing w:val="4"/>
          <w:sz w:val="21"/>
          <w:szCs w:val="21"/>
          <w:u w:val="single" w:color="auto"/>
        </w:rPr>
        <w:t xml:space="preserve">                       </w:t>
      </w:r>
      <w:r>
        <w:rPr>
          <w:rFonts w:hint="eastAsia" w:ascii="宋体" w:hAnsi="宋体" w:eastAsia="宋体" w:cs="宋体"/>
          <w:spacing w:val="4"/>
          <w:sz w:val="21"/>
          <w:szCs w:val="21"/>
        </w:rPr>
        <w:t>；</w:t>
      </w:r>
    </w:p>
    <w:p>
      <w:pPr>
        <w:pStyle w:val="2"/>
        <w:spacing w:before="98" w:line="360" w:lineRule="auto"/>
        <w:ind w:left="18"/>
        <w:rPr>
          <w:rFonts w:hint="eastAsia" w:ascii="宋体" w:hAnsi="宋体" w:eastAsia="宋体" w:cs="宋体"/>
          <w:sz w:val="21"/>
          <w:szCs w:val="21"/>
        </w:rPr>
      </w:pPr>
      <w:r>
        <w:rPr>
          <w:rFonts w:hint="eastAsia" w:ascii="宋体" w:hAnsi="宋体" w:eastAsia="宋体" w:cs="宋体"/>
          <w:spacing w:val="-1"/>
          <w:sz w:val="21"/>
          <w:szCs w:val="21"/>
        </w:rPr>
        <w:t>甲方指定的接收人为：</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pPr>
        <w:pStyle w:val="2"/>
        <w:spacing w:line="360" w:lineRule="auto"/>
        <w:ind w:left="21"/>
        <w:rPr>
          <w:rFonts w:hint="eastAsia" w:ascii="宋体" w:hAnsi="宋体" w:eastAsia="宋体" w:cs="宋体"/>
          <w:sz w:val="21"/>
          <w:szCs w:val="21"/>
        </w:rPr>
      </w:pPr>
      <w:r>
        <w:rPr>
          <w:rFonts w:hint="eastAsia" w:ascii="宋体" w:hAnsi="宋体" w:eastAsia="宋体" w:cs="宋体"/>
          <w:spacing w:val="-4"/>
          <w:sz w:val="21"/>
          <w:szCs w:val="21"/>
        </w:rPr>
        <w:t>乙方接收文件的地点</w:t>
      </w:r>
      <w:r>
        <w:rPr>
          <w:rFonts w:hint="eastAsia" w:ascii="宋体" w:hAnsi="宋体" w:eastAsia="宋体" w:cs="宋体"/>
          <w:spacing w:val="2"/>
          <w:sz w:val="21"/>
          <w:szCs w:val="21"/>
        </w:rPr>
        <w:t>：</w:t>
      </w:r>
      <w:r>
        <w:rPr>
          <w:rFonts w:hint="eastAsia" w:ascii="宋体" w:hAnsi="宋体" w:eastAsia="宋体" w:cs="宋体"/>
          <w:sz w:val="21"/>
          <w:szCs w:val="21"/>
          <w:u w:val="single" w:color="auto"/>
        </w:rPr>
        <w:t xml:space="preserve">                   </w:t>
      </w:r>
      <w:r>
        <w:rPr>
          <w:rFonts w:hint="eastAsia" w:ascii="宋体" w:hAnsi="宋体" w:eastAsia="宋体" w:cs="宋体"/>
          <w:spacing w:val="2"/>
          <w:sz w:val="21"/>
          <w:szCs w:val="21"/>
        </w:rPr>
        <w:t>；</w:t>
      </w:r>
    </w:p>
    <w:p>
      <w:pPr>
        <w:pStyle w:val="2"/>
        <w:spacing w:before="97" w:line="360" w:lineRule="auto"/>
        <w:ind w:left="21"/>
        <w:rPr>
          <w:rFonts w:hint="eastAsia" w:ascii="宋体" w:hAnsi="宋体" w:eastAsia="宋体" w:cs="宋体"/>
          <w:sz w:val="21"/>
          <w:szCs w:val="21"/>
        </w:rPr>
      </w:pPr>
      <w:r>
        <w:rPr>
          <w:rFonts w:hint="eastAsia" w:ascii="宋体" w:hAnsi="宋体" w:eastAsia="宋体" w:cs="宋体"/>
          <w:spacing w:val="-1"/>
          <w:sz w:val="21"/>
          <w:szCs w:val="21"/>
        </w:rPr>
        <w:t>乙方指定的接收人为：</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pPr>
        <w:pStyle w:val="2"/>
        <w:spacing w:line="360" w:lineRule="auto"/>
        <w:rPr>
          <w:rFonts w:hint="eastAsia" w:ascii="宋体" w:hAnsi="宋体" w:eastAsia="宋体" w:cs="宋体"/>
          <w:sz w:val="21"/>
          <w:szCs w:val="21"/>
        </w:rPr>
      </w:pPr>
      <w:r>
        <w:rPr>
          <w:rFonts w:hint="eastAsia" w:ascii="宋体" w:hAnsi="宋体" w:eastAsia="宋体" w:cs="宋体"/>
          <w:spacing w:val="-1"/>
          <w:sz w:val="21"/>
          <w:szCs w:val="21"/>
        </w:rPr>
        <w:t>监理人接收文件的地点</w:t>
      </w:r>
      <w:r>
        <w:rPr>
          <w:rFonts w:hint="eastAsia" w:ascii="宋体" w:hAnsi="宋体" w:eastAsia="宋体" w:cs="宋体"/>
          <w:sz w:val="21"/>
          <w:szCs w:val="21"/>
        </w:rPr>
        <w:t>：</w:t>
      </w:r>
      <w:r>
        <w:rPr>
          <w:rFonts w:hint="eastAsia" w:ascii="宋体" w:hAnsi="宋体" w:eastAsia="宋体" w:cs="宋体"/>
          <w:sz w:val="21"/>
          <w:szCs w:val="21"/>
          <w:u w:val="single" w:color="auto"/>
        </w:rPr>
        <w:t xml:space="preserve">                  </w:t>
      </w:r>
      <w:r>
        <w:rPr>
          <w:rFonts w:hint="eastAsia" w:ascii="宋体" w:hAnsi="宋体" w:eastAsia="宋体" w:cs="宋体"/>
          <w:sz w:val="21"/>
          <w:szCs w:val="21"/>
        </w:rPr>
        <w:t>；</w:t>
      </w:r>
    </w:p>
    <w:p>
      <w:pPr>
        <w:pStyle w:val="2"/>
        <w:spacing w:before="97" w:line="360" w:lineRule="auto"/>
        <w:rPr>
          <w:rFonts w:hint="eastAsia" w:ascii="宋体" w:hAnsi="宋体" w:eastAsia="宋体" w:cs="宋体"/>
          <w:sz w:val="21"/>
          <w:szCs w:val="21"/>
        </w:rPr>
      </w:pPr>
      <w:r>
        <w:rPr>
          <w:rFonts w:hint="eastAsia" w:ascii="宋体" w:hAnsi="宋体" w:eastAsia="宋体" w:cs="宋体"/>
          <w:sz w:val="21"/>
          <w:szCs w:val="21"/>
        </w:rPr>
        <w:t>监理人指定的接收人为：</w:t>
      </w:r>
      <w:r>
        <w:rPr>
          <w:rFonts w:hint="eastAsia" w:ascii="宋体" w:hAnsi="宋体" w:eastAsia="宋体" w:cs="宋体"/>
          <w:sz w:val="21"/>
          <w:szCs w:val="21"/>
          <w:u w:val="single" w:color="auto"/>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pPr>
        <w:pStyle w:val="2"/>
        <w:spacing w:before="98" w:line="360" w:lineRule="auto"/>
        <w:ind w:left="16"/>
        <w:rPr>
          <w:rFonts w:hint="eastAsia" w:ascii="宋体" w:hAnsi="宋体" w:eastAsia="宋体" w:cs="宋体"/>
          <w:sz w:val="21"/>
          <w:szCs w:val="21"/>
        </w:rPr>
      </w:pPr>
      <w:r>
        <w:rPr>
          <w:rFonts w:hint="eastAsia" w:ascii="宋体" w:hAnsi="宋体" w:eastAsia="宋体" w:cs="宋体"/>
          <w:spacing w:val="-6"/>
          <w:sz w:val="21"/>
          <w:szCs w:val="21"/>
        </w:rPr>
        <w:t>1.7</w:t>
      </w:r>
      <w:r>
        <w:rPr>
          <w:rFonts w:hint="eastAsia" w:ascii="宋体" w:hAnsi="宋体" w:eastAsia="宋体" w:cs="宋体"/>
          <w:spacing w:val="18"/>
          <w:sz w:val="21"/>
          <w:szCs w:val="21"/>
        </w:rPr>
        <w:t xml:space="preserve"> </w:t>
      </w:r>
      <w:r>
        <w:rPr>
          <w:rFonts w:hint="eastAsia" w:ascii="宋体" w:hAnsi="宋体" w:eastAsia="宋体" w:cs="宋体"/>
          <w:spacing w:val="-6"/>
          <w:sz w:val="21"/>
          <w:szCs w:val="21"/>
        </w:rPr>
        <w:t>交通运输</w:t>
      </w:r>
    </w:p>
    <w:p>
      <w:pPr>
        <w:pStyle w:val="2"/>
        <w:spacing w:before="217" w:line="360" w:lineRule="auto"/>
        <w:ind w:left="16"/>
        <w:rPr>
          <w:rFonts w:hint="eastAsia" w:ascii="宋体" w:hAnsi="宋体" w:eastAsia="宋体" w:cs="宋体"/>
          <w:sz w:val="21"/>
          <w:szCs w:val="21"/>
        </w:rPr>
      </w:pPr>
      <w:r>
        <w:rPr>
          <w:rFonts w:hint="eastAsia" w:ascii="宋体" w:hAnsi="宋体" w:eastAsia="宋体" w:cs="宋体"/>
          <w:spacing w:val="-5"/>
          <w:sz w:val="21"/>
          <w:szCs w:val="21"/>
        </w:rPr>
        <w:t>1.7.1</w:t>
      </w:r>
      <w:r>
        <w:rPr>
          <w:rFonts w:hint="eastAsia" w:ascii="宋体" w:hAnsi="宋体" w:eastAsia="宋体" w:cs="宋体"/>
          <w:spacing w:val="34"/>
          <w:sz w:val="21"/>
          <w:szCs w:val="21"/>
        </w:rPr>
        <w:t xml:space="preserve"> </w:t>
      </w:r>
      <w:r>
        <w:rPr>
          <w:rFonts w:hint="eastAsia" w:ascii="宋体" w:hAnsi="宋体" w:eastAsia="宋体" w:cs="宋体"/>
          <w:spacing w:val="-5"/>
          <w:sz w:val="21"/>
          <w:szCs w:val="21"/>
        </w:rPr>
        <w:t>出入现场的权利</w:t>
      </w:r>
    </w:p>
    <w:p>
      <w:pPr>
        <w:pStyle w:val="2"/>
        <w:spacing w:before="98" w:line="360" w:lineRule="auto"/>
        <w:ind w:left="3"/>
        <w:rPr>
          <w:rFonts w:hint="eastAsia" w:ascii="宋体" w:hAnsi="宋体" w:eastAsia="宋体" w:cs="宋体"/>
          <w:sz w:val="21"/>
          <w:szCs w:val="21"/>
        </w:rPr>
      </w:pPr>
      <w:r>
        <w:rPr>
          <w:rFonts w:hint="eastAsia" w:ascii="宋体" w:hAnsi="宋体" w:eastAsia="宋体" w:cs="宋体"/>
          <w:sz w:val="21"/>
          <w:szCs w:val="21"/>
        </w:rPr>
        <w:t>关于出入现场的权利的约定：</w:t>
      </w:r>
      <w:r>
        <w:rPr>
          <w:rFonts w:hint="eastAsia" w:ascii="宋体" w:hAnsi="宋体" w:eastAsia="宋体" w:cs="宋体"/>
          <w:sz w:val="21"/>
          <w:szCs w:val="21"/>
          <w:u w:val="single" w:color="auto"/>
        </w:rPr>
        <w:t xml:space="preserve">  按通用条款</w:t>
      </w:r>
      <w:r>
        <w:rPr>
          <w:rFonts w:hint="eastAsia" w:ascii="宋体" w:hAnsi="宋体" w:eastAsia="宋体" w:cs="宋体"/>
          <w:spacing w:val="-1"/>
          <w:sz w:val="21"/>
          <w:szCs w:val="21"/>
          <w:u w:val="single" w:color="auto"/>
        </w:rPr>
        <w:t xml:space="preserve">，无特殊约定      </w:t>
      </w:r>
      <w:r>
        <w:rPr>
          <w:rFonts w:hint="eastAsia" w:ascii="宋体" w:hAnsi="宋体" w:eastAsia="宋体" w:cs="宋体"/>
          <w:spacing w:val="-1"/>
          <w:sz w:val="21"/>
          <w:szCs w:val="21"/>
        </w:rPr>
        <w:t>。</w:t>
      </w:r>
    </w:p>
    <w:p>
      <w:pPr>
        <w:pStyle w:val="2"/>
        <w:spacing w:before="98" w:line="360" w:lineRule="auto"/>
        <w:ind w:left="16"/>
        <w:rPr>
          <w:rFonts w:hint="eastAsia" w:ascii="宋体" w:hAnsi="宋体" w:eastAsia="宋体" w:cs="宋体"/>
          <w:sz w:val="21"/>
          <w:szCs w:val="21"/>
        </w:rPr>
      </w:pPr>
      <w:r>
        <w:rPr>
          <w:rFonts w:hint="eastAsia" w:ascii="宋体" w:hAnsi="宋体" w:eastAsia="宋体" w:cs="宋体"/>
          <w:spacing w:val="-3"/>
          <w:sz w:val="21"/>
          <w:szCs w:val="21"/>
        </w:rPr>
        <w:t>1.7.2 场内交通</w:t>
      </w:r>
    </w:p>
    <w:p>
      <w:pPr>
        <w:pStyle w:val="2"/>
        <w:spacing w:before="98" w:line="360" w:lineRule="auto"/>
        <w:ind w:left="3" w:right="77"/>
        <w:rPr>
          <w:rFonts w:hint="eastAsia" w:ascii="宋体" w:hAnsi="宋体" w:eastAsia="宋体" w:cs="宋体"/>
          <w:sz w:val="21"/>
          <w:szCs w:val="21"/>
        </w:rPr>
      </w:pPr>
      <w:r>
        <w:rPr>
          <w:rFonts w:hint="eastAsia" w:ascii="宋体" w:hAnsi="宋体" w:eastAsia="宋体" w:cs="宋体"/>
          <w:sz w:val="21"/>
          <w:szCs w:val="21"/>
        </w:rPr>
        <w:t>关于场外交通和场内交通的边界的约定：</w:t>
      </w:r>
      <w:r>
        <w:rPr>
          <w:rFonts w:hint="eastAsia" w:ascii="宋体" w:hAnsi="宋体" w:eastAsia="宋体" w:cs="宋体"/>
          <w:sz w:val="21"/>
          <w:szCs w:val="21"/>
          <w:u w:val="single" w:color="auto"/>
        </w:rPr>
        <w:t>甲方交付给</w:t>
      </w:r>
      <w:r>
        <w:rPr>
          <w:rFonts w:hint="eastAsia" w:ascii="宋体" w:hAnsi="宋体" w:eastAsia="宋体" w:cs="宋体"/>
          <w:spacing w:val="-1"/>
          <w:sz w:val="21"/>
          <w:szCs w:val="21"/>
          <w:u w:val="single" w:color="auto"/>
        </w:rPr>
        <w:t>乙方使用的施工现场内的交通为场内交通，以</w:t>
      </w:r>
      <w:r>
        <w:rPr>
          <w:rFonts w:hint="eastAsia" w:ascii="宋体" w:hAnsi="宋体" w:eastAsia="宋体" w:cs="宋体"/>
          <w:spacing w:val="-2"/>
          <w:sz w:val="21"/>
          <w:szCs w:val="21"/>
          <w:u w:val="single" w:color="auto"/>
        </w:rPr>
        <w:t>外的部分为场外交通</w:t>
      </w:r>
      <w:r>
        <w:rPr>
          <w:rFonts w:hint="eastAsia" w:ascii="宋体" w:hAnsi="宋体" w:eastAsia="宋体" w:cs="宋体"/>
          <w:spacing w:val="-2"/>
          <w:sz w:val="21"/>
          <w:szCs w:val="21"/>
        </w:rPr>
        <w:t>。</w:t>
      </w:r>
    </w:p>
    <w:p>
      <w:pPr>
        <w:pStyle w:val="2"/>
        <w:spacing w:before="97" w:line="360" w:lineRule="auto"/>
        <w:ind w:left="4" w:right="173" w:hanging="1"/>
        <w:rPr>
          <w:rFonts w:hint="eastAsia" w:ascii="宋体" w:hAnsi="宋体" w:eastAsia="宋体" w:cs="宋体"/>
          <w:spacing w:val="-1"/>
          <w:sz w:val="21"/>
          <w:szCs w:val="21"/>
          <w:u w:val="single" w:color="auto"/>
        </w:rPr>
      </w:pPr>
      <w:r>
        <w:rPr>
          <w:rFonts w:hint="eastAsia" w:ascii="宋体" w:hAnsi="宋体" w:eastAsia="宋体" w:cs="宋体"/>
          <w:spacing w:val="2"/>
          <w:sz w:val="21"/>
          <w:szCs w:val="21"/>
        </w:rPr>
        <w:t>关于甲方向乙方免费提供满足工程施工需要的场内道路和交通设施的约定：</w:t>
      </w:r>
      <w:r>
        <w:rPr>
          <w:rFonts w:hint="eastAsia" w:ascii="宋体" w:hAnsi="宋体" w:eastAsia="宋体" w:cs="宋体"/>
          <w:spacing w:val="-1"/>
          <w:sz w:val="21"/>
          <w:szCs w:val="21"/>
          <w:u w:val="single" w:color="auto"/>
        </w:rPr>
        <w:t>按通用条款，无特殊约定   。</w:t>
      </w:r>
    </w:p>
    <w:p>
      <w:pPr>
        <w:pStyle w:val="2"/>
        <w:spacing w:before="96" w:line="360" w:lineRule="auto"/>
        <w:ind w:left="16"/>
        <w:rPr>
          <w:rFonts w:hint="eastAsia" w:ascii="宋体" w:hAnsi="宋体" w:eastAsia="宋体" w:cs="宋体"/>
          <w:sz w:val="21"/>
          <w:szCs w:val="21"/>
        </w:rPr>
      </w:pPr>
      <w:r>
        <w:rPr>
          <w:rFonts w:hint="eastAsia" w:ascii="宋体" w:hAnsi="宋体" w:eastAsia="宋体" w:cs="宋体"/>
          <w:spacing w:val="-2"/>
          <w:sz w:val="21"/>
          <w:szCs w:val="21"/>
        </w:rPr>
        <w:t>1.7.3 超大件和超重件的运输</w:t>
      </w:r>
    </w:p>
    <w:p>
      <w:pPr>
        <w:pStyle w:val="2"/>
        <w:spacing w:before="98" w:line="360" w:lineRule="auto"/>
        <w:rPr>
          <w:rFonts w:hint="eastAsia" w:ascii="宋体" w:hAnsi="宋体" w:eastAsia="宋体" w:cs="宋体"/>
          <w:sz w:val="21"/>
          <w:szCs w:val="21"/>
        </w:rPr>
      </w:pPr>
      <w:r>
        <w:rPr>
          <w:rFonts w:hint="eastAsia" w:ascii="宋体" w:hAnsi="宋体" w:eastAsia="宋体" w:cs="宋体"/>
          <w:sz w:val="21"/>
          <w:szCs w:val="21"/>
        </w:rPr>
        <w:t>运输超大件或超重件所需的道路和桥梁临时加固改造费用和其他有关费用由</w:t>
      </w:r>
      <w:r>
        <w:rPr>
          <w:rFonts w:hint="eastAsia" w:ascii="宋体" w:hAnsi="宋体" w:eastAsia="宋体" w:cs="宋体"/>
          <w:spacing w:val="-1"/>
          <w:sz w:val="21"/>
          <w:szCs w:val="21"/>
          <w:u w:val="single" w:color="auto"/>
        </w:rPr>
        <w:t xml:space="preserve">乙方 </w:t>
      </w:r>
      <w:r>
        <w:rPr>
          <w:rFonts w:hint="eastAsia" w:ascii="宋体" w:hAnsi="宋体" w:eastAsia="宋体" w:cs="宋体"/>
          <w:spacing w:val="-1"/>
          <w:sz w:val="21"/>
          <w:szCs w:val="21"/>
        </w:rPr>
        <w:t>承担。</w:t>
      </w:r>
    </w:p>
    <w:p>
      <w:pPr>
        <w:pStyle w:val="2"/>
        <w:spacing w:before="98" w:line="360" w:lineRule="auto"/>
        <w:ind w:left="16"/>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18"/>
          <w:sz w:val="21"/>
          <w:szCs w:val="21"/>
        </w:rPr>
        <w:t xml:space="preserve"> </w:t>
      </w:r>
      <w:r>
        <w:rPr>
          <w:rFonts w:hint="eastAsia" w:ascii="宋体" w:hAnsi="宋体" w:eastAsia="宋体" w:cs="宋体"/>
          <w:spacing w:val="-6"/>
          <w:sz w:val="21"/>
          <w:szCs w:val="21"/>
        </w:rPr>
        <w:t>知识产权</w:t>
      </w:r>
    </w:p>
    <w:p>
      <w:pPr>
        <w:pStyle w:val="2"/>
        <w:spacing w:before="218" w:line="360" w:lineRule="auto"/>
        <w:ind w:left="3" w:right="178" w:firstLine="12"/>
        <w:rPr>
          <w:rFonts w:hint="eastAsia" w:ascii="宋体" w:hAnsi="宋体" w:eastAsia="宋体" w:cs="宋体"/>
          <w:sz w:val="21"/>
          <w:szCs w:val="21"/>
        </w:rPr>
      </w:pPr>
      <w:r>
        <w:rPr>
          <w:rFonts w:hint="eastAsia" w:ascii="宋体" w:hAnsi="宋体" w:eastAsia="宋体" w:cs="宋体"/>
          <w:sz w:val="21"/>
          <w:szCs w:val="21"/>
        </w:rPr>
        <w:t>1.8.1关于甲方提供给乙方的图纸、甲方为实</w:t>
      </w:r>
      <w:r>
        <w:rPr>
          <w:rFonts w:hint="eastAsia" w:ascii="宋体" w:hAnsi="宋体" w:eastAsia="宋体" w:cs="宋体"/>
          <w:spacing w:val="-1"/>
          <w:sz w:val="21"/>
          <w:szCs w:val="21"/>
        </w:rPr>
        <w:t>施工程自行编制或委托编制的技术规范以及反映甲方</w:t>
      </w:r>
      <w:r>
        <w:rPr>
          <w:rFonts w:hint="eastAsia" w:ascii="宋体" w:hAnsi="宋体" w:eastAsia="宋体" w:cs="宋体"/>
          <w:sz w:val="21"/>
          <w:szCs w:val="21"/>
        </w:rPr>
        <w:t>关于合同要求或其他类似性质的文件的著作权的归属：</w:t>
      </w:r>
      <w:r>
        <w:rPr>
          <w:rFonts w:hint="eastAsia" w:ascii="宋体" w:hAnsi="宋体" w:eastAsia="宋体" w:cs="宋体"/>
          <w:sz w:val="21"/>
          <w:szCs w:val="21"/>
          <w:u w:val="single" w:color="auto"/>
        </w:rPr>
        <w:t>按通用条</w:t>
      </w:r>
      <w:r>
        <w:rPr>
          <w:rFonts w:hint="eastAsia" w:ascii="宋体" w:hAnsi="宋体" w:eastAsia="宋体" w:cs="宋体"/>
          <w:spacing w:val="-1"/>
          <w:sz w:val="21"/>
          <w:szCs w:val="21"/>
          <w:u w:val="single" w:color="auto"/>
        </w:rPr>
        <w:t>款，无</w:t>
      </w:r>
      <w:r>
        <w:rPr>
          <w:rFonts w:hint="eastAsia" w:ascii="宋体" w:hAnsi="宋体" w:eastAsia="宋体" w:cs="宋体"/>
          <w:spacing w:val="-2"/>
          <w:sz w:val="21"/>
          <w:szCs w:val="21"/>
          <w:u w:val="single" w:color="auto"/>
        </w:rPr>
        <w:t xml:space="preserve">特殊约定 </w:t>
      </w:r>
      <w:r>
        <w:rPr>
          <w:rFonts w:hint="eastAsia" w:ascii="宋体" w:hAnsi="宋体" w:eastAsia="宋体" w:cs="宋体"/>
          <w:spacing w:val="-2"/>
          <w:sz w:val="21"/>
          <w:szCs w:val="21"/>
        </w:rPr>
        <w:t>。</w:t>
      </w:r>
    </w:p>
    <w:p>
      <w:pPr>
        <w:pStyle w:val="2"/>
        <w:spacing w:before="98" w:line="360" w:lineRule="auto"/>
        <w:ind w:left="3"/>
        <w:rPr>
          <w:rFonts w:hint="eastAsia" w:ascii="宋体" w:hAnsi="宋体" w:eastAsia="宋体" w:cs="宋体"/>
          <w:spacing w:val="-1"/>
          <w:sz w:val="21"/>
          <w:szCs w:val="21"/>
          <w:u w:val="single" w:color="auto"/>
        </w:rPr>
      </w:pPr>
      <w:r>
        <w:rPr>
          <w:rFonts w:hint="eastAsia" w:ascii="宋体" w:hAnsi="宋体" w:eastAsia="宋体" w:cs="宋体"/>
          <w:spacing w:val="4"/>
          <w:sz w:val="21"/>
          <w:szCs w:val="21"/>
        </w:rPr>
        <w:t>关于甲方提供的上述文件的使用限制的要求;</w:t>
      </w:r>
      <w:r>
        <w:rPr>
          <w:rFonts w:hint="eastAsia" w:ascii="宋体" w:hAnsi="宋体" w:eastAsia="宋体" w:cs="宋体"/>
          <w:spacing w:val="4"/>
          <w:sz w:val="21"/>
          <w:szCs w:val="21"/>
          <w:u w:val="single" w:color="auto"/>
        </w:rPr>
        <w:t xml:space="preserve"> </w:t>
      </w:r>
      <w:r>
        <w:rPr>
          <w:rFonts w:hint="eastAsia" w:ascii="宋体" w:hAnsi="宋体" w:eastAsia="宋体" w:cs="宋体"/>
          <w:spacing w:val="-1"/>
          <w:sz w:val="21"/>
          <w:szCs w:val="21"/>
          <w:u w:val="single" w:color="auto"/>
        </w:rPr>
        <w:t>按通用条款，无特殊约定  。</w:t>
      </w:r>
    </w:p>
    <w:p>
      <w:pPr>
        <w:pStyle w:val="2"/>
        <w:spacing w:before="98" w:line="360" w:lineRule="auto"/>
        <w:ind w:left="3" w:right="1312" w:firstLine="12"/>
        <w:rPr>
          <w:rFonts w:hint="eastAsia" w:ascii="宋体" w:hAnsi="宋体" w:eastAsia="宋体" w:cs="宋体"/>
          <w:sz w:val="21"/>
          <w:szCs w:val="21"/>
        </w:rPr>
      </w:pPr>
      <w:r>
        <w:rPr>
          <w:rFonts w:hint="eastAsia" w:ascii="宋体" w:hAnsi="宋体" w:eastAsia="宋体" w:cs="宋体"/>
          <w:spacing w:val="-1"/>
          <w:sz w:val="21"/>
          <w:szCs w:val="21"/>
        </w:rPr>
        <w:t>1.8.2 关于乙方为实施工程所编制文件的著作权</w:t>
      </w:r>
      <w:r>
        <w:rPr>
          <w:rFonts w:hint="eastAsia" w:ascii="宋体" w:hAnsi="宋体" w:eastAsia="宋体" w:cs="宋体"/>
          <w:spacing w:val="-2"/>
          <w:sz w:val="21"/>
          <w:szCs w:val="21"/>
        </w:rPr>
        <w:t>的归属：</w:t>
      </w:r>
      <w:r>
        <w:rPr>
          <w:rFonts w:hint="eastAsia" w:ascii="宋体" w:hAnsi="宋体" w:eastAsia="宋体" w:cs="宋体"/>
          <w:spacing w:val="-2"/>
          <w:sz w:val="21"/>
          <w:szCs w:val="21"/>
          <w:u w:val="single" w:color="auto"/>
        </w:rPr>
        <w:t xml:space="preserve">按通用条款，无特殊约定 </w:t>
      </w:r>
      <w:r>
        <w:rPr>
          <w:rFonts w:hint="eastAsia" w:ascii="宋体" w:hAnsi="宋体" w:eastAsia="宋体" w:cs="宋体"/>
          <w:spacing w:val="-2"/>
          <w:sz w:val="21"/>
          <w:szCs w:val="21"/>
        </w:rPr>
        <w:t>。</w:t>
      </w:r>
      <w:r>
        <w:rPr>
          <w:rFonts w:hint="eastAsia" w:ascii="宋体" w:hAnsi="宋体" w:eastAsia="宋体" w:cs="宋体"/>
          <w:sz w:val="21"/>
          <w:szCs w:val="21"/>
        </w:rPr>
        <w:t xml:space="preserve"> 关于乙方提供的上述文件的使用限制的要求：</w:t>
      </w:r>
      <w:r>
        <w:rPr>
          <w:rFonts w:hint="eastAsia" w:ascii="宋体" w:hAnsi="宋体" w:eastAsia="宋体" w:cs="宋体"/>
          <w:sz w:val="21"/>
          <w:szCs w:val="21"/>
          <w:u w:val="single" w:color="auto"/>
        </w:rPr>
        <w:t>按通</w:t>
      </w:r>
      <w:r>
        <w:rPr>
          <w:rFonts w:hint="eastAsia" w:ascii="宋体" w:hAnsi="宋体" w:eastAsia="宋体" w:cs="宋体"/>
          <w:spacing w:val="-1"/>
          <w:sz w:val="21"/>
          <w:szCs w:val="21"/>
          <w:u w:val="single" w:color="auto"/>
        </w:rPr>
        <w:t>用条款，无特殊约定</w:t>
      </w:r>
      <w:r>
        <w:rPr>
          <w:rFonts w:hint="eastAsia" w:ascii="宋体" w:hAnsi="宋体" w:eastAsia="宋体" w:cs="宋体"/>
          <w:spacing w:val="108"/>
          <w:sz w:val="21"/>
          <w:szCs w:val="21"/>
          <w:u w:val="single" w:color="auto"/>
        </w:rPr>
        <w:t xml:space="preserve"> </w:t>
      </w:r>
      <w:r>
        <w:rPr>
          <w:rFonts w:hint="eastAsia" w:ascii="宋体" w:hAnsi="宋体" w:eastAsia="宋体" w:cs="宋体"/>
          <w:spacing w:val="-1"/>
          <w:sz w:val="21"/>
          <w:szCs w:val="21"/>
        </w:rPr>
        <w:t>。</w:t>
      </w:r>
    </w:p>
    <w:p>
      <w:pPr>
        <w:pStyle w:val="2"/>
        <w:spacing w:before="99" w:line="360" w:lineRule="auto"/>
        <w:ind w:left="1" w:right="80" w:firstLine="14"/>
        <w:rPr>
          <w:rFonts w:hint="eastAsia" w:ascii="宋体" w:hAnsi="宋体" w:eastAsia="宋体" w:cs="宋体"/>
          <w:sz w:val="21"/>
          <w:szCs w:val="21"/>
        </w:rPr>
      </w:pPr>
      <w:r>
        <w:rPr>
          <w:rFonts w:hint="eastAsia" w:ascii="宋体" w:hAnsi="宋体" w:eastAsia="宋体" w:cs="宋体"/>
          <w:spacing w:val="-1"/>
          <w:sz w:val="21"/>
          <w:szCs w:val="21"/>
        </w:rPr>
        <w:t>1.8.3</w:t>
      </w:r>
      <w:r>
        <w:rPr>
          <w:rFonts w:hint="eastAsia" w:ascii="宋体" w:hAnsi="宋体" w:eastAsia="宋体" w:cs="宋体"/>
          <w:spacing w:val="28"/>
          <w:sz w:val="21"/>
          <w:szCs w:val="21"/>
        </w:rPr>
        <w:t xml:space="preserve"> </w:t>
      </w:r>
      <w:r>
        <w:rPr>
          <w:rFonts w:hint="eastAsia" w:ascii="宋体" w:hAnsi="宋体" w:eastAsia="宋体" w:cs="宋体"/>
          <w:spacing w:val="-1"/>
          <w:sz w:val="21"/>
          <w:szCs w:val="21"/>
        </w:rPr>
        <w:t>乙方在施工过程中所采用的专利、专有技术、技术</w:t>
      </w:r>
      <w:r>
        <w:rPr>
          <w:rFonts w:hint="eastAsia" w:ascii="宋体" w:hAnsi="宋体" w:eastAsia="宋体" w:cs="宋体"/>
          <w:spacing w:val="-2"/>
          <w:sz w:val="21"/>
          <w:szCs w:val="21"/>
        </w:rPr>
        <w:t>秘密的使用费的承担方式：</w:t>
      </w:r>
      <w:r>
        <w:rPr>
          <w:rFonts w:hint="eastAsia" w:ascii="宋体" w:hAnsi="宋体" w:eastAsia="宋体" w:cs="宋体"/>
          <w:spacing w:val="-2"/>
          <w:sz w:val="21"/>
          <w:szCs w:val="21"/>
          <w:u w:val="single" w:color="auto"/>
        </w:rPr>
        <w:t>按通用条款，无特殊约定</w:t>
      </w:r>
      <w:r>
        <w:rPr>
          <w:rFonts w:hint="eastAsia" w:ascii="宋体" w:hAnsi="宋体" w:eastAsia="宋体" w:cs="宋体"/>
          <w:spacing w:val="109"/>
          <w:sz w:val="21"/>
          <w:szCs w:val="21"/>
          <w:u w:val="single" w:color="auto"/>
        </w:rPr>
        <w:t xml:space="preserve"> </w:t>
      </w:r>
      <w:r>
        <w:rPr>
          <w:rFonts w:hint="eastAsia" w:ascii="宋体" w:hAnsi="宋体" w:eastAsia="宋体" w:cs="宋体"/>
          <w:spacing w:val="-2"/>
          <w:sz w:val="21"/>
          <w:szCs w:val="21"/>
        </w:rPr>
        <w:t>。</w:t>
      </w:r>
    </w:p>
    <w:p>
      <w:pPr>
        <w:pStyle w:val="2"/>
        <w:spacing w:before="98" w:line="360" w:lineRule="auto"/>
        <w:ind w:left="16"/>
        <w:rPr>
          <w:rFonts w:hint="eastAsia" w:ascii="宋体" w:hAnsi="宋体" w:eastAsia="宋体" w:cs="宋体"/>
          <w:sz w:val="21"/>
          <w:szCs w:val="21"/>
        </w:rPr>
      </w:pPr>
      <w:r>
        <w:rPr>
          <w:rFonts w:hint="eastAsia" w:ascii="宋体" w:hAnsi="宋体" w:eastAsia="宋体" w:cs="宋体"/>
          <w:spacing w:val="-2"/>
          <w:sz w:val="21"/>
          <w:szCs w:val="21"/>
        </w:rPr>
        <w:t>1.9工程量清单错误的修正</w:t>
      </w:r>
    </w:p>
    <w:p>
      <w:pPr>
        <w:pStyle w:val="2"/>
        <w:spacing w:before="217" w:line="360" w:lineRule="auto"/>
        <w:ind w:left="19"/>
        <w:rPr>
          <w:rFonts w:hint="eastAsia" w:ascii="宋体" w:hAnsi="宋体" w:eastAsia="宋体" w:cs="宋体"/>
          <w:sz w:val="21"/>
          <w:szCs w:val="21"/>
        </w:rPr>
      </w:pPr>
      <w:r>
        <w:rPr>
          <w:rFonts w:hint="eastAsia" w:ascii="宋体" w:hAnsi="宋体" w:eastAsia="宋体" w:cs="宋体"/>
          <w:spacing w:val="-1"/>
          <w:sz w:val="21"/>
          <w:szCs w:val="21"/>
        </w:rPr>
        <w:t>出现工程量清单错误时，是否调整合同价格：</w:t>
      </w:r>
      <w:r>
        <w:rPr>
          <w:rFonts w:hint="eastAsia" w:ascii="宋体" w:hAnsi="宋体" w:eastAsia="宋体" w:cs="宋体"/>
          <w:spacing w:val="-1"/>
          <w:sz w:val="21"/>
          <w:szCs w:val="21"/>
          <w:u w:val="single" w:color="auto"/>
        </w:rPr>
        <w:t xml:space="preserve"> 调整 </w:t>
      </w:r>
      <w:r>
        <w:rPr>
          <w:rFonts w:hint="eastAsia" w:ascii="宋体" w:hAnsi="宋体" w:eastAsia="宋体" w:cs="宋体"/>
          <w:spacing w:val="-2"/>
          <w:sz w:val="21"/>
          <w:szCs w:val="21"/>
          <w:u w:val="single" w:color="auto"/>
        </w:rPr>
        <w:t xml:space="preserve"> </w:t>
      </w:r>
      <w:r>
        <w:rPr>
          <w:rFonts w:hint="eastAsia" w:ascii="宋体" w:hAnsi="宋体" w:eastAsia="宋体" w:cs="宋体"/>
          <w:spacing w:val="-2"/>
          <w:sz w:val="21"/>
          <w:szCs w:val="21"/>
        </w:rPr>
        <w:t>。</w:t>
      </w:r>
    </w:p>
    <w:p>
      <w:pPr>
        <w:pStyle w:val="2"/>
        <w:spacing w:before="99" w:line="360" w:lineRule="auto"/>
        <w:jc w:val="right"/>
        <w:rPr>
          <w:rFonts w:hint="eastAsia" w:ascii="宋体" w:hAnsi="宋体" w:eastAsia="宋体" w:cs="宋体"/>
          <w:sz w:val="21"/>
          <w:szCs w:val="21"/>
        </w:rPr>
      </w:pPr>
      <w:r>
        <w:rPr>
          <w:rFonts w:hint="eastAsia" w:ascii="宋体" w:hAnsi="宋体" w:eastAsia="宋体" w:cs="宋体"/>
          <w:spacing w:val="-3"/>
          <w:sz w:val="21"/>
          <w:szCs w:val="21"/>
        </w:rPr>
        <w:t>允许调整合同价格的工程量偏差范围：</w:t>
      </w:r>
      <w:r>
        <w:rPr>
          <w:rFonts w:hint="eastAsia" w:ascii="宋体" w:hAnsi="宋体" w:eastAsia="宋体" w:cs="宋体"/>
          <w:spacing w:val="-3"/>
          <w:sz w:val="21"/>
          <w:szCs w:val="21"/>
          <w:u w:val="single" w:color="auto"/>
        </w:rPr>
        <w:t>按《建设工程工程量清单计价规范》（</w:t>
      </w:r>
      <w:r>
        <w:rPr>
          <w:rFonts w:hint="eastAsia" w:ascii="宋体" w:hAnsi="宋体" w:eastAsia="宋体" w:cs="宋体"/>
          <w:spacing w:val="-4"/>
          <w:sz w:val="21"/>
          <w:szCs w:val="21"/>
          <w:u w:val="single" w:color="auto"/>
        </w:rPr>
        <w:t>GB50500-2013）规定。</w:t>
      </w:r>
    </w:p>
    <w:p>
      <w:pPr>
        <w:spacing w:line="360" w:lineRule="auto"/>
        <w:rPr>
          <w:rFonts w:hint="eastAsia" w:ascii="宋体" w:hAnsi="宋体" w:eastAsia="宋体" w:cs="宋体"/>
          <w:sz w:val="21"/>
          <w:szCs w:val="21"/>
        </w:rPr>
      </w:pPr>
    </w:p>
    <w:p>
      <w:pPr>
        <w:pStyle w:val="2"/>
        <w:spacing w:before="91" w:line="360" w:lineRule="auto"/>
        <w:ind w:left="5"/>
        <w:outlineLvl w:val="2"/>
        <w:rPr>
          <w:rFonts w:hint="eastAsia" w:ascii="宋体" w:hAnsi="宋体" w:eastAsia="宋体" w:cs="宋体"/>
          <w:sz w:val="21"/>
          <w:szCs w:val="21"/>
        </w:rPr>
      </w:pPr>
      <w:r>
        <w:rPr>
          <w:rFonts w:hint="eastAsia" w:ascii="宋体" w:hAnsi="宋体" w:eastAsia="宋体" w:cs="宋体"/>
          <w:spacing w:val="-3"/>
          <w:sz w:val="21"/>
          <w:szCs w:val="21"/>
          <w14:textOutline w14:w="5103" w14:cap="sq" w14:cmpd="sng">
            <w14:solidFill>
              <w14:srgbClr w14:val="000000"/>
            </w14:solidFill>
            <w14:prstDash w14:val="solid"/>
            <w14:bevel/>
          </w14:textOutline>
        </w:rPr>
        <w:t>2.甲方</w:t>
      </w:r>
    </w:p>
    <w:p>
      <w:pPr>
        <w:pStyle w:val="2"/>
        <w:spacing w:before="196" w:line="360" w:lineRule="auto"/>
        <w:ind w:left="2"/>
        <w:rPr>
          <w:rFonts w:hint="eastAsia" w:ascii="宋体" w:hAnsi="宋体" w:eastAsia="宋体" w:cs="宋体"/>
          <w:sz w:val="21"/>
          <w:szCs w:val="21"/>
        </w:rPr>
      </w:pPr>
      <w:r>
        <w:rPr>
          <w:rFonts w:hint="eastAsia" w:ascii="宋体" w:hAnsi="宋体" w:eastAsia="宋体" w:cs="宋体"/>
          <w:spacing w:val="-7"/>
          <w:sz w:val="21"/>
          <w:szCs w:val="21"/>
        </w:rPr>
        <w:t>2.2</w:t>
      </w:r>
      <w:r>
        <w:rPr>
          <w:rFonts w:hint="eastAsia" w:ascii="宋体" w:hAnsi="宋体" w:eastAsia="宋体" w:cs="宋体"/>
          <w:spacing w:val="39"/>
          <w:sz w:val="21"/>
          <w:szCs w:val="21"/>
        </w:rPr>
        <w:t xml:space="preserve"> </w:t>
      </w:r>
      <w:r>
        <w:rPr>
          <w:rFonts w:hint="eastAsia" w:ascii="宋体" w:hAnsi="宋体" w:eastAsia="宋体" w:cs="宋体"/>
          <w:spacing w:val="-7"/>
          <w:sz w:val="21"/>
          <w:szCs w:val="21"/>
        </w:rPr>
        <w:t>甲方代表</w:t>
      </w:r>
    </w:p>
    <w:p>
      <w:pPr>
        <w:pStyle w:val="2"/>
        <w:spacing w:before="218" w:line="360" w:lineRule="auto"/>
        <w:ind w:left="28"/>
        <w:rPr>
          <w:rFonts w:hint="eastAsia" w:ascii="宋体" w:hAnsi="宋体" w:eastAsia="宋体" w:cs="宋体"/>
          <w:sz w:val="21"/>
          <w:szCs w:val="21"/>
        </w:rPr>
      </w:pPr>
      <w:r>
        <w:rPr>
          <w:rFonts w:hint="eastAsia" w:ascii="宋体" w:hAnsi="宋体" w:eastAsia="宋体" w:cs="宋体"/>
          <w:spacing w:val="-7"/>
          <w:sz w:val="21"/>
          <w:szCs w:val="21"/>
        </w:rPr>
        <w:t>甲方代表：</w:t>
      </w:r>
    </w:p>
    <w:p>
      <w:pPr>
        <w:pStyle w:val="2"/>
        <w:spacing w:before="98" w:line="360" w:lineRule="auto"/>
        <w:rPr>
          <w:rFonts w:hint="eastAsia" w:ascii="宋体" w:hAnsi="宋体" w:eastAsia="宋体" w:cs="宋体"/>
          <w:sz w:val="21"/>
          <w:szCs w:val="21"/>
        </w:rPr>
      </w:pPr>
      <w:r>
        <w:rPr>
          <w:rFonts w:hint="eastAsia" w:ascii="宋体" w:hAnsi="宋体" w:eastAsia="宋体" w:cs="宋体"/>
          <w:spacing w:val="-9"/>
          <w:sz w:val="21"/>
          <w:szCs w:val="21"/>
        </w:rPr>
        <w:t>姓</w:t>
      </w:r>
      <w:r>
        <w:rPr>
          <w:rFonts w:hint="eastAsia" w:ascii="宋体" w:hAnsi="宋体" w:eastAsia="宋体" w:cs="宋体"/>
          <w:spacing w:val="2"/>
          <w:sz w:val="21"/>
          <w:szCs w:val="21"/>
        </w:rPr>
        <w:t xml:space="preserve">    </w:t>
      </w:r>
      <w:r>
        <w:rPr>
          <w:rFonts w:hint="eastAsia" w:ascii="宋体" w:hAnsi="宋体" w:eastAsia="宋体" w:cs="宋体"/>
          <w:spacing w:val="-9"/>
          <w:sz w:val="21"/>
          <w:szCs w:val="21"/>
        </w:rPr>
        <w:t>名</w:t>
      </w:r>
      <w:r>
        <w:rPr>
          <w:rFonts w:hint="eastAsia" w:ascii="宋体" w:hAnsi="宋体" w:eastAsia="宋体" w:cs="宋体"/>
          <w:sz w:val="21"/>
          <w:szCs w:val="21"/>
        </w:rPr>
        <w:t>：</w:t>
      </w:r>
      <w:r>
        <w:rPr>
          <w:rFonts w:hint="eastAsia" w:ascii="宋体" w:hAnsi="宋体" w:eastAsia="宋体" w:cs="宋体"/>
          <w:sz w:val="21"/>
          <w:szCs w:val="21"/>
          <w:u w:val="single" w:color="auto"/>
        </w:rPr>
        <w:t xml:space="preserve">                   </w:t>
      </w:r>
      <w:r>
        <w:rPr>
          <w:rFonts w:hint="eastAsia" w:ascii="宋体" w:hAnsi="宋体" w:eastAsia="宋体" w:cs="宋体"/>
          <w:sz w:val="21"/>
          <w:szCs w:val="21"/>
        </w:rPr>
        <w:t>；</w:t>
      </w:r>
    </w:p>
    <w:p>
      <w:pPr>
        <w:pStyle w:val="2"/>
        <w:spacing w:before="98" w:line="360" w:lineRule="auto"/>
        <w:ind w:left="5"/>
        <w:rPr>
          <w:rFonts w:hint="eastAsia" w:ascii="宋体" w:hAnsi="宋体" w:eastAsia="宋体" w:cs="宋体"/>
          <w:sz w:val="21"/>
          <w:szCs w:val="21"/>
        </w:rPr>
      </w:pPr>
      <w:r>
        <w:rPr>
          <w:rFonts w:hint="eastAsia" w:ascii="宋体" w:hAnsi="宋体" w:eastAsia="宋体" w:cs="宋体"/>
          <w:spacing w:val="-4"/>
          <w:sz w:val="21"/>
          <w:szCs w:val="21"/>
        </w:rPr>
        <w:t>身份证号</w:t>
      </w:r>
      <w:r>
        <w:rPr>
          <w:rFonts w:hint="eastAsia" w:ascii="宋体" w:hAnsi="宋体" w:eastAsia="宋体" w:cs="宋体"/>
          <w:sz w:val="21"/>
          <w:szCs w:val="21"/>
        </w:rPr>
        <w:t>：</w:t>
      </w:r>
      <w:r>
        <w:rPr>
          <w:rFonts w:hint="eastAsia" w:ascii="宋体" w:hAnsi="宋体" w:eastAsia="宋体" w:cs="宋体"/>
          <w:sz w:val="21"/>
          <w:szCs w:val="21"/>
          <w:u w:val="single" w:color="auto"/>
        </w:rPr>
        <w:t xml:space="preserve">                   </w:t>
      </w:r>
      <w:r>
        <w:rPr>
          <w:rFonts w:hint="eastAsia" w:ascii="宋体" w:hAnsi="宋体" w:eastAsia="宋体" w:cs="宋体"/>
          <w:sz w:val="21"/>
          <w:szCs w:val="21"/>
        </w:rPr>
        <w:t>；</w:t>
      </w:r>
    </w:p>
    <w:p>
      <w:pPr>
        <w:pStyle w:val="2"/>
        <w:spacing w:before="98" w:line="360" w:lineRule="auto"/>
        <w:rPr>
          <w:rFonts w:hint="eastAsia" w:ascii="宋体" w:hAnsi="宋体" w:eastAsia="宋体" w:cs="宋体"/>
          <w:sz w:val="21"/>
          <w:szCs w:val="21"/>
        </w:rPr>
      </w:pPr>
      <w:r>
        <w:rPr>
          <w:rFonts w:hint="eastAsia" w:ascii="宋体" w:hAnsi="宋体" w:eastAsia="宋体" w:cs="宋体"/>
          <w:spacing w:val="-5"/>
          <w:sz w:val="21"/>
          <w:szCs w:val="21"/>
        </w:rPr>
        <w:t>职</w:t>
      </w:r>
      <w:r>
        <w:rPr>
          <w:rFonts w:hint="eastAsia" w:ascii="宋体" w:hAnsi="宋体" w:eastAsia="宋体" w:cs="宋体"/>
          <w:spacing w:val="2"/>
          <w:sz w:val="21"/>
          <w:szCs w:val="21"/>
        </w:rPr>
        <w:t xml:space="preserve">    </w:t>
      </w:r>
      <w:r>
        <w:rPr>
          <w:rFonts w:hint="eastAsia" w:ascii="宋体" w:hAnsi="宋体" w:eastAsia="宋体" w:cs="宋体"/>
          <w:spacing w:val="-5"/>
          <w:sz w:val="21"/>
          <w:szCs w:val="21"/>
        </w:rPr>
        <w:t>务：</w:t>
      </w:r>
      <w:r>
        <w:rPr>
          <w:rFonts w:hint="eastAsia" w:ascii="宋体" w:hAnsi="宋体" w:eastAsia="宋体" w:cs="宋体"/>
          <w:sz w:val="21"/>
          <w:szCs w:val="21"/>
          <w:u w:val="single" w:color="auto"/>
        </w:rPr>
        <w:t xml:space="preserve">            </w:t>
      </w:r>
      <w:r>
        <w:rPr>
          <w:rFonts w:hint="eastAsia" w:ascii="宋体" w:hAnsi="宋体" w:eastAsia="宋体" w:cs="宋体"/>
          <w:spacing w:val="-5"/>
          <w:sz w:val="21"/>
          <w:szCs w:val="21"/>
          <w:u w:val="single" w:color="auto"/>
        </w:rPr>
        <w:t>/</w:t>
      </w:r>
      <w:r>
        <w:rPr>
          <w:rFonts w:hint="eastAsia" w:ascii="宋体" w:hAnsi="宋体" w:eastAsia="宋体" w:cs="宋体"/>
          <w:spacing w:val="23"/>
          <w:sz w:val="21"/>
          <w:szCs w:val="21"/>
          <w:u w:val="single" w:color="auto"/>
        </w:rPr>
        <w:t xml:space="preserve">     </w:t>
      </w:r>
      <w:r>
        <w:rPr>
          <w:rFonts w:hint="eastAsia" w:ascii="宋体" w:hAnsi="宋体" w:eastAsia="宋体" w:cs="宋体"/>
          <w:spacing w:val="-5"/>
          <w:sz w:val="21"/>
          <w:szCs w:val="21"/>
        </w:rPr>
        <w:t>；</w:t>
      </w:r>
    </w:p>
    <w:p>
      <w:pPr>
        <w:pStyle w:val="2"/>
        <w:spacing w:before="98" w:line="360" w:lineRule="auto"/>
        <w:rPr>
          <w:rFonts w:hint="eastAsia" w:ascii="宋体" w:hAnsi="宋体" w:eastAsia="宋体" w:cs="宋体"/>
          <w:sz w:val="21"/>
          <w:szCs w:val="21"/>
        </w:rPr>
      </w:pPr>
      <w:r>
        <w:rPr>
          <w:rFonts w:hint="eastAsia" w:ascii="宋体" w:hAnsi="宋体" w:eastAsia="宋体" w:cs="宋体"/>
          <w:spacing w:val="-3"/>
          <w:sz w:val="21"/>
          <w:szCs w:val="21"/>
        </w:rPr>
        <w:t>联系电话</w:t>
      </w:r>
      <w:r>
        <w:rPr>
          <w:rFonts w:hint="eastAsia" w:ascii="宋体" w:hAnsi="宋体" w:eastAsia="宋体" w:cs="宋体"/>
          <w:spacing w:val="1"/>
          <w:sz w:val="21"/>
          <w:szCs w:val="21"/>
        </w:rPr>
        <w:t>：</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pPr>
        <w:pStyle w:val="2"/>
        <w:spacing w:before="95" w:line="360" w:lineRule="auto"/>
        <w:ind w:left="25"/>
        <w:rPr>
          <w:rFonts w:hint="eastAsia" w:ascii="宋体" w:hAnsi="宋体" w:eastAsia="宋体" w:cs="宋体"/>
          <w:sz w:val="21"/>
          <w:szCs w:val="21"/>
        </w:rPr>
      </w:pPr>
      <w:r>
        <w:rPr>
          <w:rFonts w:hint="eastAsia" w:ascii="宋体" w:hAnsi="宋体" w:eastAsia="宋体" w:cs="宋体"/>
          <w:spacing w:val="-6"/>
          <w:sz w:val="21"/>
          <w:szCs w:val="21"/>
        </w:rPr>
        <w:t xml:space="preserve">电子信箱： </w:t>
      </w:r>
      <w:r>
        <w:rPr>
          <w:rFonts w:hint="eastAsia" w:ascii="宋体" w:hAnsi="宋体" w:eastAsia="宋体" w:cs="宋体"/>
          <w:spacing w:val="1"/>
          <w:sz w:val="21"/>
          <w:szCs w:val="21"/>
          <w:u w:val="single" w:color="auto"/>
        </w:rPr>
        <w:t xml:space="preserve">          </w:t>
      </w:r>
      <w:r>
        <w:rPr>
          <w:rFonts w:hint="eastAsia" w:ascii="宋体" w:hAnsi="宋体" w:eastAsia="宋体" w:cs="宋体"/>
          <w:spacing w:val="-6"/>
          <w:sz w:val="21"/>
          <w:szCs w:val="21"/>
          <w:u w:val="single" w:color="auto"/>
        </w:rPr>
        <w:t>/</w:t>
      </w:r>
      <w:r>
        <w:rPr>
          <w:rFonts w:hint="eastAsia" w:ascii="宋体" w:hAnsi="宋体" w:eastAsia="宋体" w:cs="宋体"/>
          <w:spacing w:val="18"/>
          <w:sz w:val="21"/>
          <w:szCs w:val="21"/>
          <w:u w:val="single" w:color="auto"/>
        </w:rPr>
        <w:t xml:space="preserve">      </w:t>
      </w:r>
      <w:r>
        <w:rPr>
          <w:rFonts w:hint="eastAsia" w:ascii="宋体" w:hAnsi="宋体" w:eastAsia="宋体" w:cs="宋体"/>
          <w:spacing w:val="-6"/>
          <w:sz w:val="21"/>
          <w:szCs w:val="21"/>
        </w:rPr>
        <w:t>；</w:t>
      </w:r>
    </w:p>
    <w:p>
      <w:pPr>
        <w:pStyle w:val="2"/>
        <w:spacing w:before="44" w:line="360" w:lineRule="auto"/>
        <w:ind w:left="2" w:firstLine="26"/>
        <w:rPr>
          <w:rFonts w:hint="eastAsia" w:ascii="宋体" w:hAnsi="宋体" w:eastAsia="宋体" w:cs="宋体"/>
          <w:sz w:val="21"/>
          <w:szCs w:val="21"/>
        </w:rPr>
      </w:pPr>
      <w:r>
        <w:rPr>
          <w:rFonts w:hint="eastAsia" w:ascii="宋体" w:hAnsi="宋体" w:eastAsia="宋体" w:cs="宋体"/>
          <w:spacing w:val="-1"/>
          <w:sz w:val="21"/>
          <w:szCs w:val="21"/>
        </w:rPr>
        <w:t>通信地址：</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。甲方对甲方代表的授权范围如下：</w:t>
      </w:r>
      <w:r>
        <w:rPr>
          <w:rFonts w:hint="eastAsia" w:ascii="宋体" w:hAnsi="宋体" w:eastAsia="宋体" w:cs="宋体"/>
          <w:spacing w:val="-1"/>
          <w:sz w:val="21"/>
          <w:szCs w:val="21"/>
          <w:u w:val="single" w:color="auto"/>
        </w:rPr>
        <w:t>对工程进度、质量进行监督、办理中间交工工程验收手续，</w:t>
      </w:r>
      <w:r>
        <w:rPr>
          <w:rFonts w:hint="eastAsia" w:ascii="宋体" w:hAnsi="宋体" w:eastAsia="宋体" w:cs="宋体"/>
          <w:spacing w:val="-2"/>
          <w:sz w:val="21"/>
          <w:szCs w:val="21"/>
          <w:u w:val="single" w:color="auto"/>
        </w:rPr>
        <w:t>负责</w:t>
      </w:r>
      <w:r>
        <w:rPr>
          <w:rFonts w:hint="eastAsia" w:ascii="宋体" w:hAnsi="宋体" w:eastAsia="宋体" w:cs="宋体"/>
          <w:sz w:val="21"/>
          <w:szCs w:val="21"/>
        </w:rPr>
        <w:t xml:space="preserve"> </w:t>
      </w:r>
      <w:r>
        <w:rPr>
          <w:rFonts w:hint="eastAsia" w:ascii="宋体" w:hAnsi="宋体" w:eastAsia="宋体" w:cs="宋体"/>
          <w:spacing w:val="1"/>
          <w:sz w:val="21"/>
          <w:szCs w:val="21"/>
          <w:u w:val="single" w:color="auto"/>
        </w:rPr>
        <w:t>现场签证，解决由甲方授权处理的事宜。</w:t>
      </w:r>
    </w:p>
    <w:p>
      <w:pPr>
        <w:pStyle w:val="2"/>
        <w:spacing w:before="98" w:line="360" w:lineRule="auto"/>
        <w:ind w:left="3"/>
        <w:rPr>
          <w:rFonts w:hint="eastAsia" w:ascii="宋体" w:hAnsi="宋体" w:eastAsia="宋体" w:cs="宋体"/>
          <w:sz w:val="21"/>
          <w:szCs w:val="21"/>
        </w:rPr>
      </w:pPr>
      <w:r>
        <w:rPr>
          <w:rFonts w:hint="eastAsia" w:ascii="宋体" w:hAnsi="宋体" w:eastAsia="宋体" w:cs="宋体"/>
          <w:spacing w:val="-1"/>
          <w:sz w:val="21"/>
          <w:szCs w:val="21"/>
        </w:rPr>
        <w:t>2.4 施工现场、施工条件和基础资料的提供</w:t>
      </w:r>
    </w:p>
    <w:p>
      <w:pPr>
        <w:pStyle w:val="2"/>
        <w:spacing w:before="219" w:line="360" w:lineRule="auto"/>
        <w:ind w:left="3"/>
        <w:rPr>
          <w:rFonts w:hint="eastAsia" w:ascii="宋体" w:hAnsi="宋体" w:eastAsia="宋体" w:cs="宋体"/>
          <w:sz w:val="21"/>
          <w:szCs w:val="21"/>
        </w:rPr>
      </w:pPr>
      <w:r>
        <w:rPr>
          <w:rFonts w:hint="eastAsia" w:ascii="宋体" w:hAnsi="宋体" w:eastAsia="宋体" w:cs="宋体"/>
          <w:spacing w:val="-1"/>
          <w:sz w:val="21"/>
          <w:szCs w:val="21"/>
        </w:rPr>
        <w:t>2.4.1 提供施工现场</w:t>
      </w:r>
    </w:p>
    <w:p>
      <w:pPr>
        <w:pStyle w:val="2"/>
        <w:spacing w:before="98" w:line="360" w:lineRule="auto"/>
        <w:ind w:left="4"/>
        <w:rPr>
          <w:rFonts w:hint="eastAsia" w:ascii="宋体" w:hAnsi="宋体" w:eastAsia="宋体" w:cs="宋体"/>
          <w:sz w:val="21"/>
          <w:szCs w:val="21"/>
        </w:rPr>
      </w:pPr>
      <w:r>
        <w:rPr>
          <w:rFonts w:hint="eastAsia" w:ascii="宋体" w:hAnsi="宋体" w:eastAsia="宋体" w:cs="宋体"/>
          <w:spacing w:val="-1"/>
          <w:sz w:val="21"/>
          <w:szCs w:val="21"/>
        </w:rPr>
        <w:t>关于甲方移交施工现场的期限要求：</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25"/>
          <w:sz w:val="21"/>
          <w:szCs w:val="21"/>
          <w:u w:val="single" w:color="auto"/>
        </w:rPr>
        <w:t xml:space="preserve"> </w:t>
      </w:r>
      <w:r>
        <w:rPr>
          <w:rFonts w:hint="eastAsia" w:ascii="宋体" w:hAnsi="宋体" w:eastAsia="宋体" w:cs="宋体"/>
          <w:spacing w:val="-1"/>
          <w:sz w:val="21"/>
          <w:szCs w:val="21"/>
        </w:rPr>
        <w:t>。</w:t>
      </w:r>
    </w:p>
    <w:p>
      <w:pPr>
        <w:pStyle w:val="2"/>
        <w:spacing w:before="98" w:line="360" w:lineRule="auto"/>
        <w:ind w:left="3"/>
        <w:rPr>
          <w:rFonts w:hint="eastAsia" w:ascii="宋体" w:hAnsi="宋体" w:eastAsia="宋体" w:cs="宋体"/>
          <w:sz w:val="21"/>
          <w:szCs w:val="21"/>
        </w:rPr>
      </w:pPr>
      <w:r>
        <w:rPr>
          <w:rFonts w:hint="eastAsia" w:ascii="宋体" w:hAnsi="宋体" w:eastAsia="宋体" w:cs="宋体"/>
          <w:spacing w:val="-1"/>
          <w:sz w:val="21"/>
          <w:szCs w:val="21"/>
        </w:rPr>
        <w:t>2.4.2 提供施工条件</w:t>
      </w:r>
    </w:p>
    <w:p>
      <w:pPr>
        <w:pStyle w:val="2"/>
        <w:spacing w:before="99" w:line="360" w:lineRule="auto"/>
        <w:ind w:left="4"/>
        <w:rPr>
          <w:rFonts w:hint="eastAsia" w:ascii="宋体" w:hAnsi="宋体" w:eastAsia="宋体" w:cs="宋体"/>
          <w:sz w:val="21"/>
          <w:szCs w:val="21"/>
        </w:rPr>
      </w:pPr>
      <w:r>
        <w:rPr>
          <w:rFonts w:hint="eastAsia" w:ascii="宋体" w:hAnsi="宋体" w:eastAsia="宋体" w:cs="宋体"/>
          <w:sz w:val="21"/>
          <w:szCs w:val="21"/>
        </w:rPr>
        <w:t>关于甲方应负责提供施工所需要的条件，包括：</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
          <w:sz w:val="21"/>
          <w:szCs w:val="21"/>
        </w:rPr>
        <w:t>。</w:t>
      </w:r>
    </w:p>
    <w:p>
      <w:pPr>
        <w:pStyle w:val="2"/>
        <w:spacing w:before="98" w:line="360" w:lineRule="auto"/>
        <w:ind w:left="3"/>
        <w:rPr>
          <w:rFonts w:hint="eastAsia" w:ascii="宋体" w:hAnsi="宋体" w:eastAsia="宋体" w:cs="宋体"/>
          <w:sz w:val="21"/>
          <w:szCs w:val="21"/>
        </w:rPr>
      </w:pPr>
      <w:r>
        <w:rPr>
          <w:rFonts w:hint="eastAsia" w:ascii="宋体" w:hAnsi="宋体" w:eastAsia="宋体" w:cs="宋体"/>
          <w:spacing w:val="-1"/>
          <w:sz w:val="21"/>
          <w:szCs w:val="21"/>
        </w:rPr>
        <w:t>2.5 资金来源证明及支付担保</w:t>
      </w:r>
    </w:p>
    <w:p>
      <w:pPr>
        <w:pStyle w:val="2"/>
        <w:spacing w:before="217" w:line="360" w:lineRule="auto"/>
        <w:ind w:left="29"/>
        <w:rPr>
          <w:rFonts w:hint="eastAsia" w:ascii="宋体" w:hAnsi="宋体" w:eastAsia="宋体" w:cs="宋体"/>
          <w:sz w:val="21"/>
          <w:szCs w:val="21"/>
        </w:rPr>
      </w:pPr>
      <w:r>
        <w:rPr>
          <w:rFonts w:hint="eastAsia" w:ascii="宋体" w:hAnsi="宋体" w:eastAsia="宋体" w:cs="宋体"/>
          <w:spacing w:val="-1"/>
          <w:sz w:val="21"/>
          <w:szCs w:val="21"/>
        </w:rPr>
        <w:t>甲方提供资金来源证明的期限要求：</w:t>
      </w:r>
      <w:r>
        <w:rPr>
          <w:rFonts w:hint="eastAsia" w:ascii="宋体" w:hAnsi="宋体" w:eastAsia="宋体" w:cs="宋体"/>
          <w:spacing w:val="-1"/>
          <w:sz w:val="21"/>
          <w:szCs w:val="21"/>
          <w:u w:val="single" w:color="auto"/>
        </w:rPr>
        <w:t>按通用条</w:t>
      </w:r>
      <w:r>
        <w:rPr>
          <w:rFonts w:hint="eastAsia" w:ascii="宋体" w:hAnsi="宋体" w:eastAsia="宋体" w:cs="宋体"/>
          <w:spacing w:val="-2"/>
          <w:sz w:val="21"/>
          <w:szCs w:val="21"/>
          <w:u w:val="single" w:color="auto"/>
        </w:rPr>
        <w:t>款，无特殊约定</w:t>
      </w:r>
      <w:r>
        <w:rPr>
          <w:rFonts w:hint="eastAsia" w:ascii="宋体" w:hAnsi="宋体" w:eastAsia="宋体" w:cs="宋体"/>
          <w:spacing w:val="108"/>
          <w:sz w:val="21"/>
          <w:szCs w:val="21"/>
          <w:u w:val="single" w:color="auto"/>
        </w:rPr>
        <w:t xml:space="preserve"> </w:t>
      </w:r>
      <w:r>
        <w:rPr>
          <w:rFonts w:hint="eastAsia" w:ascii="宋体" w:hAnsi="宋体" w:eastAsia="宋体" w:cs="宋体"/>
          <w:spacing w:val="-2"/>
          <w:sz w:val="21"/>
          <w:szCs w:val="21"/>
        </w:rPr>
        <w:t>。</w:t>
      </w:r>
    </w:p>
    <w:p>
      <w:pPr>
        <w:pStyle w:val="2"/>
        <w:spacing w:before="1" w:line="360" w:lineRule="auto"/>
        <w:ind w:left="29"/>
        <w:rPr>
          <w:rFonts w:hint="eastAsia" w:ascii="宋体" w:hAnsi="宋体" w:eastAsia="宋体" w:cs="宋体"/>
          <w:sz w:val="21"/>
          <w:szCs w:val="21"/>
        </w:rPr>
      </w:pPr>
      <w:r>
        <w:rPr>
          <w:rFonts w:hint="eastAsia" w:ascii="宋体" w:hAnsi="宋体" w:eastAsia="宋体" w:cs="宋体"/>
          <w:spacing w:val="-2"/>
          <w:sz w:val="21"/>
          <w:szCs w:val="21"/>
        </w:rPr>
        <w:t>甲方是否提供支付担保：</w:t>
      </w:r>
      <w:r>
        <w:rPr>
          <w:rFonts w:hint="eastAsia" w:ascii="宋体" w:hAnsi="宋体" w:eastAsia="宋体" w:cs="宋体"/>
          <w:spacing w:val="-2"/>
          <w:sz w:val="21"/>
          <w:szCs w:val="21"/>
          <w:u w:val="single" w:color="auto"/>
        </w:rPr>
        <w:t xml:space="preserve">按通用条款，无特殊约定   </w:t>
      </w:r>
      <w:r>
        <w:rPr>
          <w:rFonts w:hint="eastAsia" w:ascii="宋体" w:hAnsi="宋体" w:eastAsia="宋体" w:cs="宋体"/>
          <w:spacing w:val="-2"/>
          <w:sz w:val="21"/>
          <w:szCs w:val="21"/>
        </w:rPr>
        <w:t>。</w:t>
      </w:r>
    </w:p>
    <w:p>
      <w:pPr>
        <w:pStyle w:val="2"/>
        <w:spacing w:before="99" w:line="360" w:lineRule="auto"/>
        <w:ind w:left="29"/>
        <w:rPr>
          <w:rFonts w:hint="eastAsia" w:ascii="宋体" w:hAnsi="宋体" w:eastAsia="宋体" w:cs="宋体"/>
          <w:sz w:val="21"/>
          <w:szCs w:val="21"/>
        </w:rPr>
      </w:pPr>
      <w:r>
        <w:rPr>
          <w:rFonts w:hint="eastAsia" w:ascii="宋体" w:hAnsi="宋体" w:eastAsia="宋体" w:cs="宋体"/>
          <w:spacing w:val="-2"/>
          <w:sz w:val="21"/>
          <w:szCs w:val="21"/>
        </w:rPr>
        <w:t>甲方提供支付担保的形式：</w:t>
      </w:r>
      <w:r>
        <w:rPr>
          <w:rFonts w:hint="eastAsia" w:ascii="宋体" w:hAnsi="宋体" w:eastAsia="宋体" w:cs="宋体"/>
          <w:spacing w:val="-2"/>
          <w:sz w:val="21"/>
          <w:szCs w:val="21"/>
          <w:u w:val="single" w:color="auto"/>
        </w:rPr>
        <w:t xml:space="preserve">按通用条款，无特殊约定    </w:t>
      </w:r>
      <w:r>
        <w:rPr>
          <w:rFonts w:hint="eastAsia" w:ascii="宋体" w:hAnsi="宋体" w:eastAsia="宋体" w:cs="宋体"/>
          <w:spacing w:val="-2"/>
          <w:sz w:val="21"/>
          <w:szCs w:val="21"/>
        </w:rPr>
        <w:t>。</w:t>
      </w:r>
    </w:p>
    <w:p>
      <w:pPr>
        <w:pStyle w:val="2"/>
        <w:spacing w:before="168" w:line="360" w:lineRule="auto"/>
        <w:ind w:left="8"/>
        <w:outlineLvl w:val="2"/>
        <w:rPr>
          <w:rFonts w:hint="eastAsia" w:ascii="宋体" w:hAnsi="宋体" w:eastAsia="宋体" w:cs="宋体"/>
          <w:sz w:val="21"/>
          <w:szCs w:val="21"/>
        </w:rPr>
      </w:pPr>
      <w:r>
        <w:rPr>
          <w:rFonts w:hint="eastAsia" w:ascii="宋体" w:hAnsi="宋体" w:eastAsia="宋体" w:cs="宋体"/>
          <w:spacing w:val="-3"/>
          <w:sz w:val="21"/>
          <w:szCs w:val="21"/>
          <w14:textOutline w14:w="5103" w14:cap="sq" w14:cmpd="sng">
            <w14:solidFill>
              <w14:srgbClr w14:val="000000"/>
            </w14:solidFill>
            <w14:prstDash w14:val="solid"/>
            <w14:bevel/>
          </w14:textOutline>
        </w:rPr>
        <w:t>3.乙方</w:t>
      </w:r>
    </w:p>
    <w:p>
      <w:pPr>
        <w:pStyle w:val="2"/>
        <w:spacing w:before="196" w:line="360" w:lineRule="auto"/>
        <w:ind w:left="5"/>
        <w:rPr>
          <w:rFonts w:hint="eastAsia" w:ascii="宋体" w:hAnsi="宋体" w:eastAsia="宋体" w:cs="宋体"/>
          <w:sz w:val="21"/>
          <w:szCs w:val="21"/>
        </w:rPr>
      </w:pPr>
      <w:r>
        <w:rPr>
          <w:rFonts w:hint="eastAsia" w:ascii="宋体" w:hAnsi="宋体" w:eastAsia="宋体" w:cs="宋体"/>
          <w:spacing w:val="-5"/>
          <w:sz w:val="21"/>
          <w:szCs w:val="21"/>
        </w:rPr>
        <w:t>3.1</w:t>
      </w:r>
      <w:r>
        <w:rPr>
          <w:rFonts w:hint="eastAsia" w:ascii="宋体" w:hAnsi="宋体" w:eastAsia="宋体" w:cs="宋体"/>
          <w:spacing w:val="38"/>
          <w:sz w:val="21"/>
          <w:szCs w:val="21"/>
        </w:rPr>
        <w:t xml:space="preserve"> </w:t>
      </w:r>
      <w:r>
        <w:rPr>
          <w:rFonts w:hint="eastAsia" w:ascii="宋体" w:hAnsi="宋体" w:eastAsia="宋体" w:cs="宋体"/>
          <w:spacing w:val="-5"/>
          <w:sz w:val="21"/>
          <w:szCs w:val="21"/>
        </w:rPr>
        <w:t>乙方的一般义务</w:t>
      </w:r>
    </w:p>
    <w:p>
      <w:pPr>
        <w:pStyle w:val="2"/>
        <w:spacing w:before="217" w:line="360" w:lineRule="auto"/>
        <w:ind w:left="7"/>
        <w:rPr>
          <w:rFonts w:hint="eastAsia" w:ascii="宋体" w:hAnsi="宋体" w:eastAsia="宋体" w:cs="宋体"/>
          <w:sz w:val="21"/>
          <w:szCs w:val="21"/>
        </w:rPr>
      </w:pPr>
      <w:r>
        <w:rPr>
          <w:rFonts w:hint="eastAsia" w:ascii="宋体" w:hAnsi="宋体" w:eastAsia="宋体" w:cs="宋体"/>
          <w:spacing w:val="-1"/>
          <w:sz w:val="21"/>
          <w:szCs w:val="21"/>
        </w:rPr>
        <w:t>（5）乙方提交的竣工资料的内容：</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61"/>
          <w:sz w:val="21"/>
          <w:szCs w:val="21"/>
          <w:u w:val="single" w:color="auto"/>
        </w:rPr>
        <w:t xml:space="preserve">  </w:t>
      </w:r>
      <w:r>
        <w:rPr>
          <w:rFonts w:hint="eastAsia" w:ascii="宋体" w:hAnsi="宋体" w:eastAsia="宋体" w:cs="宋体"/>
          <w:spacing w:val="-1"/>
          <w:sz w:val="21"/>
          <w:szCs w:val="21"/>
        </w:rPr>
        <w:t>。</w:t>
      </w:r>
    </w:p>
    <w:p>
      <w:pPr>
        <w:pStyle w:val="2"/>
        <w:spacing w:before="1" w:line="360" w:lineRule="auto"/>
        <w:ind w:left="22"/>
        <w:rPr>
          <w:rFonts w:hint="eastAsia" w:ascii="宋体" w:hAnsi="宋体" w:eastAsia="宋体" w:cs="宋体"/>
          <w:sz w:val="21"/>
          <w:szCs w:val="21"/>
        </w:rPr>
      </w:pPr>
      <w:r>
        <w:rPr>
          <w:rFonts w:hint="eastAsia" w:ascii="宋体" w:hAnsi="宋体" w:eastAsia="宋体" w:cs="宋体"/>
          <w:spacing w:val="-1"/>
          <w:sz w:val="21"/>
          <w:szCs w:val="21"/>
        </w:rPr>
        <w:t>乙方需要提交的竣工资料套数：</w:t>
      </w:r>
      <w:r>
        <w:rPr>
          <w:rFonts w:hint="eastAsia" w:ascii="宋体" w:hAnsi="宋体" w:eastAsia="宋体" w:cs="宋体"/>
          <w:spacing w:val="-1"/>
          <w:sz w:val="21"/>
          <w:szCs w:val="21"/>
          <w:u w:val="single" w:color="auto"/>
        </w:rPr>
        <w:t xml:space="preserve">全套竣工资料一式3份     </w:t>
      </w:r>
      <w:r>
        <w:rPr>
          <w:rFonts w:hint="eastAsia" w:ascii="宋体" w:hAnsi="宋体" w:eastAsia="宋体" w:cs="宋体"/>
          <w:spacing w:val="-1"/>
          <w:sz w:val="21"/>
          <w:szCs w:val="21"/>
        </w:rPr>
        <w:t>。</w:t>
      </w:r>
    </w:p>
    <w:p>
      <w:pPr>
        <w:pStyle w:val="2"/>
        <w:spacing w:before="97" w:line="360" w:lineRule="auto"/>
        <w:ind w:left="22"/>
        <w:rPr>
          <w:rFonts w:hint="eastAsia" w:ascii="宋体" w:hAnsi="宋体" w:eastAsia="宋体" w:cs="宋体"/>
          <w:sz w:val="21"/>
          <w:szCs w:val="21"/>
        </w:rPr>
      </w:pPr>
      <w:r>
        <w:rPr>
          <w:rFonts w:hint="eastAsia" w:ascii="宋体" w:hAnsi="宋体" w:eastAsia="宋体" w:cs="宋体"/>
          <w:spacing w:val="-1"/>
          <w:sz w:val="21"/>
          <w:szCs w:val="21"/>
        </w:rPr>
        <w:t>乙方提交的竣工资料的费用承担：</w:t>
      </w:r>
      <w:r>
        <w:rPr>
          <w:rFonts w:hint="eastAsia" w:ascii="宋体" w:hAnsi="宋体" w:eastAsia="宋体" w:cs="宋体"/>
          <w:spacing w:val="-1"/>
          <w:sz w:val="21"/>
          <w:szCs w:val="21"/>
          <w:u w:val="single" w:color="auto"/>
        </w:rPr>
        <w:t xml:space="preserve">由乙方承担相关费用   </w:t>
      </w:r>
      <w:r>
        <w:rPr>
          <w:rFonts w:hint="eastAsia" w:ascii="宋体" w:hAnsi="宋体" w:eastAsia="宋体" w:cs="宋体"/>
          <w:spacing w:val="-2"/>
          <w:sz w:val="21"/>
          <w:szCs w:val="21"/>
          <w:u w:val="single" w:color="auto"/>
        </w:rPr>
        <w:t xml:space="preserve"> </w:t>
      </w:r>
      <w:r>
        <w:rPr>
          <w:rFonts w:hint="eastAsia" w:ascii="宋体" w:hAnsi="宋体" w:eastAsia="宋体" w:cs="宋体"/>
          <w:spacing w:val="-2"/>
          <w:sz w:val="21"/>
          <w:szCs w:val="21"/>
        </w:rPr>
        <w:t>。</w:t>
      </w:r>
    </w:p>
    <w:p>
      <w:pPr>
        <w:pStyle w:val="2"/>
        <w:spacing w:line="360" w:lineRule="auto"/>
        <w:ind w:left="22"/>
        <w:rPr>
          <w:rFonts w:hint="eastAsia" w:ascii="宋体" w:hAnsi="宋体" w:eastAsia="宋体" w:cs="宋体"/>
          <w:sz w:val="21"/>
          <w:szCs w:val="21"/>
        </w:rPr>
      </w:pPr>
      <w:r>
        <w:rPr>
          <w:rFonts w:hint="eastAsia" w:ascii="宋体" w:hAnsi="宋体" w:eastAsia="宋体" w:cs="宋体"/>
          <w:spacing w:val="-1"/>
          <w:sz w:val="21"/>
          <w:szCs w:val="21"/>
        </w:rPr>
        <w:t>乙方提交的竣工资料移交时间：</w:t>
      </w:r>
      <w:r>
        <w:rPr>
          <w:rFonts w:hint="eastAsia" w:ascii="宋体" w:hAnsi="宋体" w:eastAsia="宋体" w:cs="宋体"/>
          <w:spacing w:val="-1"/>
          <w:sz w:val="21"/>
          <w:szCs w:val="21"/>
          <w:u w:val="single" w:color="auto"/>
        </w:rPr>
        <w:t xml:space="preserve"> 竣工验收后14天内       </w:t>
      </w:r>
      <w:r>
        <w:rPr>
          <w:rFonts w:hint="eastAsia" w:ascii="宋体" w:hAnsi="宋体" w:eastAsia="宋体" w:cs="宋体"/>
          <w:spacing w:val="-1"/>
          <w:sz w:val="21"/>
          <w:szCs w:val="21"/>
        </w:rPr>
        <w:t>。</w:t>
      </w:r>
    </w:p>
    <w:p>
      <w:pPr>
        <w:pStyle w:val="2"/>
        <w:spacing w:before="98" w:line="360" w:lineRule="auto"/>
        <w:ind w:left="22"/>
        <w:rPr>
          <w:rFonts w:hint="eastAsia" w:ascii="宋体" w:hAnsi="宋体" w:eastAsia="宋体" w:cs="宋体"/>
          <w:sz w:val="21"/>
          <w:szCs w:val="21"/>
        </w:rPr>
      </w:pPr>
      <w:r>
        <w:rPr>
          <w:rFonts w:hint="eastAsia" w:ascii="宋体" w:hAnsi="宋体" w:eastAsia="宋体" w:cs="宋体"/>
          <w:spacing w:val="-1"/>
          <w:sz w:val="21"/>
          <w:szCs w:val="21"/>
        </w:rPr>
        <w:t>乙方提交的竣工资料形式要求：</w:t>
      </w:r>
      <w:r>
        <w:rPr>
          <w:rFonts w:hint="eastAsia" w:ascii="宋体" w:hAnsi="宋体" w:eastAsia="宋体" w:cs="宋体"/>
          <w:spacing w:val="-1"/>
          <w:sz w:val="21"/>
          <w:szCs w:val="21"/>
          <w:u w:val="single" w:color="auto"/>
        </w:rPr>
        <w:t xml:space="preserve"> 装订成册               </w:t>
      </w:r>
      <w:r>
        <w:rPr>
          <w:rFonts w:hint="eastAsia" w:ascii="宋体" w:hAnsi="宋体" w:eastAsia="宋体" w:cs="宋体"/>
          <w:spacing w:val="-1"/>
          <w:sz w:val="21"/>
          <w:szCs w:val="21"/>
        </w:rPr>
        <w:t>。</w:t>
      </w:r>
    </w:p>
    <w:p>
      <w:pPr>
        <w:pStyle w:val="2"/>
        <w:spacing w:before="98" w:line="360" w:lineRule="auto"/>
        <w:ind w:left="7"/>
        <w:rPr>
          <w:rFonts w:hint="eastAsia" w:ascii="宋体" w:hAnsi="宋体" w:eastAsia="宋体" w:cs="宋体"/>
          <w:sz w:val="21"/>
          <w:szCs w:val="21"/>
        </w:rPr>
      </w:pPr>
      <w:r>
        <w:rPr>
          <w:rFonts w:hint="eastAsia" w:ascii="宋体" w:hAnsi="宋体" w:eastAsia="宋体" w:cs="宋体"/>
          <w:spacing w:val="-1"/>
          <w:sz w:val="21"/>
          <w:szCs w:val="21"/>
        </w:rPr>
        <w:t>（6）乙方应履行的其他义务：</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w:t>
      </w:r>
    </w:p>
    <w:p>
      <w:pPr>
        <w:pStyle w:val="2"/>
        <w:spacing w:before="98" w:line="360" w:lineRule="auto"/>
        <w:ind w:left="5"/>
        <w:rPr>
          <w:rFonts w:hint="eastAsia" w:ascii="宋体" w:hAnsi="宋体" w:eastAsia="宋体" w:cs="宋体"/>
          <w:sz w:val="21"/>
          <w:szCs w:val="21"/>
        </w:rPr>
      </w:pPr>
      <w:r>
        <w:rPr>
          <w:rFonts w:hint="eastAsia" w:ascii="宋体" w:hAnsi="宋体" w:eastAsia="宋体" w:cs="宋体"/>
          <w:spacing w:val="-4"/>
          <w:sz w:val="21"/>
          <w:szCs w:val="21"/>
        </w:rPr>
        <w:t>3.2</w:t>
      </w:r>
      <w:r>
        <w:rPr>
          <w:rFonts w:hint="eastAsia" w:ascii="宋体" w:hAnsi="宋体" w:eastAsia="宋体" w:cs="宋体"/>
          <w:spacing w:val="16"/>
          <w:sz w:val="21"/>
          <w:szCs w:val="21"/>
        </w:rPr>
        <w:t xml:space="preserve"> </w:t>
      </w:r>
      <w:r>
        <w:rPr>
          <w:rFonts w:hint="eastAsia" w:ascii="宋体" w:hAnsi="宋体" w:eastAsia="宋体" w:cs="宋体"/>
          <w:spacing w:val="-4"/>
          <w:sz w:val="21"/>
          <w:szCs w:val="21"/>
        </w:rPr>
        <w:t>项目经理</w:t>
      </w:r>
    </w:p>
    <w:p>
      <w:pPr>
        <w:pStyle w:val="2"/>
        <w:spacing w:before="216" w:line="360" w:lineRule="auto"/>
        <w:ind w:left="5"/>
        <w:rPr>
          <w:rFonts w:hint="eastAsia" w:ascii="宋体" w:hAnsi="宋体" w:eastAsia="宋体" w:cs="宋体"/>
          <w:sz w:val="21"/>
          <w:szCs w:val="21"/>
        </w:rPr>
      </w:pPr>
      <w:r>
        <w:rPr>
          <w:rFonts w:hint="eastAsia" w:ascii="宋体" w:hAnsi="宋体" w:eastAsia="宋体" w:cs="宋体"/>
          <w:spacing w:val="-2"/>
          <w:sz w:val="21"/>
          <w:szCs w:val="21"/>
        </w:rPr>
        <w:t>3.2.1 项目经理：</w:t>
      </w:r>
    </w:p>
    <w:p>
      <w:pPr>
        <w:pStyle w:val="2"/>
        <w:spacing w:before="107" w:line="360" w:lineRule="auto"/>
        <w:rPr>
          <w:rFonts w:hint="eastAsia" w:ascii="宋体" w:hAnsi="宋体" w:eastAsia="宋体" w:cs="宋体"/>
          <w:sz w:val="21"/>
          <w:szCs w:val="21"/>
        </w:rPr>
      </w:pPr>
      <w:r>
        <w:rPr>
          <w:rFonts w:hint="eastAsia" w:ascii="宋体" w:hAnsi="宋体" w:eastAsia="宋体" w:cs="宋体"/>
          <w:spacing w:val="-1"/>
          <w:sz w:val="21"/>
          <w:szCs w:val="21"/>
        </w:rPr>
        <w:t>姓</w:t>
      </w:r>
      <w:r>
        <w:rPr>
          <w:rFonts w:hint="eastAsia" w:ascii="宋体" w:hAnsi="宋体" w:eastAsia="宋体" w:cs="宋体"/>
          <w:spacing w:val="8"/>
          <w:sz w:val="21"/>
          <w:szCs w:val="21"/>
        </w:rPr>
        <w:t xml:space="preserve">    </w:t>
      </w:r>
      <w:r>
        <w:rPr>
          <w:rFonts w:hint="eastAsia" w:ascii="宋体" w:hAnsi="宋体" w:eastAsia="宋体" w:cs="宋体"/>
          <w:spacing w:val="-1"/>
          <w:sz w:val="21"/>
          <w:szCs w:val="21"/>
        </w:rPr>
        <w:t>名</w:t>
      </w:r>
      <w:r>
        <w:rPr>
          <w:rFonts w:hint="eastAsia" w:ascii="宋体" w:hAnsi="宋体" w:eastAsia="宋体" w:cs="宋体"/>
          <w:spacing w:val="5"/>
          <w:sz w:val="21"/>
          <w:szCs w:val="21"/>
        </w:rPr>
        <w:t>：</w:t>
      </w:r>
      <w:r>
        <w:rPr>
          <w:rFonts w:hint="eastAsia" w:ascii="宋体" w:hAnsi="宋体" w:eastAsia="宋体" w:cs="宋体"/>
          <w:spacing w:val="1"/>
          <w:sz w:val="21"/>
          <w:szCs w:val="21"/>
          <w:u w:val="single" w:color="auto"/>
        </w:rPr>
        <w:t xml:space="preserve">                  </w:t>
      </w:r>
      <w:r>
        <w:rPr>
          <w:rFonts w:hint="eastAsia" w:ascii="宋体" w:hAnsi="宋体" w:eastAsia="宋体" w:cs="宋体"/>
          <w:spacing w:val="19"/>
          <w:sz w:val="21"/>
          <w:szCs w:val="21"/>
        </w:rPr>
        <w:t xml:space="preserve"> </w:t>
      </w:r>
      <w:r>
        <w:rPr>
          <w:rFonts w:hint="eastAsia" w:ascii="宋体" w:hAnsi="宋体" w:eastAsia="宋体" w:cs="宋体"/>
          <w:spacing w:val="5"/>
          <w:sz w:val="21"/>
          <w:szCs w:val="21"/>
        </w:rPr>
        <w:t>；</w:t>
      </w:r>
    </w:p>
    <w:p>
      <w:pPr>
        <w:pStyle w:val="2"/>
        <w:spacing w:before="114" w:line="360" w:lineRule="auto"/>
        <w:ind w:left="6"/>
        <w:rPr>
          <w:rFonts w:hint="eastAsia" w:ascii="宋体" w:hAnsi="宋体" w:eastAsia="宋体" w:cs="宋体"/>
          <w:sz w:val="21"/>
          <w:szCs w:val="21"/>
        </w:rPr>
      </w:pPr>
      <w:r>
        <w:rPr>
          <w:rFonts w:hint="eastAsia" w:ascii="宋体" w:hAnsi="宋体" w:eastAsia="宋体" w:cs="宋体"/>
          <w:spacing w:val="5"/>
          <w:sz w:val="21"/>
          <w:szCs w:val="21"/>
        </w:rPr>
        <w:t>身份证号</w:t>
      </w:r>
      <w:r>
        <w:rPr>
          <w:rFonts w:hint="eastAsia" w:ascii="宋体" w:hAnsi="宋体" w:eastAsia="宋体" w:cs="宋体"/>
          <w:spacing w:val="8"/>
          <w:sz w:val="21"/>
          <w:szCs w:val="21"/>
        </w:rPr>
        <w:t>：</w:t>
      </w:r>
      <w:r>
        <w:rPr>
          <w:rFonts w:hint="eastAsia" w:ascii="宋体" w:hAnsi="宋体" w:eastAsia="宋体" w:cs="宋体"/>
          <w:spacing w:val="1"/>
          <w:sz w:val="21"/>
          <w:szCs w:val="21"/>
          <w:u w:val="single" w:color="auto"/>
        </w:rPr>
        <w:t xml:space="preserve">                           </w:t>
      </w:r>
      <w:r>
        <w:rPr>
          <w:rFonts w:hint="eastAsia" w:ascii="宋体" w:hAnsi="宋体" w:eastAsia="宋体" w:cs="宋体"/>
          <w:spacing w:val="8"/>
          <w:sz w:val="21"/>
          <w:szCs w:val="21"/>
        </w:rPr>
        <w:t xml:space="preserve"> ；</w:t>
      </w:r>
    </w:p>
    <w:p>
      <w:pPr>
        <w:pStyle w:val="2"/>
        <w:spacing w:line="360" w:lineRule="auto"/>
        <w:ind w:left="2"/>
        <w:rPr>
          <w:rFonts w:hint="eastAsia" w:ascii="宋体" w:hAnsi="宋体" w:eastAsia="宋体" w:cs="宋体"/>
          <w:sz w:val="21"/>
          <w:szCs w:val="21"/>
        </w:rPr>
      </w:pPr>
      <w:r>
        <w:rPr>
          <w:rFonts w:hint="eastAsia" w:ascii="宋体" w:hAnsi="宋体" w:eastAsia="宋体" w:cs="宋体"/>
          <w:spacing w:val="8"/>
          <w:sz w:val="21"/>
          <w:szCs w:val="21"/>
        </w:rPr>
        <w:t>建造师执业资格等级</w:t>
      </w:r>
      <w:r>
        <w:rPr>
          <w:rFonts w:hint="eastAsia" w:ascii="宋体" w:hAnsi="宋体" w:eastAsia="宋体" w:cs="宋体"/>
          <w:spacing w:val="2"/>
          <w:sz w:val="21"/>
          <w:szCs w:val="21"/>
        </w:rPr>
        <w:t>：</w:t>
      </w:r>
      <w:r>
        <w:rPr>
          <w:rFonts w:hint="eastAsia" w:ascii="宋体" w:hAnsi="宋体" w:eastAsia="宋体" w:cs="宋体"/>
          <w:spacing w:val="17"/>
          <w:sz w:val="21"/>
          <w:szCs w:val="21"/>
        </w:rPr>
        <w:t xml:space="preserve"> </w:t>
      </w:r>
      <w:r>
        <w:rPr>
          <w:rFonts w:hint="eastAsia" w:ascii="宋体" w:hAnsi="宋体" w:eastAsia="宋体" w:cs="宋体"/>
          <w:spacing w:val="5"/>
          <w:sz w:val="21"/>
          <w:szCs w:val="21"/>
          <w:u w:val="single" w:color="auto"/>
        </w:rPr>
        <w:t xml:space="preserve">                 </w:t>
      </w:r>
      <w:r>
        <w:rPr>
          <w:rFonts w:hint="eastAsia" w:ascii="宋体" w:hAnsi="宋体" w:eastAsia="宋体" w:cs="宋体"/>
          <w:spacing w:val="2"/>
          <w:sz w:val="21"/>
          <w:szCs w:val="21"/>
        </w:rPr>
        <w:t>；</w:t>
      </w:r>
    </w:p>
    <w:p>
      <w:pPr>
        <w:pStyle w:val="2"/>
        <w:spacing w:before="114" w:line="360" w:lineRule="auto"/>
        <w:ind w:left="2"/>
        <w:rPr>
          <w:rFonts w:hint="eastAsia" w:ascii="宋体" w:hAnsi="宋体" w:eastAsia="宋体" w:cs="宋体"/>
          <w:sz w:val="21"/>
          <w:szCs w:val="21"/>
        </w:rPr>
      </w:pPr>
      <w:r>
        <w:rPr>
          <w:rFonts w:hint="eastAsia" w:ascii="宋体" w:hAnsi="宋体" w:eastAsia="宋体" w:cs="宋体"/>
          <w:spacing w:val="8"/>
          <w:sz w:val="21"/>
          <w:szCs w:val="21"/>
        </w:rPr>
        <w:t>建造师执业印章号</w:t>
      </w:r>
      <w:r>
        <w:rPr>
          <w:rFonts w:hint="eastAsia" w:ascii="宋体" w:hAnsi="宋体" w:eastAsia="宋体" w:cs="宋体"/>
          <w:spacing w:val="7"/>
          <w:sz w:val="21"/>
          <w:szCs w:val="21"/>
        </w:rPr>
        <w:t>：</w:t>
      </w:r>
      <w:r>
        <w:rPr>
          <w:rFonts w:hint="eastAsia" w:ascii="宋体" w:hAnsi="宋体" w:eastAsia="宋体" w:cs="宋体"/>
          <w:spacing w:val="4"/>
          <w:sz w:val="21"/>
          <w:szCs w:val="21"/>
          <w:u w:val="single" w:color="auto"/>
        </w:rPr>
        <w:t xml:space="preserve">                  </w:t>
      </w:r>
      <w:r>
        <w:rPr>
          <w:rFonts w:hint="eastAsia" w:ascii="宋体" w:hAnsi="宋体" w:eastAsia="宋体" w:cs="宋体"/>
          <w:spacing w:val="7"/>
          <w:sz w:val="21"/>
          <w:szCs w:val="21"/>
        </w:rPr>
        <w:t>；</w:t>
      </w:r>
    </w:p>
    <w:p>
      <w:pPr>
        <w:pStyle w:val="2"/>
        <w:spacing w:before="114" w:line="360" w:lineRule="auto"/>
        <w:ind w:left="4"/>
        <w:rPr>
          <w:rFonts w:hint="eastAsia" w:ascii="宋体" w:hAnsi="宋体" w:eastAsia="宋体" w:cs="宋体"/>
          <w:sz w:val="21"/>
          <w:szCs w:val="21"/>
        </w:rPr>
      </w:pPr>
      <w:r>
        <w:rPr>
          <w:rFonts w:hint="eastAsia" w:ascii="宋体" w:hAnsi="宋体" w:eastAsia="宋体" w:cs="宋体"/>
          <w:spacing w:val="8"/>
          <w:sz w:val="21"/>
          <w:szCs w:val="21"/>
        </w:rPr>
        <w:t>安全生产考核合格证书号：</w:t>
      </w:r>
      <w:r>
        <w:rPr>
          <w:rFonts w:hint="eastAsia" w:ascii="宋体" w:hAnsi="宋体" w:eastAsia="宋体" w:cs="宋体"/>
          <w:spacing w:val="5"/>
          <w:sz w:val="21"/>
          <w:szCs w:val="21"/>
          <w:u w:val="single" w:color="auto"/>
        </w:rPr>
        <w:t xml:space="preserve">                </w:t>
      </w:r>
      <w:r>
        <w:rPr>
          <w:rFonts w:hint="eastAsia" w:ascii="宋体" w:hAnsi="宋体" w:eastAsia="宋体" w:cs="宋体"/>
          <w:spacing w:val="8"/>
          <w:sz w:val="21"/>
          <w:szCs w:val="21"/>
        </w:rPr>
        <w:t>；</w:t>
      </w:r>
    </w:p>
    <w:p>
      <w:pPr>
        <w:pStyle w:val="2"/>
        <w:spacing w:before="114" w:line="360" w:lineRule="auto"/>
        <w:ind w:left="1"/>
        <w:rPr>
          <w:rFonts w:hint="eastAsia" w:ascii="宋体" w:hAnsi="宋体" w:eastAsia="宋体" w:cs="宋体"/>
          <w:sz w:val="21"/>
          <w:szCs w:val="21"/>
        </w:rPr>
      </w:pPr>
      <w:r>
        <w:rPr>
          <w:rFonts w:hint="eastAsia" w:ascii="宋体" w:hAnsi="宋体" w:eastAsia="宋体" w:cs="宋体"/>
          <w:spacing w:val="7"/>
          <w:sz w:val="21"/>
          <w:szCs w:val="21"/>
        </w:rPr>
        <w:t>联系电话</w:t>
      </w:r>
      <w:r>
        <w:rPr>
          <w:rFonts w:hint="eastAsia" w:ascii="宋体" w:hAnsi="宋体" w:eastAsia="宋体" w:cs="宋体"/>
          <w:spacing w:val="6"/>
          <w:sz w:val="21"/>
          <w:szCs w:val="21"/>
        </w:rPr>
        <w:t>：</w:t>
      </w:r>
      <w:r>
        <w:rPr>
          <w:rFonts w:hint="eastAsia" w:ascii="宋体" w:hAnsi="宋体" w:eastAsia="宋体" w:cs="宋体"/>
          <w:spacing w:val="5"/>
          <w:sz w:val="21"/>
          <w:szCs w:val="21"/>
          <w:u w:val="single" w:color="auto"/>
        </w:rPr>
        <w:t xml:space="preserve">                   </w:t>
      </w:r>
      <w:r>
        <w:rPr>
          <w:rFonts w:hint="eastAsia" w:ascii="宋体" w:hAnsi="宋体" w:eastAsia="宋体" w:cs="宋体"/>
          <w:spacing w:val="6"/>
          <w:sz w:val="21"/>
          <w:szCs w:val="21"/>
        </w:rPr>
        <w:t>；</w:t>
      </w:r>
    </w:p>
    <w:p>
      <w:pPr>
        <w:pStyle w:val="2"/>
        <w:spacing w:before="2" w:line="360" w:lineRule="auto"/>
        <w:ind w:left="24"/>
        <w:rPr>
          <w:rFonts w:hint="eastAsia" w:ascii="宋体" w:hAnsi="宋体" w:eastAsia="宋体" w:cs="宋体"/>
          <w:sz w:val="21"/>
          <w:szCs w:val="21"/>
        </w:rPr>
      </w:pPr>
      <w:r>
        <w:rPr>
          <w:rFonts w:hint="eastAsia" w:ascii="宋体" w:hAnsi="宋体" w:eastAsia="宋体" w:cs="宋体"/>
          <w:spacing w:val="1"/>
          <w:position w:val="12"/>
          <w:sz w:val="21"/>
          <w:szCs w:val="21"/>
        </w:rPr>
        <w:t>电子信箱</w:t>
      </w:r>
      <w:r>
        <w:rPr>
          <w:rFonts w:hint="eastAsia" w:ascii="宋体" w:hAnsi="宋体" w:eastAsia="宋体" w:cs="宋体"/>
          <w:spacing w:val="13"/>
          <w:position w:val="12"/>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"mailto:1785460855@qq.com；" </w:instrText>
      </w:r>
      <w:r>
        <w:rPr>
          <w:rFonts w:hint="eastAsia" w:ascii="宋体" w:hAnsi="宋体" w:eastAsia="宋体" w:cs="宋体"/>
          <w:sz w:val="21"/>
          <w:szCs w:val="21"/>
        </w:rPr>
        <w:fldChar w:fldCharType="separate"/>
      </w:r>
      <w:r>
        <w:rPr>
          <w:rFonts w:hint="eastAsia" w:ascii="宋体" w:hAnsi="宋体" w:eastAsia="宋体" w:cs="宋体"/>
          <w:spacing w:val="1800"/>
          <w:w w:val="175"/>
          <w:position w:val="12"/>
          <w:sz w:val="21"/>
          <w:szCs w:val="21"/>
        </w:rPr>
        <w:t>；</w:t>
      </w:r>
      <w:r>
        <w:rPr>
          <w:rFonts w:hint="eastAsia" w:ascii="宋体" w:hAnsi="宋体" w:eastAsia="宋体" w:cs="宋体"/>
          <w:spacing w:val="1800"/>
          <w:w w:val="175"/>
          <w:position w:val="12"/>
          <w:sz w:val="21"/>
          <w:szCs w:val="21"/>
        </w:rPr>
        <w:fldChar w:fldCharType="end"/>
      </w:r>
    </w:p>
    <w:p>
      <w:pPr>
        <w:pStyle w:val="2"/>
        <w:spacing w:line="360" w:lineRule="auto"/>
        <w:rPr>
          <w:rFonts w:hint="eastAsia" w:ascii="宋体" w:hAnsi="宋体" w:eastAsia="宋体" w:cs="宋体"/>
          <w:sz w:val="21"/>
          <w:szCs w:val="21"/>
        </w:rPr>
      </w:pPr>
      <w:r>
        <w:rPr>
          <w:rFonts w:hint="eastAsia" w:ascii="宋体" w:hAnsi="宋体" w:eastAsia="宋体" w:cs="宋体"/>
          <w:spacing w:val="7"/>
          <w:sz w:val="21"/>
          <w:szCs w:val="21"/>
        </w:rPr>
        <w:t>通信地址：</w:t>
      </w:r>
      <w:r>
        <w:rPr>
          <w:rFonts w:hint="eastAsia" w:ascii="宋体" w:hAnsi="宋体" w:eastAsia="宋体" w:cs="宋体"/>
          <w:sz w:val="21"/>
          <w:szCs w:val="21"/>
          <w:u w:val="single" w:color="auto"/>
        </w:rPr>
        <w:t xml:space="preserve">                      </w:t>
      </w:r>
      <w:r>
        <w:rPr>
          <w:rFonts w:hint="eastAsia" w:ascii="宋体" w:hAnsi="宋体" w:eastAsia="宋体" w:cs="宋体"/>
          <w:spacing w:val="7"/>
          <w:sz w:val="21"/>
          <w:szCs w:val="21"/>
        </w:rPr>
        <w:t>；</w:t>
      </w:r>
    </w:p>
    <w:p>
      <w:pPr>
        <w:pStyle w:val="2"/>
        <w:spacing w:before="106" w:line="360" w:lineRule="auto"/>
        <w:ind w:left="6" w:firstLine="16"/>
        <w:jc w:val="both"/>
        <w:rPr>
          <w:rFonts w:hint="eastAsia" w:ascii="宋体" w:hAnsi="宋体" w:eastAsia="宋体" w:cs="宋体"/>
          <w:sz w:val="21"/>
          <w:szCs w:val="21"/>
        </w:rPr>
      </w:pPr>
      <w:r>
        <w:rPr>
          <w:rFonts w:hint="eastAsia" w:ascii="宋体" w:hAnsi="宋体" w:eastAsia="宋体" w:cs="宋体"/>
          <w:spacing w:val="-1"/>
          <w:sz w:val="21"/>
          <w:szCs w:val="21"/>
        </w:rPr>
        <w:t>乙方对项目经理的授权范围如下：</w:t>
      </w:r>
      <w:r>
        <w:rPr>
          <w:rFonts w:hint="eastAsia" w:ascii="宋体" w:hAnsi="宋体" w:eastAsia="宋体" w:cs="宋体"/>
          <w:spacing w:val="-1"/>
          <w:sz w:val="21"/>
          <w:szCs w:val="21"/>
          <w:u w:val="single" w:color="auto"/>
        </w:rPr>
        <w:t>项目经理全权代表乙方对本工程的建设进行全面管理，行使合同</w:t>
      </w:r>
      <w:r>
        <w:rPr>
          <w:rFonts w:hint="eastAsia" w:ascii="宋体" w:hAnsi="宋体" w:eastAsia="宋体" w:cs="宋体"/>
          <w:spacing w:val="5"/>
          <w:sz w:val="21"/>
          <w:szCs w:val="21"/>
        </w:rPr>
        <w:t xml:space="preserve"> </w:t>
      </w:r>
      <w:r>
        <w:rPr>
          <w:rFonts w:hint="eastAsia" w:ascii="宋体" w:hAnsi="宋体" w:eastAsia="宋体" w:cs="宋体"/>
          <w:sz w:val="21"/>
          <w:szCs w:val="21"/>
          <w:u w:val="single" w:color="auto"/>
        </w:rPr>
        <w:t>约定的权利，履行合同约定的义务。乙方的</w:t>
      </w:r>
      <w:r>
        <w:rPr>
          <w:rFonts w:hint="eastAsia" w:ascii="宋体" w:hAnsi="宋体" w:eastAsia="宋体" w:cs="宋体"/>
          <w:spacing w:val="-1"/>
          <w:sz w:val="21"/>
          <w:szCs w:val="21"/>
          <w:u w:val="single" w:color="auto"/>
        </w:rPr>
        <w:t>要求、通知均应以书面形式由乙方项目经理签字并加盖</w:t>
      </w:r>
      <w:r>
        <w:rPr>
          <w:rFonts w:hint="eastAsia" w:ascii="宋体" w:hAnsi="宋体" w:eastAsia="宋体" w:cs="宋体"/>
          <w:sz w:val="21"/>
          <w:szCs w:val="21"/>
        </w:rPr>
        <w:t xml:space="preserve"> </w:t>
      </w:r>
      <w:r>
        <w:rPr>
          <w:rFonts w:hint="eastAsia" w:ascii="宋体" w:hAnsi="宋体" w:eastAsia="宋体" w:cs="宋体"/>
          <w:sz w:val="21"/>
          <w:szCs w:val="21"/>
          <w:u w:val="single" w:color="auto"/>
        </w:rPr>
        <w:t>乙方项目经理部或乙方公司公章后递交甲方。除</w:t>
      </w:r>
      <w:r>
        <w:rPr>
          <w:rFonts w:hint="eastAsia" w:ascii="宋体" w:hAnsi="宋体" w:eastAsia="宋体" w:cs="宋体"/>
          <w:spacing w:val="-1"/>
          <w:sz w:val="21"/>
          <w:szCs w:val="21"/>
          <w:u w:val="single" w:color="auto"/>
        </w:rPr>
        <w:t>此以外，乙方项目经理还要代表乙方接受甲方发出</w:t>
      </w:r>
      <w:r>
        <w:rPr>
          <w:rFonts w:hint="eastAsia" w:ascii="宋体" w:hAnsi="宋体" w:eastAsia="宋体" w:cs="宋体"/>
          <w:sz w:val="21"/>
          <w:szCs w:val="21"/>
        </w:rPr>
        <w:t xml:space="preserve"> </w:t>
      </w:r>
      <w:r>
        <w:rPr>
          <w:rFonts w:hint="eastAsia" w:ascii="宋体" w:hAnsi="宋体" w:eastAsia="宋体" w:cs="宋体"/>
          <w:spacing w:val="-2"/>
          <w:sz w:val="21"/>
          <w:szCs w:val="21"/>
          <w:u w:val="single" w:color="auto"/>
        </w:rPr>
        <w:t>的指示和指令</w:t>
      </w:r>
      <w:r>
        <w:rPr>
          <w:rFonts w:hint="eastAsia" w:ascii="宋体" w:hAnsi="宋体" w:eastAsia="宋体" w:cs="宋体"/>
          <w:spacing w:val="-2"/>
          <w:sz w:val="21"/>
          <w:szCs w:val="21"/>
        </w:rPr>
        <w:t>。</w:t>
      </w:r>
    </w:p>
    <w:p>
      <w:pPr>
        <w:pStyle w:val="2"/>
        <w:spacing w:before="98" w:line="360" w:lineRule="auto"/>
        <w:ind w:firstLine="22"/>
        <w:rPr>
          <w:rFonts w:hint="eastAsia" w:ascii="宋体" w:hAnsi="宋体" w:eastAsia="宋体" w:cs="宋体"/>
          <w:sz w:val="21"/>
          <w:szCs w:val="21"/>
        </w:rPr>
      </w:pPr>
      <w:r>
        <w:rPr>
          <w:rFonts w:hint="eastAsia" w:ascii="宋体" w:hAnsi="宋体" w:eastAsia="宋体" w:cs="宋体"/>
          <w:spacing w:val="-1"/>
          <w:sz w:val="21"/>
          <w:szCs w:val="21"/>
        </w:rPr>
        <w:t>乙方未提交劳动合同，以及没有为项目经理缴纳社会保险证明的违约责任：</w:t>
      </w:r>
      <w:r>
        <w:rPr>
          <w:rFonts w:hint="eastAsia" w:ascii="宋体" w:hAnsi="宋体" w:eastAsia="宋体" w:cs="宋体"/>
          <w:spacing w:val="-1"/>
          <w:sz w:val="21"/>
          <w:szCs w:val="21"/>
          <w:u w:val="single" w:color="auto"/>
        </w:rPr>
        <w:t>由乙方自行承担相关责</w:t>
      </w:r>
      <w:r>
        <w:rPr>
          <w:rFonts w:hint="eastAsia" w:ascii="宋体" w:hAnsi="宋体" w:eastAsia="宋体" w:cs="宋体"/>
          <w:spacing w:val="5"/>
          <w:sz w:val="21"/>
          <w:szCs w:val="21"/>
        </w:rPr>
        <w:t xml:space="preserve"> </w:t>
      </w:r>
      <w:r>
        <w:rPr>
          <w:rFonts w:hint="eastAsia" w:ascii="宋体" w:hAnsi="宋体" w:eastAsia="宋体" w:cs="宋体"/>
          <w:spacing w:val="11"/>
          <w:sz w:val="21"/>
          <w:szCs w:val="21"/>
          <w:u w:val="single" w:color="auto"/>
        </w:rPr>
        <w:t>任。</w:t>
      </w:r>
    </w:p>
    <w:p>
      <w:pPr>
        <w:pStyle w:val="2"/>
        <w:spacing w:before="98" w:line="360" w:lineRule="auto"/>
        <w:ind w:left="5"/>
        <w:rPr>
          <w:rFonts w:hint="eastAsia" w:ascii="宋体" w:hAnsi="宋体" w:eastAsia="宋体" w:cs="宋体"/>
          <w:sz w:val="21"/>
          <w:szCs w:val="21"/>
        </w:rPr>
      </w:pPr>
      <w:r>
        <w:rPr>
          <w:rFonts w:hint="eastAsia" w:ascii="宋体" w:hAnsi="宋体" w:eastAsia="宋体" w:cs="宋体"/>
          <w:spacing w:val="-6"/>
          <w:sz w:val="21"/>
          <w:szCs w:val="21"/>
        </w:rPr>
        <w:t>3.3</w:t>
      </w:r>
      <w:r>
        <w:rPr>
          <w:rFonts w:hint="eastAsia" w:ascii="宋体" w:hAnsi="宋体" w:eastAsia="宋体" w:cs="宋体"/>
          <w:spacing w:val="30"/>
          <w:sz w:val="21"/>
          <w:szCs w:val="21"/>
        </w:rPr>
        <w:t xml:space="preserve"> </w:t>
      </w:r>
      <w:r>
        <w:rPr>
          <w:rFonts w:hint="eastAsia" w:ascii="宋体" w:hAnsi="宋体" w:eastAsia="宋体" w:cs="宋体"/>
          <w:spacing w:val="-6"/>
          <w:sz w:val="21"/>
          <w:szCs w:val="21"/>
        </w:rPr>
        <w:t>乙方人员</w:t>
      </w:r>
    </w:p>
    <w:p>
      <w:pPr>
        <w:pStyle w:val="2"/>
        <w:spacing w:before="215" w:line="360" w:lineRule="auto"/>
        <w:jc w:val="right"/>
        <w:rPr>
          <w:rFonts w:hint="eastAsia" w:ascii="宋体" w:hAnsi="宋体" w:eastAsia="宋体" w:cs="宋体"/>
          <w:sz w:val="21"/>
          <w:szCs w:val="21"/>
        </w:rPr>
      </w:pPr>
      <w:r>
        <w:rPr>
          <w:rFonts w:hint="eastAsia" w:ascii="宋体" w:hAnsi="宋体" w:eastAsia="宋体" w:cs="宋体"/>
          <w:spacing w:val="-1"/>
          <w:sz w:val="21"/>
          <w:szCs w:val="21"/>
        </w:rPr>
        <w:t>3.3.1</w:t>
      </w:r>
      <w:r>
        <w:rPr>
          <w:rFonts w:hint="eastAsia" w:ascii="宋体" w:hAnsi="宋体" w:eastAsia="宋体" w:cs="宋体"/>
          <w:spacing w:val="30"/>
          <w:sz w:val="21"/>
          <w:szCs w:val="21"/>
        </w:rPr>
        <w:t xml:space="preserve"> </w:t>
      </w:r>
      <w:r>
        <w:rPr>
          <w:rFonts w:hint="eastAsia" w:ascii="宋体" w:hAnsi="宋体" w:eastAsia="宋体" w:cs="宋体"/>
          <w:spacing w:val="-1"/>
          <w:sz w:val="21"/>
          <w:szCs w:val="21"/>
        </w:rPr>
        <w:t>乙方提交项目管理机构及施工现场管理人员安</w:t>
      </w:r>
      <w:r>
        <w:rPr>
          <w:rFonts w:hint="eastAsia" w:ascii="宋体" w:hAnsi="宋体" w:eastAsia="宋体" w:cs="宋体"/>
          <w:spacing w:val="-2"/>
          <w:sz w:val="21"/>
          <w:szCs w:val="21"/>
        </w:rPr>
        <w:t>排报告的期限</w:t>
      </w:r>
      <w:r>
        <w:rPr>
          <w:rFonts w:hint="eastAsia" w:ascii="宋体" w:hAnsi="宋体" w:eastAsia="宋体" w:cs="宋体"/>
          <w:spacing w:val="4"/>
          <w:sz w:val="21"/>
          <w:szCs w:val="21"/>
        </w:rPr>
        <w:t>：：</w:t>
      </w:r>
      <w:r>
        <w:rPr>
          <w:rFonts w:hint="eastAsia" w:ascii="宋体" w:hAnsi="宋体" w:eastAsia="宋体" w:cs="宋体"/>
          <w:spacing w:val="-2"/>
          <w:sz w:val="21"/>
          <w:szCs w:val="21"/>
          <w:u w:val="single" w:color="auto"/>
        </w:rPr>
        <w:t>按通用条款，无特殊约定。</w:t>
      </w:r>
    </w:p>
    <w:p>
      <w:pPr>
        <w:pStyle w:val="2"/>
        <w:spacing w:before="99" w:line="360" w:lineRule="auto"/>
        <w:ind w:left="5"/>
        <w:rPr>
          <w:rFonts w:hint="eastAsia" w:ascii="宋体" w:hAnsi="宋体" w:eastAsia="宋体" w:cs="宋体"/>
          <w:sz w:val="21"/>
          <w:szCs w:val="21"/>
        </w:rPr>
      </w:pPr>
      <w:r>
        <w:rPr>
          <w:rFonts w:hint="eastAsia" w:ascii="宋体" w:hAnsi="宋体" w:eastAsia="宋体" w:cs="宋体"/>
          <w:spacing w:val="-5"/>
          <w:sz w:val="21"/>
          <w:szCs w:val="21"/>
        </w:rPr>
        <w:t>3.4</w:t>
      </w:r>
      <w:r>
        <w:rPr>
          <w:rFonts w:hint="eastAsia" w:ascii="宋体" w:hAnsi="宋体" w:eastAsia="宋体" w:cs="宋体"/>
          <w:spacing w:val="14"/>
          <w:sz w:val="21"/>
          <w:szCs w:val="21"/>
        </w:rPr>
        <w:t xml:space="preserve"> </w:t>
      </w:r>
      <w:r>
        <w:rPr>
          <w:rFonts w:hint="eastAsia" w:ascii="宋体" w:hAnsi="宋体" w:eastAsia="宋体" w:cs="宋体"/>
          <w:spacing w:val="-5"/>
          <w:sz w:val="21"/>
          <w:szCs w:val="21"/>
        </w:rPr>
        <w:t>分包</w:t>
      </w:r>
    </w:p>
    <w:p>
      <w:pPr>
        <w:pStyle w:val="2"/>
        <w:spacing w:before="43" w:line="360" w:lineRule="auto"/>
        <w:ind w:left="1" w:right="7252" w:firstLine="3"/>
        <w:rPr>
          <w:rFonts w:hint="eastAsia" w:ascii="宋体" w:hAnsi="宋体" w:eastAsia="宋体" w:cs="宋体"/>
          <w:sz w:val="21"/>
          <w:szCs w:val="21"/>
        </w:rPr>
      </w:pPr>
      <w:r>
        <w:rPr>
          <w:rFonts w:hint="eastAsia" w:ascii="宋体" w:hAnsi="宋体" w:eastAsia="宋体" w:cs="宋体"/>
          <w:spacing w:val="-1"/>
          <w:sz w:val="21"/>
          <w:szCs w:val="21"/>
        </w:rPr>
        <w:t>3.4.1 分包的一般约定</w:t>
      </w:r>
      <w:r>
        <w:rPr>
          <w:rFonts w:hint="eastAsia" w:ascii="宋体" w:hAnsi="宋体" w:eastAsia="宋体" w:cs="宋体"/>
          <w:sz w:val="21"/>
          <w:szCs w:val="21"/>
        </w:rPr>
        <w:t xml:space="preserve"> </w:t>
      </w:r>
      <w:r>
        <w:rPr>
          <w:rFonts w:hint="eastAsia" w:ascii="宋体" w:hAnsi="宋体" w:eastAsia="宋体" w:cs="宋体"/>
          <w:spacing w:val="-1"/>
          <w:sz w:val="21"/>
          <w:szCs w:val="21"/>
        </w:rPr>
        <w:t>本项目不允许分包。</w:t>
      </w:r>
    </w:p>
    <w:p>
      <w:pPr>
        <w:pStyle w:val="2"/>
        <w:spacing w:before="98" w:line="360" w:lineRule="auto"/>
        <w:ind w:left="5"/>
        <w:rPr>
          <w:rFonts w:hint="eastAsia" w:ascii="宋体" w:hAnsi="宋体" w:eastAsia="宋体" w:cs="宋体"/>
          <w:sz w:val="21"/>
          <w:szCs w:val="21"/>
        </w:rPr>
      </w:pPr>
      <w:r>
        <w:rPr>
          <w:rFonts w:hint="eastAsia" w:ascii="宋体" w:hAnsi="宋体" w:eastAsia="宋体" w:cs="宋体"/>
          <w:spacing w:val="-1"/>
          <w:sz w:val="21"/>
          <w:szCs w:val="21"/>
        </w:rPr>
        <w:t>3.4.2分包的确定</w:t>
      </w:r>
    </w:p>
    <w:p>
      <w:pPr>
        <w:pStyle w:val="2"/>
        <w:spacing w:before="96" w:line="360" w:lineRule="auto"/>
        <w:ind w:left="8"/>
        <w:rPr>
          <w:rFonts w:hint="eastAsia" w:ascii="宋体" w:hAnsi="宋体" w:eastAsia="宋体" w:cs="宋体"/>
          <w:sz w:val="21"/>
          <w:szCs w:val="21"/>
        </w:rPr>
      </w:pPr>
      <w:r>
        <w:rPr>
          <w:rFonts w:hint="eastAsia" w:ascii="宋体" w:hAnsi="宋体" w:eastAsia="宋体" w:cs="宋体"/>
          <w:spacing w:val="-2"/>
          <w:sz w:val="21"/>
          <w:szCs w:val="21"/>
        </w:rPr>
        <w:t>允许分包的专业工程包括：</w:t>
      </w:r>
      <w:r>
        <w:rPr>
          <w:rFonts w:hint="eastAsia" w:ascii="宋体" w:hAnsi="宋体" w:eastAsia="宋体" w:cs="宋体"/>
          <w:spacing w:val="-2"/>
          <w:sz w:val="21"/>
          <w:szCs w:val="21"/>
          <w:u w:val="single" w:color="auto"/>
        </w:rPr>
        <w:t>无</w:t>
      </w:r>
      <w:r>
        <w:rPr>
          <w:rFonts w:hint="eastAsia" w:ascii="宋体" w:hAnsi="宋体" w:eastAsia="宋体" w:cs="宋体"/>
          <w:spacing w:val="-2"/>
          <w:sz w:val="21"/>
          <w:szCs w:val="21"/>
        </w:rPr>
        <w:t>。</w:t>
      </w:r>
    </w:p>
    <w:p>
      <w:pPr>
        <w:pStyle w:val="2"/>
        <w:spacing w:before="1" w:line="360" w:lineRule="auto"/>
        <w:ind w:left="1"/>
        <w:rPr>
          <w:rFonts w:hint="eastAsia" w:ascii="宋体" w:hAnsi="宋体" w:eastAsia="宋体" w:cs="宋体"/>
          <w:sz w:val="21"/>
          <w:szCs w:val="21"/>
        </w:rPr>
      </w:pPr>
      <w:r>
        <w:rPr>
          <w:rFonts w:hint="eastAsia" w:ascii="宋体" w:hAnsi="宋体" w:eastAsia="宋体" w:cs="宋体"/>
          <w:spacing w:val="-1"/>
          <w:sz w:val="21"/>
          <w:szCs w:val="21"/>
        </w:rPr>
        <w:t>其他关于分包的约定：</w:t>
      </w:r>
      <w:r>
        <w:rPr>
          <w:rFonts w:hint="eastAsia" w:ascii="宋体" w:hAnsi="宋体" w:eastAsia="宋体" w:cs="宋体"/>
          <w:spacing w:val="-1"/>
          <w:sz w:val="21"/>
          <w:szCs w:val="21"/>
          <w:u w:val="single" w:color="auto"/>
        </w:rPr>
        <w:t>无</w:t>
      </w:r>
      <w:r>
        <w:rPr>
          <w:rFonts w:hint="eastAsia" w:ascii="宋体" w:hAnsi="宋体" w:eastAsia="宋体" w:cs="宋体"/>
          <w:spacing w:val="-1"/>
          <w:sz w:val="21"/>
          <w:szCs w:val="21"/>
        </w:rPr>
        <w:t>。</w:t>
      </w:r>
    </w:p>
    <w:p>
      <w:pPr>
        <w:pStyle w:val="2"/>
        <w:spacing w:before="96" w:line="360" w:lineRule="auto"/>
        <w:ind w:left="5"/>
        <w:rPr>
          <w:rFonts w:hint="eastAsia" w:ascii="宋体" w:hAnsi="宋体" w:eastAsia="宋体" w:cs="宋体"/>
          <w:sz w:val="21"/>
          <w:szCs w:val="21"/>
        </w:rPr>
      </w:pPr>
      <w:r>
        <w:rPr>
          <w:rFonts w:hint="eastAsia" w:ascii="宋体" w:hAnsi="宋体" w:eastAsia="宋体" w:cs="宋体"/>
          <w:spacing w:val="-1"/>
          <w:sz w:val="21"/>
          <w:szCs w:val="21"/>
        </w:rPr>
        <w:t>3.4.3 分包合同价款</w:t>
      </w:r>
    </w:p>
    <w:p>
      <w:pPr>
        <w:pStyle w:val="2"/>
        <w:spacing w:before="99" w:line="360" w:lineRule="auto"/>
        <w:ind w:left="4"/>
        <w:rPr>
          <w:rFonts w:hint="eastAsia" w:ascii="宋体" w:hAnsi="宋体" w:eastAsia="宋体" w:cs="宋体"/>
          <w:sz w:val="21"/>
          <w:szCs w:val="21"/>
        </w:rPr>
      </w:pPr>
      <w:r>
        <w:rPr>
          <w:rFonts w:hint="eastAsia" w:ascii="宋体" w:hAnsi="宋体" w:eastAsia="宋体" w:cs="宋体"/>
          <w:spacing w:val="-1"/>
          <w:sz w:val="21"/>
          <w:szCs w:val="21"/>
        </w:rPr>
        <w:t>关于分包合同价款支付的约定：</w:t>
      </w:r>
      <w:r>
        <w:rPr>
          <w:rFonts w:hint="eastAsia" w:ascii="宋体" w:hAnsi="宋体" w:eastAsia="宋体" w:cs="宋体"/>
          <w:spacing w:val="-1"/>
          <w:sz w:val="21"/>
          <w:szCs w:val="21"/>
          <w:u w:val="single" w:color="auto"/>
        </w:rPr>
        <w:t>无</w:t>
      </w:r>
      <w:r>
        <w:rPr>
          <w:rFonts w:hint="eastAsia" w:ascii="宋体" w:hAnsi="宋体" w:eastAsia="宋体" w:cs="宋体"/>
          <w:spacing w:val="-1"/>
          <w:sz w:val="21"/>
          <w:szCs w:val="21"/>
        </w:rPr>
        <w:t>。</w:t>
      </w:r>
    </w:p>
    <w:p>
      <w:pPr>
        <w:pStyle w:val="2"/>
        <w:spacing w:before="99" w:line="360" w:lineRule="auto"/>
        <w:ind w:left="5"/>
        <w:rPr>
          <w:rFonts w:hint="eastAsia" w:ascii="宋体" w:hAnsi="宋体" w:eastAsia="宋体" w:cs="宋体"/>
          <w:sz w:val="21"/>
          <w:szCs w:val="21"/>
        </w:rPr>
      </w:pPr>
      <w:r>
        <w:rPr>
          <w:rFonts w:hint="eastAsia" w:ascii="宋体" w:hAnsi="宋体" w:eastAsia="宋体" w:cs="宋体"/>
          <w:spacing w:val="-1"/>
          <w:sz w:val="21"/>
          <w:szCs w:val="21"/>
        </w:rPr>
        <w:t>3.5 工程照管与成品、半成品保护</w:t>
      </w:r>
    </w:p>
    <w:p>
      <w:pPr>
        <w:pStyle w:val="2"/>
        <w:spacing w:before="219" w:line="360" w:lineRule="auto"/>
        <w:ind w:left="22"/>
        <w:rPr>
          <w:rFonts w:hint="eastAsia" w:ascii="宋体" w:hAnsi="宋体" w:eastAsia="宋体" w:cs="宋体"/>
          <w:sz w:val="21"/>
          <w:szCs w:val="21"/>
        </w:rPr>
      </w:pPr>
      <w:r>
        <w:rPr>
          <w:rFonts w:hint="eastAsia" w:ascii="宋体" w:hAnsi="宋体" w:eastAsia="宋体" w:cs="宋体"/>
          <w:spacing w:val="-1"/>
          <w:sz w:val="21"/>
          <w:szCs w:val="21"/>
        </w:rPr>
        <w:t>乙方负责照管工程及工程相关的材料、工程设备的起始时间：</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w:t>
      </w:r>
    </w:p>
    <w:p>
      <w:pPr>
        <w:pStyle w:val="2"/>
        <w:spacing w:before="166" w:line="360" w:lineRule="auto"/>
        <w:ind w:left="2"/>
        <w:outlineLvl w:val="2"/>
        <w:rPr>
          <w:rFonts w:hint="eastAsia" w:ascii="宋体" w:hAnsi="宋体" w:eastAsia="宋体" w:cs="宋体"/>
          <w:sz w:val="21"/>
          <w:szCs w:val="21"/>
        </w:rPr>
      </w:pPr>
      <w:r>
        <w:rPr>
          <w:rFonts w:hint="eastAsia" w:ascii="宋体" w:hAnsi="宋体" w:eastAsia="宋体" w:cs="宋体"/>
          <w:spacing w:val="-1"/>
          <w:sz w:val="21"/>
          <w:szCs w:val="21"/>
          <w14:textOutline w14:w="5103" w14:cap="sq" w14:cmpd="sng">
            <w14:solidFill>
              <w14:srgbClr w14:val="000000"/>
            </w14:solidFill>
            <w14:prstDash w14:val="solid"/>
            <w14:bevel/>
          </w14:textOutline>
        </w:rPr>
        <w:t>4.工程质量</w:t>
      </w:r>
    </w:p>
    <w:p>
      <w:pPr>
        <w:pStyle w:val="2"/>
        <w:spacing w:before="197" w:line="360" w:lineRule="auto"/>
        <w:rPr>
          <w:rFonts w:hint="eastAsia" w:ascii="宋体" w:hAnsi="宋体" w:eastAsia="宋体" w:cs="宋体"/>
          <w:sz w:val="21"/>
          <w:szCs w:val="21"/>
        </w:rPr>
      </w:pPr>
      <w:r>
        <w:rPr>
          <w:rFonts w:hint="eastAsia" w:ascii="宋体" w:hAnsi="宋体" w:eastAsia="宋体" w:cs="宋体"/>
          <w:spacing w:val="-1"/>
          <w:sz w:val="21"/>
          <w:szCs w:val="21"/>
        </w:rPr>
        <w:t>4.1 质量要求</w:t>
      </w:r>
    </w:p>
    <w:p>
      <w:pPr>
        <w:pStyle w:val="2"/>
        <w:spacing w:before="217" w:line="360" w:lineRule="auto"/>
        <w:ind w:left="4" w:right="2665" w:hanging="4"/>
        <w:rPr>
          <w:rFonts w:hint="eastAsia" w:ascii="宋体" w:hAnsi="宋体" w:eastAsia="宋体" w:cs="宋体"/>
          <w:sz w:val="21"/>
          <w:szCs w:val="21"/>
        </w:rPr>
      </w:pPr>
      <w:r>
        <w:rPr>
          <w:rFonts w:hint="eastAsia" w:ascii="宋体" w:hAnsi="宋体" w:eastAsia="宋体" w:cs="宋体"/>
          <w:spacing w:val="-1"/>
          <w:sz w:val="21"/>
          <w:szCs w:val="21"/>
        </w:rPr>
        <w:t>4.1.1 特殊质量标准和要求：</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w:t>
      </w:r>
      <w:r>
        <w:rPr>
          <w:rFonts w:hint="eastAsia" w:ascii="宋体" w:hAnsi="宋体" w:eastAsia="宋体" w:cs="宋体"/>
          <w:sz w:val="21"/>
          <w:szCs w:val="21"/>
        </w:rPr>
        <w:t xml:space="preserve"> 关于工程奖项的约定：</w:t>
      </w:r>
      <w:r>
        <w:rPr>
          <w:rFonts w:hint="eastAsia" w:ascii="宋体" w:hAnsi="宋体" w:eastAsia="宋体" w:cs="宋体"/>
          <w:sz w:val="21"/>
          <w:szCs w:val="21"/>
          <w:u w:val="single" w:color="auto"/>
        </w:rPr>
        <w:t xml:space="preserve">  按通用条款，无特殊约定</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pPr>
        <w:pStyle w:val="2"/>
        <w:spacing w:before="98" w:line="360" w:lineRule="auto"/>
        <w:rPr>
          <w:rFonts w:hint="eastAsia" w:ascii="宋体" w:hAnsi="宋体" w:eastAsia="宋体" w:cs="宋体"/>
          <w:sz w:val="21"/>
          <w:szCs w:val="21"/>
        </w:rPr>
      </w:pPr>
      <w:r>
        <w:rPr>
          <w:rFonts w:hint="eastAsia" w:ascii="宋体" w:hAnsi="宋体" w:eastAsia="宋体" w:cs="宋体"/>
          <w:spacing w:val="-4"/>
          <w:sz w:val="21"/>
          <w:szCs w:val="21"/>
        </w:rPr>
        <w:t>4.2</w:t>
      </w:r>
      <w:r>
        <w:rPr>
          <w:rFonts w:hint="eastAsia" w:ascii="宋体" w:hAnsi="宋体" w:eastAsia="宋体" w:cs="宋体"/>
          <w:spacing w:val="30"/>
          <w:sz w:val="21"/>
          <w:szCs w:val="21"/>
        </w:rPr>
        <w:t xml:space="preserve"> </w:t>
      </w:r>
      <w:r>
        <w:rPr>
          <w:rFonts w:hint="eastAsia" w:ascii="宋体" w:hAnsi="宋体" w:eastAsia="宋体" w:cs="宋体"/>
          <w:spacing w:val="-4"/>
          <w:sz w:val="21"/>
          <w:szCs w:val="21"/>
        </w:rPr>
        <w:t>隐蔽工程检查</w:t>
      </w:r>
    </w:p>
    <w:p>
      <w:pPr>
        <w:pStyle w:val="2"/>
        <w:spacing w:before="218" w:line="360" w:lineRule="auto"/>
        <w:rPr>
          <w:rFonts w:hint="eastAsia" w:ascii="宋体" w:hAnsi="宋体" w:eastAsia="宋体" w:cs="宋体"/>
          <w:sz w:val="21"/>
          <w:szCs w:val="21"/>
        </w:rPr>
      </w:pPr>
      <w:r>
        <w:rPr>
          <w:rFonts w:hint="eastAsia" w:ascii="宋体" w:hAnsi="宋体" w:eastAsia="宋体" w:cs="宋体"/>
          <w:sz w:val="21"/>
          <w:szCs w:val="21"/>
        </w:rPr>
        <w:t>4.2.1乙方提前通知监理人隐蔽工程检查的期限的约定：</w:t>
      </w:r>
      <w:r>
        <w:rPr>
          <w:rFonts w:hint="eastAsia" w:ascii="宋体" w:hAnsi="宋体" w:eastAsia="宋体" w:cs="宋体"/>
          <w:sz w:val="21"/>
          <w:szCs w:val="21"/>
          <w:u w:val="single" w:color="auto"/>
        </w:rPr>
        <w:t xml:space="preserve"> 按通用条</w:t>
      </w:r>
      <w:r>
        <w:rPr>
          <w:rFonts w:hint="eastAsia" w:ascii="宋体" w:hAnsi="宋体" w:eastAsia="宋体" w:cs="宋体"/>
          <w:spacing w:val="-1"/>
          <w:sz w:val="21"/>
          <w:szCs w:val="21"/>
          <w:u w:val="single" w:color="auto"/>
        </w:rPr>
        <w:t xml:space="preserve">款，无特殊约定 </w:t>
      </w:r>
      <w:r>
        <w:rPr>
          <w:rFonts w:hint="eastAsia" w:ascii="宋体" w:hAnsi="宋体" w:eastAsia="宋体" w:cs="宋体"/>
          <w:spacing w:val="-1"/>
          <w:sz w:val="21"/>
          <w:szCs w:val="21"/>
        </w:rPr>
        <w:t>。</w:t>
      </w:r>
    </w:p>
    <w:p>
      <w:pPr>
        <w:pStyle w:val="2"/>
        <w:spacing w:before="97" w:line="360" w:lineRule="auto"/>
        <w:ind w:left="3" w:right="793" w:hanging="2"/>
        <w:rPr>
          <w:rFonts w:hint="eastAsia" w:ascii="宋体" w:hAnsi="宋体" w:eastAsia="宋体" w:cs="宋体"/>
          <w:sz w:val="21"/>
          <w:szCs w:val="21"/>
        </w:rPr>
      </w:pPr>
      <w:r>
        <w:rPr>
          <w:rFonts w:hint="eastAsia" w:ascii="宋体" w:hAnsi="宋体" w:eastAsia="宋体" w:cs="宋体"/>
          <w:spacing w:val="-1"/>
          <w:sz w:val="21"/>
          <w:szCs w:val="21"/>
        </w:rPr>
        <w:t>监理人不能按时进行检查时，应提前</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小时提交书面延期要求。</w:t>
      </w:r>
      <w:r>
        <w:rPr>
          <w:rFonts w:hint="eastAsia" w:ascii="宋体" w:hAnsi="宋体" w:eastAsia="宋体" w:cs="宋体"/>
          <w:sz w:val="21"/>
          <w:szCs w:val="21"/>
        </w:rPr>
        <w:t xml:space="preserve"> </w:t>
      </w:r>
      <w:r>
        <w:rPr>
          <w:rFonts w:hint="eastAsia" w:ascii="宋体" w:hAnsi="宋体" w:eastAsia="宋体" w:cs="宋体"/>
          <w:spacing w:val="-1"/>
          <w:sz w:val="21"/>
          <w:szCs w:val="21"/>
        </w:rPr>
        <w:t>关于延期最长不得超过：</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小时。</w:t>
      </w:r>
    </w:p>
    <w:p>
      <w:pPr>
        <w:pStyle w:val="2"/>
        <w:spacing w:before="167" w:line="360" w:lineRule="auto"/>
        <w:ind w:left="5"/>
        <w:outlineLvl w:val="2"/>
        <w:rPr>
          <w:rFonts w:hint="eastAsia" w:ascii="宋体" w:hAnsi="宋体" w:eastAsia="宋体" w:cs="宋体"/>
          <w:sz w:val="21"/>
          <w:szCs w:val="21"/>
        </w:rPr>
      </w:pPr>
      <w:r>
        <w:rPr>
          <w:rFonts w:hint="eastAsia" w:ascii="宋体" w:hAnsi="宋体" w:eastAsia="宋体" w:cs="宋体"/>
          <w:sz w:val="21"/>
          <w:szCs w:val="21"/>
          <w14:textOutline w14:w="5103" w14:cap="sq" w14:cmpd="sng">
            <w14:solidFill>
              <w14:srgbClr w14:val="000000"/>
            </w14:solidFill>
            <w14:prstDash w14:val="solid"/>
            <w14:bevel/>
          </w14:textOutline>
        </w:rPr>
        <w:t>6.安全文明施工与环境保护</w:t>
      </w:r>
    </w:p>
    <w:p>
      <w:pPr>
        <w:pStyle w:val="2"/>
        <w:spacing w:before="198" w:line="360" w:lineRule="auto"/>
        <w:ind w:left="2"/>
        <w:rPr>
          <w:rFonts w:hint="eastAsia" w:ascii="宋体" w:hAnsi="宋体" w:eastAsia="宋体" w:cs="宋体"/>
          <w:sz w:val="21"/>
          <w:szCs w:val="21"/>
        </w:rPr>
      </w:pPr>
      <w:r>
        <w:rPr>
          <w:rFonts w:hint="eastAsia" w:ascii="宋体" w:hAnsi="宋体" w:eastAsia="宋体" w:cs="宋体"/>
          <w:spacing w:val="-1"/>
          <w:sz w:val="21"/>
          <w:szCs w:val="21"/>
        </w:rPr>
        <w:t>6.1安全文明施工</w:t>
      </w:r>
    </w:p>
    <w:p>
      <w:pPr>
        <w:pStyle w:val="2"/>
        <w:spacing w:before="218" w:line="360" w:lineRule="auto"/>
        <w:ind w:left="2"/>
        <w:rPr>
          <w:rFonts w:hint="eastAsia" w:ascii="宋体" w:hAnsi="宋体" w:eastAsia="宋体" w:cs="宋体"/>
          <w:sz w:val="21"/>
          <w:szCs w:val="21"/>
        </w:rPr>
      </w:pPr>
      <w:r>
        <w:rPr>
          <w:rFonts w:hint="eastAsia" w:ascii="宋体" w:hAnsi="宋体" w:eastAsia="宋体" w:cs="宋体"/>
          <w:sz w:val="21"/>
          <w:szCs w:val="21"/>
        </w:rPr>
        <w:t>6.1.1 项目安全生产的达标目标及相应事项的约定：</w:t>
      </w:r>
      <w:r>
        <w:rPr>
          <w:rFonts w:hint="eastAsia" w:ascii="宋体" w:hAnsi="宋体" w:eastAsia="宋体" w:cs="宋体"/>
          <w:sz w:val="21"/>
          <w:szCs w:val="21"/>
          <w:u w:val="single" w:color="auto"/>
        </w:rPr>
        <w:t xml:space="preserve">  按</w:t>
      </w:r>
      <w:r>
        <w:rPr>
          <w:rFonts w:hint="eastAsia" w:ascii="宋体" w:hAnsi="宋体" w:eastAsia="宋体" w:cs="宋体"/>
          <w:spacing w:val="-1"/>
          <w:sz w:val="21"/>
          <w:szCs w:val="21"/>
          <w:u w:val="single" w:color="auto"/>
        </w:rPr>
        <w:t xml:space="preserve">通用条款，无特殊约定  </w:t>
      </w:r>
      <w:r>
        <w:rPr>
          <w:rFonts w:hint="eastAsia" w:ascii="宋体" w:hAnsi="宋体" w:eastAsia="宋体" w:cs="宋体"/>
          <w:spacing w:val="-1"/>
          <w:sz w:val="21"/>
          <w:szCs w:val="21"/>
        </w:rPr>
        <w:t>。</w:t>
      </w:r>
    </w:p>
    <w:p>
      <w:pPr>
        <w:pStyle w:val="2"/>
        <w:spacing w:before="96" w:line="360" w:lineRule="auto"/>
        <w:ind w:firstLine="2"/>
        <w:rPr>
          <w:rFonts w:hint="eastAsia" w:ascii="宋体" w:hAnsi="宋体" w:eastAsia="宋体" w:cs="宋体"/>
          <w:sz w:val="21"/>
          <w:szCs w:val="21"/>
        </w:rPr>
      </w:pPr>
      <w:r>
        <w:rPr>
          <w:rFonts w:hint="eastAsia" w:ascii="宋体" w:hAnsi="宋体" w:eastAsia="宋体" w:cs="宋体"/>
          <w:sz w:val="21"/>
          <w:szCs w:val="21"/>
        </w:rPr>
        <w:t>6.1.2 关于治安保卫的特别约定：</w:t>
      </w:r>
      <w:r>
        <w:rPr>
          <w:rFonts w:hint="eastAsia" w:ascii="宋体" w:hAnsi="宋体" w:eastAsia="宋体" w:cs="宋体"/>
          <w:sz w:val="21"/>
          <w:szCs w:val="21"/>
          <w:u w:val="single" w:color="auto"/>
        </w:rPr>
        <w:t>乙方应承担施工安全保</w:t>
      </w:r>
      <w:r>
        <w:rPr>
          <w:rFonts w:hint="eastAsia" w:ascii="宋体" w:hAnsi="宋体" w:eastAsia="宋体" w:cs="宋体"/>
          <w:spacing w:val="-1"/>
          <w:sz w:val="21"/>
          <w:szCs w:val="21"/>
          <w:u w:val="single" w:color="auto"/>
        </w:rPr>
        <w:t>卫工作及非夜间施工照明的责任，乙方应</w:t>
      </w:r>
      <w:r>
        <w:rPr>
          <w:rFonts w:hint="eastAsia" w:ascii="宋体" w:hAnsi="宋体" w:eastAsia="宋体" w:cs="宋体"/>
          <w:sz w:val="21"/>
          <w:szCs w:val="21"/>
        </w:rPr>
        <w:t xml:space="preserve"> </w:t>
      </w:r>
      <w:r>
        <w:rPr>
          <w:rFonts w:hint="eastAsia" w:ascii="宋体" w:hAnsi="宋体" w:eastAsia="宋体" w:cs="宋体"/>
          <w:sz w:val="21"/>
          <w:szCs w:val="21"/>
          <w:u w:val="single" w:color="auto"/>
        </w:rPr>
        <w:t>采取一切合理的预防措施，防止人员伤亡、财产损失事故，费用</w:t>
      </w:r>
      <w:r>
        <w:rPr>
          <w:rFonts w:hint="eastAsia" w:ascii="宋体" w:hAnsi="宋体" w:eastAsia="宋体" w:cs="宋体"/>
          <w:spacing w:val="-1"/>
          <w:sz w:val="21"/>
          <w:szCs w:val="21"/>
          <w:u w:val="single" w:color="auto"/>
        </w:rPr>
        <w:t>由乙方承担。乙方生活设施及施工</w:t>
      </w:r>
      <w:r>
        <w:rPr>
          <w:rFonts w:hint="eastAsia" w:ascii="宋体" w:hAnsi="宋体" w:eastAsia="宋体" w:cs="宋体"/>
          <w:sz w:val="21"/>
          <w:szCs w:val="21"/>
        </w:rPr>
        <w:t xml:space="preserve"> </w:t>
      </w:r>
      <w:r>
        <w:rPr>
          <w:rFonts w:hint="eastAsia" w:ascii="宋体" w:hAnsi="宋体" w:eastAsia="宋体" w:cs="宋体"/>
          <w:spacing w:val="1"/>
          <w:sz w:val="21"/>
          <w:szCs w:val="21"/>
          <w:u w:val="single" w:color="auto"/>
        </w:rPr>
        <w:t>场应自费配备消防设备，防止火灾发生。</w:t>
      </w:r>
    </w:p>
    <w:p>
      <w:pPr>
        <w:pStyle w:val="2"/>
        <w:spacing w:before="98" w:line="360" w:lineRule="auto"/>
        <w:ind w:left="4"/>
        <w:rPr>
          <w:rFonts w:hint="eastAsia" w:ascii="宋体" w:hAnsi="宋体" w:eastAsia="宋体" w:cs="宋体"/>
          <w:sz w:val="21"/>
          <w:szCs w:val="21"/>
        </w:rPr>
      </w:pPr>
      <w:r>
        <w:rPr>
          <w:rFonts w:hint="eastAsia" w:ascii="宋体" w:hAnsi="宋体" w:eastAsia="宋体" w:cs="宋体"/>
          <w:spacing w:val="-1"/>
          <w:sz w:val="21"/>
          <w:szCs w:val="21"/>
        </w:rPr>
        <w:t>关于编制施工场地治安管理计划的约定：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42"/>
          <w:sz w:val="21"/>
          <w:szCs w:val="21"/>
          <w:u w:val="single" w:color="auto"/>
        </w:rPr>
        <w:t xml:space="preserve">   </w:t>
      </w:r>
      <w:r>
        <w:rPr>
          <w:rFonts w:hint="eastAsia" w:ascii="宋体" w:hAnsi="宋体" w:eastAsia="宋体" w:cs="宋体"/>
          <w:spacing w:val="-1"/>
          <w:sz w:val="21"/>
          <w:szCs w:val="21"/>
        </w:rPr>
        <w:t>。</w:t>
      </w:r>
    </w:p>
    <w:p>
      <w:pPr>
        <w:pStyle w:val="2"/>
        <w:spacing w:before="98" w:line="360" w:lineRule="auto"/>
        <w:ind w:left="2"/>
        <w:rPr>
          <w:rFonts w:hint="eastAsia" w:ascii="宋体" w:hAnsi="宋体" w:eastAsia="宋体" w:cs="宋体"/>
          <w:sz w:val="21"/>
          <w:szCs w:val="21"/>
        </w:rPr>
      </w:pPr>
      <w:r>
        <w:rPr>
          <w:rFonts w:hint="eastAsia" w:ascii="宋体" w:hAnsi="宋体" w:eastAsia="宋体" w:cs="宋体"/>
          <w:spacing w:val="-1"/>
          <w:sz w:val="21"/>
          <w:szCs w:val="21"/>
        </w:rPr>
        <w:t>6.1.3 文明施工</w:t>
      </w:r>
    </w:p>
    <w:p>
      <w:pPr>
        <w:pStyle w:val="2"/>
        <w:spacing w:before="98" w:line="360" w:lineRule="auto"/>
        <w:ind w:left="1"/>
        <w:rPr>
          <w:rFonts w:hint="eastAsia" w:ascii="宋体" w:hAnsi="宋体" w:eastAsia="宋体" w:cs="宋体"/>
          <w:sz w:val="21"/>
          <w:szCs w:val="21"/>
        </w:rPr>
      </w:pPr>
      <w:r>
        <w:rPr>
          <w:rFonts w:hint="eastAsia" w:ascii="宋体" w:hAnsi="宋体" w:eastAsia="宋体" w:cs="宋体"/>
          <w:sz w:val="21"/>
          <w:szCs w:val="21"/>
        </w:rPr>
        <w:t>合同当事人对文明施工的要求：</w:t>
      </w:r>
      <w:r>
        <w:rPr>
          <w:rFonts w:hint="eastAsia" w:ascii="宋体" w:hAnsi="宋体" w:eastAsia="宋体" w:cs="宋体"/>
          <w:sz w:val="21"/>
          <w:szCs w:val="21"/>
          <w:u w:val="single" w:color="auto"/>
        </w:rPr>
        <w:t xml:space="preserve"> 按通用条</w:t>
      </w:r>
      <w:r>
        <w:rPr>
          <w:rFonts w:hint="eastAsia" w:ascii="宋体" w:hAnsi="宋体" w:eastAsia="宋体" w:cs="宋体"/>
          <w:spacing w:val="-1"/>
          <w:sz w:val="21"/>
          <w:szCs w:val="21"/>
          <w:u w:val="single" w:color="auto"/>
        </w:rPr>
        <w:t xml:space="preserve">款，无特殊约定  </w:t>
      </w:r>
      <w:r>
        <w:rPr>
          <w:rFonts w:hint="eastAsia" w:ascii="宋体" w:hAnsi="宋体" w:eastAsia="宋体" w:cs="宋体"/>
          <w:spacing w:val="-1"/>
          <w:sz w:val="21"/>
          <w:szCs w:val="21"/>
        </w:rPr>
        <w:t>。</w:t>
      </w:r>
    </w:p>
    <w:p>
      <w:pPr>
        <w:pStyle w:val="2"/>
        <w:spacing w:before="96" w:line="360" w:lineRule="auto"/>
        <w:ind w:firstLine="2"/>
        <w:rPr>
          <w:rFonts w:hint="eastAsia" w:ascii="宋体" w:hAnsi="宋体" w:eastAsia="宋体" w:cs="宋体"/>
          <w:sz w:val="21"/>
          <w:szCs w:val="21"/>
          <w:u w:val="single" w:color="auto"/>
        </w:rPr>
      </w:pPr>
      <w:r>
        <w:rPr>
          <w:rFonts w:hint="eastAsia" w:ascii="宋体" w:hAnsi="宋体" w:eastAsia="宋体" w:cs="宋体"/>
          <w:sz w:val="21"/>
          <w:szCs w:val="21"/>
          <w:u w:val="single" w:color="auto"/>
        </w:rPr>
        <w:t>6.1.4 关于安全文明施工费支付比例和支付期限的约定：使用要求：专款专用。具体按《广西壮族自治区建筑工程安全防护、文明施工措施费及管理细则》（桂建质〔2015〕16号）和桂林市建[2007]131号文及市建规[2008]224号文相关规定执行。</w:t>
      </w:r>
    </w:p>
    <w:p>
      <w:pPr>
        <w:pStyle w:val="2"/>
        <w:spacing w:before="165" w:line="360" w:lineRule="auto"/>
        <w:ind w:left="9"/>
        <w:outlineLvl w:val="2"/>
        <w:rPr>
          <w:rFonts w:hint="eastAsia" w:ascii="宋体" w:hAnsi="宋体" w:eastAsia="宋体" w:cs="宋体"/>
          <w:sz w:val="21"/>
          <w:szCs w:val="21"/>
        </w:rPr>
      </w:pPr>
      <w:r>
        <w:rPr>
          <w:rFonts w:hint="eastAsia" w:ascii="宋体" w:hAnsi="宋体" w:eastAsia="宋体" w:cs="宋体"/>
          <w:spacing w:val="-2"/>
          <w:sz w:val="21"/>
          <w:szCs w:val="21"/>
          <w14:textOutline w14:w="5103" w14:cap="sq" w14:cmpd="sng">
            <w14:solidFill>
              <w14:srgbClr w14:val="000000"/>
            </w14:solidFill>
            <w14:prstDash w14:val="solid"/>
            <w14:bevel/>
          </w14:textOutline>
        </w:rPr>
        <w:t>7.工期和进度</w:t>
      </w:r>
    </w:p>
    <w:p>
      <w:pPr>
        <w:pStyle w:val="2"/>
        <w:spacing w:before="197" w:line="360" w:lineRule="auto"/>
        <w:ind w:left="6"/>
        <w:rPr>
          <w:rFonts w:hint="eastAsia" w:ascii="宋体" w:hAnsi="宋体" w:eastAsia="宋体" w:cs="宋体"/>
          <w:sz w:val="21"/>
          <w:szCs w:val="21"/>
        </w:rPr>
      </w:pPr>
      <w:r>
        <w:rPr>
          <w:rFonts w:hint="eastAsia" w:ascii="宋体" w:hAnsi="宋体" w:eastAsia="宋体" w:cs="宋体"/>
          <w:spacing w:val="-2"/>
          <w:sz w:val="21"/>
          <w:szCs w:val="21"/>
        </w:rPr>
        <w:t>7.1 施工组织设计</w:t>
      </w:r>
    </w:p>
    <w:p>
      <w:pPr>
        <w:pStyle w:val="2"/>
        <w:spacing w:before="216" w:line="360" w:lineRule="auto"/>
        <w:ind w:left="6"/>
        <w:rPr>
          <w:rFonts w:hint="eastAsia" w:ascii="宋体" w:hAnsi="宋体" w:eastAsia="宋体" w:cs="宋体"/>
          <w:sz w:val="21"/>
          <w:szCs w:val="21"/>
        </w:rPr>
      </w:pPr>
      <w:r>
        <w:rPr>
          <w:rFonts w:hint="eastAsia" w:ascii="宋体" w:hAnsi="宋体" w:eastAsia="宋体" w:cs="宋体"/>
          <w:sz w:val="21"/>
          <w:szCs w:val="21"/>
        </w:rPr>
        <w:t>7.1.1 合同当事人约定的施工组织设计应包括的其他内容</w:t>
      </w:r>
      <w:r>
        <w:rPr>
          <w:rFonts w:hint="eastAsia" w:ascii="宋体" w:hAnsi="宋体" w:eastAsia="宋体" w:cs="宋体"/>
          <w:spacing w:val="-1"/>
          <w:sz w:val="21"/>
          <w:szCs w:val="21"/>
        </w:rPr>
        <w:t>：</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pPr>
        <w:pStyle w:val="2"/>
        <w:spacing w:before="98" w:line="360" w:lineRule="auto"/>
        <w:ind w:left="6"/>
        <w:rPr>
          <w:rFonts w:hint="eastAsia" w:ascii="宋体" w:hAnsi="宋体" w:eastAsia="宋体" w:cs="宋体"/>
          <w:sz w:val="21"/>
          <w:szCs w:val="21"/>
        </w:rPr>
      </w:pPr>
      <w:r>
        <w:rPr>
          <w:rFonts w:hint="eastAsia" w:ascii="宋体" w:hAnsi="宋体" w:eastAsia="宋体" w:cs="宋体"/>
          <w:spacing w:val="-1"/>
          <w:sz w:val="21"/>
          <w:szCs w:val="21"/>
        </w:rPr>
        <w:t>7.1.2 施工组织设计的提交和修改</w:t>
      </w:r>
    </w:p>
    <w:p>
      <w:pPr>
        <w:pStyle w:val="2"/>
        <w:spacing w:before="97" w:line="360" w:lineRule="auto"/>
        <w:ind w:left="22"/>
        <w:rPr>
          <w:rFonts w:hint="eastAsia" w:ascii="宋体" w:hAnsi="宋体" w:eastAsia="宋体" w:cs="宋体"/>
          <w:sz w:val="21"/>
          <w:szCs w:val="21"/>
        </w:rPr>
      </w:pPr>
      <w:r>
        <w:rPr>
          <w:rFonts w:hint="eastAsia" w:ascii="宋体" w:hAnsi="宋体" w:eastAsia="宋体" w:cs="宋体"/>
          <w:spacing w:val="-1"/>
          <w:sz w:val="21"/>
          <w:szCs w:val="21"/>
        </w:rPr>
        <w:t>乙方提交详细施工组织设计的期限的约定：</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w:t>
      </w:r>
    </w:p>
    <w:p>
      <w:pPr>
        <w:pStyle w:val="2"/>
        <w:spacing w:before="44" w:line="360" w:lineRule="auto"/>
        <w:ind w:left="6"/>
        <w:rPr>
          <w:rFonts w:hint="eastAsia" w:ascii="宋体" w:hAnsi="宋体" w:eastAsia="宋体" w:cs="宋体"/>
          <w:sz w:val="21"/>
          <w:szCs w:val="21"/>
        </w:rPr>
      </w:pPr>
      <w:r>
        <w:rPr>
          <w:rFonts w:hint="eastAsia" w:ascii="宋体" w:hAnsi="宋体" w:eastAsia="宋体" w:cs="宋体"/>
          <w:spacing w:val="-1"/>
          <w:sz w:val="21"/>
          <w:szCs w:val="21"/>
        </w:rPr>
        <w:t>甲方和监理人在收到详细的施工组织设计后确认或提出修改意见的期限：</w:t>
      </w:r>
      <w:r>
        <w:rPr>
          <w:rFonts w:hint="eastAsia" w:ascii="宋体" w:hAnsi="宋体" w:eastAsia="宋体" w:cs="宋体"/>
          <w:spacing w:val="-1"/>
          <w:sz w:val="21"/>
          <w:szCs w:val="21"/>
          <w:u w:val="single" w:color="auto"/>
        </w:rPr>
        <w:t>按通用条款，无特殊约</w:t>
      </w:r>
      <w:r>
        <w:rPr>
          <w:rFonts w:hint="eastAsia" w:ascii="宋体" w:hAnsi="宋体" w:eastAsia="宋体" w:cs="宋体"/>
          <w:spacing w:val="-5"/>
          <w:sz w:val="21"/>
          <w:szCs w:val="21"/>
          <w:u w:val="single" w:color="auto"/>
        </w:rPr>
        <w:t xml:space="preserve">定 </w:t>
      </w:r>
      <w:r>
        <w:rPr>
          <w:rFonts w:hint="eastAsia" w:ascii="宋体" w:hAnsi="宋体" w:eastAsia="宋体" w:cs="宋体"/>
          <w:spacing w:val="-5"/>
          <w:sz w:val="21"/>
          <w:szCs w:val="21"/>
        </w:rPr>
        <w:t>。</w:t>
      </w:r>
      <w:r>
        <w:rPr>
          <w:rFonts w:hint="eastAsia" w:ascii="宋体" w:hAnsi="宋体" w:eastAsia="宋体" w:cs="宋体"/>
          <w:spacing w:val="-2"/>
          <w:sz w:val="21"/>
          <w:szCs w:val="21"/>
        </w:rPr>
        <w:t>7.2 施工进度计划</w:t>
      </w:r>
    </w:p>
    <w:p>
      <w:pPr>
        <w:pStyle w:val="2"/>
        <w:spacing w:before="216" w:line="360" w:lineRule="auto"/>
        <w:ind w:left="6"/>
        <w:rPr>
          <w:rFonts w:hint="eastAsia" w:ascii="宋体" w:hAnsi="宋体" w:eastAsia="宋体" w:cs="宋体"/>
          <w:sz w:val="21"/>
          <w:szCs w:val="21"/>
        </w:rPr>
      </w:pPr>
      <w:r>
        <w:rPr>
          <w:rFonts w:hint="eastAsia" w:ascii="宋体" w:hAnsi="宋体" w:eastAsia="宋体" w:cs="宋体"/>
          <w:spacing w:val="-1"/>
          <w:sz w:val="21"/>
          <w:szCs w:val="21"/>
        </w:rPr>
        <w:t>7.2.1 施工进度计划的修订</w:t>
      </w:r>
    </w:p>
    <w:p>
      <w:pPr>
        <w:pStyle w:val="2"/>
        <w:spacing w:before="98" w:line="360" w:lineRule="auto"/>
        <w:ind w:left="6" w:right="161" w:firstLine="23"/>
        <w:rPr>
          <w:rFonts w:hint="eastAsia" w:ascii="宋体" w:hAnsi="宋体" w:eastAsia="宋体" w:cs="宋体"/>
          <w:sz w:val="21"/>
          <w:szCs w:val="21"/>
        </w:rPr>
      </w:pPr>
      <w:r>
        <w:rPr>
          <w:rFonts w:hint="eastAsia" w:ascii="宋体" w:hAnsi="宋体" w:eastAsia="宋体" w:cs="宋体"/>
          <w:spacing w:val="-1"/>
          <w:sz w:val="21"/>
          <w:szCs w:val="21"/>
        </w:rPr>
        <w:t>甲方和监理人在收到修订的施工进度计划后确认或提出修改意见的期限：</w:t>
      </w:r>
      <w:r>
        <w:rPr>
          <w:rFonts w:hint="eastAsia" w:ascii="宋体" w:hAnsi="宋体" w:eastAsia="宋体" w:cs="宋体"/>
          <w:spacing w:val="-1"/>
          <w:sz w:val="21"/>
          <w:szCs w:val="21"/>
          <w:u w:val="single" w:color="auto"/>
        </w:rPr>
        <w:t xml:space="preserve"> 按通用条款，无特殊约</w:t>
      </w:r>
      <w:r>
        <w:rPr>
          <w:rFonts w:hint="eastAsia" w:ascii="宋体" w:hAnsi="宋体" w:eastAsia="宋体" w:cs="宋体"/>
          <w:spacing w:val="-7"/>
          <w:sz w:val="21"/>
          <w:szCs w:val="21"/>
          <w:u w:val="single" w:color="auto"/>
        </w:rPr>
        <w:t>定</w:t>
      </w:r>
      <w:r>
        <w:rPr>
          <w:rFonts w:hint="eastAsia" w:ascii="宋体" w:hAnsi="宋体" w:eastAsia="宋体" w:cs="宋体"/>
          <w:spacing w:val="-7"/>
          <w:sz w:val="21"/>
          <w:szCs w:val="21"/>
        </w:rPr>
        <w:t>。</w:t>
      </w:r>
    </w:p>
    <w:p>
      <w:pPr>
        <w:pStyle w:val="2"/>
        <w:spacing w:before="96" w:line="360" w:lineRule="auto"/>
        <w:ind w:left="6"/>
        <w:rPr>
          <w:rFonts w:hint="eastAsia" w:ascii="宋体" w:hAnsi="宋体" w:eastAsia="宋体" w:cs="宋体"/>
          <w:sz w:val="21"/>
          <w:szCs w:val="21"/>
        </w:rPr>
      </w:pPr>
      <w:r>
        <w:rPr>
          <w:rFonts w:hint="eastAsia" w:ascii="宋体" w:hAnsi="宋体" w:eastAsia="宋体" w:cs="宋体"/>
          <w:spacing w:val="-5"/>
          <w:sz w:val="21"/>
          <w:szCs w:val="21"/>
        </w:rPr>
        <w:t>7.3</w:t>
      </w:r>
      <w:r>
        <w:rPr>
          <w:rFonts w:hint="eastAsia" w:ascii="宋体" w:hAnsi="宋体" w:eastAsia="宋体" w:cs="宋体"/>
          <w:spacing w:val="13"/>
          <w:sz w:val="21"/>
          <w:szCs w:val="21"/>
        </w:rPr>
        <w:t xml:space="preserve"> </w:t>
      </w:r>
      <w:r>
        <w:rPr>
          <w:rFonts w:hint="eastAsia" w:ascii="宋体" w:hAnsi="宋体" w:eastAsia="宋体" w:cs="宋体"/>
          <w:spacing w:val="-5"/>
          <w:sz w:val="21"/>
          <w:szCs w:val="21"/>
        </w:rPr>
        <w:t>开工</w:t>
      </w:r>
    </w:p>
    <w:p>
      <w:pPr>
        <w:pStyle w:val="2"/>
        <w:spacing w:before="215" w:line="360" w:lineRule="auto"/>
        <w:ind w:left="6"/>
        <w:rPr>
          <w:rFonts w:hint="eastAsia" w:ascii="宋体" w:hAnsi="宋体" w:eastAsia="宋体" w:cs="宋体"/>
          <w:sz w:val="21"/>
          <w:szCs w:val="21"/>
        </w:rPr>
      </w:pPr>
      <w:r>
        <w:rPr>
          <w:rFonts w:hint="eastAsia" w:ascii="宋体" w:hAnsi="宋体" w:eastAsia="宋体" w:cs="宋体"/>
          <w:spacing w:val="-2"/>
          <w:sz w:val="21"/>
          <w:szCs w:val="21"/>
        </w:rPr>
        <w:t>7.3.1 开工准备</w:t>
      </w:r>
    </w:p>
    <w:p>
      <w:pPr>
        <w:pStyle w:val="2"/>
        <w:spacing w:before="96" w:line="360" w:lineRule="auto"/>
        <w:ind w:left="4"/>
        <w:rPr>
          <w:rFonts w:hint="eastAsia" w:ascii="宋体" w:hAnsi="宋体" w:eastAsia="宋体" w:cs="宋体"/>
          <w:sz w:val="21"/>
          <w:szCs w:val="21"/>
        </w:rPr>
      </w:pPr>
      <w:r>
        <w:rPr>
          <w:rFonts w:hint="eastAsia" w:ascii="宋体" w:hAnsi="宋体" w:eastAsia="宋体" w:cs="宋体"/>
          <w:spacing w:val="-1"/>
          <w:sz w:val="21"/>
          <w:szCs w:val="21"/>
        </w:rPr>
        <w:t>关于乙方提交工程开工报审表的期限：</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pPr>
        <w:pStyle w:val="2"/>
        <w:spacing w:before="98" w:line="360" w:lineRule="auto"/>
        <w:ind w:left="4"/>
        <w:rPr>
          <w:rFonts w:hint="eastAsia" w:ascii="宋体" w:hAnsi="宋体" w:eastAsia="宋体" w:cs="宋体"/>
          <w:sz w:val="21"/>
          <w:szCs w:val="21"/>
        </w:rPr>
      </w:pPr>
      <w:r>
        <w:rPr>
          <w:rFonts w:hint="eastAsia" w:ascii="宋体" w:hAnsi="宋体" w:eastAsia="宋体" w:cs="宋体"/>
          <w:sz w:val="21"/>
          <w:szCs w:val="21"/>
        </w:rPr>
        <w:t>关于甲方应完成的其他开工准备工作及期限：</w:t>
      </w:r>
      <w:r>
        <w:rPr>
          <w:rFonts w:hint="eastAsia" w:ascii="宋体" w:hAnsi="宋体" w:eastAsia="宋体" w:cs="宋体"/>
          <w:sz w:val="21"/>
          <w:szCs w:val="21"/>
          <w:u w:val="single" w:color="auto"/>
        </w:rPr>
        <w:t>按</w:t>
      </w:r>
      <w:r>
        <w:rPr>
          <w:rFonts w:hint="eastAsia" w:ascii="宋体" w:hAnsi="宋体" w:eastAsia="宋体" w:cs="宋体"/>
          <w:spacing w:val="-1"/>
          <w:sz w:val="21"/>
          <w:szCs w:val="21"/>
          <w:u w:val="single" w:color="auto"/>
        </w:rPr>
        <w:t xml:space="preserve">通用条款，无特殊约定 </w:t>
      </w:r>
      <w:r>
        <w:rPr>
          <w:rFonts w:hint="eastAsia" w:ascii="宋体" w:hAnsi="宋体" w:eastAsia="宋体" w:cs="宋体"/>
          <w:spacing w:val="-1"/>
          <w:sz w:val="21"/>
          <w:szCs w:val="21"/>
        </w:rPr>
        <w:t>。</w:t>
      </w:r>
    </w:p>
    <w:p>
      <w:pPr>
        <w:pStyle w:val="2"/>
        <w:spacing w:line="360" w:lineRule="auto"/>
        <w:ind w:left="4"/>
        <w:rPr>
          <w:rFonts w:hint="eastAsia" w:ascii="宋体" w:hAnsi="宋体" w:eastAsia="宋体" w:cs="宋体"/>
          <w:sz w:val="21"/>
          <w:szCs w:val="21"/>
        </w:rPr>
      </w:pPr>
      <w:r>
        <w:rPr>
          <w:rFonts w:hint="eastAsia" w:ascii="宋体" w:hAnsi="宋体" w:eastAsia="宋体" w:cs="宋体"/>
          <w:sz w:val="21"/>
          <w:szCs w:val="21"/>
        </w:rPr>
        <w:t>关于乙方应完成的其他开工准备工作及期限：</w:t>
      </w:r>
      <w:r>
        <w:rPr>
          <w:rFonts w:hint="eastAsia" w:ascii="宋体" w:hAnsi="宋体" w:eastAsia="宋体" w:cs="宋体"/>
          <w:sz w:val="21"/>
          <w:szCs w:val="21"/>
          <w:u w:val="single" w:color="auto"/>
        </w:rPr>
        <w:t>按</w:t>
      </w:r>
      <w:r>
        <w:rPr>
          <w:rFonts w:hint="eastAsia" w:ascii="宋体" w:hAnsi="宋体" w:eastAsia="宋体" w:cs="宋体"/>
          <w:spacing w:val="-1"/>
          <w:sz w:val="21"/>
          <w:szCs w:val="21"/>
          <w:u w:val="single" w:color="auto"/>
        </w:rPr>
        <w:t xml:space="preserve">通用条款，无特殊约定 </w:t>
      </w:r>
      <w:r>
        <w:rPr>
          <w:rFonts w:hint="eastAsia" w:ascii="宋体" w:hAnsi="宋体" w:eastAsia="宋体" w:cs="宋体"/>
          <w:spacing w:val="-1"/>
          <w:sz w:val="21"/>
          <w:szCs w:val="21"/>
        </w:rPr>
        <w:t>。</w:t>
      </w:r>
    </w:p>
    <w:p>
      <w:pPr>
        <w:pStyle w:val="2"/>
        <w:spacing w:before="97" w:line="360" w:lineRule="auto"/>
        <w:ind w:left="6"/>
        <w:rPr>
          <w:rFonts w:hint="eastAsia" w:ascii="宋体" w:hAnsi="宋体" w:eastAsia="宋体" w:cs="宋体"/>
          <w:sz w:val="21"/>
          <w:szCs w:val="21"/>
        </w:rPr>
      </w:pPr>
      <w:r>
        <w:rPr>
          <w:rFonts w:hint="eastAsia" w:ascii="宋体" w:hAnsi="宋体" w:eastAsia="宋体" w:cs="宋体"/>
          <w:spacing w:val="-2"/>
          <w:sz w:val="21"/>
          <w:szCs w:val="21"/>
        </w:rPr>
        <w:t>7.3.2开工通知</w:t>
      </w:r>
    </w:p>
    <w:p>
      <w:pPr>
        <w:pStyle w:val="2"/>
        <w:spacing w:before="97" w:line="360" w:lineRule="auto"/>
        <w:ind w:left="5" w:right="161" w:firstLine="12"/>
        <w:rPr>
          <w:rFonts w:hint="eastAsia" w:ascii="宋体" w:hAnsi="宋体" w:eastAsia="宋体" w:cs="宋体"/>
          <w:sz w:val="21"/>
          <w:szCs w:val="21"/>
        </w:rPr>
      </w:pPr>
      <w:r>
        <w:rPr>
          <w:rFonts w:hint="eastAsia" w:ascii="宋体" w:hAnsi="宋体" w:eastAsia="宋体" w:cs="宋体"/>
          <w:spacing w:val="-1"/>
          <w:sz w:val="21"/>
          <w:szCs w:val="21"/>
        </w:rPr>
        <w:t>因甲方原因造成监理人未能在计划开工日期之日起</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天内发出开工通知的，乙方有权提出价格调整要求，或者解除合同。</w:t>
      </w:r>
    </w:p>
    <w:p>
      <w:pPr>
        <w:pStyle w:val="2"/>
        <w:spacing w:before="99" w:line="360" w:lineRule="auto"/>
        <w:ind w:left="6"/>
        <w:rPr>
          <w:rFonts w:hint="eastAsia" w:ascii="宋体" w:hAnsi="宋体" w:eastAsia="宋体" w:cs="宋体"/>
          <w:sz w:val="21"/>
          <w:szCs w:val="21"/>
        </w:rPr>
      </w:pPr>
      <w:r>
        <w:rPr>
          <w:rFonts w:hint="eastAsia" w:ascii="宋体" w:hAnsi="宋体" w:eastAsia="宋体" w:cs="宋体"/>
          <w:spacing w:val="-2"/>
          <w:sz w:val="21"/>
          <w:szCs w:val="21"/>
        </w:rPr>
        <w:t>7.4 测量放线</w:t>
      </w:r>
    </w:p>
    <w:p>
      <w:pPr>
        <w:pStyle w:val="2"/>
        <w:spacing w:before="218" w:line="360" w:lineRule="auto"/>
        <w:ind w:left="2" w:firstLine="3"/>
        <w:rPr>
          <w:rFonts w:hint="eastAsia" w:ascii="宋体" w:hAnsi="宋体" w:eastAsia="宋体" w:cs="宋体"/>
          <w:sz w:val="21"/>
          <w:szCs w:val="21"/>
        </w:rPr>
      </w:pPr>
      <w:r>
        <w:rPr>
          <w:rFonts w:hint="eastAsia" w:ascii="宋体" w:hAnsi="宋体" w:eastAsia="宋体" w:cs="宋体"/>
          <w:spacing w:val="-1"/>
          <w:sz w:val="21"/>
          <w:szCs w:val="21"/>
        </w:rPr>
        <w:t>7.4.1甲方通过监理人向乙方提供测量基准</w:t>
      </w:r>
      <w:r>
        <w:rPr>
          <w:rFonts w:hint="eastAsia" w:ascii="宋体" w:hAnsi="宋体" w:eastAsia="宋体" w:cs="宋体"/>
          <w:spacing w:val="-2"/>
          <w:sz w:val="21"/>
          <w:szCs w:val="21"/>
        </w:rPr>
        <w:t>点、基准线和水准点及其书面资料的期限：</w:t>
      </w:r>
      <w:r>
        <w:rPr>
          <w:rFonts w:hint="eastAsia" w:ascii="宋体" w:hAnsi="宋体" w:eastAsia="宋体" w:cs="宋体"/>
          <w:spacing w:val="-2"/>
          <w:sz w:val="21"/>
          <w:szCs w:val="21"/>
          <w:u w:val="single" w:color="auto"/>
        </w:rPr>
        <w:t xml:space="preserve">按通用条款，无特殊约定 </w:t>
      </w:r>
      <w:r>
        <w:rPr>
          <w:rFonts w:hint="eastAsia" w:ascii="宋体" w:hAnsi="宋体" w:eastAsia="宋体" w:cs="宋体"/>
          <w:spacing w:val="-2"/>
          <w:sz w:val="21"/>
          <w:szCs w:val="21"/>
        </w:rPr>
        <w:t>。</w:t>
      </w:r>
    </w:p>
    <w:p>
      <w:pPr>
        <w:pStyle w:val="2"/>
        <w:spacing w:before="72" w:line="360" w:lineRule="auto"/>
        <w:ind w:left="6"/>
        <w:rPr>
          <w:rFonts w:hint="eastAsia" w:ascii="宋体" w:hAnsi="宋体" w:eastAsia="宋体" w:cs="宋体"/>
          <w:sz w:val="21"/>
          <w:szCs w:val="21"/>
        </w:rPr>
      </w:pPr>
      <w:r>
        <w:rPr>
          <w:rFonts w:hint="eastAsia" w:ascii="宋体" w:hAnsi="宋体" w:eastAsia="宋体" w:cs="宋体"/>
          <w:spacing w:val="-2"/>
          <w:sz w:val="21"/>
          <w:szCs w:val="21"/>
        </w:rPr>
        <w:t>7.5 不利物质条件</w:t>
      </w:r>
    </w:p>
    <w:p>
      <w:pPr>
        <w:pStyle w:val="2"/>
        <w:spacing w:before="217" w:line="360" w:lineRule="auto"/>
        <w:ind w:left="4"/>
        <w:rPr>
          <w:rFonts w:hint="eastAsia" w:ascii="宋体" w:hAnsi="宋体" w:eastAsia="宋体" w:cs="宋体"/>
          <w:sz w:val="21"/>
          <w:szCs w:val="21"/>
        </w:rPr>
      </w:pPr>
      <w:r>
        <w:rPr>
          <w:rFonts w:hint="eastAsia" w:ascii="宋体" w:hAnsi="宋体" w:eastAsia="宋体" w:cs="宋体"/>
          <w:sz w:val="21"/>
          <w:szCs w:val="21"/>
        </w:rPr>
        <w:t>不利物质条件的其他情形和有关约定：</w:t>
      </w:r>
      <w:r>
        <w:rPr>
          <w:rFonts w:hint="eastAsia" w:ascii="宋体" w:hAnsi="宋体" w:eastAsia="宋体" w:cs="宋体"/>
          <w:sz w:val="21"/>
          <w:szCs w:val="21"/>
          <w:u w:val="single" w:color="auto"/>
        </w:rPr>
        <w:t xml:space="preserve">  </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pPr>
        <w:pStyle w:val="2"/>
        <w:spacing w:line="360" w:lineRule="auto"/>
        <w:ind w:left="6"/>
        <w:rPr>
          <w:rFonts w:hint="eastAsia" w:ascii="宋体" w:hAnsi="宋体" w:eastAsia="宋体" w:cs="宋体"/>
          <w:sz w:val="21"/>
          <w:szCs w:val="21"/>
        </w:rPr>
      </w:pPr>
      <w:r>
        <w:rPr>
          <w:rFonts w:hint="eastAsia" w:ascii="宋体" w:hAnsi="宋体" w:eastAsia="宋体" w:cs="宋体"/>
          <w:spacing w:val="-1"/>
          <w:sz w:val="21"/>
          <w:szCs w:val="21"/>
        </w:rPr>
        <w:t>7.6异常恶劣的气候条件</w:t>
      </w:r>
    </w:p>
    <w:p>
      <w:pPr>
        <w:pStyle w:val="2"/>
        <w:spacing w:before="218" w:line="360" w:lineRule="auto"/>
        <w:ind w:left="29"/>
        <w:rPr>
          <w:rFonts w:hint="eastAsia" w:ascii="宋体" w:hAnsi="宋体" w:eastAsia="宋体" w:cs="宋体"/>
          <w:sz w:val="21"/>
          <w:szCs w:val="21"/>
        </w:rPr>
      </w:pPr>
      <w:r>
        <w:rPr>
          <w:rFonts w:hint="eastAsia" w:ascii="宋体" w:hAnsi="宋体" w:eastAsia="宋体" w:cs="宋体"/>
          <w:spacing w:val="-2"/>
          <w:sz w:val="21"/>
          <w:szCs w:val="21"/>
        </w:rPr>
        <w:t>甲方和乙方同意以下情形视为异常恶劣的气候条件：</w:t>
      </w:r>
    </w:p>
    <w:p>
      <w:pPr>
        <w:pStyle w:val="2"/>
        <w:spacing w:before="98" w:line="360" w:lineRule="auto"/>
        <w:ind w:left="7"/>
        <w:rPr>
          <w:rFonts w:hint="eastAsia" w:ascii="宋体" w:hAnsi="宋体" w:eastAsia="宋体" w:cs="宋体"/>
          <w:sz w:val="21"/>
          <w:szCs w:val="21"/>
        </w:rPr>
      </w:pPr>
      <w:r>
        <w:rPr>
          <w:rFonts w:hint="eastAsia" w:ascii="宋体" w:hAnsi="宋体" w:eastAsia="宋体" w:cs="宋体"/>
          <w:spacing w:val="-1"/>
          <w:sz w:val="21"/>
          <w:szCs w:val="21"/>
        </w:rPr>
        <w:t>（1）</w:t>
      </w:r>
      <w:r>
        <w:rPr>
          <w:rFonts w:hint="eastAsia" w:ascii="宋体" w:hAnsi="宋体" w:eastAsia="宋体" w:cs="宋体"/>
          <w:spacing w:val="-1"/>
          <w:sz w:val="21"/>
          <w:szCs w:val="21"/>
          <w:u w:val="single" w:color="auto"/>
        </w:rPr>
        <w:t xml:space="preserve"> 10级以上持续1天的大风</w:t>
      </w:r>
      <w:r>
        <w:rPr>
          <w:rFonts w:hint="eastAsia" w:ascii="宋体" w:hAnsi="宋体" w:eastAsia="宋体" w:cs="宋体"/>
          <w:spacing w:val="5"/>
          <w:sz w:val="21"/>
          <w:szCs w:val="21"/>
          <w:u w:val="single" w:color="auto"/>
        </w:rPr>
        <w:t xml:space="preserve">                   </w:t>
      </w:r>
      <w:r>
        <w:rPr>
          <w:rFonts w:hint="eastAsia" w:ascii="宋体" w:hAnsi="宋体" w:eastAsia="宋体" w:cs="宋体"/>
          <w:spacing w:val="-1"/>
          <w:sz w:val="21"/>
          <w:szCs w:val="21"/>
        </w:rPr>
        <w:t>；</w:t>
      </w:r>
    </w:p>
    <w:p>
      <w:pPr>
        <w:pStyle w:val="2"/>
        <w:spacing w:before="1" w:line="360" w:lineRule="auto"/>
        <w:ind w:left="7"/>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u w:val="single" w:color="auto"/>
        </w:rPr>
        <w:t xml:space="preserve"> 暴雨级以上持续1天的大雨    </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pPr>
        <w:pStyle w:val="2"/>
        <w:spacing w:before="98" w:line="360" w:lineRule="auto"/>
        <w:ind w:left="7"/>
        <w:rPr>
          <w:rFonts w:hint="eastAsia" w:ascii="宋体" w:hAnsi="宋体" w:eastAsia="宋体" w:cs="宋体"/>
          <w:sz w:val="21"/>
          <w:szCs w:val="21"/>
        </w:rPr>
      </w:pPr>
      <w:r>
        <w:rPr>
          <w:rFonts w:hint="eastAsia" w:ascii="宋体" w:hAnsi="宋体" w:eastAsia="宋体" w:cs="宋体"/>
          <w:spacing w:val="-1"/>
          <w:sz w:val="21"/>
          <w:szCs w:val="21"/>
        </w:rPr>
        <w:t>（3）</w:t>
      </w:r>
      <w:r>
        <w:rPr>
          <w:rFonts w:hint="eastAsia" w:ascii="宋体" w:hAnsi="宋体" w:eastAsia="宋体" w:cs="宋体"/>
          <w:spacing w:val="-1"/>
          <w:sz w:val="21"/>
          <w:szCs w:val="21"/>
          <w:u w:val="single" w:color="auto"/>
        </w:rPr>
        <w:t xml:space="preserve"> 50年一遇及以上，持续2天的高温天气        </w:t>
      </w:r>
      <w:r>
        <w:rPr>
          <w:rFonts w:hint="eastAsia" w:ascii="宋体" w:hAnsi="宋体" w:eastAsia="宋体" w:cs="宋体"/>
          <w:spacing w:val="-1"/>
          <w:sz w:val="21"/>
          <w:szCs w:val="21"/>
        </w:rPr>
        <w:t>。</w:t>
      </w:r>
    </w:p>
    <w:p>
      <w:pPr>
        <w:pStyle w:val="2"/>
        <w:spacing w:before="167" w:line="360" w:lineRule="auto"/>
        <w:ind w:left="4"/>
        <w:outlineLvl w:val="2"/>
        <w:rPr>
          <w:rFonts w:hint="eastAsia" w:ascii="宋体" w:hAnsi="宋体" w:eastAsia="宋体" w:cs="宋体"/>
          <w:sz w:val="21"/>
          <w:szCs w:val="21"/>
        </w:rPr>
      </w:pPr>
      <w:r>
        <w:rPr>
          <w:rFonts w:hint="eastAsia" w:ascii="宋体" w:hAnsi="宋体" w:eastAsia="宋体" w:cs="宋体"/>
          <w:spacing w:val="-2"/>
          <w:sz w:val="21"/>
          <w:szCs w:val="21"/>
          <w14:textOutline w14:w="5103" w14:cap="sq" w14:cmpd="sng">
            <w14:solidFill>
              <w14:srgbClr w14:val="000000"/>
            </w14:solidFill>
            <w14:prstDash w14:val="solid"/>
            <w14:bevel/>
          </w14:textOutline>
        </w:rPr>
        <w:t>8.变更</w:t>
      </w:r>
    </w:p>
    <w:p>
      <w:pPr>
        <w:pStyle w:val="2"/>
        <w:spacing w:before="196" w:line="360" w:lineRule="auto"/>
        <w:ind w:left="1"/>
        <w:rPr>
          <w:rFonts w:hint="eastAsia" w:ascii="宋体" w:hAnsi="宋体" w:eastAsia="宋体" w:cs="宋体"/>
          <w:sz w:val="21"/>
          <w:szCs w:val="21"/>
        </w:rPr>
      </w:pPr>
      <w:r>
        <w:rPr>
          <w:rFonts w:hint="eastAsia" w:ascii="宋体" w:hAnsi="宋体" w:eastAsia="宋体" w:cs="宋体"/>
          <w:spacing w:val="-1"/>
          <w:sz w:val="21"/>
          <w:szCs w:val="21"/>
        </w:rPr>
        <w:t>8.1变更的范围</w:t>
      </w:r>
    </w:p>
    <w:p>
      <w:pPr>
        <w:pStyle w:val="2"/>
        <w:spacing w:before="217" w:line="360" w:lineRule="auto"/>
        <w:ind w:left="4"/>
        <w:rPr>
          <w:rFonts w:hint="eastAsia" w:ascii="宋体" w:hAnsi="宋体" w:eastAsia="宋体" w:cs="宋体"/>
          <w:sz w:val="21"/>
          <w:szCs w:val="21"/>
        </w:rPr>
      </w:pPr>
      <w:r>
        <w:rPr>
          <w:rFonts w:hint="eastAsia" w:ascii="宋体" w:hAnsi="宋体" w:eastAsia="宋体" w:cs="宋体"/>
          <w:spacing w:val="-1"/>
          <w:sz w:val="21"/>
          <w:szCs w:val="21"/>
        </w:rPr>
        <w:t>关于变更的范围的约定：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30"/>
          <w:sz w:val="21"/>
          <w:szCs w:val="21"/>
          <w:u w:val="single" w:color="auto"/>
        </w:rPr>
        <w:t xml:space="preserve">    </w:t>
      </w:r>
      <w:r>
        <w:rPr>
          <w:rFonts w:hint="eastAsia" w:ascii="宋体" w:hAnsi="宋体" w:eastAsia="宋体" w:cs="宋体"/>
          <w:spacing w:val="-1"/>
          <w:sz w:val="21"/>
          <w:szCs w:val="21"/>
        </w:rPr>
        <w:t>。</w:t>
      </w:r>
    </w:p>
    <w:p>
      <w:pPr>
        <w:pStyle w:val="2"/>
        <w:spacing w:before="97" w:line="360" w:lineRule="auto"/>
        <w:ind w:left="1"/>
        <w:rPr>
          <w:rFonts w:hint="eastAsia" w:ascii="宋体" w:hAnsi="宋体" w:eastAsia="宋体" w:cs="宋体"/>
          <w:sz w:val="21"/>
          <w:szCs w:val="21"/>
        </w:rPr>
      </w:pPr>
      <w:r>
        <w:rPr>
          <w:rFonts w:hint="eastAsia" w:ascii="宋体" w:hAnsi="宋体" w:eastAsia="宋体" w:cs="宋体"/>
          <w:spacing w:val="-1"/>
          <w:sz w:val="21"/>
          <w:szCs w:val="21"/>
        </w:rPr>
        <w:t>8.2 变更估价</w:t>
      </w:r>
    </w:p>
    <w:p>
      <w:pPr>
        <w:pStyle w:val="2"/>
        <w:spacing w:before="219" w:line="360" w:lineRule="auto"/>
        <w:ind w:left="1"/>
        <w:rPr>
          <w:rFonts w:hint="eastAsia" w:ascii="宋体" w:hAnsi="宋体" w:eastAsia="宋体" w:cs="宋体"/>
          <w:sz w:val="21"/>
          <w:szCs w:val="21"/>
        </w:rPr>
      </w:pPr>
      <w:r>
        <w:rPr>
          <w:rFonts w:hint="eastAsia" w:ascii="宋体" w:hAnsi="宋体" w:eastAsia="宋体" w:cs="宋体"/>
          <w:spacing w:val="-1"/>
          <w:sz w:val="21"/>
          <w:szCs w:val="21"/>
        </w:rPr>
        <w:t>8.2.1 变更估价原则</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 xml:space="preserve">关于变更估价的约定: </w:t>
      </w:r>
      <w:r>
        <w:rPr>
          <w:rFonts w:hint="eastAsia" w:ascii="宋体" w:hAnsi="宋体" w:eastAsia="宋体" w:cs="宋体"/>
          <w:sz w:val="21"/>
          <w:szCs w:val="21"/>
          <w:u w:val="single" w:color="auto"/>
        </w:rPr>
        <w:t>因设计变更、相关签证引起工程项目、工程量任</w:t>
      </w:r>
      <w:r>
        <w:rPr>
          <w:rFonts w:hint="eastAsia" w:ascii="宋体" w:hAnsi="宋体" w:eastAsia="宋体" w:cs="宋体"/>
          <w:spacing w:val="-1"/>
          <w:sz w:val="21"/>
          <w:szCs w:val="21"/>
          <w:u w:val="single" w:color="auto"/>
        </w:rPr>
        <w:t>何变化的，变更合同价款</w:t>
      </w:r>
      <w:r>
        <w:rPr>
          <w:rFonts w:hint="eastAsia" w:ascii="宋体" w:hAnsi="宋体" w:eastAsia="宋体" w:cs="宋体"/>
          <w:spacing w:val="-2"/>
          <w:sz w:val="21"/>
          <w:szCs w:val="21"/>
          <w:u w:val="single" w:color="auto"/>
        </w:rPr>
        <w:t>按下列方法进行</w:t>
      </w:r>
      <w:r>
        <w:rPr>
          <w:rFonts w:hint="eastAsia" w:ascii="宋体" w:hAnsi="宋体" w:eastAsia="宋体" w:cs="宋体"/>
          <w:spacing w:val="-14"/>
          <w:sz w:val="21"/>
          <w:szCs w:val="21"/>
          <w:u w:val="single" w:color="auto"/>
        </w:rPr>
        <w:t>：（</w:t>
      </w:r>
      <w:r>
        <w:rPr>
          <w:rFonts w:hint="eastAsia" w:ascii="宋体" w:hAnsi="宋体" w:eastAsia="宋体" w:cs="宋体"/>
          <w:spacing w:val="-2"/>
          <w:sz w:val="21"/>
          <w:szCs w:val="21"/>
          <w:u w:val="single" w:color="auto"/>
        </w:rPr>
        <w:t>1）评审预算中已有相同清单项目的，按预算该清单项目价格进行计算</w:t>
      </w:r>
      <w:r>
        <w:rPr>
          <w:rFonts w:hint="eastAsia" w:ascii="宋体" w:hAnsi="宋体" w:eastAsia="宋体" w:cs="宋体"/>
          <w:spacing w:val="-14"/>
          <w:sz w:val="21"/>
          <w:szCs w:val="21"/>
          <w:u w:val="single" w:color="auto"/>
        </w:rPr>
        <w:t>；（</w:t>
      </w:r>
      <w:r>
        <w:rPr>
          <w:rFonts w:hint="eastAsia" w:ascii="宋体" w:hAnsi="宋体" w:eastAsia="宋体" w:cs="宋体"/>
          <w:spacing w:val="-2"/>
          <w:sz w:val="21"/>
          <w:szCs w:val="21"/>
          <w:u w:val="single" w:color="auto"/>
        </w:rPr>
        <w:t>2）</w:t>
      </w:r>
      <w:r>
        <w:rPr>
          <w:rFonts w:hint="eastAsia" w:ascii="宋体" w:hAnsi="宋体" w:eastAsia="宋体" w:cs="宋体"/>
          <w:spacing w:val="1"/>
          <w:sz w:val="21"/>
          <w:szCs w:val="21"/>
          <w:u w:val="single" w:color="auto"/>
        </w:rPr>
        <w:t>评审预算中只有类似清单项目的，参照该类似清单项目</w:t>
      </w:r>
      <w:r>
        <w:rPr>
          <w:rFonts w:hint="eastAsia" w:ascii="宋体" w:hAnsi="宋体" w:eastAsia="宋体" w:cs="宋体"/>
          <w:sz w:val="21"/>
          <w:szCs w:val="21"/>
          <w:u w:val="single" w:color="auto"/>
        </w:rPr>
        <w:t>价格进行计算</w:t>
      </w:r>
      <w:r>
        <w:rPr>
          <w:rFonts w:hint="eastAsia" w:ascii="宋体" w:hAnsi="宋体" w:eastAsia="宋体" w:cs="宋体"/>
          <w:spacing w:val="-15"/>
          <w:sz w:val="21"/>
          <w:szCs w:val="21"/>
          <w:u w:val="single" w:color="auto"/>
        </w:rPr>
        <w:t>；（</w:t>
      </w:r>
      <w:r>
        <w:rPr>
          <w:rFonts w:hint="eastAsia" w:ascii="宋体" w:hAnsi="宋体" w:eastAsia="宋体" w:cs="宋体"/>
          <w:sz w:val="21"/>
          <w:szCs w:val="21"/>
          <w:u w:val="single" w:color="auto"/>
        </w:rPr>
        <w:t>3）合同中没有适用或类似清单项目的价格计算方法：有定额的套定额计算，其中材料</w:t>
      </w:r>
      <w:r>
        <w:rPr>
          <w:rFonts w:hint="eastAsia" w:ascii="宋体" w:hAnsi="宋体" w:eastAsia="宋体" w:cs="宋体"/>
          <w:spacing w:val="-1"/>
          <w:sz w:val="21"/>
          <w:szCs w:val="21"/>
          <w:u w:val="single" w:color="auto"/>
        </w:rPr>
        <w:t>价格有信息价的按合同该新增子项实</w:t>
      </w:r>
      <w:r>
        <w:rPr>
          <w:rFonts w:hint="eastAsia" w:ascii="宋体" w:hAnsi="宋体" w:eastAsia="宋体" w:cs="宋体"/>
          <w:sz w:val="21"/>
          <w:szCs w:val="21"/>
          <w:u w:val="single" w:color="auto"/>
        </w:rPr>
        <w:t>施期间《桂林市建设工程造价信息》</w:t>
      </w:r>
      <w:r>
        <w:rPr>
          <w:rFonts w:hint="eastAsia" w:ascii="宋体" w:hAnsi="宋体" w:eastAsia="宋体" w:cs="宋体"/>
          <w:sz w:val="21"/>
          <w:szCs w:val="21"/>
          <w:u w:val="single" w:color="auto"/>
          <w:lang w:val="en-US" w:eastAsia="zh-CN"/>
        </w:rPr>
        <w:t>龙胜</w:t>
      </w:r>
      <w:r>
        <w:rPr>
          <w:rFonts w:hint="eastAsia" w:ascii="宋体" w:hAnsi="宋体" w:eastAsia="宋体" w:cs="宋体"/>
          <w:sz w:val="21"/>
          <w:szCs w:val="21"/>
          <w:u w:val="single" w:color="auto"/>
        </w:rPr>
        <w:t>县的平均价和运距计取</w:t>
      </w:r>
      <w:r>
        <w:rPr>
          <w:rFonts w:hint="eastAsia" w:ascii="宋体" w:hAnsi="宋体" w:eastAsia="宋体" w:cs="宋体"/>
          <w:spacing w:val="-1"/>
          <w:sz w:val="21"/>
          <w:szCs w:val="21"/>
          <w:u w:val="single" w:color="auto"/>
        </w:rPr>
        <w:t>，无信息价时由甲方、乙方、监理</w:t>
      </w:r>
      <w:r>
        <w:rPr>
          <w:rFonts w:hint="eastAsia" w:ascii="宋体" w:hAnsi="宋体" w:eastAsia="宋体" w:cs="宋体"/>
          <w:sz w:val="21"/>
          <w:szCs w:val="21"/>
          <w:u w:val="single" w:color="auto"/>
        </w:rPr>
        <w:t>三方按市场价格共同协商确定；新增结算综合单价=按定额计算（管理费、利润取中</w:t>
      </w:r>
      <w:r>
        <w:rPr>
          <w:rFonts w:hint="eastAsia" w:ascii="宋体" w:hAnsi="宋体" w:eastAsia="宋体" w:cs="宋体"/>
          <w:spacing w:val="-1"/>
          <w:sz w:val="21"/>
          <w:szCs w:val="21"/>
          <w:u w:val="single" w:color="auto"/>
        </w:rPr>
        <w:t>值）的综合单</w:t>
      </w:r>
      <w:r>
        <w:rPr>
          <w:rFonts w:hint="eastAsia" w:ascii="宋体" w:hAnsi="宋体" w:eastAsia="宋体" w:cs="宋体"/>
          <w:sz w:val="21"/>
          <w:szCs w:val="21"/>
          <w:u w:val="single" w:color="auto"/>
        </w:rPr>
        <w:t>价*1，新增项目无定额可套用时，由甲方、乙方、监理三方共同</w:t>
      </w:r>
      <w:r>
        <w:rPr>
          <w:rFonts w:hint="eastAsia" w:ascii="宋体" w:hAnsi="宋体" w:eastAsia="宋体" w:cs="宋体"/>
          <w:spacing w:val="-1"/>
          <w:sz w:val="21"/>
          <w:szCs w:val="21"/>
          <w:u w:val="single" w:color="auto"/>
        </w:rPr>
        <w:t>协商确定，不在下浮范围之内。暂</w:t>
      </w:r>
      <w:r>
        <w:rPr>
          <w:rFonts w:hint="eastAsia" w:ascii="宋体" w:hAnsi="宋体" w:eastAsia="宋体" w:cs="宋体"/>
          <w:sz w:val="21"/>
          <w:szCs w:val="21"/>
          <w:u w:val="single" w:color="auto"/>
        </w:rPr>
        <w:t>定价调整方法为：暂定材料价格部分仅调整合同实施期间材料</w:t>
      </w:r>
      <w:r>
        <w:rPr>
          <w:rFonts w:hint="eastAsia" w:ascii="宋体" w:hAnsi="宋体" w:eastAsia="宋体" w:cs="宋体"/>
          <w:spacing w:val="-1"/>
          <w:sz w:val="21"/>
          <w:szCs w:val="21"/>
          <w:u w:val="single" w:color="auto"/>
        </w:rPr>
        <w:t>市场价与暂定价之间的差额并计相应的增值税，投标书中相应的综合单价不再调整。无约定的参照我县现行《建设工程工程量清单计价</w:t>
      </w:r>
      <w:r>
        <w:rPr>
          <w:rFonts w:hint="eastAsia" w:ascii="宋体" w:hAnsi="宋体" w:eastAsia="宋体" w:cs="宋体"/>
          <w:sz w:val="21"/>
          <w:szCs w:val="21"/>
          <w:u w:val="single" w:color="auto"/>
        </w:rPr>
        <w:t>规范》相关规定执行，对于国有资产投资的项目，新增项</w:t>
      </w:r>
      <w:r>
        <w:rPr>
          <w:rFonts w:hint="eastAsia" w:ascii="宋体" w:hAnsi="宋体" w:eastAsia="宋体" w:cs="宋体"/>
          <w:spacing w:val="-1"/>
          <w:sz w:val="21"/>
          <w:szCs w:val="21"/>
          <w:u w:val="single" w:color="auto"/>
        </w:rPr>
        <w:t>目的单价必须经</w:t>
      </w:r>
      <w:r>
        <w:rPr>
          <w:rFonts w:hint="eastAsia" w:ascii="宋体" w:hAnsi="宋体" w:eastAsia="宋体" w:cs="宋体"/>
          <w:spacing w:val="-1"/>
          <w:sz w:val="21"/>
          <w:szCs w:val="21"/>
          <w:u w:val="single" w:color="auto"/>
          <w:lang w:val="en-US" w:eastAsia="zh-CN"/>
        </w:rPr>
        <w:t>龙胜县</w:t>
      </w:r>
      <w:r>
        <w:rPr>
          <w:rFonts w:hint="eastAsia" w:ascii="宋体" w:hAnsi="宋体" w:eastAsia="宋体" w:cs="宋体"/>
          <w:spacing w:val="-1"/>
          <w:sz w:val="21"/>
          <w:szCs w:val="21"/>
          <w:u w:val="single" w:color="auto"/>
        </w:rPr>
        <w:t>财政性投资预决算</w:t>
      </w:r>
      <w:r>
        <w:rPr>
          <w:rFonts w:hint="eastAsia" w:ascii="宋体" w:hAnsi="宋体" w:eastAsia="宋体" w:cs="宋体"/>
          <w:spacing w:val="3"/>
          <w:sz w:val="21"/>
          <w:szCs w:val="21"/>
          <w:u w:val="single" w:color="auto"/>
        </w:rPr>
        <w:t>评审中心审定。</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1"/>
          <w:szCs w:val="21"/>
        </w:rPr>
      </w:pPr>
      <w:r>
        <w:rPr>
          <w:rFonts w:hint="eastAsia" w:ascii="宋体" w:hAnsi="宋体" w:eastAsia="宋体" w:cs="宋体"/>
          <w:sz w:val="21"/>
          <w:szCs w:val="21"/>
        </w:rPr>
        <w:t>双方商定，施工期间因如下材料市场价格超出桂林市</w:t>
      </w:r>
      <w:r>
        <w:rPr>
          <w:rFonts w:hint="eastAsia" w:ascii="宋体" w:hAnsi="宋体" w:eastAsia="宋体" w:cs="宋体"/>
          <w:sz w:val="21"/>
          <w:szCs w:val="21"/>
          <w:lang w:val="en-US" w:eastAsia="zh-CN"/>
        </w:rPr>
        <w:t>龙胜县</w:t>
      </w: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年</w:t>
      </w:r>
      <w:r>
        <w:rPr>
          <w:rFonts w:hint="eastAsia" w:ascii="宋体" w:hAnsi="宋体" w:eastAsia="宋体" w:cs="宋体"/>
          <w:sz w:val="21"/>
          <w:szCs w:val="21"/>
          <w:lang w:val="en-US" w:eastAsia="zh-CN"/>
        </w:rPr>
        <w:t>第2期</w:t>
      </w:r>
      <w:r>
        <w:rPr>
          <w:rFonts w:hint="eastAsia" w:ascii="宋体" w:hAnsi="宋体" w:eastAsia="宋体" w:cs="宋体"/>
          <w:sz w:val="21"/>
          <w:szCs w:val="21"/>
        </w:rPr>
        <w:t>预算基准期公布的</w:t>
      </w:r>
      <w:r>
        <w:rPr>
          <w:rFonts w:hint="eastAsia" w:ascii="宋体" w:hAnsi="宋体" w:eastAsia="宋体" w:cs="宋体"/>
          <w:sz w:val="21"/>
          <w:szCs w:val="21"/>
          <w:lang w:val="en-US" w:eastAsia="zh-CN"/>
        </w:rPr>
        <w:t>龙胜县</w:t>
      </w:r>
      <w:r>
        <w:rPr>
          <w:rFonts w:hint="eastAsia" w:ascii="宋体" w:hAnsi="宋体" w:eastAsia="宋体" w:cs="宋体"/>
          <w:sz w:val="21"/>
          <w:szCs w:val="21"/>
        </w:rPr>
        <w:t>信息价</w:t>
      </w:r>
      <w:r>
        <w:rPr>
          <w:rFonts w:hint="eastAsia" w:ascii="宋体" w:hAnsi="宋体" w:eastAsia="宋体" w:cs="宋体"/>
          <w:sz w:val="21"/>
          <w:szCs w:val="21"/>
          <w:lang w:val="en-US" w:eastAsia="zh-CN"/>
        </w:rPr>
        <w:t>计取</w:t>
      </w:r>
      <w:r>
        <w:rPr>
          <w:rFonts w:hint="eastAsia" w:ascii="宋体" w:hAnsi="宋体" w:eastAsia="宋体" w:cs="宋体"/>
          <w:sz w:val="21"/>
          <w:szCs w:val="21"/>
        </w:rPr>
        <w:t>；材料包括钢筋、水泥、砖、砂、碎石、片石、商品混凝土、沥青混凝土、石材等材料，其余材料价格不做调整；材料价格调整只计算价差和税金。</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1"/>
          <w:szCs w:val="21"/>
        </w:rPr>
      </w:pPr>
      <w:r>
        <w:rPr>
          <w:rFonts w:hint="eastAsia" w:ascii="宋体" w:hAnsi="宋体" w:eastAsia="宋体" w:cs="宋体"/>
          <w:sz w:val="21"/>
          <w:szCs w:val="21"/>
          <w:u w:val="single" w:color="auto"/>
        </w:rPr>
        <w:t>关于变更估价约定：参照我区现行《建设工程工程量清</w:t>
      </w:r>
      <w:r>
        <w:rPr>
          <w:rFonts w:hint="eastAsia" w:ascii="宋体" w:hAnsi="宋体" w:eastAsia="宋体" w:cs="宋体"/>
          <w:spacing w:val="-1"/>
          <w:sz w:val="21"/>
          <w:szCs w:val="21"/>
          <w:u w:val="single" w:color="auto"/>
        </w:rPr>
        <w:t>单计价规范》相关规定执行。</w:t>
      </w:r>
      <w:r>
        <w:rPr>
          <w:rFonts w:hint="eastAsia" w:ascii="宋体" w:hAnsi="宋体" w:eastAsia="宋体" w:cs="宋体"/>
          <w:sz w:val="21"/>
          <w:szCs w:val="21"/>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1"/>
          <w:szCs w:val="21"/>
        </w:rPr>
      </w:pPr>
      <w:r>
        <w:rPr>
          <w:rFonts w:hint="eastAsia" w:ascii="宋体" w:hAnsi="宋体" w:eastAsia="宋体" w:cs="宋体"/>
          <w:spacing w:val="-1"/>
          <w:sz w:val="21"/>
          <w:szCs w:val="21"/>
        </w:rPr>
        <w:t>8.3乙方的合理化建议</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textAlignment w:val="baseline"/>
        <w:rPr>
          <w:rFonts w:hint="eastAsia" w:ascii="宋体" w:hAnsi="宋体" w:eastAsia="宋体" w:cs="宋体"/>
          <w:sz w:val="21"/>
          <w:szCs w:val="21"/>
        </w:rPr>
      </w:pPr>
      <w:r>
        <w:rPr>
          <w:rFonts w:hint="eastAsia" w:ascii="宋体" w:hAnsi="宋体" w:eastAsia="宋体" w:cs="宋体"/>
          <w:sz w:val="21"/>
          <w:szCs w:val="21"/>
        </w:rPr>
        <w:t>监理人审查乙方合理化建议的期限：</w:t>
      </w:r>
      <w:r>
        <w:rPr>
          <w:rFonts w:hint="eastAsia" w:ascii="宋体" w:hAnsi="宋体" w:eastAsia="宋体" w:cs="宋体"/>
          <w:sz w:val="21"/>
          <w:szCs w:val="21"/>
          <w:u w:val="single" w:color="auto"/>
        </w:rPr>
        <w:t>按通用</w:t>
      </w:r>
      <w:r>
        <w:rPr>
          <w:rFonts w:hint="eastAsia" w:ascii="宋体" w:hAnsi="宋体" w:eastAsia="宋体" w:cs="宋体"/>
          <w:spacing w:val="-1"/>
          <w:sz w:val="21"/>
          <w:szCs w:val="21"/>
          <w:u w:val="single" w:color="auto"/>
        </w:rPr>
        <w:t xml:space="preserve">条款，无特殊约定 </w:t>
      </w:r>
      <w:r>
        <w:rPr>
          <w:rFonts w:hint="eastAsia" w:ascii="宋体" w:hAnsi="宋体" w:eastAsia="宋体" w:cs="宋体"/>
          <w:spacing w:val="-1"/>
          <w:sz w:val="21"/>
          <w:szCs w:val="21"/>
        </w:rPr>
        <w:t>。</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textAlignment w:val="baseline"/>
        <w:rPr>
          <w:rFonts w:hint="eastAsia" w:ascii="宋体" w:hAnsi="宋体" w:eastAsia="宋体" w:cs="宋体"/>
          <w:sz w:val="21"/>
          <w:szCs w:val="21"/>
        </w:rPr>
      </w:pPr>
      <w:r>
        <w:rPr>
          <w:rFonts w:hint="eastAsia" w:ascii="宋体" w:hAnsi="宋体" w:eastAsia="宋体" w:cs="宋体"/>
          <w:spacing w:val="-1"/>
          <w:sz w:val="21"/>
          <w:szCs w:val="21"/>
        </w:rPr>
        <w:t>甲方审批乙方合理化建议的期限：</w:t>
      </w:r>
      <w:r>
        <w:rPr>
          <w:rFonts w:hint="eastAsia" w:ascii="宋体" w:hAnsi="宋体" w:eastAsia="宋体" w:cs="宋体"/>
          <w:spacing w:val="-1"/>
          <w:sz w:val="21"/>
          <w:szCs w:val="21"/>
          <w:u w:val="single" w:color="auto"/>
        </w:rPr>
        <w:t>按通用条款</w:t>
      </w:r>
      <w:r>
        <w:rPr>
          <w:rFonts w:hint="eastAsia" w:ascii="宋体" w:hAnsi="宋体" w:eastAsia="宋体" w:cs="宋体"/>
          <w:spacing w:val="-2"/>
          <w:sz w:val="21"/>
          <w:szCs w:val="21"/>
          <w:u w:val="single" w:color="auto"/>
        </w:rPr>
        <w:t xml:space="preserve">，无特殊约定 </w:t>
      </w:r>
      <w:r>
        <w:rPr>
          <w:rFonts w:hint="eastAsia" w:ascii="宋体" w:hAnsi="宋体" w:eastAsia="宋体" w:cs="宋体"/>
          <w:spacing w:val="-2"/>
          <w:sz w:val="21"/>
          <w:szCs w:val="21"/>
        </w:rPr>
        <w:t>。</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textAlignment w:val="baseline"/>
        <w:rPr>
          <w:rFonts w:hint="eastAsia" w:ascii="宋体" w:hAnsi="宋体" w:eastAsia="宋体" w:cs="宋体"/>
          <w:sz w:val="21"/>
          <w:szCs w:val="21"/>
        </w:rPr>
      </w:pPr>
      <w:r>
        <w:rPr>
          <w:rFonts w:hint="eastAsia" w:ascii="宋体" w:hAnsi="宋体" w:eastAsia="宋体" w:cs="宋体"/>
          <w:spacing w:val="-1"/>
          <w:sz w:val="21"/>
          <w:szCs w:val="21"/>
        </w:rPr>
        <w:t>乙方提出的合理化建议降低了合同价格或者提高了工程经济效益的奖励的方法和金额为：</w:t>
      </w:r>
      <w:r>
        <w:rPr>
          <w:rFonts w:hint="eastAsia" w:ascii="宋体" w:hAnsi="宋体" w:eastAsia="宋体" w:cs="宋体"/>
          <w:spacing w:val="-1"/>
          <w:sz w:val="21"/>
          <w:szCs w:val="21"/>
          <w:u w:val="single" w:color="auto"/>
        </w:rPr>
        <w:t xml:space="preserve"> 无  </w:t>
      </w:r>
      <w:r>
        <w:rPr>
          <w:rFonts w:hint="eastAsia" w:ascii="宋体" w:hAnsi="宋体" w:eastAsia="宋体" w:cs="宋体"/>
          <w:spacing w:val="-1"/>
          <w:sz w:val="21"/>
          <w:szCs w:val="21"/>
        </w:rPr>
        <w:t>。</w:t>
      </w:r>
    </w:p>
    <w:p>
      <w:pPr>
        <w:pStyle w:val="2"/>
        <w:spacing w:before="167" w:line="360" w:lineRule="auto"/>
        <w:ind w:left="4"/>
        <w:outlineLvl w:val="2"/>
        <w:rPr>
          <w:rFonts w:hint="eastAsia" w:ascii="宋体" w:hAnsi="宋体" w:eastAsia="宋体" w:cs="宋体"/>
          <w:sz w:val="21"/>
          <w:szCs w:val="21"/>
        </w:rPr>
      </w:pPr>
      <w:r>
        <w:rPr>
          <w:rFonts w:hint="eastAsia" w:ascii="宋体" w:hAnsi="宋体" w:eastAsia="宋体" w:cs="宋体"/>
          <w:sz w:val="21"/>
          <w:szCs w:val="21"/>
          <w14:textOutline w14:w="5103" w14:cap="sq" w14:cmpd="sng">
            <w14:solidFill>
              <w14:srgbClr w14:val="000000"/>
            </w14:solidFill>
            <w14:prstDash w14:val="solid"/>
            <w14:bevel/>
          </w14:textOutline>
        </w:rPr>
        <w:t>9.合同价格、计量与支付</w:t>
      </w:r>
    </w:p>
    <w:p>
      <w:pPr>
        <w:pStyle w:val="2"/>
        <w:spacing w:before="200" w:line="360" w:lineRule="auto"/>
        <w:ind w:left="1"/>
        <w:rPr>
          <w:rFonts w:hint="eastAsia" w:ascii="宋体" w:hAnsi="宋体" w:eastAsia="宋体" w:cs="宋体"/>
          <w:sz w:val="21"/>
          <w:szCs w:val="21"/>
        </w:rPr>
      </w:pPr>
      <w:r>
        <w:rPr>
          <w:rFonts w:hint="eastAsia" w:ascii="宋体" w:hAnsi="宋体" w:eastAsia="宋体" w:cs="宋体"/>
          <w:spacing w:val="-1"/>
          <w:sz w:val="21"/>
          <w:szCs w:val="21"/>
        </w:rPr>
        <w:t>9.1 合同价格形式</w:t>
      </w:r>
    </w:p>
    <w:p>
      <w:pPr>
        <w:pStyle w:val="2"/>
        <w:spacing w:before="219" w:line="360" w:lineRule="auto"/>
        <w:ind w:left="17"/>
        <w:rPr>
          <w:rFonts w:hint="eastAsia" w:ascii="宋体" w:hAnsi="宋体" w:eastAsia="宋体" w:cs="宋体"/>
          <w:sz w:val="21"/>
          <w:szCs w:val="21"/>
        </w:rPr>
      </w:pPr>
      <w:r>
        <w:rPr>
          <w:rFonts w:hint="eastAsia" w:ascii="宋体" w:hAnsi="宋体" w:eastAsia="宋体" w:cs="宋体"/>
          <w:spacing w:val="-4"/>
          <w:sz w:val="21"/>
          <w:szCs w:val="21"/>
        </w:rPr>
        <w:t>1、单价合同。</w:t>
      </w:r>
    </w:p>
    <w:p>
      <w:pPr>
        <w:pStyle w:val="2"/>
        <w:spacing w:before="100" w:line="360" w:lineRule="auto"/>
        <w:ind w:right="2" w:firstLine="2"/>
        <w:rPr>
          <w:rFonts w:hint="eastAsia" w:ascii="宋体" w:hAnsi="宋体" w:eastAsia="宋体" w:cs="宋体"/>
          <w:sz w:val="21"/>
          <w:szCs w:val="21"/>
        </w:rPr>
      </w:pPr>
      <w:r>
        <w:rPr>
          <w:rFonts w:hint="eastAsia" w:ascii="宋体" w:hAnsi="宋体" w:eastAsia="宋体" w:cs="宋体"/>
          <w:sz w:val="21"/>
          <w:szCs w:val="21"/>
        </w:rPr>
        <w:t>综合单价包含的风险范围：</w:t>
      </w:r>
      <w:r>
        <w:rPr>
          <w:rFonts w:hint="eastAsia" w:ascii="宋体" w:hAnsi="宋体" w:eastAsia="宋体" w:cs="宋体"/>
          <w:sz w:val="21"/>
          <w:szCs w:val="21"/>
          <w:u w:val="single" w:color="auto"/>
        </w:rPr>
        <w:t>除工程变更、政策性调</w:t>
      </w:r>
      <w:r>
        <w:rPr>
          <w:rFonts w:hint="eastAsia" w:ascii="宋体" w:hAnsi="宋体" w:eastAsia="宋体" w:cs="宋体"/>
          <w:spacing w:val="-1"/>
          <w:sz w:val="21"/>
          <w:szCs w:val="21"/>
          <w:u w:val="single" w:color="auto"/>
        </w:rPr>
        <w:t>整、《乙方提供主要材料和设备一览表》约定的</w:t>
      </w:r>
      <w:r>
        <w:rPr>
          <w:rFonts w:hint="eastAsia" w:ascii="宋体" w:hAnsi="宋体" w:eastAsia="宋体" w:cs="宋体"/>
          <w:sz w:val="21"/>
          <w:szCs w:val="21"/>
        </w:rPr>
        <w:t xml:space="preserve"> </w:t>
      </w:r>
      <w:r>
        <w:rPr>
          <w:rFonts w:hint="eastAsia" w:ascii="宋体" w:hAnsi="宋体" w:eastAsia="宋体" w:cs="宋体"/>
          <w:spacing w:val="1"/>
          <w:sz w:val="21"/>
          <w:szCs w:val="21"/>
          <w:u w:val="single" w:color="auto"/>
        </w:rPr>
        <w:t>材料、设备价格变动风险以外因素。</w:t>
      </w:r>
    </w:p>
    <w:p>
      <w:pPr>
        <w:pStyle w:val="2"/>
        <w:spacing w:before="99" w:line="360" w:lineRule="auto"/>
        <w:ind w:left="1"/>
        <w:rPr>
          <w:rFonts w:hint="eastAsia" w:ascii="宋体" w:hAnsi="宋体" w:eastAsia="宋体" w:cs="宋体"/>
          <w:sz w:val="21"/>
          <w:szCs w:val="21"/>
        </w:rPr>
      </w:pPr>
      <w:r>
        <w:rPr>
          <w:rFonts w:hint="eastAsia" w:ascii="宋体" w:hAnsi="宋体" w:eastAsia="宋体" w:cs="宋体"/>
          <w:spacing w:val="-1"/>
          <w:sz w:val="21"/>
          <w:szCs w:val="21"/>
        </w:rPr>
        <w:t>风险费用的计算方法：</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pPr>
        <w:pStyle w:val="2"/>
        <w:spacing w:before="98" w:line="360" w:lineRule="auto"/>
        <w:ind w:left="1"/>
        <w:rPr>
          <w:rFonts w:hint="eastAsia" w:ascii="宋体" w:hAnsi="宋体" w:eastAsia="宋体" w:cs="宋体"/>
          <w:sz w:val="21"/>
          <w:szCs w:val="21"/>
        </w:rPr>
      </w:pPr>
      <w:r>
        <w:rPr>
          <w:rFonts w:hint="eastAsia" w:ascii="宋体" w:hAnsi="宋体" w:eastAsia="宋体" w:cs="宋体"/>
          <w:spacing w:val="4"/>
          <w:sz w:val="21"/>
          <w:szCs w:val="21"/>
        </w:rPr>
        <w:t>风险范围以外合同价格的调整方法：</w:t>
      </w:r>
      <w:r>
        <w:rPr>
          <w:rFonts w:hint="eastAsia" w:ascii="宋体" w:hAnsi="宋体" w:eastAsia="宋体" w:cs="宋体"/>
          <w:spacing w:val="4"/>
          <w:sz w:val="21"/>
          <w:szCs w:val="21"/>
          <w:u w:val="single" w:color="auto"/>
        </w:rPr>
        <w:t xml:space="preserve">按通用条款，无特殊约定   </w:t>
      </w:r>
      <w:r>
        <w:rPr>
          <w:rFonts w:hint="eastAsia" w:ascii="宋体" w:hAnsi="宋体" w:eastAsia="宋体" w:cs="宋体"/>
          <w:spacing w:val="4"/>
          <w:sz w:val="21"/>
          <w:szCs w:val="21"/>
        </w:rPr>
        <w:t>。</w:t>
      </w:r>
    </w:p>
    <w:p>
      <w:pPr>
        <w:pStyle w:val="2"/>
        <w:spacing w:before="99" w:line="360" w:lineRule="auto"/>
        <w:ind w:left="1"/>
        <w:rPr>
          <w:rFonts w:hint="eastAsia" w:ascii="宋体" w:hAnsi="宋体" w:eastAsia="宋体" w:cs="宋体"/>
          <w:sz w:val="21"/>
          <w:szCs w:val="21"/>
        </w:rPr>
      </w:pPr>
      <w:r>
        <w:rPr>
          <w:rFonts w:hint="eastAsia" w:ascii="宋体" w:hAnsi="宋体" w:eastAsia="宋体" w:cs="宋体"/>
          <w:spacing w:val="-3"/>
          <w:sz w:val="21"/>
          <w:szCs w:val="21"/>
        </w:rPr>
        <w:t>9.2</w:t>
      </w:r>
      <w:r>
        <w:rPr>
          <w:rFonts w:hint="eastAsia" w:ascii="宋体" w:hAnsi="宋体" w:eastAsia="宋体" w:cs="宋体"/>
          <w:spacing w:val="10"/>
          <w:sz w:val="21"/>
          <w:szCs w:val="21"/>
        </w:rPr>
        <w:t xml:space="preserve"> </w:t>
      </w:r>
      <w:r>
        <w:rPr>
          <w:rFonts w:hint="eastAsia" w:ascii="宋体" w:hAnsi="宋体" w:eastAsia="宋体" w:cs="宋体"/>
          <w:spacing w:val="-3"/>
          <w:sz w:val="21"/>
          <w:szCs w:val="21"/>
        </w:rPr>
        <w:t>预付款</w:t>
      </w:r>
    </w:p>
    <w:p>
      <w:pPr>
        <w:pStyle w:val="2"/>
        <w:spacing w:before="218" w:line="360" w:lineRule="auto"/>
        <w:ind w:left="1"/>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预付款</w:t>
      </w:r>
      <w:r>
        <w:rPr>
          <w:rFonts w:hint="eastAsia" w:cs="宋体"/>
          <w:spacing w:val="-2"/>
          <w:sz w:val="21"/>
          <w:szCs w:val="21"/>
          <w:highlight w:val="none"/>
          <w:lang w:eastAsia="zh-CN"/>
        </w:rPr>
        <w:t>：</w:t>
      </w:r>
      <w:r>
        <w:rPr>
          <w:rFonts w:hint="eastAsia" w:cs="宋体"/>
          <w:spacing w:val="-2"/>
          <w:sz w:val="21"/>
          <w:szCs w:val="21"/>
          <w:highlight w:val="none"/>
          <w:u w:val="single"/>
          <w:lang w:val="en-US" w:eastAsia="zh-CN"/>
        </w:rPr>
        <w:t xml:space="preserve">30% </w:t>
      </w:r>
      <w:r>
        <w:rPr>
          <w:rFonts w:hint="eastAsia" w:ascii="宋体" w:hAnsi="宋体" w:eastAsia="宋体" w:cs="宋体"/>
          <w:spacing w:val="-2"/>
          <w:sz w:val="21"/>
          <w:szCs w:val="21"/>
          <w:highlight w:val="none"/>
        </w:rPr>
        <w:t>。</w:t>
      </w:r>
    </w:p>
    <w:p>
      <w:pPr>
        <w:pStyle w:val="2"/>
        <w:spacing w:before="219" w:line="360" w:lineRule="auto"/>
        <w:ind w:left="1"/>
        <w:rPr>
          <w:rFonts w:hint="eastAsia" w:ascii="宋体" w:hAnsi="宋体" w:eastAsia="宋体" w:cs="宋体"/>
          <w:sz w:val="21"/>
          <w:szCs w:val="21"/>
        </w:rPr>
      </w:pPr>
      <w:r>
        <w:rPr>
          <w:rFonts w:hint="eastAsia" w:ascii="宋体" w:hAnsi="宋体" w:eastAsia="宋体" w:cs="宋体"/>
          <w:spacing w:val="-4"/>
          <w:sz w:val="21"/>
          <w:szCs w:val="21"/>
        </w:rPr>
        <w:t>9.3</w:t>
      </w:r>
      <w:r>
        <w:rPr>
          <w:rFonts w:hint="eastAsia" w:ascii="宋体" w:hAnsi="宋体" w:eastAsia="宋体" w:cs="宋体"/>
          <w:spacing w:val="12"/>
          <w:sz w:val="21"/>
          <w:szCs w:val="21"/>
        </w:rPr>
        <w:t xml:space="preserve"> </w:t>
      </w:r>
      <w:r>
        <w:rPr>
          <w:rFonts w:hint="eastAsia" w:ascii="宋体" w:hAnsi="宋体" w:eastAsia="宋体" w:cs="宋体"/>
          <w:spacing w:val="-4"/>
          <w:sz w:val="21"/>
          <w:szCs w:val="21"/>
        </w:rPr>
        <w:t>计量</w:t>
      </w:r>
    </w:p>
    <w:p>
      <w:pPr>
        <w:pStyle w:val="2"/>
        <w:spacing w:before="215" w:line="360" w:lineRule="auto"/>
        <w:ind w:left="1"/>
        <w:rPr>
          <w:rFonts w:hint="eastAsia" w:ascii="宋体" w:hAnsi="宋体" w:eastAsia="宋体" w:cs="宋体"/>
          <w:sz w:val="21"/>
          <w:szCs w:val="21"/>
        </w:rPr>
      </w:pPr>
      <w:r>
        <w:rPr>
          <w:rFonts w:hint="eastAsia" w:ascii="宋体" w:hAnsi="宋体" w:eastAsia="宋体" w:cs="宋体"/>
          <w:spacing w:val="-1"/>
          <w:sz w:val="21"/>
          <w:szCs w:val="21"/>
        </w:rPr>
        <w:t>9.3.1 计量原则</w:t>
      </w:r>
    </w:p>
    <w:p>
      <w:pPr>
        <w:pStyle w:val="2"/>
        <w:spacing w:before="95" w:line="360" w:lineRule="auto"/>
        <w:ind w:firstLine="3"/>
        <w:jc w:val="both"/>
        <w:rPr>
          <w:rFonts w:hint="eastAsia" w:ascii="宋体" w:hAnsi="宋体" w:eastAsia="宋体" w:cs="宋体"/>
          <w:sz w:val="21"/>
          <w:szCs w:val="21"/>
        </w:rPr>
      </w:pPr>
      <w:r>
        <w:rPr>
          <w:rFonts w:hint="eastAsia" w:ascii="宋体" w:hAnsi="宋体" w:eastAsia="宋体" w:cs="宋体"/>
          <w:sz w:val="21"/>
          <w:szCs w:val="21"/>
        </w:rPr>
        <w:t>工程量计算规则：</w:t>
      </w:r>
      <w:r>
        <w:rPr>
          <w:rFonts w:hint="eastAsia" w:ascii="宋体" w:hAnsi="宋体" w:eastAsia="宋体" w:cs="宋体"/>
          <w:sz w:val="21"/>
          <w:szCs w:val="21"/>
          <w:u w:val="single" w:color="auto"/>
        </w:rPr>
        <w:t>工程的计量均以《建设工程工程量清单计价规范》（GB50500</w:t>
      </w:r>
      <w:r>
        <w:rPr>
          <w:rFonts w:hint="eastAsia" w:ascii="宋体" w:hAnsi="宋体" w:eastAsia="宋体" w:cs="宋体"/>
          <w:spacing w:val="-1"/>
          <w:sz w:val="21"/>
          <w:szCs w:val="21"/>
          <w:u w:val="single" w:color="auto"/>
        </w:rPr>
        <w:t>－2013）和及其广</w:t>
      </w:r>
      <w:r>
        <w:rPr>
          <w:rFonts w:hint="eastAsia" w:ascii="宋体" w:hAnsi="宋体" w:eastAsia="宋体" w:cs="宋体"/>
          <w:sz w:val="21"/>
          <w:szCs w:val="21"/>
          <w:u w:val="single" w:color="auto"/>
        </w:rPr>
        <w:t>西壮族自治区实施细则、《建设工程工程量清单计算规范》（GB50854～5</w:t>
      </w:r>
      <w:r>
        <w:rPr>
          <w:rFonts w:hint="eastAsia" w:ascii="宋体" w:hAnsi="宋体" w:eastAsia="宋体" w:cs="宋体"/>
          <w:spacing w:val="-1"/>
          <w:sz w:val="21"/>
          <w:szCs w:val="21"/>
          <w:u w:val="single" w:color="auto"/>
        </w:rPr>
        <w:t>0862－2013）及其广西实</w:t>
      </w:r>
      <w:r>
        <w:rPr>
          <w:rFonts w:hint="eastAsia" w:ascii="宋体" w:hAnsi="宋体" w:eastAsia="宋体" w:cs="宋体"/>
          <w:spacing w:val="1"/>
          <w:sz w:val="21"/>
          <w:szCs w:val="21"/>
          <w:u w:val="single" w:color="auto"/>
        </w:rPr>
        <w:t>施细则、本工程补充项目清单为准。</w:t>
      </w:r>
    </w:p>
    <w:p>
      <w:pPr>
        <w:pStyle w:val="2"/>
        <w:spacing w:before="99" w:line="360" w:lineRule="auto"/>
        <w:ind w:left="1"/>
        <w:rPr>
          <w:rFonts w:hint="eastAsia" w:ascii="宋体" w:hAnsi="宋体" w:eastAsia="宋体" w:cs="宋体"/>
          <w:sz w:val="21"/>
          <w:szCs w:val="21"/>
        </w:rPr>
      </w:pPr>
      <w:r>
        <w:rPr>
          <w:rFonts w:hint="eastAsia" w:ascii="宋体" w:hAnsi="宋体" w:eastAsia="宋体" w:cs="宋体"/>
          <w:spacing w:val="-1"/>
          <w:sz w:val="21"/>
          <w:szCs w:val="21"/>
        </w:rPr>
        <w:t>9.3.2 计量周期</w:t>
      </w:r>
    </w:p>
    <w:p>
      <w:pPr>
        <w:pStyle w:val="2"/>
        <w:spacing w:before="97" w:line="360" w:lineRule="auto"/>
        <w:ind w:left="4"/>
        <w:rPr>
          <w:rFonts w:hint="eastAsia" w:ascii="宋体" w:hAnsi="宋体" w:eastAsia="宋体" w:cs="宋体"/>
          <w:sz w:val="21"/>
          <w:szCs w:val="21"/>
        </w:rPr>
      </w:pPr>
      <w:r>
        <w:rPr>
          <w:rFonts w:hint="eastAsia" w:ascii="宋体" w:hAnsi="宋体" w:eastAsia="宋体" w:cs="宋体"/>
          <w:spacing w:val="-1"/>
          <w:sz w:val="21"/>
          <w:szCs w:val="21"/>
        </w:rPr>
        <w:t>关于计量周期的约定：</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pPr>
        <w:pStyle w:val="2"/>
        <w:spacing w:before="97" w:line="360" w:lineRule="auto"/>
        <w:ind w:left="1"/>
        <w:rPr>
          <w:rFonts w:hint="eastAsia" w:ascii="宋体" w:hAnsi="宋体" w:eastAsia="宋体" w:cs="宋体"/>
          <w:sz w:val="21"/>
          <w:szCs w:val="21"/>
        </w:rPr>
      </w:pPr>
      <w:r>
        <w:rPr>
          <w:rFonts w:hint="eastAsia" w:ascii="宋体" w:hAnsi="宋体" w:eastAsia="宋体" w:cs="宋体"/>
          <w:spacing w:val="-1"/>
          <w:sz w:val="21"/>
          <w:szCs w:val="21"/>
        </w:rPr>
        <w:t>9.3.3 单价合同的计量</w:t>
      </w:r>
    </w:p>
    <w:p>
      <w:pPr>
        <w:pStyle w:val="2"/>
        <w:spacing w:before="99" w:line="360" w:lineRule="auto"/>
        <w:ind w:left="4"/>
        <w:rPr>
          <w:rFonts w:hint="eastAsia" w:ascii="宋体" w:hAnsi="宋体" w:eastAsia="宋体" w:cs="宋体"/>
          <w:sz w:val="21"/>
          <w:szCs w:val="21"/>
        </w:rPr>
      </w:pPr>
      <w:r>
        <w:rPr>
          <w:rFonts w:hint="eastAsia" w:ascii="宋体" w:hAnsi="宋体" w:eastAsia="宋体" w:cs="宋体"/>
          <w:spacing w:val="-1"/>
          <w:sz w:val="21"/>
          <w:szCs w:val="21"/>
        </w:rPr>
        <w:t>关于单价合同计量的约定：</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pPr>
        <w:pStyle w:val="2"/>
        <w:spacing w:before="99" w:line="360" w:lineRule="auto"/>
        <w:ind w:left="1"/>
        <w:rPr>
          <w:rFonts w:hint="eastAsia" w:ascii="宋体" w:hAnsi="宋体" w:eastAsia="宋体" w:cs="宋体"/>
          <w:sz w:val="21"/>
          <w:szCs w:val="21"/>
        </w:rPr>
      </w:pPr>
      <w:r>
        <w:rPr>
          <w:rFonts w:hint="eastAsia" w:ascii="宋体" w:hAnsi="宋体" w:eastAsia="宋体" w:cs="宋体"/>
          <w:spacing w:val="-1"/>
          <w:sz w:val="21"/>
          <w:szCs w:val="21"/>
        </w:rPr>
        <w:t>9.3.4 总价合同的计量</w:t>
      </w:r>
    </w:p>
    <w:p>
      <w:pPr>
        <w:pStyle w:val="2"/>
        <w:spacing w:before="99" w:line="360" w:lineRule="auto"/>
        <w:ind w:left="4"/>
        <w:rPr>
          <w:rFonts w:hint="eastAsia" w:ascii="宋体" w:hAnsi="宋体" w:eastAsia="宋体" w:cs="宋体"/>
          <w:sz w:val="21"/>
          <w:szCs w:val="21"/>
        </w:rPr>
      </w:pPr>
      <w:r>
        <w:rPr>
          <w:rFonts w:hint="eastAsia" w:ascii="宋体" w:hAnsi="宋体" w:eastAsia="宋体" w:cs="宋体"/>
          <w:spacing w:val="-1"/>
          <w:sz w:val="21"/>
          <w:szCs w:val="21"/>
        </w:rPr>
        <w:t>关于总价合同计量的约定：</w:t>
      </w:r>
      <w:r>
        <w:rPr>
          <w:rFonts w:hint="eastAsia" w:ascii="宋体" w:hAnsi="宋体" w:eastAsia="宋体" w:cs="宋体"/>
          <w:spacing w:val="-1"/>
          <w:sz w:val="21"/>
          <w:szCs w:val="21"/>
          <w:u w:val="single" w:color="auto"/>
        </w:rPr>
        <w:t xml:space="preserve">无 </w:t>
      </w:r>
      <w:r>
        <w:rPr>
          <w:rFonts w:hint="eastAsia" w:ascii="宋体" w:hAnsi="宋体" w:eastAsia="宋体" w:cs="宋体"/>
          <w:spacing w:val="-1"/>
          <w:sz w:val="21"/>
          <w:szCs w:val="21"/>
        </w:rPr>
        <w:t>。</w:t>
      </w:r>
    </w:p>
    <w:p>
      <w:pPr>
        <w:pStyle w:val="2"/>
        <w:spacing w:before="101" w:line="360" w:lineRule="auto"/>
        <w:ind w:right="2"/>
        <w:rPr>
          <w:rFonts w:hint="eastAsia" w:ascii="宋体" w:hAnsi="宋体" w:eastAsia="宋体" w:cs="宋体"/>
          <w:sz w:val="21"/>
          <w:szCs w:val="21"/>
        </w:rPr>
      </w:pPr>
      <w:r>
        <w:rPr>
          <w:rFonts w:hint="eastAsia" w:ascii="宋体" w:hAnsi="宋体" w:eastAsia="宋体" w:cs="宋体"/>
          <w:sz w:val="21"/>
          <w:szCs w:val="21"/>
        </w:rPr>
        <w:t>9.3.5总价合同采用支付分解表计量支付的，是否适用第12.3.4项〔总价合同的计</w:t>
      </w:r>
      <w:r>
        <w:rPr>
          <w:rFonts w:hint="eastAsia" w:ascii="宋体" w:hAnsi="宋体" w:eastAsia="宋体" w:cs="宋体"/>
          <w:spacing w:val="-1"/>
          <w:sz w:val="21"/>
          <w:szCs w:val="21"/>
        </w:rPr>
        <w:t>量〕约定进行计</w:t>
      </w:r>
      <w:r>
        <w:rPr>
          <w:rFonts w:hint="eastAsia" w:ascii="宋体" w:hAnsi="宋体" w:eastAsia="宋体" w:cs="宋体"/>
          <w:spacing w:val="-2"/>
          <w:sz w:val="21"/>
          <w:szCs w:val="21"/>
        </w:rPr>
        <w:t>量：</w:t>
      </w:r>
      <w:r>
        <w:rPr>
          <w:rFonts w:hint="eastAsia" w:ascii="宋体" w:hAnsi="宋体" w:eastAsia="宋体" w:cs="宋体"/>
          <w:spacing w:val="-2"/>
          <w:sz w:val="21"/>
          <w:szCs w:val="21"/>
          <w:u w:val="single" w:color="auto"/>
        </w:rPr>
        <w:t>无</w:t>
      </w:r>
      <w:r>
        <w:rPr>
          <w:rFonts w:hint="eastAsia" w:ascii="宋体" w:hAnsi="宋体" w:eastAsia="宋体" w:cs="宋体"/>
          <w:spacing w:val="-2"/>
          <w:sz w:val="21"/>
          <w:szCs w:val="21"/>
        </w:rPr>
        <w:t>。</w:t>
      </w:r>
    </w:p>
    <w:p>
      <w:pPr>
        <w:pStyle w:val="2"/>
        <w:spacing w:before="96" w:line="360" w:lineRule="auto"/>
        <w:ind w:left="1"/>
        <w:rPr>
          <w:rFonts w:hint="eastAsia" w:ascii="宋体" w:hAnsi="宋体" w:eastAsia="宋体" w:cs="宋体"/>
          <w:sz w:val="21"/>
          <w:szCs w:val="21"/>
        </w:rPr>
      </w:pPr>
      <w:r>
        <w:rPr>
          <w:rFonts w:hint="eastAsia" w:ascii="宋体" w:hAnsi="宋体" w:eastAsia="宋体" w:cs="宋体"/>
          <w:spacing w:val="-1"/>
          <w:sz w:val="21"/>
          <w:szCs w:val="21"/>
        </w:rPr>
        <w:t>9.3.6 其他价格形式合同的计量</w:t>
      </w:r>
    </w:p>
    <w:p>
      <w:pPr>
        <w:pStyle w:val="2"/>
        <w:spacing w:before="99" w:line="360" w:lineRule="auto"/>
        <w:ind w:left="1"/>
        <w:rPr>
          <w:rFonts w:hint="eastAsia" w:ascii="宋体" w:hAnsi="宋体" w:eastAsia="宋体" w:cs="宋体"/>
          <w:sz w:val="21"/>
          <w:szCs w:val="21"/>
        </w:rPr>
      </w:pPr>
      <w:r>
        <w:rPr>
          <w:rFonts w:hint="eastAsia" w:ascii="宋体" w:hAnsi="宋体" w:eastAsia="宋体" w:cs="宋体"/>
          <w:spacing w:val="-1"/>
          <w:sz w:val="21"/>
          <w:szCs w:val="21"/>
        </w:rPr>
        <w:t>其他价格形式的计量方式和程序：</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63"/>
          <w:sz w:val="21"/>
          <w:szCs w:val="21"/>
          <w:u w:val="single" w:color="auto"/>
        </w:rPr>
        <w:t xml:space="preserve">  </w:t>
      </w:r>
      <w:r>
        <w:rPr>
          <w:rFonts w:hint="eastAsia" w:ascii="宋体" w:hAnsi="宋体" w:eastAsia="宋体" w:cs="宋体"/>
          <w:spacing w:val="-1"/>
          <w:sz w:val="21"/>
          <w:szCs w:val="21"/>
        </w:rPr>
        <w:t>。</w:t>
      </w:r>
    </w:p>
    <w:p>
      <w:pPr>
        <w:pStyle w:val="2"/>
        <w:spacing w:before="100" w:line="360" w:lineRule="auto"/>
        <w:ind w:left="1"/>
        <w:rPr>
          <w:rFonts w:hint="eastAsia" w:ascii="宋体" w:hAnsi="宋体" w:eastAsia="宋体" w:cs="宋体"/>
          <w:sz w:val="21"/>
          <w:szCs w:val="21"/>
        </w:rPr>
      </w:pPr>
      <w:r>
        <w:rPr>
          <w:rFonts w:hint="eastAsia" w:ascii="宋体" w:hAnsi="宋体" w:eastAsia="宋体" w:cs="宋体"/>
          <w:spacing w:val="-1"/>
          <w:sz w:val="21"/>
          <w:szCs w:val="21"/>
        </w:rPr>
        <w:t>9.4 工程进度款支付</w:t>
      </w:r>
    </w:p>
    <w:p>
      <w:pPr>
        <w:pStyle w:val="2"/>
        <w:spacing w:before="218" w:line="360" w:lineRule="auto"/>
        <w:ind w:left="1"/>
        <w:rPr>
          <w:rFonts w:hint="eastAsia" w:ascii="宋体" w:hAnsi="宋体" w:eastAsia="宋体" w:cs="宋体"/>
          <w:sz w:val="21"/>
          <w:szCs w:val="21"/>
        </w:rPr>
      </w:pPr>
      <w:r>
        <w:rPr>
          <w:rFonts w:hint="eastAsia" w:ascii="宋体" w:hAnsi="宋体" w:eastAsia="宋体" w:cs="宋体"/>
          <w:spacing w:val="-1"/>
          <w:sz w:val="21"/>
          <w:szCs w:val="21"/>
        </w:rPr>
        <w:t>9.4.1 付款周期</w:t>
      </w:r>
    </w:p>
    <w:p>
      <w:pPr>
        <w:pStyle w:val="2"/>
        <w:spacing w:before="97" w:line="360" w:lineRule="auto"/>
        <w:ind w:left="1"/>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关于</w:t>
      </w:r>
      <w:r>
        <w:rPr>
          <w:rFonts w:hint="eastAsia" w:ascii="宋体" w:hAnsi="宋体" w:eastAsia="宋体" w:cs="宋体"/>
          <w:sz w:val="21"/>
          <w:szCs w:val="21"/>
          <w:highlight w:val="none"/>
          <w:lang w:val="en-US" w:eastAsia="zh-CN"/>
        </w:rPr>
        <w:t>付款周期的约定：</w:t>
      </w:r>
      <w:r>
        <w:rPr>
          <w:rFonts w:hint="eastAsia" w:ascii="宋体" w:hAnsi="宋体" w:eastAsia="宋体" w:cs="宋体"/>
          <w:sz w:val="21"/>
          <w:szCs w:val="21"/>
          <w:highlight w:val="none"/>
        </w:rPr>
        <w:t>工程开工后可预付30%以内工程款;工程竣工验收后拨付合同总价的90%工程款《工程量与原设计无减少情况下)，待工程结算审核造价后，工程款付至结算价的97%《含已支付的工程款)，结算余款的3%作为工程质量保修金，待工程质量保修期满及审计结算后支付</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以上付款周期及支付金额可视情况而定)</w:t>
      </w:r>
      <w:r>
        <w:rPr>
          <w:rFonts w:hint="eastAsia" w:ascii="宋体" w:hAnsi="宋体" w:eastAsia="宋体" w:cs="宋体"/>
          <w:sz w:val="21"/>
          <w:szCs w:val="21"/>
          <w:highlight w:val="none"/>
          <w:lang w:eastAsia="zh-CN"/>
        </w:rPr>
        <w:t>。</w:t>
      </w:r>
    </w:p>
    <w:p>
      <w:pPr>
        <w:pStyle w:val="2"/>
        <w:spacing w:before="97" w:line="360" w:lineRule="auto"/>
        <w:ind w:left="1"/>
        <w:rPr>
          <w:rFonts w:hint="eastAsia" w:ascii="宋体" w:hAnsi="宋体" w:eastAsia="宋体" w:cs="宋体"/>
          <w:sz w:val="21"/>
          <w:szCs w:val="21"/>
        </w:rPr>
      </w:pPr>
      <w:r>
        <w:rPr>
          <w:rFonts w:hint="eastAsia" w:ascii="宋体" w:hAnsi="宋体" w:eastAsia="宋体" w:cs="宋体"/>
          <w:spacing w:val="-1"/>
          <w:sz w:val="21"/>
          <w:szCs w:val="21"/>
        </w:rPr>
        <w:t>9.4.2 进度付款申请单的编制</w:t>
      </w:r>
    </w:p>
    <w:p>
      <w:pPr>
        <w:pStyle w:val="2"/>
        <w:spacing w:before="97" w:line="360" w:lineRule="auto"/>
        <w:ind w:left="4"/>
        <w:rPr>
          <w:rFonts w:hint="eastAsia" w:ascii="宋体" w:hAnsi="宋体" w:eastAsia="宋体" w:cs="宋体"/>
          <w:sz w:val="21"/>
          <w:szCs w:val="21"/>
        </w:rPr>
      </w:pPr>
      <w:r>
        <w:rPr>
          <w:rFonts w:hint="eastAsia" w:ascii="宋体" w:hAnsi="宋体" w:eastAsia="宋体" w:cs="宋体"/>
          <w:spacing w:val="-1"/>
          <w:sz w:val="21"/>
          <w:szCs w:val="21"/>
        </w:rPr>
        <w:t>关于进度付款申请单编制的约定：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41"/>
          <w:sz w:val="21"/>
          <w:szCs w:val="21"/>
          <w:u w:val="single" w:color="auto"/>
        </w:rPr>
        <w:t xml:space="preserve">   </w:t>
      </w:r>
      <w:r>
        <w:rPr>
          <w:rFonts w:hint="eastAsia" w:ascii="宋体" w:hAnsi="宋体" w:eastAsia="宋体" w:cs="宋体"/>
          <w:spacing w:val="-1"/>
          <w:sz w:val="21"/>
          <w:szCs w:val="21"/>
        </w:rPr>
        <w:t>。</w:t>
      </w:r>
    </w:p>
    <w:p>
      <w:pPr>
        <w:pStyle w:val="2"/>
        <w:spacing w:before="97" w:line="360" w:lineRule="auto"/>
        <w:ind w:left="1"/>
        <w:rPr>
          <w:rFonts w:hint="eastAsia" w:ascii="宋体" w:hAnsi="宋体" w:eastAsia="宋体" w:cs="宋体"/>
          <w:sz w:val="21"/>
          <w:szCs w:val="21"/>
        </w:rPr>
      </w:pPr>
      <w:r>
        <w:rPr>
          <w:rFonts w:hint="eastAsia" w:ascii="宋体" w:hAnsi="宋体" w:eastAsia="宋体" w:cs="宋体"/>
          <w:spacing w:val="-1"/>
          <w:sz w:val="21"/>
          <w:szCs w:val="21"/>
        </w:rPr>
        <w:t>9.4.3 进度付款申请单的提交</w:t>
      </w:r>
    </w:p>
    <w:p>
      <w:pPr>
        <w:pStyle w:val="2"/>
        <w:spacing w:before="98" w:line="360" w:lineRule="auto"/>
        <w:ind w:left="7"/>
        <w:rPr>
          <w:rFonts w:hint="eastAsia" w:ascii="宋体" w:hAnsi="宋体" w:eastAsia="宋体" w:cs="宋体"/>
          <w:sz w:val="21"/>
          <w:szCs w:val="21"/>
        </w:rPr>
      </w:pPr>
      <w:r>
        <w:rPr>
          <w:rFonts w:hint="eastAsia" w:ascii="宋体" w:hAnsi="宋体" w:eastAsia="宋体" w:cs="宋体"/>
          <w:spacing w:val="-1"/>
          <w:sz w:val="21"/>
          <w:szCs w:val="21"/>
        </w:rPr>
        <w:t>（1）单价合同进度付款申请单提交的约定：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63"/>
          <w:sz w:val="21"/>
          <w:szCs w:val="21"/>
          <w:u w:val="single" w:color="auto"/>
        </w:rPr>
        <w:t xml:space="preserve">  </w:t>
      </w:r>
      <w:r>
        <w:rPr>
          <w:rFonts w:hint="eastAsia" w:ascii="宋体" w:hAnsi="宋体" w:eastAsia="宋体" w:cs="宋体"/>
          <w:spacing w:val="-1"/>
          <w:sz w:val="21"/>
          <w:szCs w:val="21"/>
        </w:rPr>
        <w:t>。</w:t>
      </w:r>
    </w:p>
    <w:p>
      <w:pPr>
        <w:pStyle w:val="2"/>
        <w:spacing w:before="1" w:line="360" w:lineRule="auto"/>
        <w:ind w:left="7"/>
        <w:rPr>
          <w:rFonts w:hint="eastAsia" w:ascii="宋体" w:hAnsi="宋体" w:eastAsia="宋体" w:cs="宋体"/>
          <w:sz w:val="21"/>
          <w:szCs w:val="21"/>
        </w:rPr>
      </w:pPr>
      <w:r>
        <w:rPr>
          <w:rFonts w:hint="eastAsia" w:ascii="宋体" w:hAnsi="宋体" w:eastAsia="宋体" w:cs="宋体"/>
          <w:spacing w:val="-1"/>
          <w:sz w:val="21"/>
          <w:szCs w:val="21"/>
        </w:rPr>
        <w:t>（2）总价合同进度付款申请单提交的约定：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27"/>
          <w:sz w:val="21"/>
          <w:szCs w:val="21"/>
          <w:u w:val="single" w:color="auto"/>
        </w:rPr>
        <w:t xml:space="preserve"> </w:t>
      </w:r>
      <w:r>
        <w:rPr>
          <w:rFonts w:hint="eastAsia" w:ascii="宋体" w:hAnsi="宋体" w:eastAsia="宋体" w:cs="宋体"/>
          <w:spacing w:val="-1"/>
          <w:sz w:val="21"/>
          <w:szCs w:val="21"/>
        </w:rPr>
        <w:t>。</w:t>
      </w:r>
    </w:p>
    <w:p>
      <w:pPr>
        <w:pStyle w:val="2"/>
        <w:spacing w:before="100" w:line="360" w:lineRule="auto"/>
        <w:ind w:left="1" w:right="1423" w:firstLine="5"/>
        <w:rPr>
          <w:rFonts w:hint="eastAsia" w:ascii="宋体" w:hAnsi="宋体" w:eastAsia="宋体" w:cs="宋体"/>
          <w:sz w:val="21"/>
          <w:szCs w:val="21"/>
        </w:rPr>
      </w:pPr>
      <w:r>
        <w:rPr>
          <w:rFonts w:hint="eastAsia" w:ascii="宋体" w:hAnsi="宋体" w:eastAsia="宋体" w:cs="宋体"/>
          <w:spacing w:val="-1"/>
          <w:sz w:val="21"/>
          <w:szCs w:val="21"/>
        </w:rPr>
        <w:t>（3）其他价格形式合同进度付款申请单提交的约定：</w:t>
      </w:r>
      <w:r>
        <w:rPr>
          <w:rFonts w:hint="eastAsia" w:ascii="宋体" w:hAnsi="宋体" w:eastAsia="宋体" w:cs="宋体"/>
          <w:spacing w:val="-1"/>
          <w:sz w:val="21"/>
          <w:szCs w:val="21"/>
          <w:u w:val="single" w:color="auto"/>
        </w:rPr>
        <w:t xml:space="preserve"> 按通用条款</w:t>
      </w:r>
      <w:r>
        <w:rPr>
          <w:rFonts w:hint="eastAsia" w:ascii="宋体" w:hAnsi="宋体" w:eastAsia="宋体" w:cs="宋体"/>
          <w:spacing w:val="-2"/>
          <w:sz w:val="21"/>
          <w:szCs w:val="21"/>
          <w:u w:val="single" w:color="auto"/>
        </w:rPr>
        <w:t xml:space="preserve">，无特殊约定  </w:t>
      </w:r>
      <w:r>
        <w:rPr>
          <w:rFonts w:hint="eastAsia" w:ascii="宋体" w:hAnsi="宋体" w:eastAsia="宋体" w:cs="宋体"/>
          <w:spacing w:val="-2"/>
          <w:sz w:val="21"/>
          <w:szCs w:val="21"/>
        </w:rPr>
        <w:t>。</w:t>
      </w:r>
      <w:r>
        <w:rPr>
          <w:rFonts w:hint="eastAsia" w:ascii="宋体" w:hAnsi="宋体" w:eastAsia="宋体" w:cs="宋体"/>
          <w:sz w:val="21"/>
          <w:szCs w:val="21"/>
        </w:rPr>
        <w:t xml:space="preserve"> </w:t>
      </w:r>
      <w:r>
        <w:rPr>
          <w:rFonts w:hint="eastAsia" w:ascii="宋体" w:hAnsi="宋体" w:eastAsia="宋体" w:cs="宋体"/>
          <w:spacing w:val="-1"/>
          <w:sz w:val="21"/>
          <w:szCs w:val="21"/>
        </w:rPr>
        <w:t>9.4.4 进度款审核和支付</w:t>
      </w:r>
    </w:p>
    <w:p>
      <w:pPr>
        <w:pStyle w:val="2"/>
        <w:spacing w:before="97" w:line="360" w:lineRule="auto"/>
        <w:ind w:left="7"/>
        <w:rPr>
          <w:rFonts w:hint="eastAsia" w:ascii="宋体" w:hAnsi="宋体" w:eastAsia="宋体" w:cs="宋体"/>
          <w:sz w:val="21"/>
          <w:szCs w:val="21"/>
        </w:rPr>
      </w:pPr>
      <w:r>
        <w:rPr>
          <w:rFonts w:hint="eastAsia" w:ascii="宋体" w:hAnsi="宋体" w:eastAsia="宋体" w:cs="宋体"/>
          <w:spacing w:val="-1"/>
          <w:sz w:val="21"/>
          <w:szCs w:val="21"/>
        </w:rPr>
        <w:t>（1）监理人审查并报送甲方的期限：</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pPr>
        <w:pStyle w:val="2"/>
        <w:spacing w:before="98" w:line="360" w:lineRule="auto"/>
        <w:ind w:left="29"/>
        <w:rPr>
          <w:rFonts w:hint="eastAsia" w:ascii="宋体" w:hAnsi="宋体" w:eastAsia="宋体" w:cs="宋体"/>
          <w:sz w:val="21"/>
          <w:szCs w:val="21"/>
        </w:rPr>
      </w:pPr>
      <w:r>
        <w:rPr>
          <w:rFonts w:hint="eastAsia" w:ascii="宋体" w:hAnsi="宋体" w:eastAsia="宋体" w:cs="宋体"/>
          <w:spacing w:val="-1"/>
          <w:sz w:val="21"/>
          <w:szCs w:val="21"/>
        </w:rPr>
        <w:t>甲方完成审批并签发进度款支付证书的期限：</w:t>
      </w:r>
      <w:r>
        <w:rPr>
          <w:rFonts w:hint="eastAsia" w:ascii="宋体" w:hAnsi="宋体" w:eastAsia="宋体" w:cs="宋体"/>
          <w:spacing w:val="-1"/>
          <w:sz w:val="21"/>
          <w:szCs w:val="21"/>
          <w:u w:val="single" w:color="auto"/>
        </w:rPr>
        <w:t>按通用条款，无特殊</w:t>
      </w:r>
      <w:r>
        <w:rPr>
          <w:rFonts w:hint="eastAsia" w:ascii="宋体" w:hAnsi="宋体" w:eastAsia="宋体" w:cs="宋体"/>
          <w:spacing w:val="-2"/>
          <w:sz w:val="21"/>
          <w:szCs w:val="21"/>
          <w:u w:val="single" w:color="auto"/>
        </w:rPr>
        <w:t>约定</w:t>
      </w:r>
      <w:r>
        <w:rPr>
          <w:rFonts w:hint="eastAsia" w:ascii="宋体" w:hAnsi="宋体" w:eastAsia="宋体" w:cs="宋体"/>
          <w:spacing w:val="108"/>
          <w:sz w:val="21"/>
          <w:szCs w:val="21"/>
          <w:u w:val="single" w:color="auto"/>
        </w:rPr>
        <w:t xml:space="preserve"> </w:t>
      </w:r>
      <w:r>
        <w:rPr>
          <w:rFonts w:hint="eastAsia" w:ascii="宋体" w:hAnsi="宋体" w:eastAsia="宋体" w:cs="宋体"/>
          <w:spacing w:val="-2"/>
          <w:sz w:val="21"/>
          <w:szCs w:val="21"/>
        </w:rPr>
        <w:t>。</w:t>
      </w:r>
    </w:p>
    <w:p>
      <w:pPr>
        <w:pStyle w:val="2"/>
        <w:spacing w:line="360" w:lineRule="auto"/>
        <w:ind w:left="7"/>
        <w:rPr>
          <w:rFonts w:hint="eastAsia" w:ascii="宋体" w:hAnsi="宋体" w:eastAsia="宋体" w:cs="宋体"/>
          <w:sz w:val="21"/>
          <w:szCs w:val="21"/>
        </w:rPr>
      </w:pPr>
      <w:r>
        <w:rPr>
          <w:rFonts w:hint="eastAsia" w:ascii="宋体" w:hAnsi="宋体" w:eastAsia="宋体" w:cs="宋体"/>
          <w:spacing w:val="-1"/>
          <w:sz w:val="21"/>
          <w:szCs w:val="21"/>
        </w:rPr>
        <w:t xml:space="preserve">（2）甲方支付进度款的期限： </w:t>
      </w:r>
      <w:r>
        <w:rPr>
          <w:rFonts w:hint="eastAsia" w:ascii="宋体" w:hAnsi="宋体" w:eastAsia="宋体" w:cs="宋体"/>
          <w:spacing w:val="-95"/>
          <w:sz w:val="21"/>
          <w:szCs w:val="21"/>
          <w:u w:val="single" w:color="auto"/>
        </w:rPr>
        <w:t xml:space="preserve"> </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pPr>
        <w:pStyle w:val="2"/>
        <w:spacing w:before="98" w:line="360" w:lineRule="auto"/>
        <w:ind w:left="29"/>
        <w:rPr>
          <w:rFonts w:hint="eastAsia" w:ascii="宋体" w:hAnsi="宋体" w:eastAsia="宋体" w:cs="宋体"/>
          <w:sz w:val="21"/>
          <w:szCs w:val="21"/>
        </w:rPr>
      </w:pPr>
      <w:r>
        <w:rPr>
          <w:rFonts w:hint="eastAsia" w:ascii="宋体" w:hAnsi="宋体" w:eastAsia="宋体" w:cs="宋体"/>
          <w:spacing w:val="-1"/>
          <w:sz w:val="21"/>
          <w:szCs w:val="21"/>
        </w:rPr>
        <w:t xml:space="preserve">甲方逾期支付进度款的违约金的计算方式： </w:t>
      </w:r>
      <w:r>
        <w:rPr>
          <w:rFonts w:hint="eastAsia" w:ascii="宋体" w:hAnsi="宋体" w:eastAsia="宋体" w:cs="宋体"/>
          <w:spacing w:val="-99"/>
          <w:sz w:val="21"/>
          <w:szCs w:val="21"/>
          <w:u w:val="single" w:color="auto"/>
        </w:rPr>
        <w:t xml:space="preserve"> </w:t>
      </w:r>
      <w:r>
        <w:rPr>
          <w:rFonts w:hint="eastAsia" w:ascii="宋体" w:hAnsi="宋体" w:eastAsia="宋体" w:cs="宋体"/>
          <w:spacing w:val="-1"/>
          <w:sz w:val="21"/>
          <w:szCs w:val="21"/>
          <w:u w:val="single" w:color="auto"/>
        </w:rPr>
        <w:t>按通</w:t>
      </w:r>
      <w:r>
        <w:rPr>
          <w:rFonts w:hint="eastAsia" w:ascii="宋体" w:hAnsi="宋体" w:eastAsia="宋体" w:cs="宋体"/>
          <w:spacing w:val="-2"/>
          <w:sz w:val="21"/>
          <w:szCs w:val="21"/>
          <w:u w:val="single" w:color="auto"/>
        </w:rPr>
        <w:t xml:space="preserve">用条款，无特殊约定   </w:t>
      </w:r>
      <w:r>
        <w:rPr>
          <w:rFonts w:hint="eastAsia" w:ascii="宋体" w:hAnsi="宋体" w:eastAsia="宋体" w:cs="宋体"/>
          <w:spacing w:val="-2"/>
          <w:sz w:val="21"/>
          <w:szCs w:val="21"/>
        </w:rPr>
        <w:t>。</w:t>
      </w:r>
    </w:p>
    <w:p>
      <w:pPr>
        <w:pStyle w:val="2"/>
        <w:spacing w:line="360" w:lineRule="auto"/>
        <w:ind w:left="1"/>
        <w:rPr>
          <w:rFonts w:hint="eastAsia" w:ascii="宋体" w:hAnsi="宋体" w:eastAsia="宋体" w:cs="宋体"/>
          <w:sz w:val="21"/>
          <w:szCs w:val="21"/>
        </w:rPr>
      </w:pPr>
      <w:r>
        <w:rPr>
          <w:rFonts w:hint="eastAsia" w:ascii="宋体" w:hAnsi="宋体" w:eastAsia="宋体" w:cs="宋体"/>
          <w:spacing w:val="-1"/>
          <w:sz w:val="21"/>
          <w:szCs w:val="21"/>
        </w:rPr>
        <w:t>9.4.5 支付分解表的编制</w:t>
      </w:r>
    </w:p>
    <w:p>
      <w:pPr>
        <w:pStyle w:val="2"/>
        <w:spacing w:before="98" w:line="360" w:lineRule="auto"/>
        <w:ind w:left="3"/>
        <w:rPr>
          <w:rFonts w:hint="eastAsia" w:ascii="宋体" w:hAnsi="宋体" w:eastAsia="宋体" w:cs="宋体"/>
          <w:sz w:val="21"/>
          <w:szCs w:val="21"/>
        </w:rPr>
      </w:pPr>
      <w:r>
        <w:rPr>
          <w:rFonts w:hint="eastAsia" w:ascii="宋体" w:hAnsi="宋体" w:eastAsia="宋体" w:cs="宋体"/>
          <w:sz w:val="21"/>
          <w:szCs w:val="21"/>
        </w:rPr>
        <w:t>2、总价合同支付分解表的编制与审批：</w:t>
      </w:r>
      <w:r>
        <w:rPr>
          <w:rFonts w:hint="eastAsia" w:ascii="宋体" w:hAnsi="宋体" w:eastAsia="宋体" w:cs="宋体"/>
          <w:sz w:val="21"/>
          <w:szCs w:val="21"/>
          <w:u w:val="single" w:color="auto"/>
        </w:rPr>
        <w:t xml:space="preserve">      </w:t>
      </w:r>
      <w:r>
        <w:rPr>
          <w:rFonts w:hint="eastAsia" w:ascii="宋体" w:hAnsi="宋体" w:eastAsia="宋体" w:cs="宋体"/>
          <w:spacing w:val="-1"/>
          <w:sz w:val="21"/>
          <w:szCs w:val="21"/>
          <w:u w:val="single" w:color="auto"/>
        </w:rPr>
        <w:t xml:space="preserve">  /          </w:t>
      </w:r>
      <w:r>
        <w:rPr>
          <w:rFonts w:hint="eastAsia" w:ascii="宋体" w:hAnsi="宋体" w:eastAsia="宋体" w:cs="宋体"/>
          <w:spacing w:val="-1"/>
          <w:sz w:val="21"/>
          <w:szCs w:val="21"/>
        </w:rPr>
        <w:t>。</w:t>
      </w:r>
    </w:p>
    <w:p>
      <w:pPr>
        <w:pStyle w:val="2"/>
        <w:spacing w:before="99" w:line="360" w:lineRule="auto"/>
        <w:ind w:left="5"/>
        <w:rPr>
          <w:rFonts w:hint="eastAsia" w:ascii="宋体" w:hAnsi="宋体" w:eastAsia="宋体" w:cs="宋体"/>
          <w:sz w:val="21"/>
          <w:szCs w:val="21"/>
        </w:rPr>
      </w:pPr>
      <w:r>
        <w:rPr>
          <w:rFonts w:hint="eastAsia" w:ascii="宋体" w:hAnsi="宋体" w:eastAsia="宋体" w:cs="宋体"/>
          <w:sz w:val="21"/>
          <w:szCs w:val="21"/>
        </w:rPr>
        <w:t>3、单价合同的总价项目支付分解表的编制与审批</w:t>
      </w:r>
      <w:r>
        <w:rPr>
          <w:rFonts w:hint="eastAsia" w:ascii="宋体" w:hAnsi="宋体" w:eastAsia="宋体" w:cs="宋体"/>
          <w:spacing w:val="-1"/>
          <w:sz w:val="21"/>
          <w:szCs w:val="21"/>
        </w:rPr>
        <w:t>：</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pPr>
        <w:pStyle w:val="2"/>
        <w:spacing w:before="167" w:line="360" w:lineRule="auto"/>
        <w:ind w:left="24"/>
        <w:outlineLvl w:val="2"/>
        <w:rPr>
          <w:rFonts w:hint="eastAsia" w:ascii="宋体" w:hAnsi="宋体" w:eastAsia="宋体" w:cs="宋体"/>
          <w:sz w:val="21"/>
          <w:szCs w:val="21"/>
        </w:rPr>
      </w:pPr>
      <w:r>
        <w:rPr>
          <w:rFonts w:hint="eastAsia" w:ascii="宋体" w:hAnsi="宋体" w:eastAsia="宋体" w:cs="宋体"/>
          <w:spacing w:val="-2"/>
          <w:sz w:val="21"/>
          <w:szCs w:val="21"/>
          <w14:textOutline w14:w="5103" w14:cap="sq" w14:cmpd="sng">
            <w14:solidFill>
              <w14:srgbClr w14:val="000000"/>
            </w14:solidFill>
            <w14:prstDash w14:val="solid"/>
            <w14:bevel/>
          </w14:textOutline>
        </w:rPr>
        <w:t>10.验收和工程试车</w:t>
      </w:r>
    </w:p>
    <w:p>
      <w:pPr>
        <w:pStyle w:val="2"/>
        <w:spacing w:before="199" w:line="360" w:lineRule="auto"/>
        <w:ind w:left="17"/>
        <w:rPr>
          <w:rFonts w:hint="eastAsia" w:ascii="宋体" w:hAnsi="宋体" w:eastAsia="宋体" w:cs="宋体"/>
          <w:sz w:val="21"/>
          <w:szCs w:val="21"/>
        </w:rPr>
      </w:pPr>
      <w:r>
        <w:rPr>
          <w:rFonts w:hint="eastAsia" w:ascii="宋体" w:hAnsi="宋体" w:eastAsia="宋体" w:cs="宋体"/>
          <w:spacing w:val="-2"/>
          <w:sz w:val="21"/>
          <w:szCs w:val="21"/>
        </w:rPr>
        <w:t>10.1 分部分项工程验收</w:t>
      </w:r>
    </w:p>
    <w:p>
      <w:pPr>
        <w:pStyle w:val="2"/>
        <w:spacing w:before="218" w:line="360" w:lineRule="auto"/>
        <w:ind w:left="4" w:right="321" w:firstLine="12"/>
        <w:rPr>
          <w:rFonts w:hint="eastAsia" w:ascii="宋体" w:hAnsi="宋体" w:eastAsia="宋体" w:cs="宋体"/>
          <w:spacing w:val="-1"/>
          <w:sz w:val="21"/>
          <w:szCs w:val="21"/>
        </w:rPr>
      </w:pPr>
      <w:r>
        <w:rPr>
          <w:rFonts w:hint="eastAsia" w:ascii="宋体" w:hAnsi="宋体" w:eastAsia="宋体" w:cs="宋体"/>
          <w:spacing w:val="-1"/>
          <w:sz w:val="21"/>
          <w:szCs w:val="21"/>
        </w:rPr>
        <w:t>10.1.1监理人不能按时进行验收时，</w:t>
      </w:r>
      <w:r>
        <w:rPr>
          <w:rFonts w:hint="eastAsia" w:ascii="宋体" w:hAnsi="宋体" w:eastAsia="宋体" w:cs="宋体"/>
          <w:spacing w:val="-2"/>
          <w:sz w:val="21"/>
          <w:szCs w:val="21"/>
        </w:rPr>
        <w:t>应提前</w:t>
      </w:r>
      <w:r>
        <w:rPr>
          <w:rFonts w:hint="eastAsia" w:ascii="宋体" w:hAnsi="宋体" w:eastAsia="宋体" w:cs="宋体"/>
          <w:spacing w:val="-2"/>
          <w:sz w:val="21"/>
          <w:szCs w:val="21"/>
          <w:u w:val="single" w:color="auto"/>
        </w:rPr>
        <w:t>按通用条款，无特殊约定</w:t>
      </w:r>
      <w:r>
        <w:rPr>
          <w:rFonts w:hint="eastAsia" w:ascii="宋体" w:hAnsi="宋体" w:eastAsia="宋体" w:cs="宋体"/>
          <w:spacing w:val="107"/>
          <w:sz w:val="21"/>
          <w:szCs w:val="21"/>
          <w:u w:val="single" w:color="auto"/>
        </w:rPr>
        <w:t xml:space="preserve"> </w:t>
      </w:r>
      <w:r>
        <w:rPr>
          <w:rFonts w:hint="eastAsia" w:ascii="宋体" w:hAnsi="宋体" w:eastAsia="宋体" w:cs="宋体"/>
          <w:spacing w:val="-1"/>
          <w:sz w:val="21"/>
          <w:szCs w:val="21"/>
        </w:rPr>
        <w:t>小时提交书</w:t>
      </w:r>
      <w:r>
        <w:rPr>
          <w:rFonts w:hint="eastAsia" w:ascii="宋体" w:hAnsi="宋体" w:eastAsia="宋体" w:cs="宋体"/>
          <w:spacing w:val="-2"/>
          <w:sz w:val="21"/>
          <w:szCs w:val="21"/>
        </w:rPr>
        <w:t>面延期要求。</w:t>
      </w:r>
      <w:r>
        <w:rPr>
          <w:rFonts w:hint="eastAsia" w:ascii="宋体" w:hAnsi="宋体" w:eastAsia="宋体" w:cs="宋体"/>
          <w:spacing w:val="-1"/>
          <w:sz w:val="21"/>
          <w:szCs w:val="21"/>
        </w:rPr>
        <w:t>关于延期最长不得超过：</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
          <w:sz w:val="21"/>
          <w:szCs w:val="21"/>
        </w:rPr>
        <w:t>小时。</w:t>
      </w:r>
    </w:p>
    <w:p>
      <w:pPr>
        <w:pStyle w:val="2"/>
        <w:spacing w:before="97" w:line="360" w:lineRule="auto"/>
        <w:ind w:left="17"/>
        <w:rPr>
          <w:rFonts w:hint="eastAsia" w:ascii="宋体" w:hAnsi="宋体" w:eastAsia="宋体" w:cs="宋体"/>
          <w:sz w:val="21"/>
          <w:szCs w:val="21"/>
        </w:rPr>
      </w:pPr>
      <w:r>
        <w:rPr>
          <w:rFonts w:hint="eastAsia" w:ascii="宋体" w:hAnsi="宋体" w:eastAsia="宋体" w:cs="宋体"/>
          <w:spacing w:val="-3"/>
          <w:sz w:val="21"/>
          <w:szCs w:val="21"/>
        </w:rPr>
        <w:t>10.2 竣工验收</w:t>
      </w:r>
    </w:p>
    <w:p>
      <w:pPr>
        <w:pStyle w:val="2"/>
        <w:spacing w:before="218" w:line="360" w:lineRule="auto"/>
        <w:ind w:left="17"/>
        <w:rPr>
          <w:rFonts w:hint="eastAsia" w:ascii="宋体" w:hAnsi="宋体" w:eastAsia="宋体" w:cs="宋体"/>
          <w:sz w:val="21"/>
          <w:szCs w:val="21"/>
        </w:rPr>
      </w:pPr>
      <w:r>
        <w:rPr>
          <w:rFonts w:hint="eastAsia" w:ascii="宋体" w:hAnsi="宋体" w:eastAsia="宋体" w:cs="宋体"/>
          <w:spacing w:val="-2"/>
          <w:sz w:val="21"/>
          <w:szCs w:val="21"/>
        </w:rPr>
        <w:t>10.2.1竣工验收程序</w:t>
      </w:r>
    </w:p>
    <w:p>
      <w:pPr>
        <w:pStyle w:val="2"/>
        <w:spacing w:before="98" w:line="360" w:lineRule="auto"/>
        <w:ind w:left="4"/>
        <w:rPr>
          <w:rFonts w:hint="eastAsia" w:ascii="宋体" w:hAnsi="宋体" w:eastAsia="宋体" w:cs="宋体"/>
          <w:sz w:val="21"/>
          <w:szCs w:val="21"/>
        </w:rPr>
      </w:pPr>
      <w:r>
        <w:rPr>
          <w:rFonts w:hint="eastAsia" w:ascii="宋体" w:hAnsi="宋体" w:eastAsia="宋体" w:cs="宋体"/>
          <w:spacing w:val="-1"/>
          <w:sz w:val="21"/>
          <w:szCs w:val="21"/>
        </w:rPr>
        <w:t>关于竣工验收程序的约定：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20"/>
          <w:sz w:val="21"/>
          <w:szCs w:val="21"/>
          <w:u w:val="single" w:color="auto"/>
        </w:rPr>
        <w:t xml:space="preserve"> </w:t>
      </w:r>
      <w:r>
        <w:rPr>
          <w:rFonts w:hint="eastAsia" w:ascii="宋体" w:hAnsi="宋体" w:eastAsia="宋体" w:cs="宋体"/>
          <w:spacing w:val="-1"/>
          <w:sz w:val="21"/>
          <w:szCs w:val="21"/>
        </w:rPr>
        <w:t>。</w:t>
      </w:r>
    </w:p>
    <w:p>
      <w:pPr>
        <w:pStyle w:val="2"/>
        <w:spacing w:before="99" w:line="360" w:lineRule="auto"/>
        <w:ind w:left="6" w:right="80" w:firstLine="23"/>
        <w:rPr>
          <w:rFonts w:hint="eastAsia" w:ascii="宋体" w:hAnsi="宋体" w:eastAsia="宋体" w:cs="宋体"/>
          <w:sz w:val="21"/>
          <w:szCs w:val="21"/>
        </w:rPr>
      </w:pPr>
      <w:r>
        <w:rPr>
          <w:rFonts w:hint="eastAsia" w:ascii="宋体" w:hAnsi="宋体" w:eastAsia="宋体" w:cs="宋体"/>
          <w:spacing w:val="-1"/>
          <w:sz w:val="21"/>
          <w:szCs w:val="21"/>
        </w:rPr>
        <w:t>甲方不按照本项约定组织竣工验收、颁发工程接收证书的违约金的计算方法：</w:t>
      </w:r>
      <w:r>
        <w:rPr>
          <w:rFonts w:hint="eastAsia" w:ascii="宋体" w:hAnsi="宋体" w:eastAsia="宋体" w:cs="宋体"/>
          <w:spacing w:val="-1"/>
          <w:sz w:val="21"/>
          <w:szCs w:val="21"/>
          <w:u w:val="single" w:color="auto"/>
        </w:rPr>
        <w:t>按通用条款</w:t>
      </w:r>
      <w:r>
        <w:rPr>
          <w:rFonts w:hint="eastAsia" w:ascii="宋体" w:hAnsi="宋体" w:eastAsia="宋体" w:cs="宋体"/>
          <w:spacing w:val="-2"/>
          <w:sz w:val="21"/>
          <w:szCs w:val="21"/>
          <w:u w:val="single" w:color="auto"/>
        </w:rPr>
        <w:t>，无特殊</w:t>
      </w:r>
      <w:r>
        <w:rPr>
          <w:rFonts w:hint="eastAsia" w:ascii="宋体" w:hAnsi="宋体" w:eastAsia="宋体" w:cs="宋体"/>
          <w:spacing w:val="-5"/>
          <w:sz w:val="21"/>
          <w:szCs w:val="21"/>
          <w:u w:val="single" w:color="auto"/>
        </w:rPr>
        <w:t>约定</w:t>
      </w:r>
      <w:r>
        <w:rPr>
          <w:rFonts w:hint="eastAsia" w:ascii="宋体" w:hAnsi="宋体" w:eastAsia="宋体" w:cs="宋体"/>
          <w:spacing w:val="-5"/>
          <w:sz w:val="21"/>
          <w:szCs w:val="21"/>
        </w:rPr>
        <w:t>。</w:t>
      </w:r>
    </w:p>
    <w:p>
      <w:pPr>
        <w:pStyle w:val="2"/>
        <w:spacing w:before="97" w:line="360" w:lineRule="auto"/>
        <w:ind w:left="17"/>
        <w:rPr>
          <w:rFonts w:hint="eastAsia" w:ascii="宋体" w:hAnsi="宋体" w:eastAsia="宋体" w:cs="宋体"/>
          <w:sz w:val="21"/>
          <w:szCs w:val="21"/>
        </w:rPr>
      </w:pPr>
      <w:r>
        <w:rPr>
          <w:rFonts w:hint="eastAsia" w:ascii="宋体" w:hAnsi="宋体" w:eastAsia="宋体" w:cs="宋体"/>
          <w:spacing w:val="-2"/>
          <w:sz w:val="21"/>
          <w:szCs w:val="21"/>
        </w:rPr>
        <w:t>10.2.2移交、接收全部与部分工程</w:t>
      </w:r>
    </w:p>
    <w:p>
      <w:pPr>
        <w:pStyle w:val="2"/>
        <w:spacing w:before="98" w:line="360" w:lineRule="auto"/>
        <w:ind w:left="22"/>
        <w:rPr>
          <w:rFonts w:hint="eastAsia" w:ascii="宋体" w:hAnsi="宋体" w:eastAsia="宋体" w:cs="宋体"/>
          <w:sz w:val="21"/>
          <w:szCs w:val="21"/>
        </w:rPr>
      </w:pPr>
      <w:r>
        <w:rPr>
          <w:rFonts w:hint="eastAsia" w:ascii="宋体" w:hAnsi="宋体" w:eastAsia="宋体" w:cs="宋体"/>
          <w:spacing w:val="-1"/>
          <w:sz w:val="21"/>
          <w:szCs w:val="21"/>
        </w:rPr>
        <w:t>乙方向甲方移交工程的期限：</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2"/>
          <w:sz w:val="21"/>
          <w:szCs w:val="21"/>
        </w:rPr>
        <w:t>。</w:t>
      </w:r>
    </w:p>
    <w:p>
      <w:pPr>
        <w:pStyle w:val="2"/>
        <w:spacing w:before="98" w:line="360" w:lineRule="auto"/>
        <w:ind w:left="22" w:firstLine="6"/>
        <w:rPr>
          <w:rFonts w:hint="eastAsia" w:ascii="宋体" w:hAnsi="宋体" w:eastAsia="宋体" w:cs="宋体"/>
          <w:spacing w:val="-2"/>
          <w:sz w:val="21"/>
          <w:szCs w:val="21"/>
        </w:rPr>
      </w:pPr>
      <w:r>
        <w:rPr>
          <w:rFonts w:hint="eastAsia" w:ascii="宋体" w:hAnsi="宋体" w:eastAsia="宋体" w:cs="宋体"/>
          <w:spacing w:val="-2"/>
          <w:sz w:val="21"/>
          <w:szCs w:val="21"/>
        </w:rPr>
        <w:t>甲方未按本合同约定接收全部或部分工程的，违约金的计算方法为：</w:t>
      </w:r>
      <w:r>
        <w:rPr>
          <w:rFonts w:hint="eastAsia" w:ascii="宋体" w:hAnsi="宋体" w:eastAsia="宋体" w:cs="宋体"/>
          <w:spacing w:val="-2"/>
          <w:sz w:val="21"/>
          <w:szCs w:val="21"/>
          <w:u w:val="single" w:color="auto"/>
        </w:rPr>
        <w:t xml:space="preserve">按通用条款，无特殊约定 </w:t>
      </w:r>
      <w:r>
        <w:rPr>
          <w:rFonts w:hint="eastAsia" w:ascii="宋体" w:hAnsi="宋体" w:eastAsia="宋体" w:cs="宋体"/>
          <w:spacing w:val="-2"/>
          <w:sz w:val="21"/>
          <w:szCs w:val="21"/>
        </w:rPr>
        <w:t>。</w:t>
      </w:r>
    </w:p>
    <w:p>
      <w:pPr>
        <w:pStyle w:val="2"/>
        <w:spacing w:before="98" w:line="360" w:lineRule="auto"/>
        <w:ind w:left="22" w:firstLine="6"/>
        <w:rPr>
          <w:rFonts w:hint="eastAsia" w:ascii="宋体" w:hAnsi="宋体" w:eastAsia="宋体" w:cs="宋体"/>
          <w:sz w:val="21"/>
          <w:szCs w:val="21"/>
        </w:rPr>
      </w:pPr>
      <w:r>
        <w:rPr>
          <w:rFonts w:hint="eastAsia" w:ascii="宋体" w:hAnsi="宋体" w:eastAsia="宋体" w:cs="宋体"/>
          <w:spacing w:val="-1"/>
          <w:sz w:val="21"/>
          <w:szCs w:val="21"/>
        </w:rPr>
        <w:t>乙方未按时移交工程的，违约金的计算方法为：</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10"/>
          <w:sz w:val="21"/>
          <w:szCs w:val="21"/>
          <w:u w:val="single" w:color="auto"/>
        </w:rPr>
        <w:t xml:space="preserve"> </w:t>
      </w:r>
      <w:r>
        <w:rPr>
          <w:rFonts w:hint="eastAsia" w:ascii="宋体" w:hAnsi="宋体" w:eastAsia="宋体" w:cs="宋体"/>
          <w:spacing w:val="-1"/>
          <w:sz w:val="21"/>
          <w:szCs w:val="21"/>
        </w:rPr>
        <w:t>。</w:t>
      </w:r>
    </w:p>
    <w:p>
      <w:pPr>
        <w:pStyle w:val="2"/>
        <w:spacing w:before="97" w:line="360" w:lineRule="auto"/>
        <w:ind w:left="17"/>
        <w:rPr>
          <w:rFonts w:hint="eastAsia" w:ascii="宋体" w:hAnsi="宋体" w:eastAsia="宋体" w:cs="宋体"/>
          <w:spacing w:val="-1"/>
          <w:sz w:val="21"/>
          <w:szCs w:val="21"/>
        </w:rPr>
      </w:pPr>
      <w:r>
        <w:rPr>
          <w:rFonts w:hint="eastAsia" w:ascii="宋体" w:hAnsi="宋体" w:eastAsia="宋体" w:cs="宋体"/>
          <w:spacing w:val="-5"/>
          <w:sz w:val="21"/>
          <w:szCs w:val="21"/>
        </w:rPr>
        <w:t>10.3</w:t>
      </w:r>
      <w:r>
        <w:rPr>
          <w:rFonts w:hint="eastAsia" w:ascii="宋体" w:hAnsi="宋体" w:eastAsia="宋体" w:cs="宋体"/>
          <w:spacing w:val="17"/>
          <w:sz w:val="21"/>
          <w:szCs w:val="21"/>
        </w:rPr>
        <w:t xml:space="preserve"> </w:t>
      </w:r>
      <w:r>
        <w:rPr>
          <w:rFonts w:hint="eastAsia" w:ascii="宋体" w:hAnsi="宋体" w:eastAsia="宋体" w:cs="宋体"/>
          <w:spacing w:val="-5"/>
          <w:sz w:val="21"/>
          <w:szCs w:val="21"/>
        </w:rPr>
        <w:t>工</w:t>
      </w:r>
      <w:r>
        <w:rPr>
          <w:rFonts w:hint="eastAsia" w:ascii="宋体" w:hAnsi="宋体" w:eastAsia="宋体" w:cs="宋体"/>
          <w:spacing w:val="-1"/>
          <w:sz w:val="21"/>
          <w:szCs w:val="21"/>
        </w:rPr>
        <w:t>程试车</w:t>
      </w:r>
    </w:p>
    <w:p>
      <w:pPr>
        <w:pStyle w:val="2"/>
        <w:spacing w:before="218" w:line="360" w:lineRule="auto"/>
        <w:ind w:left="17"/>
        <w:rPr>
          <w:rFonts w:hint="eastAsia" w:ascii="宋体" w:hAnsi="宋体" w:eastAsia="宋体" w:cs="宋体"/>
          <w:sz w:val="21"/>
          <w:szCs w:val="21"/>
        </w:rPr>
      </w:pPr>
      <w:r>
        <w:rPr>
          <w:rFonts w:hint="eastAsia" w:ascii="宋体" w:hAnsi="宋体" w:eastAsia="宋体" w:cs="宋体"/>
          <w:spacing w:val="-3"/>
          <w:sz w:val="21"/>
          <w:szCs w:val="21"/>
        </w:rPr>
        <w:t>10.3.1 试车程序</w:t>
      </w:r>
    </w:p>
    <w:p>
      <w:pPr>
        <w:pStyle w:val="2"/>
        <w:spacing w:before="98" w:line="360" w:lineRule="auto"/>
        <w:ind w:left="3"/>
        <w:rPr>
          <w:rFonts w:hint="eastAsia" w:ascii="宋体" w:hAnsi="宋体" w:eastAsia="宋体" w:cs="宋体"/>
          <w:sz w:val="21"/>
          <w:szCs w:val="21"/>
        </w:rPr>
      </w:pPr>
      <w:r>
        <w:rPr>
          <w:rFonts w:hint="eastAsia" w:ascii="宋体" w:hAnsi="宋体" w:eastAsia="宋体" w:cs="宋体"/>
          <w:spacing w:val="-1"/>
          <w:sz w:val="21"/>
          <w:szCs w:val="21"/>
        </w:rPr>
        <w:t>工程试车内容：</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16"/>
          <w:sz w:val="21"/>
          <w:szCs w:val="21"/>
          <w:u w:val="single" w:color="auto"/>
        </w:rPr>
        <w:t xml:space="preserve"> </w:t>
      </w:r>
      <w:r>
        <w:rPr>
          <w:rFonts w:hint="eastAsia" w:ascii="宋体" w:hAnsi="宋体" w:eastAsia="宋体" w:cs="宋体"/>
          <w:spacing w:val="-1"/>
          <w:sz w:val="21"/>
          <w:szCs w:val="21"/>
        </w:rPr>
        <w:t>。</w:t>
      </w:r>
    </w:p>
    <w:p>
      <w:pPr>
        <w:pStyle w:val="2"/>
        <w:spacing w:before="98" w:line="360" w:lineRule="auto"/>
        <w:ind w:left="7"/>
        <w:rPr>
          <w:rFonts w:hint="eastAsia" w:ascii="宋体" w:hAnsi="宋体" w:eastAsia="宋体" w:cs="宋体"/>
          <w:sz w:val="21"/>
          <w:szCs w:val="21"/>
        </w:rPr>
      </w:pPr>
      <w:r>
        <w:rPr>
          <w:rFonts w:hint="eastAsia" w:ascii="宋体" w:hAnsi="宋体" w:eastAsia="宋体" w:cs="宋体"/>
          <w:spacing w:val="-1"/>
          <w:sz w:val="21"/>
          <w:szCs w:val="21"/>
        </w:rPr>
        <w:t>（1）单机无负荷试车费用由</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93"/>
          <w:sz w:val="21"/>
          <w:szCs w:val="21"/>
        </w:rPr>
        <w:t xml:space="preserve"> </w:t>
      </w:r>
      <w:r>
        <w:rPr>
          <w:rFonts w:hint="eastAsia" w:ascii="宋体" w:hAnsi="宋体" w:eastAsia="宋体" w:cs="宋体"/>
          <w:spacing w:val="-1"/>
          <w:sz w:val="21"/>
          <w:szCs w:val="21"/>
        </w:rPr>
        <w:t>承担；</w:t>
      </w:r>
    </w:p>
    <w:p>
      <w:pPr>
        <w:pStyle w:val="2"/>
        <w:spacing w:line="360" w:lineRule="auto"/>
        <w:ind w:left="7"/>
        <w:rPr>
          <w:rFonts w:hint="eastAsia" w:ascii="宋体" w:hAnsi="宋体" w:eastAsia="宋体" w:cs="宋体"/>
          <w:sz w:val="21"/>
          <w:szCs w:val="21"/>
        </w:rPr>
      </w:pPr>
      <w:r>
        <w:rPr>
          <w:rFonts w:hint="eastAsia" w:ascii="宋体" w:hAnsi="宋体" w:eastAsia="宋体" w:cs="宋体"/>
          <w:spacing w:val="-1"/>
          <w:sz w:val="21"/>
          <w:szCs w:val="21"/>
        </w:rPr>
        <w:t>（2）无负荷联动试车费用由</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93"/>
          <w:sz w:val="21"/>
          <w:szCs w:val="21"/>
        </w:rPr>
        <w:t xml:space="preserve"> </w:t>
      </w:r>
      <w:r>
        <w:rPr>
          <w:rFonts w:hint="eastAsia" w:ascii="宋体" w:hAnsi="宋体" w:eastAsia="宋体" w:cs="宋体"/>
          <w:spacing w:val="-1"/>
          <w:sz w:val="21"/>
          <w:szCs w:val="21"/>
        </w:rPr>
        <w:t>承担。</w:t>
      </w:r>
    </w:p>
    <w:p>
      <w:pPr>
        <w:pStyle w:val="2"/>
        <w:spacing w:before="98" w:line="360" w:lineRule="auto"/>
        <w:ind w:left="17"/>
        <w:rPr>
          <w:rFonts w:hint="eastAsia" w:ascii="宋体" w:hAnsi="宋体" w:eastAsia="宋体" w:cs="宋体"/>
          <w:sz w:val="21"/>
          <w:szCs w:val="21"/>
        </w:rPr>
      </w:pPr>
      <w:r>
        <w:rPr>
          <w:rFonts w:hint="eastAsia" w:ascii="宋体" w:hAnsi="宋体" w:eastAsia="宋体" w:cs="宋体"/>
          <w:spacing w:val="-3"/>
          <w:sz w:val="21"/>
          <w:szCs w:val="21"/>
        </w:rPr>
        <w:t>10.3.2 投料试车</w:t>
      </w:r>
    </w:p>
    <w:p>
      <w:pPr>
        <w:pStyle w:val="2"/>
        <w:spacing w:before="44" w:line="360" w:lineRule="auto"/>
        <w:ind w:left="16"/>
        <w:rPr>
          <w:rFonts w:hint="eastAsia" w:ascii="宋体" w:hAnsi="宋体" w:eastAsia="宋体" w:cs="宋体"/>
          <w:spacing w:val="-1"/>
          <w:sz w:val="21"/>
          <w:szCs w:val="21"/>
        </w:rPr>
      </w:pPr>
      <w:r>
        <w:rPr>
          <w:rFonts w:hint="eastAsia" w:ascii="宋体" w:hAnsi="宋体" w:eastAsia="宋体" w:cs="宋体"/>
          <w:spacing w:val="-1"/>
          <w:sz w:val="21"/>
          <w:szCs w:val="21"/>
        </w:rPr>
        <w:t>关于投料试车相关事项的约定：</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pPr>
        <w:pStyle w:val="2"/>
        <w:spacing w:before="44" w:line="360" w:lineRule="auto"/>
        <w:ind w:left="16"/>
        <w:rPr>
          <w:rFonts w:hint="eastAsia" w:ascii="宋体" w:hAnsi="宋体" w:eastAsia="宋体" w:cs="宋体"/>
          <w:sz w:val="21"/>
          <w:szCs w:val="21"/>
        </w:rPr>
      </w:pPr>
      <w:r>
        <w:rPr>
          <w:rFonts w:hint="eastAsia" w:ascii="宋体" w:hAnsi="宋体" w:eastAsia="宋体" w:cs="宋体"/>
          <w:spacing w:val="-3"/>
          <w:sz w:val="21"/>
          <w:szCs w:val="21"/>
        </w:rPr>
        <w:t>10.4 竣工退场</w:t>
      </w:r>
    </w:p>
    <w:p>
      <w:pPr>
        <w:pStyle w:val="2"/>
        <w:spacing w:before="217" w:line="360" w:lineRule="auto"/>
        <w:ind w:left="16"/>
        <w:rPr>
          <w:rFonts w:hint="eastAsia" w:ascii="宋体" w:hAnsi="宋体" w:eastAsia="宋体" w:cs="宋体"/>
          <w:sz w:val="21"/>
          <w:szCs w:val="21"/>
        </w:rPr>
      </w:pPr>
      <w:r>
        <w:rPr>
          <w:rFonts w:hint="eastAsia" w:ascii="宋体" w:hAnsi="宋体" w:eastAsia="宋体" w:cs="宋体"/>
          <w:spacing w:val="-3"/>
          <w:sz w:val="21"/>
          <w:szCs w:val="21"/>
        </w:rPr>
        <w:t>10.4.1 竣工退场</w:t>
      </w:r>
    </w:p>
    <w:p>
      <w:pPr>
        <w:pStyle w:val="2"/>
        <w:spacing w:before="97" w:line="360" w:lineRule="auto"/>
        <w:ind w:left="21"/>
        <w:rPr>
          <w:rFonts w:hint="eastAsia" w:ascii="宋体" w:hAnsi="宋体" w:eastAsia="宋体" w:cs="宋体"/>
          <w:sz w:val="21"/>
          <w:szCs w:val="21"/>
        </w:rPr>
      </w:pPr>
      <w:r>
        <w:rPr>
          <w:rFonts w:hint="eastAsia" w:ascii="宋体" w:hAnsi="宋体" w:eastAsia="宋体" w:cs="宋体"/>
          <w:spacing w:val="-1"/>
          <w:sz w:val="21"/>
          <w:szCs w:val="21"/>
        </w:rPr>
        <w:t>乙方完成竣工退场的期限：</w:t>
      </w:r>
      <w:r>
        <w:rPr>
          <w:rFonts w:hint="eastAsia" w:ascii="宋体" w:hAnsi="宋体" w:eastAsia="宋体" w:cs="宋体"/>
          <w:spacing w:val="-1"/>
          <w:sz w:val="21"/>
          <w:szCs w:val="21"/>
          <w:u w:val="single" w:color="auto"/>
        </w:rPr>
        <w:t>按通用条款，无特殊约</w:t>
      </w:r>
      <w:r>
        <w:rPr>
          <w:rFonts w:hint="eastAsia" w:ascii="宋体" w:hAnsi="宋体" w:eastAsia="宋体" w:cs="宋体"/>
          <w:spacing w:val="-2"/>
          <w:sz w:val="21"/>
          <w:szCs w:val="21"/>
          <w:u w:val="single" w:color="auto"/>
        </w:rPr>
        <w:t xml:space="preserve">定   </w:t>
      </w:r>
      <w:r>
        <w:rPr>
          <w:rFonts w:hint="eastAsia" w:ascii="宋体" w:hAnsi="宋体" w:eastAsia="宋体" w:cs="宋体"/>
          <w:spacing w:val="-2"/>
          <w:sz w:val="21"/>
          <w:szCs w:val="21"/>
        </w:rPr>
        <w:t>。</w:t>
      </w:r>
    </w:p>
    <w:p>
      <w:pPr>
        <w:pStyle w:val="2"/>
        <w:spacing w:before="166" w:line="360" w:lineRule="auto"/>
        <w:ind w:left="23"/>
        <w:outlineLvl w:val="2"/>
        <w:rPr>
          <w:rFonts w:hint="eastAsia" w:ascii="宋体" w:hAnsi="宋体" w:eastAsia="宋体" w:cs="宋体"/>
          <w:sz w:val="21"/>
          <w:szCs w:val="21"/>
        </w:rPr>
      </w:pPr>
      <w:r>
        <w:rPr>
          <w:rFonts w:hint="eastAsia" w:ascii="宋体" w:hAnsi="宋体" w:eastAsia="宋体" w:cs="宋体"/>
          <w:spacing w:val="-4"/>
          <w:sz w:val="21"/>
          <w:szCs w:val="21"/>
          <w14:textOutline w14:w="5103" w14:cap="sq" w14:cmpd="sng">
            <w14:solidFill>
              <w14:srgbClr w14:val="000000"/>
            </w14:solidFill>
            <w14:prstDash w14:val="solid"/>
            <w14:bevel/>
          </w14:textOutline>
        </w:rPr>
        <w:t>11.竣工结算</w:t>
      </w:r>
    </w:p>
    <w:p>
      <w:pPr>
        <w:pStyle w:val="2"/>
        <w:spacing w:before="198" w:line="360" w:lineRule="auto"/>
        <w:ind w:left="16"/>
        <w:rPr>
          <w:rFonts w:hint="eastAsia" w:ascii="宋体" w:hAnsi="宋体" w:eastAsia="宋体" w:cs="宋体"/>
          <w:sz w:val="21"/>
          <w:szCs w:val="21"/>
        </w:rPr>
      </w:pPr>
      <w:r>
        <w:rPr>
          <w:rFonts w:hint="eastAsia" w:ascii="宋体" w:hAnsi="宋体" w:eastAsia="宋体" w:cs="宋体"/>
          <w:spacing w:val="-2"/>
          <w:sz w:val="21"/>
          <w:szCs w:val="21"/>
        </w:rPr>
        <w:t>11.1 竣工付款申请</w:t>
      </w:r>
    </w:p>
    <w:p>
      <w:pPr>
        <w:pStyle w:val="2"/>
        <w:spacing w:before="218" w:line="360" w:lineRule="auto"/>
        <w:ind w:left="21"/>
        <w:rPr>
          <w:rFonts w:hint="eastAsia" w:ascii="宋体" w:hAnsi="宋体" w:eastAsia="宋体" w:cs="宋体"/>
          <w:sz w:val="21"/>
          <w:szCs w:val="21"/>
        </w:rPr>
      </w:pPr>
      <w:r>
        <w:rPr>
          <w:rFonts w:hint="eastAsia" w:ascii="宋体" w:hAnsi="宋体" w:eastAsia="宋体" w:cs="宋体"/>
          <w:spacing w:val="-1"/>
          <w:sz w:val="21"/>
          <w:szCs w:val="21"/>
        </w:rPr>
        <w:t>乙方提交竣工付款申请单的期限：</w:t>
      </w:r>
      <w:r>
        <w:rPr>
          <w:rFonts w:hint="eastAsia" w:ascii="宋体" w:hAnsi="宋体" w:eastAsia="宋体" w:cs="宋体"/>
          <w:spacing w:val="-1"/>
          <w:sz w:val="21"/>
          <w:szCs w:val="21"/>
          <w:u w:val="single" w:color="auto"/>
        </w:rPr>
        <w:t>按通用条款，无特殊</w:t>
      </w:r>
      <w:r>
        <w:rPr>
          <w:rFonts w:hint="eastAsia" w:ascii="宋体" w:hAnsi="宋体" w:eastAsia="宋体" w:cs="宋体"/>
          <w:spacing w:val="-2"/>
          <w:sz w:val="21"/>
          <w:szCs w:val="21"/>
          <w:u w:val="single" w:color="auto"/>
        </w:rPr>
        <w:t>约定</w:t>
      </w:r>
      <w:r>
        <w:rPr>
          <w:rFonts w:hint="eastAsia" w:ascii="宋体" w:hAnsi="宋体" w:eastAsia="宋体" w:cs="宋体"/>
          <w:spacing w:val="107"/>
          <w:sz w:val="21"/>
          <w:szCs w:val="21"/>
          <w:u w:val="single" w:color="auto"/>
        </w:rPr>
        <w:t xml:space="preserve"> </w:t>
      </w:r>
      <w:r>
        <w:rPr>
          <w:rFonts w:hint="eastAsia" w:ascii="宋体" w:hAnsi="宋体" w:eastAsia="宋体" w:cs="宋体"/>
          <w:spacing w:val="-2"/>
          <w:sz w:val="21"/>
          <w:szCs w:val="21"/>
        </w:rPr>
        <w:t>。</w:t>
      </w:r>
    </w:p>
    <w:p>
      <w:pPr>
        <w:pStyle w:val="2"/>
        <w:spacing w:before="98" w:line="360" w:lineRule="auto"/>
        <w:rPr>
          <w:rFonts w:hint="eastAsia" w:ascii="宋体" w:hAnsi="宋体" w:eastAsia="宋体" w:cs="宋体"/>
          <w:sz w:val="21"/>
          <w:szCs w:val="21"/>
        </w:rPr>
      </w:pPr>
      <w:r>
        <w:rPr>
          <w:rFonts w:hint="eastAsia" w:ascii="宋体" w:hAnsi="宋体" w:eastAsia="宋体" w:cs="宋体"/>
          <w:sz w:val="21"/>
          <w:szCs w:val="21"/>
        </w:rPr>
        <w:t>竣工付款申请单应包括的内容：</w:t>
      </w:r>
      <w:r>
        <w:rPr>
          <w:rFonts w:hint="eastAsia" w:ascii="宋体" w:hAnsi="宋体" w:eastAsia="宋体" w:cs="宋体"/>
          <w:sz w:val="21"/>
          <w:szCs w:val="21"/>
          <w:u w:val="single" w:color="auto"/>
        </w:rPr>
        <w:t>按</w:t>
      </w:r>
      <w:r>
        <w:rPr>
          <w:rFonts w:hint="eastAsia" w:ascii="宋体" w:hAnsi="宋体" w:eastAsia="宋体" w:cs="宋体"/>
          <w:sz w:val="21"/>
          <w:szCs w:val="21"/>
          <w:u w:val="single" w:color="auto"/>
          <w:lang w:val="en-US" w:eastAsia="zh-CN"/>
        </w:rPr>
        <w:t>龙胜</w:t>
      </w:r>
      <w:r>
        <w:rPr>
          <w:rFonts w:hint="eastAsia" w:ascii="宋体" w:hAnsi="宋体" w:eastAsia="宋体" w:cs="宋体"/>
          <w:sz w:val="21"/>
          <w:szCs w:val="21"/>
          <w:u w:val="single" w:color="auto"/>
        </w:rPr>
        <w:t>县财政性投资预决算评审</w:t>
      </w:r>
      <w:r>
        <w:rPr>
          <w:rFonts w:hint="eastAsia" w:ascii="宋体" w:hAnsi="宋体" w:eastAsia="宋体" w:cs="宋体"/>
          <w:spacing w:val="-1"/>
          <w:sz w:val="21"/>
          <w:szCs w:val="21"/>
          <w:u w:val="single" w:color="auto"/>
        </w:rPr>
        <w:t xml:space="preserve">中心的要求提供 </w:t>
      </w:r>
      <w:r>
        <w:rPr>
          <w:rFonts w:hint="eastAsia" w:ascii="宋体" w:hAnsi="宋体" w:eastAsia="宋体" w:cs="宋体"/>
          <w:spacing w:val="-1"/>
          <w:sz w:val="21"/>
          <w:szCs w:val="21"/>
        </w:rPr>
        <w:t>。</w:t>
      </w:r>
    </w:p>
    <w:p>
      <w:pPr>
        <w:pStyle w:val="2"/>
        <w:spacing w:before="98" w:line="360" w:lineRule="auto"/>
        <w:ind w:left="16"/>
        <w:rPr>
          <w:rFonts w:hint="eastAsia" w:ascii="宋体" w:hAnsi="宋体" w:eastAsia="宋体" w:cs="宋体"/>
          <w:sz w:val="21"/>
          <w:szCs w:val="21"/>
        </w:rPr>
      </w:pPr>
      <w:r>
        <w:rPr>
          <w:rFonts w:hint="eastAsia" w:ascii="宋体" w:hAnsi="宋体" w:eastAsia="宋体" w:cs="宋体"/>
          <w:spacing w:val="-2"/>
          <w:sz w:val="21"/>
          <w:szCs w:val="21"/>
        </w:rPr>
        <w:t>11.2 竣工结算审核</w:t>
      </w:r>
    </w:p>
    <w:p>
      <w:pPr>
        <w:pStyle w:val="2"/>
        <w:spacing w:before="218" w:line="360" w:lineRule="auto"/>
        <w:ind w:left="28"/>
        <w:rPr>
          <w:rFonts w:hint="eastAsia" w:ascii="宋体" w:hAnsi="宋体" w:eastAsia="宋体" w:cs="宋体"/>
          <w:sz w:val="21"/>
          <w:szCs w:val="21"/>
        </w:rPr>
      </w:pPr>
      <w:r>
        <w:rPr>
          <w:rFonts w:hint="eastAsia" w:ascii="宋体" w:hAnsi="宋体" w:eastAsia="宋体" w:cs="宋体"/>
          <w:spacing w:val="-2"/>
          <w:sz w:val="21"/>
          <w:szCs w:val="21"/>
        </w:rPr>
        <w:t>甲方审批竣工付款申请单的期限：</w:t>
      </w:r>
      <w:r>
        <w:rPr>
          <w:rFonts w:hint="eastAsia" w:ascii="宋体" w:hAnsi="宋体" w:eastAsia="宋体" w:cs="宋体"/>
          <w:spacing w:val="-2"/>
          <w:sz w:val="21"/>
          <w:szCs w:val="21"/>
          <w:u w:val="single" w:color="auto"/>
        </w:rPr>
        <w:t>按通用条款，无特殊约定</w:t>
      </w:r>
      <w:r>
        <w:rPr>
          <w:rFonts w:hint="eastAsia" w:ascii="宋体" w:hAnsi="宋体" w:eastAsia="宋体" w:cs="宋体"/>
          <w:spacing w:val="125"/>
          <w:sz w:val="21"/>
          <w:szCs w:val="21"/>
          <w:u w:val="single" w:color="auto"/>
        </w:rPr>
        <w:t xml:space="preserve"> </w:t>
      </w:r>
      <w:r>
        <w:rPr>
          <w:rFonts w:hint="eastAsia" w:ascii="宋体" w:hAnsi="宋体" w:eastAsia="宋体" w:cs="宋体"/>
          <w:spacing w:val="-2"/>
          <w:sz w:val="21"/>
          <w:szCs w:val="21"/>
        </w:rPr>
        <w:t>。</w:t>
      </w:r>
    </w:p>
    <w:p>
      <w:pPr>
        <w:pStyle w:val="2"/>
        <w:spacing w:line="360" w:lineRule="auto"/>
        <w:ind w:left="28"/>
        <w:rPr>
          <w:rFonts w:hint="eastAsia" w:ascii="宋体" w:hAnsi="宋体" w:eastAsia="宋体" w:cs="宋体"/>
          <w:sz w:val="21"/>
          <w:szCs w:val="21"/>
        </w:rPr>
      </w:pPr>
      <w:r>
        <w:rPr>
          <w:rFonts w:hint="eastAsia" w:ascii="宋体" w:hAnsi="宋体" w:eastAsia="宋体" w:cs="宋体"/>
          <w:spacing w:val="-2"/>
          <w:sz w:val="21"/>
          <w:szCs w:val="21"/>
        </w:rPr>
        <w:t>甲方完成竣工付款的期限：</w:t>
      </w:r>
      <w:r>
        <w:rPr>
          <w:rFonts w:hint="eastAsia" w:ascii="宋体" w:hAnsi="宋体" w:eastAsia="宋体" w:cs="宋体"/>
          <w:spacing w:val="-2"/>
          <w:sz w:val="21"/>
          <w:szCs w:val="21"/>
          <w:u w:val="single" w:color="auto"/>
        </w:rPr>
        <w:t xml:space="preserve">按通用条款，无特殊约定   </w:t>
      </w:r>
      <w:r>
        <w:rPr>
          <w:rFonts w:hint="eastAsia" w:ascii="宋体" w:hAnsi="宋体" w:eastAsia="宋体" w:cs="宋体"/>
          <w:spacing w:val="-2"/>
          <w:sz w:val="21"/>
          <w:szCs w:val="21"/>
        </w:rPr>
        <w:t>。</w:t>
      </w:r>
    </w:p>
    <w:p>
      <w:pPr>
        <w:pStyle w:val="2"/>
        <w:spacing w:before="98" w:line="360" w:lineRule="auto"/>
        <w:ind w:left="3"/>
        <w:rPr>
          <w:rFonts w:hint="eastAsia" w:ascii="宋体" w:hAnsi="宋体" w:eastAsia="宋体" w:cs="宋体"/>
          <w:sz w:val="21"/>
          <w:szCs w:val="21"/>
        </w:rPr>
      </w:pPr>
      <w:r>
        <w:rPr>
          <w:rFonts w:hint="eastAsia" w:ascii="宋体" w:hAnsi="宋体" w:eastAsia="宋体" w:cs="宋体"/>
          <w:sz w:val="21"/>
          <w:szCs w:val="21"/>
        </w:rPr>
        <w:t>关于竣工付款证书异议部分复核的方式和程序：</w:t>
      </w:r>
      <w:r>
        <w:rPr>
          <w:rFonts w:hint="eastAsia" w:ascii="宋体" w:hAnsi="宋体" w:eastAsia="宋体" w:cs="宋体"/>
          <w:sz w:val="21"/>
          <w:szCs w:val="21"/>
          <w:u w:val="single" w:color="auto"/>
        </w:rPr>
        <w:t xml:space="preserve"> </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pPr>
        <w:pStyle w:val="2"/>
        <w:spacing w:before="99" w:line="360" w:lineRule="auto"/>
        <w:ind w:left="16"/>
        <w:rPr>
          <w:rFonts w:hint="eastAsia" w:ascii="宋体" w:hAnsi="宋体" w:eastAsia="宋体" w:cs="宋体"/>
          <w:sz w:val="21"/>
          <w:szCs w:val="21"/>
        </w:rPr>
      </w:pPr>
      <w:r>
        <w:rPr>
          <w:rFonts w:hint="eastAsia" w:ascii="宋体" w:hAnsi="宋体" w:eastAsia="宋体" w:cs="宋体"/>
          <w:spacing w:val="-5"/>
          <w:sz w:val="21"/>
          <w:szCs w:val="21"/>
        </w:rPr>
        <w:t>11.3</w:t>
      </w:r>
      <w:r>
        <w:rPr>
          <w:rFonts w:hint="eastAsia" w:ascii="宋体" w:hAnsi="宋体" w:eastAsia="宋体" w:cs="宋体"/>
          <w:spacing w:val="17"/>
          <w:sz w:val="21"/>
          <w:szCs w:val="21"/>
        </w:rPr>
        <w:t xml:space="preserve"> </w:t>
      </w:r>
      <w:r>
        <w:rPr>
          <w:rFonts w:hint="eastAsia" w:ascii="宋体" w:hAnsi="宋体" w:eastAsia="宋体" w:cs="宋体"/>
          <w:spacing w:val="-5"/>
          <w:sz w:val="21"/>
          <w:szCs w:val="21"/>
        </w:rPr>
        <w:t>最终结清</w:t>
      </w:r>
    </w:p>
    <w:p>
      <w:pPr>
        <w:pStyle w:val="2"/>
        <w:spacing w:before="218" w:line="360" w:lineRule="auto"/>
        <w:ind w:left="16"/>
        <w:rPr>
          <w:rFonts w:hint="eastAsia" w:ascii="宋体" w:hAnsi="宋体" w:eastAsia="宋体" w:cs="宋体"/>
          <w:sz w:val="21"/>
          <w:szCs w:val="21"/>
        </w:rPr>
      </w:pPr>
      <w:r>
        <w:rPr>
          <w:rFonts w:hint="eastAsia" w:ascii="宋体" w:hAnsi="宋体" w:eastAsia="宋体" w:cs="宋体"/>
          <w:spacing w:val="-2"/>
          <w:sz w:val="21"/>
          <w:szCs w:val="21"/>
        </w:rPr>
        <w:t>11.3.1 最终结清申请单</w:t>
      </w:r>
    </w:p>
    <w:p>
      <w:pPr>
        <w:pStyle w:val="2"/>
        <w:spacing w:before="98" w:line="360" w:lineRule="auto"/>
        <w:ind w:left="21"/>
        <w:rPr>
          <w:rFonts w:hint="eastAsia" w:ascii="宋体" w:hAnsi="宋体" w:eastAsia="宋体" w:cs="宋体"/>
          <w:sz w:val="21"/>
          <w:szCs w:val="21"/>
        </w:rPr>
      </w:pPr>
      <w:r>
        <w:rPr>
          <w:rFonts w:hint="eastAsia" w:ascii="宋体" w:hAnsi="宋体" w:eastAsia="宋体" w:cs="宋体"/>
          <w:spacing w:val="-2"/>
          <w:sz w:val="21"/>
          <w:szCs w:val="21"/>
        </w:rPr>
        <w:t>乙方提交最终结清申请单的份数：</w:t>
      </w:r>
      <w:r>
        <w:rPr>
          <w:rFonts w:hint="eastAsia" w:ascii="宋体" w:hAnsi="宋体" w:eastAsia="宋体" w:cs="宋体"/>
          <w:spacing w:val="-2"/>
          <w:sz w:val="21"/>
          <w:szCs w:val="21"/>
          <w:u w:val="single" w:color="auto"/>
        </w:rPr>
        <w:t xml:space="preserve"> 3份   </w:t>
      </w:r>
      <w:r>
        <w:rPr>
          <w:rFonts w:hint="eastAsia" w:ascii="宋体" w:hAnsi="宋体" w:eastAsia="宋体" w:cs="宋体"/>
          <w:spacing w:val="-2"/>
          <w:sz w:val="21"/>
          <w:szCs w:val="21"/>
        </w:rPr>
        <w:t>。</w:t>
      </w:r>
    </w:p>
    <w:p>
      <w:pPr>
        <w:pStyle w:val="2"/>
        <w:spacing w:before="98" w:line="360" w:lineRule="auto"/>
        <w:ind w:left="21"/>
        <w:rPr>
          <w:rFonts w:hint="eastAsia" w:ascii="宋体" w:hAnsi="宋体" w:eastAsia="宋体" w:cs="宋体"/>
          <w:sz w:val="21"/>
          <w:szCs w:val="21"/>
        </w:rPr>
      </w:pPr>
      <w:r>
        <w:rPr>
          <w:rFonts w:hint="eastAsia" w:ascii="宋体" w:hAnsi="宋体" w:eastAsia="宋体" w:cs="宋体"/>
          <w:spacing w:val="-1"/>
          <w:sz w:val="21"/>
          <w:szCs w:val="21"/>
        </w:rPr>
        <w:t>乙方提交最终结算申请单的期限：</w:t>
      </w:r>
      <w:r>
        <w:rPr>
          <w:rFonts w:hint="eastAsia" w:ascii="宋体" w:hAnsi="宋体" w:eastAsia="宋体" w:cs="宋体"/>
          <w:spacing w:val="-1"/>
          <w:sz w:val="21"/>
          <w:szCs w:val="21"/>
          <w:u w:val="single" w:color="auto"/>
        </w:rPr>
        <w:t>按通用条款，无特殊</w:t>
      </w:r>
      <w:r>
        <w:rPr>
          <w:rFonts w:hint="eastAsia" w:ascii="宋体" w:hAnsi="宋体" w:eastAsia="宋体" w:cs="宋体"/>
          <w:spacing w:val="-2"/>
          <w:sz w:val="21"/>
          <w:szCs w:val="21"/>
          <w:u w:val="single" w:color="auto"/>
        </w:rPr>
        <w:t>约定</w:t>
      </w:r>
      <w:r>
        <w:rPr>
          <w:rFonts w:hint="eastAsia" w:ascii="宋体" w:hAnsi="宋体" w:eastAsia="宋体" w:cs="宋体"/>
          <w:spacing w:val="107"/>
          <w:sz w:val="21"/>
          <w:szCs w:val="21"/>
          <w:u w:val="single" w:color="auto"/>
        </w:rPr>
        <w:t xml:space="preserve"> </w:t>
      </w:r>
      <w:r>
        <w:rPr>
          <w:rFonts w:hint="eastAsia" w:ascii="宋体" w:hAnsi="宋体" w:eastAsia="宋体" w:cs="宋体"/>
          <w:spacing w:val="-2"/>
          <w:sz w:val="21"/>
          <w:szCs w:val="21"/>
        </w:rPr>
        <w:t>。</w:t>
      </w:r>
    </w:p>
    <w:p>
      <w:pPr>
        <w:pStyle w:val="2"/>
        <w:spacing w:before="98" w:line="360" w:lineRule="auto"/>
        <w:ind w:left="16"/>
        <w:rPr>
          <w:rFonts w:hint="eastAsia" w:ascii="宋体" w:hAnsi="宋体" w:eastAsia="宋体" w:cs="宋体"/>
          <w:sz w:val="21"/>
          <w:szCs w:val="21"/>
        </w:rPr>
      </w:pPr>
      <w:r>
        <w:rPr>
          <w:rFonts w:hint="eastAsia" w:ascii="宋体" w:hAnsi="宋体" w:eastAsia="宋体" w:cs="宋体"/>
          <w:spacing w:val="-2"/>
          <w:sz w:val="21"/>
          <w:szCs w:val="21"/>
        </w:rPr>
        <w:t>11.3.2 最终结清证书和支付</w:t>
      </w:r>
    </w:p>
    <w:p>
      <w:pPr>
        <w:pStyle w:val="2"/>
        <w:spacing w:before="99" w:line="360" w:lineRule="auto"/>
        <w:ind w:left="6" w:right="387"/>
        <w:rPr>
          <w:rFonts w:hint="eastAsia" w:ascii="宋体" w:hAnsi="宋体" w:eastAsia="宋体" w:cs="宋体"/>
          <w:sz w:val="21"/>
          <w:szCs w:val="21"/>
        </w:rPr>
      </w:pPr>
      <w:r>
        <w:rPr>
          <w:rFonts w:hint="eastAsia" w:ascii="宋体" w:hAnsi="宋体" w:eastAsia="宋体" w:cs="宋体"/>
          <w:spacing w:val="-1"/>
          <w:sz w:val="21"/>
          <w:szCs w:val="21"/>
        </w:rPr>
        <w:t>（1）甲方完成最终结清申请单的审批并颁发最终结清证书的期限：</w:t>
      </w:r>
      <w:r>
        <w:rPr>
          <w:rFonts w:hint="eastAsia" w:ascii="宋体" w:hAnsi="宋体" w:eastAsia="宋体" w:cs="宋体"/>
          <w:spacing w:val="-1"/>
          <w:sz w:val="21"/>
          <w:szCs w:val="21"/>
          <w:u w:val="single" w:color="auto"/>
        </w:rPr>
        <w:t>按通用条款，无</w:t>
      </w:r>
      <w:r>
        <w:rPr>
          <w:rFonts w:hint="eastAsia" w:ascii="宋体" w:hAnsi="宋体" w:eastAsia="宋体" w:cs="宋体"/>
          <w:spacing w:val="-2"/>
          <w:sz w:val="21"/>
          <w:szCs w:val="21"/>
          <w:u w:val="single" w:color="auto"/>
        </w:rPr>
        <w:t>特殊约定</w:t>
      </w:r>
      <w:r>
        <w:rPr>
          <w:rFonts w:hint="eastAsia" w:ascii="宋体" w:hAnsi="宋体" w:eastAsia="宋体" w:cs="宋体"/>
          <w:spacing w:val="-2"/>
          <w:sz w:val="21"/>
          <w:szCs w:val="21"/>
        </w:rPr>
        <w:t>。</w:t>
      </w:r>
      <w:r>
        <w:rPr>
          <w:rFonts w:hint="eastAsia" w:ascii="宋体" w:hAnsi="宋体" w:eastAsia="宋体" w:cs="宋体"/>
          <w:sz w:val="21"/>
          <w:szCs w:val="21"/>
        </w:rPr>
        <w:t xml:space="preserve"> </w:t>
      </w:r>
      <w:r>
        <w:rPr>
          <w:rFonts w:hint="eastAsia" w:ascii="宋体" w:hAnsi="宋体" w:eastAsia="宋体" w:cs="宋体"/>
          <w:spacing w:val="-1"/>
          <w:sz w:val="21"/>
          <w:szCs w:val="21"/>
        </w:rPr>
        <w:t>（2）甲方完成支付的期限：</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
          <w:sz w:val="21"/>
          <w:szCs w:val="21"/>
        </w:rPr>
        <w:t>。</w:t>
      </w:r>
    </w:p>
    <w:p>
      <w:pPr>
        <w:pStyle w:val="2"/>
        <w:spacing w:before="166" w:line="360" w:lineRule="auto"/>
        <w:ind w:left="23"/>
        <w:outlineLvl w:val="2"/>
        <w:rPr>
          <w:rFonts w:hint="eastAsia" w:ascii="宋体" w:hAnsi="宋体" w:eastAsia="宋体" w:cs="宋体"/>
          <w:sz w:val="21"/>
          <w:szCs w:val="21"/>
        </w:rPr>
      </w:pPr>
      <w:r>
        <w:rPr>
          <w:rFonts w:hint="eastAsia" w:ascii="宋体" w:hAnsi="宋体" w:eastAsia="宋体" w:cs="宋体"/>
          <w:spacing w:val="-2"/>
          <w:sz w:val="21"/>
          <w:szCs w:val="21"/>
          <w14:textOutline w14:w="5103" w14:cap="sq" w14:cmpd="sng">
            <w14:solidFill>
              <w14:srgbClr w14:val="000000"/>
            </w14:solidFill>
            <w14:prstDash w14:val="solid"/>
            <w14:bevel/>
          </w14:textOutline>
        </w:rPr>
        <w:t>12.缺陷责任期与保修</w:t>
      </w:r>
    </w:p>
    <w:p>
      <w:pPr>
        <w:pStyle w:val="2"/>
        <w:spacing w:before="198" w:line="360" w:lineRule="auto"/>
        <w:ind w:left="16"/>
        <w:rPr>
          <w:rFonts w:hint="eastAsia" w:ascii="宋体" w:hAnsi="宋体" w:eastAsia="宋体" w:cs="宋体"/>
          <w:sz w:val="21"/>
          <w:szCs w:val="21"/>
        </w:rPr>
      </w:pPr>
      <w:r>
        <w:rPr>
          <w:rFonts w:hint="eastAsia" w:ascii="宋体" w:hAnsi="宋体" w:eastAsia="宋体" w:cs="宋体"/>
          <w:spacing w:val="-3"/>
          <w:sz w:val="21"/>
          <w:szCs w:val="21"/>
        </w:rPr>
        <w:t>12.1缺陷责任期</w:t>
      </w:r>
    </w:p>
    <w:p>
      <w:pPr>
        <w:pStyle w:val="2"/>
        <w:spacing w:before="218" w:line="360" w:lineRule="auto"/>
        <w:rPr>
          <w:rFonts w:hint="eastAsia" w:ascii="宋体" w:hAnsi="宋体" w:eastAsia="宋体" w:cs="宋体"/>
          <w:sz w:val="21"/>
          <w:szCs w:val="21"/>
        </w:rPr>
      </w:pPr>
      <w:r>
        <w:rPr>
          <w:rFonts w:hint="eastAsia" w:ascii="宋体" w:hAnsi="宋体" w:eastAsia="宋体" w:cs="宋体"/>
          <w:spacing w:val="-1"/>
          <w:sz w:val="21"/>
          <w:szCs w:val="21"/>
        </w:rPr>
        <w:t>缺陷责任期的具体期限：</w:t>
      </w:r>
      <w:r>
        <w:rPr>
          <w:rFonts w:hint="eastAsia" w:ascii="宋体" w:hAnsi="宋体" w:eastAsia="宋体" w:cs="宋体"/>
          <w:spacing w:val="-1"/>
          <w:sz w:val="21"/>
          <w:szCs w:val="21"/>
          <w:u w:val="single" w:color="auto"/>
        </w:rPr>
        <w:t>12个月</w:t>
      </w:r>
      <w:r>
        <w:rPr>
          <w:rFonts w:hint="eastAsia" w:ascii="宋体" w:hAnsi="宋体" w:eastAsia="宋体" w:cs="宋体"/>
          <w:spacing w:val="-1"/>
          <w:sz w:val="21"/>
          <w:szCs w:val="21"/>
        </w:rPr>
        <w:t>。</w:t>
      </w:r>
    </w:p>
    <w:p>
      <w:pPr>
        <w:pStyle w:val="2"/>
        <w:spacing w:before="97" w:line="360" w:lineRule="auto"/>
        <w:ind w:left="16"/>
        <w:rPr>
          <w:rFonts w:hint="eastAsia" w:ascii="宋体" w:hAnsi="宋体" w:eastAsia="宋体" w:cs="宋体"/>
          <w:sz w:val="21"/>
          <w:szCs w:val="21"/>
        </w:rPr>
      </w:pPr>
      <w:r>
        <w:rPr>
          <w:rFonts w:hint="eastAsia" w:ascii="宋体" w:hAnsi="宋体" w:eastAsia="宋体" w:cs="宋体"/>
          <w:spacing w:val="-3"/>
          <w:sz w:val="21"/>
          <w:szCs w:val="21"/>
        </w:rPr>
        <w:t>12.2 质量保证金</w:t>
      </w:r>
    </w:p>
    <w:p>
      <w:pPr>
        <w:pStyle w:val="2"/>
        <w:spacing w:before="217" w:line="360" w:lineRule="auto"/>
        <w:ind w:left="3"/>
        <w:rPr>
          <w:rFonts w:hint="eastAsia" w:ascii="宋体" w:hAnsi="宋体" w:eastAsia="宋体" w:cs="宋体"/>
          <w:sz w:val="21"/>
          <w:szCs w:val="21"/>
        </w:rPr>
      </w:pPr>
      <w:r>
        <w:rPr>
          <w:rFonts w:hint="eastAsia" w:ascii="宋体" w:hAnsi="宋体" w:eastAsia="宋体" w:cs="宋体"/>
          <w:spacing w:val="-1"/>
          <w:sz w:val="21"/>
          <w:szCs w:val="21"/>
        </w:rPr>
        <w:t>关于是否扣留质量保证金的约定：</w:t>
      </w:r>
      <w:r>
        <w:rPr>
          <w:rFonts w:hint="eastAsia" w:ascii="宋体" w:hAnsi="宋体" w:eastAsia="宋体" w:cs="宋体"/>
          <w:spacing w:val="-1"/>
          <w:sz w:val="21"/>
          <w:szCs w:val="21"/>
          <w:u w:val="single" w:color="auto"/>
        </w:rPr>
        <w:t>扣留质量保证金</w:t>
      </w:r>
      <w:r>
        <w:rPr>
          <w:rFonts w:hint="eastAsia" w:ascii="宋体" w:hAnsi="宋体" w:eastAsia="宋体" w:cs="宋体"/>
          <w:spacing w:val="-1"/>
          <w:sz w:val="21"/>
          <w:szCs w:val="21"/>
        </w:rPr>
        <w:t>。</w:t>
      </w:r>
    </w:p>
    <w:p>
      <w:pPr>
        <w:pStyle w:val="2"/>
        <w:spacing w:before="97" w:line="360" w:lineRule="auto"/>
        <w:ind w:left="16"/>
        <w:rPr>
          <w:rFonts w:hint="eastAsia" w:ascii="宋体" w:hAnsi="宋体" w:eastAsia="宋体" w:cs="宋体"/>
          <w:sz w:val="21"/>
          <w:szCs w:val="21"/>
        </w:rPr>
      </w:pPr>
      <w:r>
        <w:rPr>
          <w:rFonts w:hint="eastAsia" w:ascii="宋体" w:hAnsi="宋体" w:eastAsia="宋体" w:cs="宋体"/>
          <w:spacing w:val="-3"/>
          <w:position w:val="10"/>
          <w:sz w:val="21"/>
          <w:szCs w:val="21"/>
        </w:rPr>
        <w:t>12.2.1</w:t>
      </w:r>
      <w:r>
        <w:rPr>
          <w:rFonts w:hint="eastAsia" w:ascii="宋体" w:hAnsi="宋体" w:eastAsia="宋体" w:cs="宋体"/>
          <w:spacing w:val="31"/>
          <w:position w:val="10"/>
          <w:sz w:val="21"/>
          <w:szCs w:val="21"/>
        </w:rPr>
        <w:t xml:space="preserve"> </w:t>
      </w:r>
      <w:r>
        <w:rPr>
          <w:rFonts w:hint="eastAsia" w:ascii="宋体" w:hAnsi="宋体" w:eastAsia="宋体" w:cs="宋体"/>
          <w:spacing w:val="-3"/>
          <w:position w:val="10"/>
          <w:sz w:val="21"/>
          <w:szCs w:val="21"/>
        </w:rPr>
        <w:t>乙方提供质量保证金的方式</w:t>
      </w:r>
    </w:p>
    <w:p>
      <w:pPr>
        <w:pStyle w:val="2"/>
        <w:spacing w:line="360" w:lineRule="auto"/>
        <w:rPr>
          <w:rFonts w:hint="eastAsia" w:ascii="宋体" w:hAnsi="宋体" w:eastAsia="宋体" w:cs="宋体"/>
          <w:sz w:val="21"/>
          <w:szCs w:val="21"/>
        </w:rPr>
      </w:pPr>
      <w:r>
        <w:rPr>
          <w:rFonts w:hint="eastAsia" w:ascii="宋体" w:hAnsi="宋体" w:eastAsia="宋体" w:cs="宋体"/>
          <w:spacing w:val="-1"/>
          <w:sz w:val="21"/>
          <w:szCs w:val="21"/>
        </w:rPr>
        <w:t>质量保证金采用以下第</w:t>
      </w:r>
      <w:r>
        <w:rPr>
          <w:rFonts w:hint="eastAsia" w:ascii="宋体" w:hAnsi="宋体" w:eastAsia="宋体" w:cs="宋体"/>
          <w:spacing w:val="-1"/>
          <w:sz w:val="21"/>
          <w:szCs w:val="21"/>
          <w:u w:val="single" w:color="auto"/>
        </w:rPr>
        <w:t>（2）</w:t>
      </w:r>
      <w:r>
        <w:rPr>
          <w:rFonts w:hint="eastAsia" w:ascii="宋体" w:hAnsi="宋体" w:eastAsia="宋体" w:cs="宋体"/>
          <w:spacing w:val="-1"/>
          <w:sz w:val="21"/>
          <w:szCs w:val="21"/>
        </w:rPr>
        <w:t>种方式：</w:t>
      </w:r>
    </w:p>
    <w:p>
      <w:pPr>
        <w:pStyle w:val="2"/>
        <w:spacing w:before="99" w:line="360" w:lineRule="auto"/>
        <w:ind w:left="6"/>
        <w:rPr>
          <w:rFonts w:hint="eastAsia" w:ascii="宋体" w:hAnsi="宋体" w:eastAsia="宋体" w:cs="宋体"/>
          <w:sz w:val="21"/>
          <w:szCs w:val="21"/>
        </w:rPr>
      </w:pPr>
      <w:r>
        <w:rPr>
          <w:rFonts w:hint="eastAsia" w:ascii="宋体" w:hAnsi="宋体" w:eastAsia="宋体" w:cs="宋体"/>
          <w:sz w:val="21"/>
          <w:szCs w:val="21"/>
        </w:rPr>
        <w:t>（1）质量保证金保函，保证金额为：</w:t>
      </w:r>
      <w:r>
        <w:rPr>
          <w:rFonts w:hint="eastAsia" w:ascii="宋体" w:hAnsi="宋体" w:eastAsia="宋体" w:cs="宋体"/>
          <w:sz w:val="21"/>
          <w:szCs w:val="21"/>
          <w:u w:val="single" w:color="auto"/>
        </w:rPr>
        <w:t xml:space="preserve">    / </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pPr>
        <w:pStyle w:val="2"/>
        <w:spacing w:before="1" w:line="360" w:lineRule="auto"/>
        <w:ind w:left="6"/>
        <w:rPr>
          <w:rFonts w:hint="eastAsia" w:ascii="宋体" w:hAnsi="宋体" w:eastAsia="宋体" w:cs="宋体"/>
          <w:sz w:val="21"/>
          <w:szCs w:val="21"/>
        </w:rPr>
      </w:pPr>
      <w:r>
        <w:rPr>
          <w:rFonts w:hint="eastAsia" w:ascii="宋体" w:hAnsi="宋体" w:eastAsia="宋体" w:cs="宋体"/>
          <w:spacing w:val="-2"/>
          <w:sz w:val="21"/>
          <w:szCs w:val="21"/>
        </w:rPr>
        <w:t>（2）</w:t>
      </w:r>
      <w:r>
        <w:rPr>
          <w:rFonts w:hint="eastAsia" w:ascii="宋体" w:hAnsi="宋体" w:eastAsia="宋体" w:cs="宋体"/>
          <w:spacing w:val="-2"/>
          <w:sz w:val="21"/>
          <w:szCs w:val="21"/>
          <w:u w:val="single" w:color="auto"/>
        </w:rPr>
        <w:t xml:space="preserve"> 3 </w:t>
      </w:r>
      <w:r>
        <w:rPr>
          <w:rFonts w:hint="eastAsia" w:ascii="宋体" w:hAnsi="宋体" w:eastAsia="宋体" w:cs="宋体"/>
          <w:spacing w:val="-2"/>
          <w:sz w:val="21"/>
          <w:szCs w:val="21"/>
        </w:rPr>
        <w:t>%的工程款；</w:t>
      </w:r>
    </w:p>
    <w:p>
      <w:pPr>
        <w:pStyle w:val="2"/>
        <w:spacing w:before="97" w:line="360" w:lineRule="auto"/>
        <w:ind w:left="6"/>
        <w:rPr>
          <w:rFonts w:hint="eastAsia" w:ascii="宋体" w:hAnsi="宋体" w:eastAsia="宋体" w:cs="宋体"/>
          <w:sz w:val="21"/>
          <w:szCs w:val="21"/>
        </w:rPr>
      </w:pPr>
      <w:r>
        <w:rPr>
          <w:rFonts w:hint="eastAsia" w:ascii="宋体" w:hAnsi="宋体" w:eastAsia="宋体" w:cs="宋体"/>
          <w:sz w:val="21"/>
          <w:szCs w:val="21"/>
        </w:rPr>
        <w:t>（3）其他方式:</w:t>
      </w:r>
      <w:r>
        <w:rPr>
          <w:rFonts w:hint="eastAsia" w:ascii="宋体" w:hAnsi="宋体" w:eastAsia="宋体" w:cs="宋体"/>
          <w:sz w:val="21"/>
          <w:szCs w:val="21"/>
          <w:u w:val="single" w:color="auto"/>
        </w:rPr>
        <w:t xml:space="preserve">          /             </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pPr>
        <w:pStyle w:val="2"/>
        <w:spacing w:before="1" w:line="360" w:lineRule="auto"/>
        <w:ind w:left="16"/>
        <w:rPr>
          <w:rFonts w:hint="eastAsia" w:ascii="宋体" w:hAnsi="宋体" w:eastAsia="宋体" w:cs="宋体"/>
          <w:sz w:val="21"/>
          <w:szCs w:val="21"/>
        </w:rPr>
      </w:pPr>
      <w:r>
        <w:rPr>
          <w:rFonts w:hint="eastAsia" w:ascii="宋体" w:hAnsi="宋体" w:eastAsia="宋体" w:cs="宋体"/>
          <w:spacing w:val="-2"/>
          <w:sz w:val="21"/>
          <w:szCs w:val="21"/>
        </w:rPr>
        <w:t>12.2.2 质量保证金的扣留</w:t>
      </w:r>
    </w:p>
    <w:p>
      <w:pPr>
        <w:pStyle w:val="2"/>
        <w:spacing w:before="97" w:line="360" w:lineRule="auto"/>
        <w:rPr>
          <w:rFonts w:hint="eastAsia" w:ascii="宋体" w:hAnsi="宋体" w:eastAsia="宋体" w:cs="宋体"/>
          <w:sz w:val="21"/>
          <w:szCs w:val="21"/>
        </w:rPr>
      </w:pPr>
      <w:r>
        <w:rPr>
          <w:rFonts w:hint="eastAsia" w:ascii="宋体" w:hAnsi="宋体" w:eastAsia="宋体" w:cs="宋体"/>
          <w:spacing w:val="-1"/>
          <w:sz w:val="21"/>
          <w:szCs w:val="21"/>
        </w:rPr>
        <w:t>质量保证金的扣留采取以下第</w:t>
      </w:r>
      <w:r>
        <w:rPr>
          <w:rFonts w:hint="eastAsia" w:ascii="宋体" w:hAnsi="宋体" w:eastAsia="宋体" w:cs="宋体"/>
          <w:spacing w:val="-1"/>
          <w:sz w:val="21"/>
          <w:szCs w:val="21"/>
          <w:u w:val="single" w:color="auto"/>
        </w:rPr>
        <w:t>（2）</w:t>
      </w:r>
      <w:r>
        <w:rPr>
          <w:rFonts w:hint="eastAsia" w:ascii="宋体" w:hAnsi="宋体" w:eastAsia="宋体" w:cs="宋体"/>
          <w:spacing w:val="-1"/>
          <w:sz w:val="21"/>
          <w:szCs w:val="21"/>
        </w:rPr>
        <w:t>种方式：</w:t>
      </w:r>
    </w:p>
    <w:p>
      <w:pPr>
        <w:pStyle w:val="2"/>
        <w:spacing w:before="100" w:line="360" w:lineRule="auto"/>
        <w:ind w:left="21" w:hanging="15"/>
        <w:rPr>
          <w:rFonts w:hint="eastAsia" w:ascii="宋体" w:hAnsi="宋体" w:eastAsia="宋体" w:cs="宋体"/>
          <w:sz w:val="21"/>
          <w:szCs w:val="21"/>
        </w:rPr>
      </w:pPr>
      <w:r>
        <w:rPr>
          <w:rFonts w:hint="eastAsia" w:ascii="宋体" w:hAnsi="宋体" w:eastAsia="宋体" w:cs="宋体"/>
          <w:spacing w:val="-2"/>
          <w:sz w:val="21"/>
          <w:szCs w:val="21"/>
        </w:rPr>
        <w:t>（1）在支付工程进度款时逐次扣留，在此情形下，质量保证金的计算基数</w:t>
      </w:r>
      <w:r>
        <w:rPr>
          <w:rFonts w:hint="eastAsia" w:ascii="宋体" w:hAnsi="宋体" w:eastAsia="宋体" w:cs="宋体"/>
          <w:spacing w:val="-3"/>
          <w:sz w:val="21"/>
          <w:szCs w:val="21"/>
        </w:rPr>
        <w:t>不包括预付款的支付、扣</w:t>
      </w:r>
      <w:r>
        <w:rPr>
          <w:rFonts w:hint="eastAsia" w:ascii="宋体" w:hAnsi="宋体" w:eastAsia="宋体" w:cs="宋体"/>
          <w:sz w:val="21"/>
          <w:szCs w:val="21"/>
        </w:rPr>
        <w:t xml:space="preserve"> </w:t>
      </w:r>
      <w:r>
        <w:rPr>
          <w:rFonts w:hint="eastAsia" w:ascii="宋体" w:hAnsi="宋体" w:eastAsia="宋体" w:cs="宋体"/>
          <w:spacing w:val="-3"/>
          <w:sz w:val="21"/>
          <w:szCs w:val="21"/>
        </w:rPr>
        <w:t>回以及价格调整的金额；</w:t>
      </w:r>
    </w:p>
    <w:p>
      <w:pPr>
        <w:pStyle w:val="2"/>
        <w:spacing w:before="99" w:line="360" w:lineRule="auto"/>
        <w:ind w:left="6"/>
        <w:rPr>
          <w:rFonts w:hint="eastAsia" w:ascii="宋体" w:hAnsi="宋体" w:eastAsia="宋体" w:cs="宋体"/>
          <w:sz w:val="21"/>
          <w:szCs w:val="21"/>
        </w:rPr>
      </w:pPr>
      <w:r>
        <w:rPr>
          <w:rFonts w:hint="eastAsia" w:ascii="宋体" w:hAnsi="宋体" w:eastAsia="宋体" w:cs="宋体"/>
          <w:spacing w:val="-1"/>
          <w:sz w:val="21"/>
          <w:szCs w:val="21"/>
        </w:rPr>
        <w:t>（2）工程竣工结算时一次性扣留质量保证金；</w:t>
      </w:r>
    </w:p>
    <w:p>
      <w:pPr>
        <w:pStyle w:val="2"/>
        <w:spacing w:before="98" w:line="360" w:lineRule="auto"/>
        <w:ind w:left="6"/>
        <w:rPr>
          <w:rFonts w:hint="eastAsia" w:ascii="宋体" w:hAnsi="宋体" w:eastAsia="宋体" w:cs="宋体"/>
          <w:sz w:val="21"/>
          <w:szCs w:val="21"/>
        </w:rPr>
      </w:pPr>
      <w:r>
        <w:rPr>
          <w:rFonts w:hint="eastAsia" w:ascii="宋体" w:hAnsi="宋体" w:eastAsia="宋体" w:cs="宋体"/>
          <w:sz w:val="21"/>
          <w:szCs w:val="21"/>
        </w:rPr>
        <w:t>（3）其他扣留方式:</w:t>
      </w:r>
      <w:r>
        <w:rPr>
          <w:rFonts w:hint="eastAsia" w:ascii="宋体" w:hAnsi="宋体" w:eastAsia="宋体" w:cs="宋体"/>
          <w:sz w:val="21"/>
          <w:szCs w:val="21"/>
          <w:u w:val="single" w:color="auto"/>
        </w:rPr>
        <w:t xml:space="preserve">         /             </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pPr>
        <w:pStyle w:val="2"/>
        <w:spacing w:line="360" w:lineRule="auto"/>
        <w:ind w:left="3"/>
        <w:rPr>
          <w:rFonts w:hint="eastAsia" w:ascii="宋体" w:hAnsi="宋体" w:eastAsia="宋体" w:cs="宋体"/>
          <w:sz w:val="21"/>
          <w:szCs w:val="21"/>
        </w:rPr>
      </w:pPr>
      <w:r>
        <w:rPr>
          <w:rFonts w:hint="eastAsia" w:ascii="宋体" w:hAnsi="宋体" w:eastAsia="宋体" w:cs="宋体"/>
          <w:spacing w:val="-1"/>
          <w:sz w:val="21"/>
          <w:szCs w:val="21"/>
        </w:rPr>
        <w:t>关于质量保证金的补充约定：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41"/>
          <w:sz w:val="21"/>
          <w:szCs w:val="21"/>
          <w:u w:val="single" w:color="auto"/>
        </w:rPr>
        <w:t xml:space="preserve">   </w:t>
      </w:r>
      <w:r>
        <w:rPr>
          <w:rFonts w:hint="eastAsia" w:ascii="宋体" w:hAnsi="宋体" w:eastAsia="宋体" w:cs="宋体"/>
          <w:spacing w:val="-1"/>
          <w:sz w:val="21"/>
          <w:szCs w:val="21"/>
        </w:rPr>
        <w:t>。</w:t>
      </w:r>
    </w:p>
    <w:p>
      <w:pPr>
        <w:pStyle w:val="2"/>
        <w:spacing w:before="98" w:line="360" w:lineRule="auto"/>
        <w:ind w:left="16"/>
        <w:rPr>
          <w:rFonts w:hint="eastAsia" w:ascii="宋体" w:hAnsi="宋体" w:eastAsia="宋体" w:cs="宋体"/>
          <w:sz w:val="21"/>
          <w:szCs w:val="21"/>
        </w:rPr>
      </w:pPr>
      <w:r>
        <w:rPr>
          <w:rFonts w:hint="eastAsia" w:ascii="宋体" w:hAnsi="宋体" w:eastAsia="宋体" w:cs="宋体"/>
          <w:spacing w:val="-4"/>
          <w:sz w:val="21"/>
          <w:szCs w:val="21"/>
        </w:rPr>
        <w:t>12.3保修</w:t>
      </w:r>
    </w:p>
    <w:p>
      <w:pPr>
        <w:pStyle w:val="2"/>
        <w:spacing w:before="44" w:line="360" w:lineRule="auto"/>
        <w:ind w:left="16"/>
        <w:rPr>
          <w:rFonts w:hint="eastAsia" w:ascii="宋体" w:hAnsi="宋体" w:eastAsia="宋体" w:cs="宋体"/>
          <w:sz w:val="21"/>
          <w:szCs w:val="21"/>
        </w:rPr>
      </w:pPr>
      <w:r>
        <w:rPr>
          <w:rFonts w:hint="eastAsia" w:ascii="宋体" w:hAnsi="宋体" w:eastAsia="宋体" w:cs="宋体"/>
          <w:spacing w:val="-3"/>
          <w:sz w:val="21"/>
          <w:szCs w:val="21"/>
        </w:rPr>
        <w:t>12.3.1 保修责任</w:t>
      </w:r>
    </w:p>
    <w:p>
      <w:pPr>
        <w:pStyle w:val="2"/>
        <w:spacing w:before="97" w:line="360" w:lineRule="auto"/>
        <w:ind w:left="3"/>
        <w:rPr>
          <w:rFonts w:hint="eastAsia" w:ascii="宋体" w:hAnsi="宋体" w:eastAsia="宋体" w:cs="宋体"/>
          <w:sz w:val="21"/>
          <w:szCs w:val="21"/>
        </w:rPr>
      </w:pPr>
      <w:r>
        <w:rPr>
          <w:rFonts w:hint="eastAsia" w:ascii="宋体" w:hAnsi="宋体" w:eastAsia="宋体" w:cs="宋体"/>
          <w:spacing w:val="-1"/>
          <w:sz w:val="21"/>
          <w:szCs w:val="21"/>
        </w:rPr>
        <w:t>工程保修期为：</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16"/>
          <w:sz w:val="21"/>
          <w:szCs w:val="21"/>
          <w:u w:val="single" w:color="auto"/>
        </w:rPr>
        <w:t xml:space="preserve"> </w:t>
      </w:r>
      <w:r>
        <w:rPr>
          <w:rFonts w:hint="eastAsia" w:ascii="宋体" w:hAnsi="宋体" w:eastAsia="宋体" w:cs="宋体"/>
          <w:spacing w:val="-1"/>
          <w:sz w:val="21"/>
          <w:szCs w:val="21"/>
        </w:rPr>
        <w:t>。</w:t>
      </w:r>
    </w:p>
    <w:p>
      <w:pPr>
        <w:pStyle w:val="2"/>
        <w:spacing w:before="97" w:line="360" w:lineRule="auto"/>
        <w:ind w:left="16"/>
        <w:rPr>
          <w:rFonts w:hint="eastAsia" w:ascii="宋体" w:hAnsi="宋体" w:eastAsia="宋体" w:cs="宋体"/>
          <w:sz w:val="21"/>
          <w:szCs w:val="21"/>
        </w:rPr>
      </w:pPr>
      <w:r>
        <w:rPr>
          <w:rFonts w:hint="eastAsia" w:ascii="宋体" w:hAnsi="宋体" w:eastAsia="宋体" w:cs="宋体"/>
          <w:spacing w:val="-3"/>
          <w:sz w:val="21"/>
          <w:szCs w:val="21"/>
        </w:rPr>
        <w:t>12.3.2 修复通知</w:t>
      </w:r>
    </w:p>
    <w:p>
      <w:pPr>
        <w:pStyle w:val="2"/>
        <w:spacing w:before="97" w:line="360" w:lineRule="auto"/>
        <w:ind w:left="22"/>
        <w:rPr>
          <w:rFonts w:hint="eastAsia" w:ascii="宋体" w:hAnsi="宋体" w:eastAsia="宋体" w:cs="宋体"/>
          <w:sz w:val="21"/>
          <w:szCs w:val="21"/>
        </w:rPr>
      </w:pPr>
      <w:r>
        <w:rPr>
          <w:rFonts w:hint="eastAsia" w:ascii="宋体" w:hAnsi="宋体" w:eastAsia="宋体" w:cs="宋体"/>
          <w:spacing w:val="-1"/>
          <w:sz w:val="21"/>
          <w:szCs w:val="21"/>
        </w:rPr>
        <w:t>乙方收到保修通知并到达工程现场的合理时间：</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10"/>
          <w:sz w:val="21"/>
          <w:szCs w:val="21"/>
          <w:u w:val="single" w:color="auto"/>
        </w:rPr>
        <w:t xml:space="preserve"> </w:t>
      </w:r>
      <w:r>
        <w:rPr>
          <w:rFonts w:hint="eastAsia" w:ascii="宋体" w:hAnsi="宋体" w:eastAsia="宋体" w:cs="宋体"/>
          <w:spacing w:val="-1"/>
          <w:sz w:val="21"/>
          <w:szCs w:val="21"/>
        </w:rPr>
        <w:t>。</w:t>
      </w:r>
    </w:p>
    <w:p>
      <w:pPr>
        <w:pStyle w:val="2"/>
        <w:spacing w:before="166" w:line="360" w:lineRule="auto"/>
        <w:ind w:left="23"/>
        <w:outlineLvl w:val="2"/>
        <w:rPr>
          <w:rFonts w:hint="eastAsia" w:ascii="宋体" w:hAnsi="宋体" w:eastAsia="宋体" w:cs="宋体"/>
          <w:sz w:val="21"/>
          <w:szCs w:val="21"/>
        </w:rPr>
      </w:pPr>
      <w:r>
        <w:rPr>
          <w:rFonts w:hint="eastAsia" w:ascii="宋体" w:hAnsi="宋体" w:eastAsia="宋体" w:cs="宋体"/>
          <w:spacing w:val="-6"/>
          <w:sz w:val="21"/>
          <w:szCs w:val="21"/>
          <w14:textOutline w14:w="5103" w14:cap="sq" w14:cmpd="sng">
            <w14:solidFill>
              <w14:srgbClr w14:val="000000"/>
            </w14:solidFill>
            <w14:prstDash w14:val="solid"/>
            <w14:bevel/>
          </w14:textOutline>
        </w:rPr>
        <w:t>13.保险</w:t>
      </w:r>
    </w:p>
    <w:p>
      <w:pPr>
        <w:pStyle w:val="2"/>
        <w:spacing w:before="197" w:line="360" w:lineRule="auto"/>
        <w:ind w:left="16"/>
        <w:rPr>
          <w:rFonts w:hint="eastAsia" w:ascii="宋体" w:hAnsi="宋体" w:eastAsia="宋体" w:cs="宋体"/>
          <w:sz w:val="21"/>
          <w:szCs w:val="21"/>
        </w:rPr>
      </w:pPr>
      <w:r>
        <w:rPr>
          <w:rFonts w:hint="eastAsia" w:ascii="宋体" w:hAnsi="宋体" w:eastAsia="宋体" w:cs="宋体"/>
          <w:spacing w:val="-5"/>
          <w:sz w:val="21"/>
          <w:szCs w:val="21"/>
        </w:rPr>
        <w:t>13.1</w:t>
      </w:r>
      <w:r>
        <w:rPr>
          <w:rFonts w:hint="eastAsia" w:ascii="宋体" w:hAnsi="宋体" w:eastAsia="宋体" w:cs="宋体"/>
          <w:spacing w:val="17"/>
          <w:sz w:val="21"/>
          <w:szCs w:val="21"/>
        </w:rPr>
        <w:t xml:space="preserve"> </w:t>
      </w:r>
      <w:r>
        <w:rPr>
          <w:rFonts w:hint="eastAsia" w:ascii="宋体" w:hAnsi="宋体" w:eastAsia="宋体" w:cs="宋体"/>
          <w:spacing w:val="-5"/>
          <w:sz w:val="21"/>
          <w:szCs w:val="21"/>
        </w:rPr>
        <w:t>工程保险</w:t>
      </w:r>
    </w:p>
    <w:p>
      <w:pPr>
        <w:pStyle w:val="2"/>
        <w:spacing w:before="217" w:line="360" w:lineRule="auto"/>
        <w:ind w:left="1" w:firstLine="2"/>
        <w:rPr>
          <w:rFonts w:hint="eastAsia" w:ascii="宋体" w:hAnsi="宋体" w:eastAsia="宋体" w:cs="宋体"/>
          <w:sz w:val="21"/>
          <w:szCs w:val="21"/>
        </w:rPr>
      </w:pPr>
      <w:r>
        <w:rPr>
          <w:rFonts w:hint="eastAsia" w:ascii="宋体" w:hAnsi="宋体" w:eastAsia="宋体" w:cs="宋体"/>
          <w:sz w:val="21"/>
          <w:szCs w:val="21"/>
        </w:rPr>
        <w:t>关于工程保险的特别约定：</w:t>
      </w:r>
      <w:r>
        <w:rPr>
          <w:rFonts w:hint="eastAsia" w:ascii="宋体" w:hAnsi="宋体" w:eastAsia="宋体" w:cs="宋体"/>
          <w:sz w:val="21"/>
          <w:szCs w:val="21"/>
          <w:u w:val="single" w:color="auto"/>
        </w:rPr>
        <w:t>乙方必须为施工现场从事</w:t>
      </w:r>
      <w:r>
        <w:rPr>
          <w:rFonts w:hint="eastAsia" w:ascii="宋体" w:hAnsi="宋体" w:eastAsia="宋体" w:cs="宋体"/>
          <w:spacing w:val="-1"/>
          <w:sz w:val="21"/>
          <w:szCs w:val="21"/>
          <w:u w:val="single" w:color="auto"/>
        </w:rPr>
        <w:t xml:space="preserve">施工的所有作业人员和管理人员办理意外伤害保险，并支付保险费 </w:t>
      </w:r>
      <w:r>
        <w:rPr>
          <w:rFonts w:hint="eastAsia" w:ascii="宋体" w:hAnsi="宋体" w:eastAsia="宋体" w:cs="宋体"/>
          <w:spacing w:val="-1"/>
          <w:sz w:val="21"/>
          <w:szCs w:val="21"/>
        </w:rPr>
        <w:t>。</w:t>
      </w:r>
    </w:p>
    <w:p>
      <w:pPr>
        <w:pStyle w:val="2"/>
        <w:spacing w:before="97" w:line="360" w:lineRule="auto"/>
        <w:ind w:left="16"/>
        <w:rPr>
          <w:rFonts w:hint="eastAsia" w:ascii="宋体" w:hAnsi="宋体" w:eastAsia="宋体" w:cs="宋体"/>
          <w:sz w:val="21"/>
          <w:szCs w:val="21"/>
        </w:rPr>
      </w:pPr>
      <w:r>
        <w:rPr>
          <w:rFonts w:hint="eastAsia" w:ascii="宋体" w:hAnsi="宋体" w:eastAsia="宋体" w:cs="宋体"/>
          <w:spacing w:val="-3"/>
          <w:sz w:val="21"/>
          <w:szCs w:val="21"/>
        </w:rPr>
        <w:t>13.2 其他保险</w:t>
      </w:r>
    </w:p>
    <w:p>
      <w:pPr>
        <w:pStyle w:val="2"/>
        <w:spacing w:before="217" w:line="360" w:lineRule="auto"/>
        <w:ind w:left="4"/>
        <w:rPr>
          <w:rFonts w:hint="eastAsia" w:ascii="宋体" w:hAnsi="宋体" w:eastAsia="宋体" w:cs="宋体"/>
          <w:sz w:val="21"/>
          <w:szCs w:val="21"/>
        </w:rPr>
      </w:pPr>
      <w:r>
        <w:rPr>
          <w:rFonts w:hint="eastAsia" w:ascii="宋体" w:hAnsi="宋体" w:eastAsia="宋体" w:cs="宋体"/>
          <w:spacing w:val="-1"/>
          <w:sz w:val="21"/>
          <w:szCs w:val="21"/>
        </w:rPr>
        <w:t>关于其他保险的约定：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19"/>
          <w:sz w:val="21"/>
          <w:szCs w:val="21"/>
          <w:u w:val="single" w:color="auto"/>
        </w:rPr>
        <w:t xml:space="preserve"> </w:t>
      </w:r>
      <w:r>
        <w:rPr>
          <w:rFonts w:hint="eastAsia" w:ascii="宋体" w:hAnsi="宋体" w:eastAsia="宋体" w:cs="宋体"/>
          <w:spacing w:val="-1"/>
          <w:sz w:val="21"/>
          <w:szCs w:val="21"/>
        </w:rPr>
        <w:t>。</w:t>
      </w:r>
    </w:p>
    <w:p>
      <w:pPr>
        <w:pStyle w:val="2"/>
        <w:spacing w:before="98" w:line="360" w:lineRule="auto"/>
        <w:ind w:left="22"/>
        <w:rPr>
          <w:rFonts w:hint="eastAsia" w:ascii="宋体" w:hAnsi="宋体" w:eastAsia="宋体" w:cs="宋体"/>
          <w:sz w:val="21"/>
          <w:szCs w:val="21"/>
        </w:rPr>
      </w:pPr>
      <w:r>
        <w:rPr>
          <w:rFonts w:hint="eastAsia" w:ascii="宋体" w:hAnsi="宋体" w:eastAsia="宋体" w:cs="宋体"/>
          <w:spacing w:val="-1"/>
          <w:sz w:val="21"/>
          <w:szCs w:val="21"/>
        </w:rPr>
        <w:t>乙方是否应为其施工设备等办理财产保险：</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pPr>
        <w:pStyle w:val="2"/>
        <w:spacing w:before="98" w:line="360" w:lineRule="auto"/>
        <w:ind w:left="16"/>
        <w:rPr>
          <w:rFonts w:hint="eastAsia" w:ascii="宋体" w:hAnsi="宋体" w:eastAsia="宋体" w:cs="宋体"/>
          <w:sz w:val="21"/>
          <w:szCs w:val="21"/>
        </w:rPr>
      </w:pPr>
      <w:r>
        <w:rPr>
          <w:rFonts w:hint="eastAsia" w:ascii="宋体" w:hAnsi="宋体" w:eastAsia="宋体" w:cs="宋体"/>
          <w:spacing w:val="-3"/>
          <w:sz w:val="21"/>
          <w:szCs w:val="21"/>
        </w:rPr>
        <w:t>13.3 通知义务</w:t>
      </w:r>
    </w:p>
    <w:p>
      <w:pPr>
        <w:pStyle w:val="2"/>
        <w:spacing w:before="218" w:line="360" w:lineRule="auto"/>
        <w:ind w:left="4"/>
        <w:rPr>
          <w:rFonts w:hint="eastAsia" w:ascii="宋体" w:hAnsi="宋体" w:eastAsia="宋体" w:cs="宋体"/>
          <w:sz w:val="21"/>
          <w:szCs w:val="21"/>
        </w:rPr>
      </w:pPr>
      <w:r>
        <w:rPr>
          <w:rFonts w:hint="eastAsia" w:ascii="宋体" w:hAnsi="宋体" w:eastAsia="宋体" w:cs="宋体"/>
          <w:spacing w:val="-1"/>
          <w:sz w:val="21"/>
          <w:szCs w:val="21"/>
        </w:rPr>
        <w:t>关于变更保险合同时的通知义务的约定：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26"/>
          <w:sz w:val="21"/>
          <w:szCs w:val="21"/>
          <w:u w:val="single" w:color="auto"/>
        </w:rPr>
        <w:t xml:space="preserve"> </w:t>
      </w:r>
      <w:r>
        <w:rPr>
          <w:rFonts w:hint="eastAsia" w:ascii="宋体" w:hAnsi="宋体" w:eastAsia="宋体" w:cs="宋体"/>
          <w:spacing w:val="-1"/>
          <w:sz w:val="21"/>
          <w:szCs w:val="21"/>
        </w:rPr>
        <w:t>。</w:t>
      </w:r>
    </w:p>
    <w:p>
      <w:pPr>
        <w:pStyle w:val="2"/>
        <w:spacing w:before="218" w:line="360" w:lineRule="auto"/>
        <w:ind w:left="4"/>
        <w:rPr>
          <w:rFonts w:hint="eastAsia" w:ascii="宋体" w:hAnsi="宋体" w:eastAsia="宋体" w:cs="宋体"/>
          <w:spacing w:val="-1"/>
          <w:sz w:val="21"/>
          <w:szCs w:val="21"/>
        </w:rPr>
      </w:pPr>
      <w:r>
        <w:rPr>
          <w:rFonts w:hint="eastAsia" w:ascii="宋体" w:hAnsi="宋体" w:eastAsia="宋体" w:cs="宋体"/>
          <w:spacing w:val="-1"/>
          <w:sz w:val="21"/>
          <w:szCs w:val="21"/>
        </w:rPr>
        <w:t>14. 补充条款</w:t>
      </w:r>
    </w:p>
    <w:p>
      <w:pPr>
        <w:pStyle w:val="2"/>
        <w:spacing w:before="218" w:line="360" w:lineRule="auto"/>
        <w:rPr>
          <w:rFonts w:hint="eastAsia" w:ascii="宋体" w:hAnsi="宋体" w:eastAsia="宋体" w:cs="宋体"/>
          <w:spacing w:val="-1"/>
          <w:sz w:val="21"/>
          <w:szCs w:val="21"/>
        </w:rPr>
      </w:pPr>
      <w:r>
        <w:rPr>
          <w:rFonts w:hint="eastAsia" w:ascii="宋体" w:hAnsi="宋体" w:eastAsia="宋体" w:cs="宋体"/>
          <w:spacing w:val="-1"/>
          <w:sz w:val="21"/>
          <w:szCs w:val="21"/>
        </w:rPr>
        <w:t>1.根据《建设工程质量检测管理办法》（建设部令第 141 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p>
      <w:pPr>
        <w:spacing w:line="360" w:lineRule="auto"/>
        <w:rPr>
          <w:rFonts w:hint="eastAsia" w:ascii="宋体" w:hAnsi="宋体" w:eastAsia="宋体" w:cs="宋体"/>
          <w:sz w:val="21"/>
          <w:szCs w:val="21"/>
        </w:rPr>
        <w:sectPr>
          <w:footerReference r:id="rId18" w:type="default"/>
          <w:pgSz w:w="11906" w:h="16839"/>
          <w:pgMar w:top="1187" w:right="1319" w:bottom="882" w:left="1140" w:header="0" w:footer="720" w:gutter="0"/>
          <w:pgNumType w:fmt="decimal"/>
          <w:cols w:space="720" w:num="1"/>
        </w:sectPr>
      </w:pPr>
    </w:p>
    <w:p>
      <w:pPr>
        <w:spacing w:line="263" w:lineRule="auto"/>
        <w:rPr>
          <w:rFonts w:ascii="Arial"/>
          <w:sz w:val="21"/>
        </w:rPr>
      </w:pPr>
    </w:p>
    <w:p>
      <w:pPr>
        <w:pStyle w:val="2"/>
        <w:spacing w:before="114" w:line="224" w:lineRule="auto"/>
        <w:ind w:left="3479"/>
        <w:rPr>
          <w:sz w:val="35"/>
          <w:szCs w:val="35"/>
        </w:rPr>
      </w:pPr>
      <w:r>
        <w:rPr>
          <w:spacing w:val="8"/>
          <w:sz w:val="35"/>
          <w:szCs w:val="35"/>
          <w14:textOutline w14:w="6537" w14:cap="sq" w14:cmpd="sng">
            <w14:solidFill>
              <w14:srgbClr w14:val="000000"/>
            </w14:solidFill>
            <w14:prstDash w14:val="solid"/>
            <w14:bevel/>
          </w14:textOutline>
        </w:rPr>
        <w:t>工程质量保修书</w:t>
      </w:r>
    </w:p>
    <w:p>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发包人（全称</w:t>
      </w:r>
      <w:r>
        <w:rPr>
          <w:rFonts w:hint="eastAsia" w:ascii="宋体" w:hAnsi="宋体" w:eastAsia="宋体" w:cs="宋体"/>
          <w:spacing w:val="1"/>
          <w:sz w:val="21"/>
          <w:szCs w:val="21"/>
        </w:rPr>
        <w:t>）：</w:t>
      </w:r>
      <w:r>
        <w:rPr>
          <w:rFonts w:hint="eastAsia" w:ascii="宋体" w:hAnsi="宋体" w:eastAsia="宋体" w:cs="宋体"/>
          <w:sz w:val="21"/>
          <w:szCs w:val="21"/>
          <w:u w:val="single" w:color="auto"/>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承包人（全称</w:t>
      </w:r>
      <w:r>
        <w:rPr>
          <w:rFonts w:hint="eastAsia" w:ascii="宋体" w:hAnsi="宋体" w:eastAsia="宋体" w:cs="宋体"/>
          <w:sz w:val="21"/>
          <w:szCs w:val="21"/>
        </w:rPr>
        <w:t>）：</w:t>
      </w:r>
      <w:r>
        <w:rPr>
          <w:rFonts w:hint="eastAsia" w:ascii="宋体" w:hAnsi="宋体" w:eastAsia="宋体" w:cs="宋体"/>
          <w:sz w:val="21"/>
          <w:szCs w:val="21"/>
          <w:u w:val="single" w:color="auto"/>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发包人和承包人根据《中华人民共和国建筑法》和《建设工程质量管理条例》，经协商一致就</w:t>
      </w:r>
      <w:r>
        <w:rPr>
          <w:rFonts w:hint="eastAsia" w:ascii="宋体" w:hAnsi="宋体" w:eastAsia="宋体" w:cs="宋体"/>
          <w:sz w:val="21"/>
          <w:szCs w:val="21"/>
          <w:u w:val="single" w:color="auto"/>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pacing w:val="-110"/>
          <w:sz w:val="21"/>
          <w:szCs w:val="21"/>
        </w:rPr>
        <w:t xml:space="preserve"> </w:t>
      </w:r>
      <w:r>
        <w:rPr>
          <w:rFonts w:hint="eastAsia" w:ascii="宋体" w:hAnsi="宋体" w:eastAsia="宋体" w:cs="宋体"/>
          <w:spacing w:val="-1"/>
          <w:sz w:val="21"/>
          <w:szCs w:val="21"/>
        </w:rPr>
        <w:t>签订工程质量保修书。</w:t>
      </w:r>
    </w:p>
    <w:p>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firstLine="412" w:firstLineChars="200"/>
        <w:textAlignment w:val="baseline"/>
        <w:outlineLvl w:val="0"/>
        <w:rPr>
          <w:rFonts w:hint="eastAsia" w:ascii="宋体" w:hAnsi="宋体" w:eastAsia="宋体" w:cs="宋体"/>
          <w:sz w:val="21"/>
          <w:szCs w:val="21"/>
        </w:rPr>
      </w:pPr>
      <w:r>
        <w:rPr>
          <w:rFonts w:hint="eastAsia" w:ascii="宋体" w:hAnsi="宋体" w:eastAsia="宋体" w:cs="宋体"/>
          <w:spacing w:val="-2"/>
          <w:sz w:val="21"/>
          <w:szCs w:val="21"/>
        </w:rPr>
        <w:t>一、工程质量保修范围和内容</w:t>
      </w:r>
    </w:p>
    <w:p>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承包人在质量保修期内，按照有关法律规定和合同约定，</w:t>
      </w:r>
      <w:r>
        <w:rPr>
          <w:rFonts w:hint="eastAsia" w:ascii="宋体" w:hAnsi="宋体" w:eastAsia="宋体" w:cs="宋体"/>
          <w:spacing w:val="-1"/>
          <w:sz w:val="21"/>
          <w:szCs w:val="21"/>
        </w:rPr>
        <w:t>承担工程质量保修责任。</w:t>
      </w:r>
    </w:p>
    <w:p>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质量保修范围包括</w:t>
      </w:r>
      <w:r>
        <w:rPr>
          <w:rFonts w:hint="eastAsia" w:ascii="宋体" w:hAnsi="宋体" w:eastAsia="宋体" w:cs="宋体"/>
          <w:spacing w:val="-1"/>
          <w:sz w:val="21"/>
          <w:szCs w:val="21"/>
          <w:u w:val="single" w:color="auto"/>
        </w:rPr>
        <w:t xml:space="preserve"> 合同包含的建设内容</w:t>
      </w:r>
      <w:r>
        <w:rPr>
          <w:rFonts w:hint="eastAsia" w:ascii="宋体" w:hAnsi="宋体" w:eastAsia="宋体" w:cs="宋体"/>
          <w:spacing w:val="-1"/>
          <w:sz w:val="21"/>
          <w:szCs w:val="21"/>
        </w:rPr>
        <w:t>以及双方约定的其他项目。具体保修的内容，双方约定如下：</w:t>
      </w:r>
      <w:r>
        <w:rPr>
          <w:rFonts w:hint="eastAsia" w:ascii="宋体" w:hAnsi="宋体" w:eastAsia="宋体" w:cs="宋体"/>
          <w:spacing w:val="-1"/>
          <w:sz w:val="21"/>
          <w:szCs w:val="21"/>
          <w:u w:val="single" w:color="auto"/>
        </w:rPr>
        <w:t xml:space="preserve">     施工图纸内容</w:t>
      </w:r>
      <w:r>
        <w:rPr>
          <w:rFonts w:hint="eastAsia" w:ascii="宋体" w:hAnsi="宋体" w:eastAsia="宋体" w:cs="宋体"/>
          <w:spacing w:val="4"/>
          <w:sz w:val="21"/>
          <w:szCs w:val="21"/>
          <w:u w:val="single" w:color="auto"/>
        </w:rPr>
        <w:t xml:space="preserve">       </w:t>
      </w:r>
      <w:r>
        <w:rPr>
          <w:rFonts w:hint="eastAsia" w:ascii="宋体" w:hAnsi="宋体" w:eastAsia="宋体" w:cs="宋体"/>
          <w:spacing w:val="-1"/>
          <w:sz w:val="21"/>
          <w:szCs w:val="21"/>
          <w:u w:val="single" w:color="auto"/>
        </w:rPr>
        <w:t>。</w:t>
      </w:r>
    </w:p>
    <w:p>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firstLine="412" w:firstLineChars="200"/>
        <w:textAlignment w:val="baseline"/>
        <w:outlineLvl w:val="0"/>
        <w:rPr>
          <w:rFonts w:hint="eastAsia" w:ascii="宋体" w:hAnsi="宋体" w:eastAsia="宋体" w:cs="宋体"/>
          <w:sz w:val="21"/>
          <w:szCs w:val="21"/>
        </w:rPr>
      </w:pPr>
      <w:r>
        <w:rPr>
          <w:rFonts w:hint="eastAsia" w:ascii="宋体" w:hAnsi="宋体" w:eastAsia="宋体" w:cs="宋体"/>
          <w:spacing w:val="-2"/>
          <w:sz w:val="21"/>
          <w:szCs w:val="21"/>
        </w:rPr>
        <w:t>二、质量保修期</w:t>
      </w:r>
    </w:p>
    <w:p>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position w:val="21"/>
          <w:sz w:val="21"/>
          <w:szCs w:val="21"/>
        </w:rPr>
        <w:t>根据《建设工程质量管理条例》及有关规定，</w:t>
      </w:r>
      <w:r>
        <w:rPr>
          <w:rFonts w:hint="eastAsia" w:ascii="宋体" w:hAnsi="宋体" w:eastAsia="宋体" w:cs="宋体"/>
          <w:spacing w:val="-1"/>
          <w:position w:val="21"/>
          <w:sz w:val="21"/>
          <w:szCs w:val="21"/>
        </w:rPr>
        <w:t>工程的质量保修期如下：</w:t>
      </w:r>
    </w:p>
    <w:p>
      <w:pPr>
        <w:pStyle w:val="2"/>
        <w:keepNext w:val="0"/>
        <w:keepLines w:val="0"/>
        <w:pageBreakBefore w:val="0"/>
        <w:widowControl/>
        <w:tabs>
          <w:tab w:val="left" w:pos="969"/>
        </w:tabs>
        <w:kinsoku w:val="0"/>
        <w:wordWrap/>
        <w:overflowPunct/>
        <w:topLinePunct w:val="0"/>
        <w:autoSpaceDE w:val="0"/>
        <w:autoSpaceDN w:val="0"/>
        <w:bidi w:val="0"/>
        <w:adjustRightInd w:val="0"/>
        <w:snapToGrid w:val="0"/>
        <w:spacing w:line="480" w:lineRule="auto"/>
        <w:ind w:lef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u w:val="single" w:color="auto"/>
        </w:rPr>
        <w:t xml:space="preserve">施工图纸内容 </w:t>
      </w:r>
      <w:r>
        <w:rPr>
          <w:rFonts w:hint="eastAsia" w:ascii="宋体" w:hAnsi="宋体" w:eastAsia="宋体" w:cs="宋体"/>
          <w:spacing w:val="-3"/>
          <w:sz w:val="21"/>
          <w:szCs w:val="21"/>
        </w:rPr>
        <w:t>等质量保修期为</w:t>
      </w:r>
      <w:r>
        <w:rPr>
          <w:rFonts w:hint="eastAsia" w:ascii="宋体" w:hAnsi="宋体" w:eastAsia="宋体" w:cs="宋体"/>
          <w:spacing w:val="-33"/>
          <w:sz w:val="21"/>
          <w:szCs w:val="21"/>
        </w:rPr>
        <w:t xml:space="preserve"> </w:t>
      </w:r>
      <w:r>
        <w:rPr>
          <w:rFonts w:hint="eastAsia" w:ascii="宋体" w:hAnsi="宋体" w:eastAsia="宋体" w:cs="宋体"/>
          <w:spacing w:val="-3"/>
          <w:sz w:val="21"/>
          <w:szCs w:val="21"/>
        </w:rPr>
        <w:t>1</w:t>
      </w:r>
      <w:r>
        <w:rPr>
          <w:rFonts w:hint="eastAsia" w:ascii="宋体" w:hAnsi="宋体" w:eastAsia="宋体" w:cs="宋体"/>
          <w:spacing w:val="-50"/>
          <w:sz w:val="21"/>
          <w:szCs w:val="21"/>
        </w:rPr>
        <w:t xml:space="preserve"> </w:t>
      </w:r>
      <w:r>
        <w:rPr>
          <w:rFonts w:hint="eastAsia" w:ascii="宋体" w:hAnsi="宋体" w:eastAsia="宋体" w:cs="宋体"/>
          <w:spacing w:val="-3"/>
          <w:sz w:val="21"/>
          <w:szCs w:val="21"/>
        </w:rPr>
        <w:t>年。</w:t>
      </w:r>
    </w:p>
    <w:p>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质量保修期自工程完工验收合格之日起计算。</w:t>
      </w:r>
    </w:p>
    <w:p>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firstLine="412" w:firstLineChars="200"/>
        <w:textAlignment w:val="baseline"/>
        <w:outlineLvl w:val="0"/>
        <w:rPr>
          <w:rFonts w:hint="eastAsia" w:ascii="宋体" w:hAnsi="宋体" w:eastAsia="宋体" w:cs="宋体"/>
          <w:sz w:val="21"/>
          <w:szCs w:val="21"/>
        </w:rPr>
      </w:pPr>
      <w:r>
        <w:rPr>
          <w:rFonts w:hint="eastAsia" w:ascii="宋体" w:hAnsi="宋体" w:eastAsia="宋体" w:cs="宋体"/>
          <w:spacing w:val="-2"/>
          <w:sz w:val="21"/>
          <w:szCs w:val="21"/>
        </w:rPr>
        <w:t>三、缺陷责任期</w:t>
      </w:r>
    </w:p>
    <w:p>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工程缺陷责任期为</w:t>
      </w:r>
      <w:r>
        <w:rPr>
          <w:rFonts w:hint="eastAsia" w:ascii="宋体" w:hAnsi="宋体" w:eastAsia="宋体" w:cs="宋体"/>
          <w:sz w:val="21"/>
          <w:szCs w:val="21"/>
          <w:u w:val="single" w:color="auto"/>
        </w:rPr>
        <w:t xml:space="preserve"> 12 </w:t>
      </w:r>
      <w:r>
        <w:rPr>
          <w:rFonts w:hint="eastAsia" w:ascii="宋体" w:hAnsi="宋体" w:eastAsia="宋体" w:cs="宋体"/>
          <w:sz w:val="21"/>
          <w:szCs w:val="21"/>
        </w:rPr>
        <w:t>个月，缺陷责任期自工程通过完工</w:t>
      </w:r>
      <w:r>
        <w:rPr>
          <w:rFonts w:hint="eastAsia" w:ascii="宋体" w:hAnsi="宋体" w:eastAsia="宋体" w:cs="宋体"/>
          <w:spacing w:val="-1"/>
          <w:sz w:val="21"/>
          <w:szCs w:val="21"/>
        </w:rPr>
        <w:t>验收合格之日起计算。单位工程先于全部工程进行验收，单位工程缺陷责任期自单位工程验收合格之日起算。</w:t>
      </w:r>
    </w:p>
    <w:p>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缺陷责任期终止后，发包人应退还剩余的质量保证金。</w:t>
      </w:r>
    </w:p>
    <w:p>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firstLine="404" w:firstLineChars="200"/>
        <w:textAlignment w:val="baseline"/>
        <w:outlineLvl w:val="0"/>
        <w:rPr>
          <w:rFonts w:hint="eastAsia" w:ascii="宋体" w:hAnsi="宋体" w:eastAsia="宋体" w:cs="宋体"/>
          <w:sz w:val="21"/>
          <w:szCs w:val="21"/>
        </w:rPr>
      </w:pPr>
      <w:r>
        <w:rPr>
          <w:rFonts w:hint="eastAsia" w:ascii="宋体" w:hAnsi="宋体" w:eastAsia="宋体" w:cs="宋体"/>
          <w:spacing w:val="-4"/>
          <w:sz w:val="21"/>
          <w:szCs w:val="21"/>
        </w:rPr>
        <w:t>四、质量保修责任</w:t>
      </w:r>
    </w:p>
    <w:p>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firstLine="408" w:firstLineChars="200"/>
        <w:jc w:val="both"/>
        <w:textAlignment w:val="baseline"/>
        <w:rPr>
          <w:rFonts w:hint="eastAsia" w:ascii="宋体" w:hAnsi="宋体" w:eastAsia="宋体" w:cs="宋体"/>
          <w:sz w:val="21"/>
          <w:szCs w:val="21"/>
        </w:rPr>
      </w:pPr>
      <w:r>
        <w:rPr>
          <w:rFonts w:hint="eastAsia" w:ascii="宋体" w:hAnsi="宋体" w:eastAsia="宋体" w:cs="宋体"/>
          <w:spacing w:val="-3"/>
          <w:sz w:val="21"/>
          <w:szCs w:val="21"/>
        </w:rPr>
        <w:t>1．属于保修范围、内容的项目，承包人应当在接到保修通知之日起</w:t>
      </w:r>
      <w:r>
        <w:rPr>
          <w:rFonts w:hint="eastAsia" w:ascii="宋体" w:hAnsi="宋体" w:eastAsia="宋体" w:cs="宋体"/>
          <w:spacing w:val="-28"/>
          <w:sz w:val="21"/>
          <w:szCs w:val="21"/>
        </w:rPr>
        <w:t xml:space="preserve"> </w:t>
      </w:r>
      <w:r>
        <w:rPr>
          <w:rFonts w:hint="eastAsia" w:ascii="宋体" w:hAnsi="宋体" w:eastAsia="宋体" w:cs="宋体"/>
          <w:spacing w:val="-3"/>
          <w:sz w:val="21"/>
          <w:szCs w:val="21"/>
          <w:u w:val="single" w:color="auto"/>
        </w:rPr>
        <w:t>7</w:t>
      </w:r>
      <w:r>
        <w:rPr>
          <w:rFonts w:hint="eastAsia" w:ascii="宋体" w:hAnsi="宋体" w:eastAsia="宋体" w:cs="宋体"/>
          <w:spacing w:val="-46"/>
          <w:sz w:val="21"/>
          <w:szCs w:val="21"/>
          <w:u w:val="single" w:color="auto"/>
        </w:rPr>
        <w:t xml:space="preserve"> </w:t>
      </w:r>
      <w:r>
        <w:rPr>
          <w:rFonts w:hint="eastAsia" w:ascii="宋体" w:hAnsi="宋体" w:eastAsia="宋体" w:cs="宋体"/>
          <w:spacing w:val="-3"/>
          <w:sz w:val="21"/>
          <w:szCs w:val="21"/>
        </w:rPr>
        <w:t>天内派人保修。承包</w:t>
      </w:r>
      <w:r>
        <w:rPr>
          <w:rFonts w:hint="eastAsia" w:ascii="宋体" w:hAnsi="宋体" w:eastAsia="宋体" w:cs="宋体"/>
          <w:spacing w:val="-2"/>
          <w:sz w:val="21"/>
          <w:szCs w:val="21"/>
        </w:rPr>
        <w:t>人不在约定期限内派人保修的，发包人可以委托他人修理，修理费用从质量保修金内扣除。</w:t>
      </w:r>
    </w:p>
    <w:p>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firstLine="420" w:firstLineChars="200"/>
        <w:jc w:val="both"/>
        <w:textAlignment w:val="baseline"/>
        <w:rPr>
          <w:rFonts w:hint="eastAsia" w:ascii="宋体" w:hAnsi="宋体" w:eastAsia="宋体" w:cs="宋体"/>
          <w:spacing w:val="-1"/>
          <w:sz w:val="21"/>
          <w:szCs w:val="21"/>
        </w:rPr>
      </w:pPr>
      <w:r>
        <w:rPr>
          <w:rFonts w:hint="eastAsia" w:ascii="宋体" w:hAnsi="宋体" w:eastAsia="宋体" w:cs="宋体"/>
          <w:sz w:val="21"/>
          <w:szCs w:val="21"/>
        </w:rPr>
        <w:t>2．发生紧急事故需抢修的，承包人在接到事故通知后</w:t>
      </w:r>
      <w:r>
        <w:rPr>
          <w:rFonts w:hint="eastAsia" w:ascii="宋体" w:hAnsi="宋体" w:eastAsia="宋体" w:cs="宋体"/>
          <w:spacing w:val="-1"/>
          <w:sz w:val="21"/>
          <w:szCs w:val="21"/>
        </w:rPr>
        <w:t>，应当立即到达事故现场抢修。</w:t>
      </w:r>
    </w:p>
    <w:p>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firstLine="416" w:firstLineChars="20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3．对于涉及结构安全的质量问题，应当按照《建设工程质量管理条例》的规定，</w:t>
      </w:r>
      <w:r>
        <w:rPr>
          <w:rFonts w:hint="eastAsia" w:ascii="宋体" w:hAnsi="宋体" w:eastAsia="宋体" w:cs="宋体"/>
          <w:spacing w:val="-2"/>
          <w:sz w:val="21"/>
          <w:szCs w:val="21"/>
        </w:rPr>
        <w:t>立即向当</w:t>
      </w:r>
      <w:r>
        <w:rPr>
          <w:rFonts w:hint="eastAsia" w:ascii="宋体" w:hAnsi="宋体" w:eastAsia="宋体" w:cs="宋体"/>
          <w:sz w:val="21"/>
          <w:szCs w:val="21"/>
        </w:rPr>
        <w:t xml:space="preserve"> 地建设行政主管部门和有关部门报告，采取安全防范措施，并由</w:t>
      </w:r>
      <w:r>
        <w:rPr>
          <w:rFonts w:hint="eastAsia" w:ascii="宋体" w:hAnsi="宋体" w:eastAsia="宋体" w:cs="宋体"/>
          <w:spacing w:val="-1"/>
          <w:sz w:val="21"/>
          <w:szCs w:val="21"/>
        </w:rPr>
        <w:t>原设计人或者具有相应资质等级的设计人提出保修方案，承包人实施保修。</w:t>
      </w:r>
    </w:p>
    <w:p>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4．质量保修完成后，由发包人组织验收。</w:t>
      </w:r>
    </w:p>
    <w:p>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firstLine="408" w:firstLineChars="200"/>
        <w:textAlignment w:val="baseline"/>
        <w:outlineLvl w:val="0"/>
        <w:rPr>
          <w:rFonts w:hint="eastAsia" w:ascii="宋体" w:hAnsi="宋体" w:eastAsia="宋体" w:cs="宋体"/>
          <w:sz w:val="21"/>
          <w:szCs w:val="21"/>
        </w:rPr>
      </w:pPr>
      <w:r>
        <w:rPr>
          <w:rFonts w:hint="eastAsia" w:ascii="宋体" w:hAnsi="宋体" w:eastAsia="宋体" w:cs="宋体"/>
          <w:spacing w:val="-3"/>
          <w:sz w:val="21"/>
          <w:szCs w:val="21"/>
        </w:rPr>
        <w:t>五、保修费用</w:t>
      </w:r>
    </w:p>
    <w:p>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保修费用由造成质量缺陷的责任方承担。</w:t>
      </w:r>
    </w:p>
    <w:p>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firstLine="424"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六、双方约定的其他工程质量保修事项：</w:t>
      </w:r>
      <w:r>
        <w:rPr>
          <w:rFonts w:hint="eastAsia" w:ascii="宋体" w:hAnsi="宋体" w:eastAsia="宋体" w:cs="宋体"/>
          <w:spacing w:val="1"/>
          <w:sz w:val="21"/>
          <w:szCs w:val="21"/>
          <w:u w:val="single" w:color="auto"/>
        </w:rPr>
        <w:t xml:space="preserve">  </w:t>
      </w:r>
      <w:r>
        <w:rPr>
          <w:rFonts w:hint="eastAsia" w:ascii="宋体" w:hAnsi="宋体" w:eastAsia="宋体" w:cs="宋体"/>
          <w:sz w:val="21"/>
          <w:szCs w:val="21"/>
          <w:u w:val="single" w:color="auto"/>
        </w:rPr>
        <w:t xml:space="preserve">   无                。</w:t>
      </w:r>
    </w:p>
    <w:p>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工程质量保修书由发包人、承包人在工程竣工验收前共同签署，作为施工合同附件，其有效期限至保修期满。</w:t>
      </w:r>
    </w:p>
    <w:p>
      <w:pPr>
        <w:spacing w:before="3"/>
      </w:pPr>
    </w:p>
    <w:p>
      <w:pPr>
        <w:sectPr>
          <w:footerReference r:id="rId19" w:type="default"/>
          <w:pgSz w:w="11906" w:h="16839"/>
          <w:pgMar w:top="1297" w:right="1321" w:bottom="882" w:left="1141" w:header="0" w:footer="720" w:gutter="0"/>
          <w:pgNumType w:fmt="decimal"/>
          <w:cols w:equalWidth="0" w:num="1">
            <w:col w:w="9443"/>
          </w:cols>
        </w:sectPr>
      </w:pPr>
    </w:p>
    <w:p>
      <w:pPr>
        <w:spacing w:before="57" w:line="223" w:lineRule="auto"/>
        <w:ind w:left="47"/>
        <w:rPr>
          <w:rFonts w:ascii="仿宋" w:hAnsi="仿宋" w:eastAsia="仿宋" w:cs="仿宋"/>
          <w:sz w:val="24"/>
          <w:szCs w:val="24"/>
        </w:rPr>
      </w:pPr>
      <w:r>
        <w:rPr>
          <w:rFonts w:ascii="仿宋" w:hAnsi="仿宋" w:eastAsia="仿宋" w:cs="仿宋"/>
          <w:spacing w:val="-19"/>
          <w:sz w:val="24"/>
          <w:szCs w:val="24"/>
        </w:rPr>
        <w:t>甲方：</w:t>
      </w:r>
    </w:p>
    <w:p>
      <w:pPr>
        <w:spacing w:line="14" w:lineRule="auto"/>
        <w:rPr>
          <w:rFonts w:ascii="Arial"/>
          <w:sz w:val="24"/>
          <w:szCs w:val="24"/>
        </w:rPr>
      </w:pPr>
      <w:r>
        <w:rPr>
          <w:rFonts w:ascii="Arial" w:hAnsi="Arial" w:eastAsia="Arial" w:cs="Arial"/>
          <w:sz w:val="24"/>
          <w:szCs w:val="24"/>
        </w:rPr>
        <w:br w:type="column"/>
      </w:r>
    </w:p>
    <w:p>
      <w:pPr>
        <w:spacing w:line="322" w:lineRule="auto"/>
        <w:rPr>
          <w:rFonts w:ascii="Arial"/>
          <w:sz w:val="24"/>
          <w:szCs w:val="24"/>
        </w:rPr>
      </w:pPr>
    </w:p>
    <w:p>
      <w:pPr>
        <w:spacing w:before="91" w:line="190" w:lineRule="auto"/>
        <w:ind w:left="321"/>
        <w:rPr>
          <w:rFonts w:ascii="仿宋" w:hAnsi="仿宋" w:eastAsia="仿宋" w:cs="仿宋"/>
          <w:sz w:val="24"/>
          <w:szCs w:val="24"/>
        </w:rPr>
      </w:pPr>
      <w:r>
        <w:rPr>
          <w:rFonts w:ascii="仿宋" w:hAnsi="仿宋" w:eastAsia="仿宋" w:cs="仿宋"/>
          <w:spacing w:val="-3"/>
          <w:sz w:val="24"/>
          <w:szCs w:val="24"/>
        </w:rPr>
        <w:t>（盖单位章）</w:t>
      </w:r>
    </w:p>
    <w:p>
      <w:pPr>
        <w:spacing w:line="14" w:lineRule="auto"/>
        <w:rPr>
          <w:rFonts w:ascii="Arial"/>
          <w:sz w:val="24"/>
          <w:szCs w:val="24"/>
        </w:rPr>
      </w:pPr>
      <w:r>
        <w:rPr>
          <w:rFonts w:ascii="Arial" w:hAnsi="Arial" w:eastAsia="Arial" w:cs="Arial"/>
          <w:sz w:val="24"/>
          <w:szCs w:val="24"/>
        </w:rPr>
        <w:br w:type="column"/>
      </w:r>
    </w:p>
    <w:p>
      <w:pPr>
        <w:spacing w:before="56" w:line="225" w:lineRule="auto"/>
        <w:ind w:left="1568"/>
        <w:rPr>
          <w:rFonts w:ascii="仿宋" w:hAnsi="仿宋" w:eastAsia="仿宋" w:cs="仿宋"/>
          <w:sz w:val="24"/>
          <w:szCs w:val="24"/>
        </w:rPr>
      </w:pPr>
      <w:r>
        <w:rPr>
          <w:rFonts w:ascii="仿宋" w:hAnsi="仿宋" w:eastAsia="仿宋" w:cs="仿宋"/>
          <w:spacing w:val="-13"/>
          <w:sz w:val="24"/>
          <w:szCs w:val="24"/>
        </w:rPr>
        <w:t>乙方：</w:t>
      </w:r>
    </w:p>
    <w:p>
      <w:pPr>
        <w:spacing w:before="18" w:line="190" w:lineRule="auto"/>
        <w:ind w:left="2809"/>
        <w:rPr>
          <w:rFonts w:ascii="仿宋" w:hAnsi="仿宋" w:eastAsia="仿宋" w:cs="仿宋"/>
          <w:sz w:val="24"/>
          <w:szCs w:val="24"/>
        </w:rPr>
      </w:pPr>
      <w:r>
        <w:rPr>
          <w:rFonts w:ascii="仿宋" w:hAnsi="仿宋" w:eastAsia="仿宋" w:cs="仿宋"/>
          <w:spacing w:val="-3"/>
          <w:sz w:val="24"/>
          <w:szCs w:val="24"/>
        </w:rPr>
        <w:t>（盖单位章）</w:t>
      </w:r>
    </w:p>
    <w:p>
      <w:pPr>
        <w:spacing w:line="190" w:lineRule="auto"/>
        <w:rPr>
          <w:rFonts w:ascii="仿宋" w:hAnsi="仿宋" w:eastAsia="仿宋" w:cs="仿宋"/>
          <w:sz w:val="24"/>
          <w:szCs w:val="24"/>
        </w:rPr>
        <w:sectPr>
          <w:type w:val="continuous"/>
          <w:pgSz w:w="11906" w:h="16839"/>
          <w:pgMar w:top="1297" w:right="1321" w:bottom="882" w:left="1141" w:header="0" w:footer="720" w:gutter="0"/>
          <w:pgNumType w:fmt="decimal"/>
          <w:cols w:equalWidth="0" w:num="3">
            <w:col w:w="1091" w:space="0"/>
            <w:col w:w="3393" w:space="0"/>
            <w:col w:w="4960"/>
          </w:cols>
        </w:sectPr>
      </w:pPr>
    </w:p>
    <w:p>
      <w:pPr>
        <w:spacing w:line="241" w:lineRule="auto"/>
        <w:rPr>
          <w:rFonts w:ascii="Arial"/>
          <w:sz w:val="24"/>
          <w:szCs w:val="24"/>
        </w:rPr>
      </w:pPr>
    </w:p>
    <w:p>
      <w:pPr>
        <w:spacing w:line="241" w:lineRule="auto"/>
        <w:rPr>
          <w:rFonts w:ascii="Arial"/>
          <w:sz w:val="24"/>
          <w:szCs w:val="24"/>
        </w:rPr>
      </w:pPr>
    </w:p>
    <w:p>
      <w:pPr>
        <w:spacing w:before="91" w:line="224" w:lineRule="auto"/>
        <w:ind w:left="19"/>
        <w:rPr>
          <w:rFonts w:ascii="仿宋" w:hAnsi="仿宋" w:eastAsia="仿宋" w:cs="仿宋"/>
          <w:sz w:val="24"/>
          <w:szCs w:val="24"/>
        </w:rPr>
      </w:pPr>
      <w:r>
        <w:rPr>
          <w:rFonts w:ascii="仿宋" w:hAnsi="仿宋" w:eastAsia="仿宋" w:cs="仿宋"/>
          <w:spacing w:val="-5"/>
          <w:sz w:val="24"/>
          <w:szCs w:val="24"/>
        </w:rPr>
        <w:t>法定代表人：</w:t>
      </w:r>
      <w:r>
        <w:rPr>
          <w:rFonts w:ascii="仿宋" w:hAnsi="仿宋" w:eastAsia="仿宋" w:cs="仿宋"/>
          <w:spacing w:val="1"/>
          <w:sz w:val="24"/>
          <w:szCs w:val="24"/>
        </w:rPr>
        <w:t xml:space="preserve">                                </w:t>
      </w:r>
      <w:r>
        <w:rPr>
          <w:rFonts w:ascii="仿宋" w:hAnsi="仿宋" w:eastAsia="仿宋" w:cs="仿宋"/>
          <w:spacing w:val="-5"/>
          <w:sz w:val="24"/>
          <w:szCs w:val="24"/>
        </w:rPr>
        <w:t>法定代表人：</w:t>
      </w:r>
    </w:p>
    <w:p>
      <w:pPr>
        <w:spacing w:before="102" w:line="224" w:lineRule="auto"/>
        <w:ind w:left="21"/>
        <w:rPr>
          <w:rFonts w:ascii="仿宋" w:hAnsi="仿宋" w:eastAsia="仿宋" w:cs="仿宋"/>
          <w:sz w:val="24"/>
          <w:szCs w:val="24"/>
        </w:rPr>
      </w:pPr>
      <w:r>
        <w:rPr>
          <w:rFonts w:ascii="仿宋" w:hAnsi="仿宋" w:eastAsia="仿宋" w:cs="仿宋"/>
          <w:spacing w:val="-5"/>
          <w:sz w:val="24"/>
          <w:szCs w:val="24"/>
        </w:rPr>
        <w:t>委托代理人：</w:t>
      </w:r>
      <w:r>
        <w:rPr>
          <w:rFonts w:ascii="仿宋" w:hAnsi="仿宋" w:eastAsia="仿宋" w:cs="仿宋"/>
          <w:spacing w:val="1"/>
          <w:sz w:val="24"/>
          <w:szCs w:val="24"/>
        </w:rPr>
        <w:t xml:space="preserve">                              </w:t>
      </w:r>
      <w:r>
        <w:rPr>
          <w:rFonts w:ascii="仿宋" w:hAnsi="仿宋" w:eastAsia="仿宋" w:cs="仿宋"/>
          <w:sz w:val="24"/>
          <w:szCs w:val="24"/>
        </w:rPr>
        <w:t xml:space="preserve">   </w:t>
      </w:r>
      <w:r>
        <w:rPr>
          <w:rFonts w:ascii="仿宋" w:hAnsi="仿宋" w:eastAsia="仿宋" w:cs="仿宋"/>
          <w:spacing w:val="-5"/>
          <w:sz w:val="24"/>
          <w:szCs w:val="24"/>
        </w:rPr>
        <w:t>委托代理人：</w:t>
      </w:r>
    </w:p>
    <w:p>
      <w:pPr>
        <w:spacing w:before="179" w:line="232" w:lineRule="auto"/>
        <w:ind w:left="11"/>
        <w:rPr>
          <w:rFonts w:ascii="仿宋" w:hAnsi="仿宋" w:eastAsia="仿宋" w:cs="仿宋"/>
          <w:sz w:val="24"/>
          <w:szCs w:val="24"/>
        </w:rPr>
      </w:pPr>
      <w:r>
        <w:rPr>
          <w:rFonts w:ascii="仿宋" w:hAnsi="仿宋" w:eastAsia="仿宋" w:cs="仿宋"/>
          <w:spacing w:val="-7"/>
          <w:sz w:val="24"/>
          <w:szCs w:val="24"/>
        </w:rPr>
        <w:t>地</w:t>
      </w:r>
      <w:r>
        <w:rPr>
          <w:rFonts w:ascii="仿宋" w:hAnsi="仿宋" w:eastAsia="仿宋" w:cs="仿宋"/>
          <w:spacing w:val="15"/>
          <w:sz w:val="24"/>
          <w:szCs w:val="24"/>
        </w:rPr>
        <w:t xml:space="preserve">  </w:t>
      </w:r>
      <w:r>
        <w:rPr>
          <w:rFonts w:ascii="仿宋" w:hAnsi="仿宋" w:eastAsia="仿宋" w:cs="仿宋"/>
          <w:spacing w:val="-7"/>
          <w:sz w:val="24"/>
          <w:szCs w:val="24"/>
        </w:rPr>
        <w:t>址：                                       地  址：</w:t>
      </w:r>
    </w:p>
    <w:p>
      <w:pPr>
        <w:spacing w:before="310" w:line="190" w:lineRule="auto"/>
        <w:ind w:left="41"/>
        <w:outlineLvl w:val="1"/>
        <w:rPr>
          <w:rFonts w:ascii="仿宋" w:hAnsi="仿宋" w:eastAsia="仿宋" w:cs="仿宋"/>
          <w:sz w:val="28"/>
          <w:szCs w:val="28"/>
        </w:rPr>
      </w:pPr>
      <w:r>
        <w:rPr>
          <w:rFonts w:ascii="仿宋" w:hAnsi="仿宋" w:eastAsia="仿宋" w:cs="仿宋"/>
          <w:spacing w:val="-23"/>
          <w:sz w:val="24"/>
          <w:szCs w:val="24"/>
        </w:rPr>
        <w:t>电</w:t>
      </w:r>
      <w:r>
        <w:rPr>
          <w:rFonts w:ascii="仿宋" w:hAnsi="仿宋" w:eastAsia="仿宋" w:cs="仿宋"/>
          <w:spacing w:val="12"/>
          <w:sz w:val="24"/>
          <w:szCs w:val="24"/>
        </w:rPr>
        <w:t xml:space="preserve">  </w:t>
      </w:r>
      <w:r>
        <w:rPr>
          <w:rFonts w:ascii="仿宋" w:hAnsi="仿宋" w:eastAsia="仿宋" w:cs="仿宋"/>
          <w:spacing w:val="-23"/>
          <w:sz w:val="24"/>
          <w:szCs w:val="24"/>
        </w:rPr>
        <w:t>话：</w:t>
      </w:r>
      <w:r>
        <w:rPr>
          <w:rFonts w:ascii="仿宋" w:hAnsi="仿宋" w:eastAsia="仿宋" w:cs="仿宋"/>
          <w:spacing w:val="1"/>
          <w:sz w:val="24"/>
          <w:szCs w:val="24"/>
        </w:rPr>
        <w:t xml:space="preserve">                                     </w:t>
      </w:r>
      <w:r>
        <w:rPr>
          <w:rFonts w:ascii="仿宋" w:hAnsi="仿宋" w:eastAsia="仿宋" w:cs="仿宋"/>
          <w:spacing w:val="-23"/>
          <w:sz w:val="24"/>
          <w:szCs w:val="24"/>
        </w:rPr>
        <w:t>电</w:t>
      </w:r>
      <w:r>
        <w:rPr>
          <w:rFonts w:ascii="仿宋" w:hAnsi="仿宋" w:eastAsia="仿宋" w:cs="仿宋"/>
          <w:spacing w:val="14"/>
          <w:sz w:val="24"/>
          <w:szCs w:val="24"/>
        </w:rPr>
        <w:t xml:space="preserve">  </w:t>
      </w:r>
      <w:r>
        <w:rPr>
          <w:rFonts w:ascii="仿宋" w:hAnsi="仿宋" w:eastAsia="仿宋" w:cs="仿宋"/>
          <w:spacing w:val="-23"/>
          <w:sz w:val="24"/>
          <w:szCs w:val="24"/>
        </w:rPr>
        <w:t>话：</w:t>
      </w:r>
    </w:p>
    <w:p>
      <w:pPr>
        <w:spacing w:line="190" w:lineRule="auto"/>
        <w:rPr>
          <w:rFonts w:ascii="仿宋" w:hAnsi="仿宋" w:eastAsia="仿宋" w:cs="仿宋"/>
          <w:sz w:val="28"/>
          <w:szCs w:val="28"/>
        </w:rPr>
        <w:sectPr>
          <w:type w:val="continuous"/>
          <w:pgSz w:w="11906" w:h="16839"/>
          <w:pgMar w:top="1297" w:right="1321" w:bottom="882" w:left="1141" w:header="0" w:footer="720" w:gutter="0"/>
          <w:pgNumType w:fmt="decimal"/>
          <w:cols w:equalWidth="0" w:num="1">
            <w:col w:w="9443"/>
          </w:cols>
        </w:sectPr>
      </w:pPr>
    </w:p>
    <w:p>
      <w:pPr>
        <w:pStyle w:val="2"/>
        <w:spacing w:before="63" w:line="415" w:lineRule="exact"/>
        <w:ind w:left="2670"/>
      </w:pPr>
      <w:r>
        <w:rPr>
          <w:spacing w:val="8"/>
          <w:position w:val="6"/>
          <w14:textOutline w14:w="5793" w14:cap="sq" w14:cmpd="sng">
            <w14:solidFill>
              <w14:srgbClr w14:val="000000"/>
            </w14:solidFill>
            <w14:prstDash w14:val="solid"/>
            <w14:bevel/>
          </w14:textOutline>
        </w:rPr>
        <w:t>第六章</w:t>
      </w:r>
      <w:r>
        <w:rPr>
          <w:spacing w:val="8"/>
          <w:position w:val="6"/>
        </w:rPr>
        <w:t xml:space="preserve"> </w:t>
      </w:r>
      <w:r>
        <w:rPr>
          <w:spacing w:val="8"/>
          <w:position w:val="6"/>
          <w14:textOutline w14:w="5793" w14:cap="sq" w14:cmpd="sng">
            <w14:solidFill>
              <w14:srgbClr w14:val="000000"/>
            </w14:solidFill>
            <w14:prstDash w14:val="solid"/>
            <w14:bevel/>
          </w14:textOutline>
        </w:rPr>
        <w:t>响应文件（格式）</w:t>
      </w:r>
    </w:p>
    <w:p>
      <w:pPr>
        <w:pStyle w:val="2"/>
        <w:spacing w:before="1" w:line="224" w:lineRule="auto"/>
        <w:ind w:left="7"/>
      </w:pPr>
      <w:r>
        <w:rPr>
          <w:spacing w:val="6"/>
          <w14:textOutline w14:w="5793" w14:cap="sq" w14:cmpd="sng">
            <w14:solidFill>
              <w14:srgbClr w14:val="000000"/>
            </w14:solidFill>
            <w14:prstDash w14:val="solid"/>
            <w14:bevel/>
          </w14:textOutline>
        </w:rPr>
        <w:t>响应文件封面格式：</w:t>
      </w: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2"/>
        <w:spacing w:before="231" w:line="222" w:lineRule="auto"/>
        <w:ind w:left="3123"/>
        <w:outlineLvl w:val="0"/>
        <w:rPr>
          <w:sz w:val="71"/>
          <w:szCs w:val="71"/>
        </w:rPr>
      </w:pPr>
      <w:bookmarkStart w:id="5" w:name="bookmark6"/>
      <w:bookmarkEnd w:id="5"/>
      <w:r>
        <w:rPr>
          <w:spacing w:val="-4"/>
          <w:sz w:val="71"/>
          <w:szCs w:val="71"/>
          <w14:textOutline w14:w="13075" w14:cap="sq" w14:cmpd="sng">
            <w14:solidFill>
              <w14:srgbClr w14:val="000000"/>
            </w14:solidFill>
            <w14:prstDash w14:val="solid"/>
            <w14:bevel/>
          </w14:textOutline>
        </w:rPr>
        <w:t>响应文件</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360" w:lineRule="auto"/>
        <w:rPr>
          <w:rFonts w:ascii="Arial"/>
          <w:sz w:val="21"/>
        </w:rPr>
      </w:pPr>
    </w:p>
    <w:p>
      <w:pPr>
        <w:spacing w:line="360" w:lineRule="auto"/>
        <w:rPr>
          <w:rFonts w:hint="eastAsia" w:ascii="宋体" w:hAnsi="宋体" w:eastAsia="宋体" w:cs="宋体"/>
          <w:b w:val="0"/>
          <w:bCs w:val="0"/>
          <w:spacing w:val="-1"/>
          <w:sz w:val="28"/>
          <w:szCs w:val="28"/>
          <w:u w:val="single" w:color="auto"/>
          <w:lang w:eastAsia="zh-CN"/>
        </w:rPr>
      </w:pPr>
      <w:r>
        <w:rPr>
          <w:rFonts w:hint="eastAsia" w:ascii="宋体" w:hAnsi="宋体" w:eastAsia="宋体" w:cs="宋体"/>
          <w:b w:val="0"/>
          <w:bCs w:val="0"/>
          <w:spacing w:val="-1"/>
          <w:sz w:val="28"/>
          <w:szCs w:val="28"/>
        </w:rPr>
        <w:t>项目名称：</w:t>
      </w:r>
      <w:r>
        <w:rPr>
          <w:rFonts w:hint="eastAsia" w:ascii="宋体" w:hAnsi="宋体" w:eastAsia="宋体" w:cs="宋体"/>
          <w:b w:val="0"/>
          <w:bCs w:val="0"/>
          <w:spacing w:val="-1"/>
          <w:sz w:val="28"/>
          <w:szCs w:val="28"/>
          <w:u w:val="single" w:color="auto"/>
          <w:lang w:eastAsia="zh-CN"/>
        </w:rPr>
        <w:t>乐江镇地灵村背山茶油种植基地产业砂石道路建设工程</w:t>
      </w:r>
    </w:p>
    <w:p>
      <w:pPr>
        <w:spacing w:line="360" w:lineRule="auto"/>
        <w:rPr>
          <w:rFonts w:hint="eastAsia" w:ascii="宋体" w:hAnsi="宋体" w:eastAsia="宋体" w:cs="宋体"/>
          <w:snapToGrid w:val="0"/>
          <w:color w:val="000000"/>
          <w:spacing w:val="-1"/>
          <w:kern w:val="0"/>
          <w:sz w:val="28"/>
          <w:szCs w:val="28"/>
          <w:u w:val="single" w:color="auto"/>
          <w:lang w:val="en-US" w:eastAsia="zh-CN" w:bidi="ar-SA"/>
        </w:rPr>
      </w:pPr>
      <w:r>
        <w:rPr>
          <w:rFonts w:hint="eastAsia" w:ascii="宋体" w:hAnsi="宋体" w:eastAsia="宋体" w:cs="宋体"/>
          <w:b w:val="0"/>
          <w:bCs w:val="0"/>
          <w:spacing w:val="-1"/>
          <w:sz w:val="28"/>
          <w:szCs w:val="28"/>
        </w:rPr>
        <w:t>项目编号</w:t>
      </w:r>
      <w:r>
        <w:rPr>
          <w:rFonts w:hint="eastAsia" w:ascii="宋体" w:hAnsi="宋体" w:eastAsia="宋体" w:cs="宋体"/>
          <w:b w:val="0"/>
          <w:bCs w:val="0"/>
          <w:spacing w:val="-1"/>
          <w:sz w:val="28"/>
          <w:szCs w:val="28"/>
          <w:u w:val="none" w:color="auto"/>
          <w:lang w:eastAsia="zh-CN"/>
        </w:rPr>
        <w:t>：</w:t>
      </w:r>
      <w:r>
        <w:rPr>
          <w:rFonts w:hint="eastAsia" w:ascii="宋体" w:hAnsi="宋体" w:eastAsia="宋体" w:cs="宋体"/>
          <w:b w:val="0"/>
          <w:bCs w:val="0"/>
          <w:spacing w:val="-1"/>
          <w:sz w:val="28"/>
          <w:szCs w:val="28"/>
          <w:highlight w:val="none"/>
          <w:u w:val="single" w:color="auto"/>
          <w:lang w:val="en-US" w:eastAsia="zh-CN"/>
        </w:rPr>
        <w:t>GLZC2024-C2-280169-GXHD</w:t>
      </w: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2"/>
        <w:spacing w:before="92" w:line="480" w:lineRule="auto"/>
        <w:ind w:left="1015" w:hanging="606"/>
        <w:rPr>
          <w:rFonts w:hint="eastAsia"/>
          <w:spacing w:val="-5"/>
          <w:sz w:val="28"/>
          <w:szCs w:val="28"/>
          <w:u w:val="single" w:color="auto"/>
          <w:lang w:eastAsia="zh-CN"/>
        </w:rPr>
      </w:pPr>
      <w:r>
        <w:rPr>
          <w:spacing w:val="-5"/>
          <w:sz w:val="28"/>
          <w:szCs w:val="28"/>
        </w:rPr>
        <w:t>采购代理机构：</w:t>
      </w:r>
      <w:r>
        <w:rPr>
          <w:rFonts w:hint="eastAsia"/>
          <w:spacing w:val="-5"/>
          <w:sz w:val="28"/>
          <w:szCs w:val="28"/>
          <w:u w:val="single" w:color="auto"/>
          <w:lang w:eastAsia="zh-CN"/>
        </w:rPr>
        <w:t>广西鸿都工程咨询有限公司</w:t>
      </w:r>
    </w:p>
    <w:p>
      <w:pPr>
        <w:pStyle w:val="2"/>
        <w:spacing w:before="92" w:line="480" w:lineRule="auto"/>
        <w:ind w:left="1015" w:hanging="606"/>
        <w:rPr>
          <w:sz w:val="28"/>
          <w:szCs w:val="28"/>
        </w:rPr>
      </w:pPr>
      <w:r>
        <w:rPr>
          <w:spacing w:val="-5"/>
          <w:sz w:val="28"/>
          <w:szCs w:val="28"/>
        </w:rPr>
        <w:t>供</w:t>
      </w:r>
      <w:r>
        <w:rPr>
          <w:spacing w:val="-6"/>
          <w:sz w:val="28"/>
          <w:szCs w:val="28"/>
        </w:rPr>
        <w:t>应商[公章(CA</w:t>
      </w:r>
      <w:r>
        <w:rPr>
          <w:spacing w:val="-61"/>
          <w:sz w:val="28"/>
          <w:szCs w:val="28"/>
        </w:rPr>
        <w:t xml:space="preserve"> </w:t>
      </w:r>
      <w:r>
        <w:rPr>
          <w:spacing w:val="-6"/>
          <w:sz w:val="28"/>
          <w:szCs w:val="28"/>
        </w:rPr>
        <w:t>签章)、</w:t>
      </w:r>
      <w:r>
        <w:rPr>
          <w:spacing w:val="-5"/>
          <w:sz w:val="28"/>
          <w:szCs w:val="28"/>
        </w:rPr>
        <w:t>自然人除外]：</w:t>
      </w:r>
      <w:r>
        <w:rPr>
          <w:spacing w:val="-5"/>
          <w:sz w:val="28"/>
          <w:szCs w:val="28"/>
          <w:u w:val="single" w:color="auto"/>
        </w:rPr>
        <w:t xml:space="preserve">                       </w:t>
      </w:r>
      <w:r>
        <w:rPr>
          <w:spacing w:val="-6"/>
          <w:sz w:val="28"/>
          <w:szCs w:val="28"/>
          <w:u w:val="single" w:color="auto"/>
        </w:rPr>
        <w:t xml:space="preserve">        </w:t>
      </w:r>
    </w:p>
    <w:p>
      <w:pPr>
        <w:pStyle w:val="2"/>
        <w:spacing w:before="122" w:line="480" w:lineRule="auto"/>
        <w:ind w:right="97" w:firstLine="411"/>
        <w:rPr>
          <w:sz w:val="28"/>
          <w:szCs w:val="28"/>
        </w:rPr>
      </w:pPr>
      <w:r>
        <w:rPr>
          <w:spacing w:val="-6"/>
          <w:sz w:val="28"/>
          <w:szCs w:val="28"/>
        </w:rPr>
        <w:t>法定代表人、负责人、自然人或相应的委托代理人签字[或盖章(CA 签章)]（属自然人的应在签名处加盖大拇指指印或个人 CA 签章</w:t>
      </w:r>
      <w:r>
        <w:rPr>
          <w:spacing w:val="6"/>
          <w:sz w:val="28"/>
          <w:szCs w:val="28"/>
        </w:rPr>
        <w:t>）：</w:t>
      </w:r>
      <w:r>
        <w:rPr>
          <w:sz w:val="28"/>
          <w:szCs w:val="28"/>
          <w:u w:val="single" w:color="auto"/>
        </w:rPr>
        <w:t xml:space="preserve">         </w:t>
      </w:r>
    </w:p>
    <w:p>
      <w:pPr>
        <w:pStyle w:val="2"/>
        <w:spacing w:before="2" w:line="480" w:lineRule="auto"/>
        <w:ind w:left="458"/>
        <w:rPr>
          <w:sz w:val="28"/>
          <w:szCs w:val="28"/>
        </w:rPr>
      </w:pPr>
      <w:r>
        <w:rPr>
          <w:spacing w:val="-6"/>
          <w:sz w:val="28"/>
          <w:szCs w:val="28"/>
        </w:rPr>
        <w:t>日期：</w:t>
      </w:r>
      <w:r>
        <w:rPr>
          <w:sz w:val="28"/>
          <w:szCs w:val="28"/>
          <w:u w:val="single" w:color="auto"/>
        </w:rPr>
        <w:t xml:space="preserve">        </w:t>
      </w:r>
      <w:r>
        <w:rPr>
          <w:spacing w:val="-6"/>
          <w:sz w:val="28"/>
          <w:szCs w:val="28"/>
          <w:u w:val="single"/>
        </w:rPr>
        <w:t xml:space="preserve">  </w:t>
      </w:r>
      <w:r>
        <w:rPr>
          <w:spacing w:val="-6"/>
          <w:sz w:val="28"/>
          <w:szCs w:val="28"/>
        </w:rPr>
        <w:t>年</w:t>
      </w:r>
      <w:r>
        <w:rPr>
          <w:spacing w:val="17"/>
          <w:sz w:val="28"/>
          <w:szCs w:val="28"/>
          <w:u w:val="single" w:color="auto"/>
        </w:rPr>
        <w:t xml:space="preserve">      </w:t>
      </w:r>
      <w:r>
        <w:rPr>
          <w:spacing w:val="-6"/>
          <w:sz w:val="28"/>
          <w:szCs w:val="28"/>
          <w:u w:val="single"/>
        </w:rPr>
        <w:t xml:space="preserve">   </w:t>
      </w:r>
      <w:r>
        <w:rPr>
          <w:spacing w:val="-6"/>
          <w:sz w:val="28"/>
          <w:szCs w:val="28"/>
        </w:rPr>
        <w:t>月</w:t>
      </w:r>
      <w:r>
        <w:rPr>
          <w:spacing w:val="15"/>
          <w:sz w:val="28"/>
          <w:szCs w:val="28"/>
          <w:u w:val="single" w:color="auto"/>
        </w:rPr>
        <w:t xml:space="preserve">        </w:t>
      </w:r>
      <w:r>
        <w:rPr>
          <w:spacing w:val="-15"/>
          <w:sz w:val="28"/>
          <w:szCs w:val="28"/>
        </w:rPr>
        <w:t>日</w:t>
      </w:r>
    </w:p>
    <w:p>
      <w:pPr>
        <w:spacing w:line="219" w:lineRule="auto"/>
        <w:rPr>
          <w:sz w:val="28"/>
          <w:szCs w:val="28"/>
        </w:rPr>
        <w:sectPr>
          <w:footerReference r:id="rId20" w:type="default"/>
          <w:pgSz w:w="11910" w:h="16840"/>
          <w:pgMar w:top="1345" w:right="1081" w:bottom="863" w:left="1700" w:header="0" w:footer="701" w:gutter="0"/>
          <w:pgNumType w:fmt="decimal"/>
          <w:cols w:space="720" w:num="1"/>
        </w:sectPr>
      </w:pPr>
    </w:p>
    <w:p>
      <w:pPr>
        <w:spacing w:line="242" w:lineRule="auto"/>
        <w:rPr>
          <w:rFonts w:ascii="Arial"/>
          <w:sz w:val="21"/>
        </w:rPr>
      </w:pPr>
    </w:p>
    <w:p>
      <w:pPr>
        <w:pStyle w:val="2"/>
        <w:spacing w:before="101" w:line="225" w:lineRule="auto"/>
        <w:ind w:left="3580"/>
      </w:pPr>
      <w:r>
        <w:rPr>
          <w:spacing w:val="5"/>
          <w14:textOutline w14:w="5793" w14:cap="sq" w14:cmpd="sng">
            <w14:solidFill>
              <w14:srgbClr w14:val="000000"/>
            </w14:solidFill>
            <w14:prstDash w14:val="solid"/>
            <w14:bevel/>
          </w14:textOutline>
        </w:rPr>
        <w:t>响应文件目录</w:t>
      </w:r>
    </w:p>
    <w:p>
      <w:pPr>
        <w:pStyle w:val="2"/>
        <w:spacing w:before="69" w:line="219" w:lineRule="auto"/>
        <w:ind w:left="483"/>
        <w:rPr>
          <w:sz w:val="24"/>
          <w:szCs w:val="24"/>
        </w:rPr>
      </w:pPr>
      <w:r>
        <w:rPr>
          <w:spacing w:val="-1"/>
          <w:sz w:val="24"/>
          <w:szCs w:val="24"/>
          <w14:textOutline w14:w="4358" w14:cap="sq" w14:cmpd="sng">
            <w14:solidFill>
              <w14:srgbClr w14:val="000000"/>
            </w14:solidFill>
            <w14:prstDash w14:val="solid"/>
            <w14:bevel/>
          </w14:textOutline>
        </w:rPr>
        <w:t>一、资格性响应证明材料：</w:t>
      </w:r>
    </w:p>
    <w:p>
      <w:pPr>
        <w:pStyle w:val="2"/>
        <w:spacing w:before="75" w:line="219" w:lineRule="auto"/>
        <w:ind w:left="497"/>
        <w:rPr>
          <w:sz w:val="24"/>
          <w:szCs w:val="24"/>
        </w:rPr>
      </w:pPr>
      <w:r>
        <w:rPr>
          <w:spacing w:val="-2"/>
          <w:sz w:val="24"/>
          <w:szCs w:val="24"/>
        </w:rPr>
        <w:t>1.响应函及响应函附录</w:t>
      </w:r>
      <w:r>
        <w:rPr>
          <w:spacing w:val="-2"/>
          <w:sz w:val="24"/>
          <w:szCs w:val="24"/>
          <w14:textOutline w14:w="4358" w14:cap="sq" w14:cmpd="sng">
            <w14:solidFill>
              <w14:srgbClr w14:val="000000"/>
            </w14:solidFill>
            <w14:prstDash w14:val="solid"/>
            <w14:bevel/>
          </w14:textOutline>
        </w:rPr>
        <w:t>（必须提供</w:t>
      </w:r>
      <w:r>
        <w:rPr>
          <w:spacing w:val="4"/>
          <w:sz w:val="24"/>
          <w:szCs w:val="24"/>
          <w14:textOutline w14:w="4358" w14:cap="sq" w14:cmpd="sng">
            <w14:solidFill>
              <w14:srgbClr w14:val="000000"/>
            </w14:solidFill>
            <w14:prstDash w14:val="solid"/>
            <w14:bevel/>
          </w14:textOutline>
        </w:rPr>
        <w:t>）</w:t>
      </w:r>
      <w:r>
        <w:rPr>
          <w:spacing w:val="4"/>
          <w:sz w:val="24"/>
          <w:szCs w:val="24"/>
        </w:rPr>
        <w:t>；</w:t>
      </w:r>
    </w:p>
    <w:p>
      <w:pPr>
        <w:pStyle w:val="2"/>
        <w:spacing w:before="75" w:line="219" w:lineRule="auto"/>
        <w:ind w:left="482"/>
        <w:rPr>
          <w:sz w:val="24"/>
          <w:szCs w:val="24"/>
        </w:rPr>
      </w:pPr>
      <w:r>
        <w:rPr>
          <w:sz w:val="24"/>
          <w:szCs w:val="24"/>
        </w:rPr>
        <w:t>2.供应商相应的法定代表人身份证正反两</w:t>
      </w:r>
      <w:r>
        <w:rPr>
          <w:spacing w:val="-1"/>
          <w:sz w:val="24"/>
          <w:szCs w:val="24"/>
        </w:rPr>
        <w:t>面复印件</w:t>
      </w:r>
      <w:r>
        <w:rPr>
          <w:spacing w:val="-1"/>
          <w:sz w:val="24"/>
          <w:szCs w:val="24"/>
          <w14:textOutline w14:w="4358" w14:cap="sq" w14:cmpd="sng">
            <w14:solidFill>
              <w14:srgbClr w14:val="000000"/>
            </w14:solidFill>
            <w14:prstDash w14:val="solid"/>
            <w14:bevel/>
          </w14:textOutline>
        </w:rPr>
        <w:t>（必须提供</w:t>
      </w:r>
      <w:r>
        <w:rPr>
          <w:sz w:val="24"/>
          <w:szCs w:val="24"/>
          <w14:textOutline w14:w="4358" w14:cap="sq" w14:cmpd="sng">
            <w14:solidFill>
              <w14:srgbClr w14:val="000000"/>
            </w14:solidFill>
            <w14:prstDash w14:val="solid"/>
            <w14:bevel/>
          </w14:textOutline>
        </w:rPr>
        <w:t>）</w:t>
      </w:r>
      <w:r>
        <w:rPr>
          <w:sz w:val="24"/>
          <w:szCs w:val="24"/>
        </w:rPr>
        <w:t>；</w:t>
      </w:r>
    </w:p>
    <w:p>
      <w:pPr>
        <w:pStyle w:val="2"/>
        <w:spacing w:before="77" w:line="257" w:lineRule="auto"/>
        <w:ind w:right="58" w:firstLine="483"/>
        <w:rPr>
          <w:sz w:val="24"/>
          <w:szCs w:val="24"/>
        </w:rPr>
      </w:pPr>
      <w:r>
        <w:rPr>
          <w:spacing w:val="-2"/>
          <w:sz w:val="24"/>
          <w:szCs w:val="24"/>
        </w:rPr>
        <w:t>3.供应商的授权委托书原件、委托代理人身份证正反面复</w:t>
      </w:r>
      <w:r>
        <w:rPr>
          <w:spacing w:val="-3"/>
          <w:sz w:val="24"/>
          <w:szCs w:val="24"/>
        </w:rPr>
        <w:t>印件以及由县级以上（含</w:t>
      </w:r>
      <w:r>
        <w:rPr>
          <w:spacing w:val="-2"/>
          <w:sz w:val="24"/>
          <w:szCs w:val="24"/>
        </w:rPr>
        <w:t>县级）社会养老保险经办机构出具的供应商为委托代理人交纳的响应文件递</w:t>
      </w:r>
      <w:r>
        <w:rPr>
          <w:spacing w:val="-3"/>
          <w:sz w:val="24"/>
          <w:szCs w:val="24"/>
        </w:rPr>
        <w:t>交截止时间</w:t>
      </w:r>
      <w:r>
        <w:rPr>
          <w:sz w:val="24"/>
          <w:szCs w:val="24"/>
        </w:rPr>
        <w:t>前半年内任意连续三个月</w:t>
      </w:r>
      <w:r>
        <w:rPr>
          <w:rFonts w:hint="eastAsia"/>
          <w:sz w:val="24"/>
          <w:szCs w:val="24"/>
          <w:lang w:val="en-US" w:eastAsia="zh-CN"/>
        </w:rPr>
        <w:t>养老保险</w:t>
      </w:r>
      <w:r>
        <w:rPr>
          <w:sz w:val="24"/>
          <w:szCs w:val="24"/>
        </w:rPr>
        <w:t>证明复印件</w:t>
      </w:r>
      <w:r>
        <w:rPr>
          <w:sz w:val="24"/>
          <w:szCs w:val="24"/>
          <w14:textOutline w14:w="4358" w14:cap="sq" w14:cmpd="sng">
            <w14:solidFill>
              <w14:srgbClr w14:val="000000"/>
            </w14:solidFill>
            <w14:prstDash w14:val="solid"/>
            <w14:bevel/>
          </w14:textOutline>
        </w:rPr>
        <w:t>（委托代理时必须</w:t>
      </w:r>
      <w:r>
        <w:rPr>
          <w:spacing w:val="-1"/>
          <w:sz w:val="24"/>
          <w:szCs w:val="24"/>
          <w14:textOutline w14:w="4358" w14:cap="sq" w14:cmpd="sng">
            <w14:solidFill>
              <w14:srgbClr w14:val="000000"/>
            </w14:solidFill>
            <w14:prstDash w14:val="solid"/>
            <w14:bevel/>
          </w14:textOutline>
        </w:rPr>
        <w:t>提供</w:t>
      </w:r>
      <w:r>
        <w:rPr>
          <w:sz w:val="24"/>
          <w:szCs w:val="24"/>
          <w14:textOutline w14:w="4358" w14:cap="sq" w14:cmpd="sng">
            <w14:solidFill>
              <w14:srgbClr w14:val="000000"/>
            </w14:solidFill>
            <w14:prstDash w14:val="solid"/>
            <w14:bevel/>
          </w14:textOutline>
        </w:rPr>
        <w:t>）</w:t>
      </w:r>
      <w:r>
        <w:rPr>
          <w:sz w:val="24"/>
          <w:szCs w:val="24"/>
        </w:rPr>
        <w:t>；</w:t>
      </w:r>
    </w:p>
    <w:p>
      <w:pPr>
        <w:pStyle w:val="2"/>
        <w:spacing w:before="75" w:line="219" w:lineRule="auto"/>
        <w:ind w:left="479"/>
        <w:rPr>
          <w:sz w:val="24"/>
          <w:szCs w:val="24"/>
        </w:rPr>
      </w:pPr>
      <w:r>
        <w:rPr>
          <w:spacing w:val="-1"/>
          <w:sz w:val="24"/>
          <w:szCs w:val="24"/>
        </w:rPr>
        <w:t>4.供应商基本情况表</w:t>
      </w:r>
      <w:r>
        <w:rPr>
          <w:spacing w:val="-1"/>
          <w:sz w:val="24"/>
          <w:szCs w:val="24"/>
          <w14:textOutline w14:w="4358" w14:cap="sq" w14:cmpd="sng">
            <w14:solidFill>
              <w14:srgbClr w14:val="000000"/>
            </w14:solidFill>
            <w14:prstDash w14:val="solid"/>
            <w14:bevel/>
          </w14:textOutline>
        </w:rPr>
        <w:t>（必须提供</w:t>
      </w:r>
      <w:r>
        <w:rPr>
          <w:spacing w:val="5"/>
          <w:sz w:val="24"/>
          <w:szCs w:val="24"/>
          <w14:textOutline w14:w="4358" w14:cap="sq" w14:cmpd="sng">
            <w14:solidFill>
              <w14:srgbClr w14:val="000000"/>
            </w14:solidFill>
            <w14:prstDash w14:val="solid"/>
            <w14:bevel/>
          </w14:textOutline>
        </w:rPr>
        <w:t>）</w:t>
      </w:r>
      <w:r>
        <w:rPr>
          <w:spacing w:val="5"/>
          <w:sz w:val="24"/>
          <w:szCs w:val="24"/>
        </w:rPr>
        <w:t>；</w:t>
      </w:r>
    </w:p>
    <w:p>
      <w:pPr>
        <w:pStyle w:val="2"/>
        <w:spacing w:before="75" w:line="248" w:lineRule="auto"/>
        <w:ind w:right="61" w:firstLine="484"/>
        <w:rPr>
          <w:sz w:val="24"/>
          <w:szCs w:val="24"/>
        </w:rPr>
      </w:pPr>
      <w:r>
        <w:rPr>
          <w:spacing w:val="3"/>
          <w:sz w:val="24"/>
          <w:szCs w:val="24"/>
        </w:rPr>
        <w:t>5.供应商参加政府采购活动前</w:t>
      </w:r>
      <w:r>
        <w:rPr>
          <w:spacing w:val="-31"/>
          <w:sz w:val="24"/>
          <w:szCs w:val="24"/>
        </w:rPr>
        <w:t xml:space="preserve"> </w:t>
      </w:r>
      <w:r>
        <w:rPr>
          <w:spacing w:val="3"/>
          <w:sz w:val="24"/>
          <w:szCs w:val="24"/>
        </w:rPr>
        <w:t>3</w:t>
      </w:r>
      <w:r>
        <w:rPr>
          <w:spacing w:val="-45"/>
          <w:sz w:val="24"/>
          <w:szCs w:val="24"/>
        </w:rPr>
        <w:t xml:space="preserve"> </w:t>
      </w:r>
      <w:r>
        <w:rPr>
          <w:spacing w:val="3"/>
          <w:sz w:val="24"/>
          <w:szCs w:val="24"/>
        </w:rPr>
        <w:t>年内在经营活动中没有重大违法记录及有关信用</w:t>
      </w:r>
      <w:r>
        <w:rPr>
          <w:sz w:val="24"/>
          <w:szCs w:val="24"/>
        </w:rPr>
        <w:t xml:space="preserve"> </w:t>
      </w:r>
      <w:r>
        <w:rPr>
          <w:spacing w:val="-1"/>
          <w:sz w:val="24"/>
          <w:szCs w:val="24"/>
        </w:rPr>
        <w:t>信息的书面声明</w:t>
      </w:r>
      <w:r>
        <w:rPr>
          <w:spacing w:val="-1"/>
          <w:sz w:val="24"/>
          <w:szCs w:val="24"/>
          <w14:textOutline w14:w="4358" w14:cap="sq" w14:cmpd="sng">
            <w14:solidFill>
              <w14:srgbClr w14:val="000000"/>
            </w14:solidFill>
            <w14:prstDash w14:val="solid"/>
            <w14:bevel/>
          </w14:textOutline>
        </w:rPr>
        <w:t>（必须提供</w:t>
      </w:r>
      <w:r>
        <w:rPr>
          <w:spacing w:val="3"/>
          <w:sz w:val="24"/>
          <w:szCs w:val="24"/>
          <w14:textOutline w14:w="4358" w14:cap="sq" w14:cmpd="sng">
            <w14:solidFill>
              <w14:srgbClr w14:val="000000"/>
            </w14:solidFill>
            <w14:prstDash w14:val="solid"/>
            <w14:bevel/>
          </w14:textOutline>
        </w:rPr>
        <w:t>）</w:t>
      </w:r>
      <w:r>
        <w:rPr>
          <w:spacing w:val="3"/>
          <w:sz w:val="24"/>
          <w:szCs w:val="24"/>
        </w:rPr>
        <w:t>；</w:t>
      </w:r>
    </w:p>
    <w:p>
      <w:pPr>
        <w:pStyle w:val="2"/>
        <w:spacing w:before="75" w:line="219" w:lineRule="auto"/>
        <w:ind w:left="481"/>
        <w:rPr>
          <w:sz w:val="24"/>
          <w:szCs w:val="24"/>
        </w:rPr>
      </w:pPr>
      <w:r>
        <w:rPr>
          <w:spacing w:val="-1"/>
          <w:sz w:val="24"/>
          <w:szCs w:val="24"/>
        </w:rPr>
        <w:t>6.承诺函</w:t>
      </w:r>
      <w:r>
        <w:rPr>
          <w:spacing w:val="-1"/>
          <w:sz w:val="24"/>
          <w:szCs w:val="24"/>
          <w14:textOutline w14:w="4358" w14:cap="sq" w14:cmpd="sng">
            <w14:solidFill>
              <w14:srgbClr w14:val="000000"/>
            </w14:solidFill>
            <w14:prstDash w14:val="solid"/>
            <w14:bevel/>
          </w14:textOutline>
        </w:rPr>
        <w:t>（必须提供</w:t>
      </w:r>
      <w:r>
        <w:rPr>
          <w:spacing w:val="1"/>
          <w:sz w:val="24"/>
          <w:szCs w:val="24"/>
          <w14:textOutline w14:w="4358" w14:cap="sq" w14:cmpd="sng">
            <w14:solidFill>
              <w14:srgbClr w14:val="000000"/>
            </w14:solidFill>
            <w14:prstDash w14:val="solid"/>
            <w14:bevel/>
          </w14:textOutline>
        </w:rPr>
        <w:t>）</w:t>
      </w:r>
      <w:r>
        <w:rPr>
          <w:spacing w:val="1"/>
          <w:sz w:val="24"/>
          <w:szCs w:val="24"/>
        </w:rPr>
        <w:t>；</w:t>
      </w:r>
    </w:p>
    <w:p>
      <w:pPr>
        <w:pStyle w:val="2"/>
        <w:spacing w:before="75" w:line="248" w:lineRule="auto"/>
        <w:ind w:right="61" w:firstLine="485"/>
        <w:rPr>
          <w:sz w:val="24"/>
          <w:szCs w:val="24"/>
        </w:rPr>
      </w:pPr>
      <w:r>
        <w:rPr>
          <w:sz w:val="24"/>
          <w:szCs w:val="24"/>
        </w:rPr>
        <w:t>7.供应商</w:t>
      </w:r>
      <w:r>
        <w:rPr>
          <w:spacing w:val="-44"/>
          <w:sz w:val="24"/>
          <w:szCs w:val="24"/>
        </w:rPr>
        <w:t xml:space="preserve"> </w:t>
      </w:r>
      <w:r>
        <w:rPr>
          <w:sz w:val="24"/>
          <w:szCs w:val="24"/>
        </w:rPr>
        <w:t>2022</w:t>
      </w:r>
      <w:r>
        <w:rPr>
          <w:spacing w:val="-45"/>
          <w:sz w:val="24"/>
          <w:szCs w:val="24"/>
        </w:rPr>
        <w:t xml:space="preserve"> </w:t>
      </w:r>
      <w:r>
        <w:rPr>
          <w:sz w:val="24"/>
          <w:szCs w:val="24"/>
        </w:rPr>
        <w:t>年度内的财务状况报告（或银行出具的资信证明）复印件</w:t>
      </w:r>
      <w:r>
        <w:rPr>
          <w:sz w:val="24"/>
          <w:szCs w:val="24"/>
          <w14:textOutline w14:w="4358" w14:cap="sq" w14:cmpd="sng">
            <w14:solidFill>
              <w14:srgbClr w14:val="000000"/>
            </w14:solidFill>
            <w14:prstDash w14:val="solid"/>
            <w14:bevel/>
          </w14:textOutline>
        </w:rPr>
        <w:t>（必须提</w:t>
      </w:r>
      <w:r>
        <w:rPr>
          <w:sz w:val="24"/>
          <w:szCs w:val="24"/>
        </w:rPr>
        <w:t xml:space="preserve"> </w:t>
      </w:r>
      <w:r>
        <w:rPr>
          <w:spacing w:val="-10"/>
          <w:sz w:val="24"/>
          <w:szCs w:val="24"/>
          <w14:textOutline w14:w="4358" w14:cap="sq" w14:cmpd="sng">
            <w14:solidFill>
              <w14:srgbClr w14:val="000000"/>
            </w14:solidFill>
            <w14:prstDash w14:val="solid"/>
            <w14:bevel/>
          </w14:textOutline>
        </w:rPr>
        <w:t>供</w:t>
      </w:r>
      <w:r>
        <w:rPr>
          <w:sz w:val="24"/>
          <w:szCs w:val="24"/>
          <w14:textOutline w14:w="4358" w14:cap="sq" w14:cmpd="sng">
            <w14:solidFill>
              <w14:srgbClr w14:val="000000"/>
            </w14:solidFill>
            <w14:prstDash w14:val="solid"/>
            <w14:bevel/>
          </w14:textOutline>
        </w:rPr>
        <w:t>）</w:t>
      </w:r>
      <w:r>
        <w:rPr>
          <w:sz w:val="24"/>
          <w:szCs w:val="24"/>
        </w:rPr>
        <w:t>；</w:t>
      </w:r>
    </w:p>
    <w:p>
      <w:pPr>
        <w:pStyle w:val="2"/>
        <w:spacing w:before="78" w:line="257" w:lineRule="auto"/>
        <w:ind w:right="58" w:firstLine="480"/>
        <w:rPr>
          <w:sz w:val="24"/>
          <w:szCs w:val="24"/>
        </w:rPr>
      </w:pPr>
      <w:r>
        <w:rPr>
          <w:spacing w:val="4"/>
          <w:sz w:val="24"/>
          <w:szCs w:val="24"/>
        </w:rPr>
        <w:t>8.供应商近半年内任意一个月或任一季度依法缴纳税收的证明材料【增值税发票</w:t>
      </w:r>
      <w:r>
        <w:rPr>
          <w:spacing w:val="14"/>
          <w:sz w:val="24"/>
          <w:szCs w:val="24"/>
        </w:rPr>
        <w:t xml:space="preserve"> </w:t>
      </w:r>
      <w:r>
        <w:rPr>
          <w:spacing w:val="4"/>
          <w:sz w:val="24"/>
          <w:szCs w:val="24"/>
        </w:rPr>
        <w:t>(税收完税证明)或企业所得税完税证明或税务部门出具的免税证明】复印件</w:t>
      </w:r>
      <w:r>
        <w:rPr>
          <w:spacing w:val="4"/>
          <w:sz w:val="24"/>
          <w:szCs w:val="24"/>
          <w14:textOutline w14:w="4358" w14:cap="sq" w14:cmpd="sng">
            <w14:solidFill>
              <w14:srgbClr w14:val="000000"/>
            </w14:solidFill>
            <w14:prstDash w14:val="solid"/>
            <w14:bevel/>
          </w14:textOutline>
        </w:rPr>
        <w:t>（必须提</w:t>
      </w:r>
      <w:r>
        <w:rPr>
          <w:spacing w:val="5"/>
          <w:sz w:val="24"/>
          <w:szCs w:val="24"/>
        </w:rPr>
        <w:t xml:space="preserve"> </w:t>
      </w:r>
      <w:r>
        <w:rPr>
          <w:spacing w:val="-10"/>
          <w:sz w:val="24"/>
          <w:szCs w:val="24"/>
          <w14:textOutline w14:w="4358" w14:cap="sq" w14:cmpd="sng">
            <w14:solidFill>
              <w14:srgbClr w14:val="000000"/>
            </w14:solidFill>
            <w14:prstDash w14:val="solid"/>
            <w14:bevel/>
          </w14:textOutline>
        </w:rPr>
        <w:t>供</w:t>
      </w:r>
      <w:r>
        <w:rPr>
          <w:sz w:val="24"/>
          <w:szCs w:val="24"/>
          <w14:textOutline w14:w="4358" w14:cap="sq" w14:cmpd="sng">
            <w14:solidFill>
              <w14:srgbClr w14:val="000000"/>
            </w14:solidFill>
            <w14:prstDash w14:val="solid"/>
            <w14:bevel/>
          </w14:textOutline>
        </w:rPr>
        <w:t>）</w:t>
      </w:r>
      <w:r>
        <w:rPr>
          <w:sz w:val="24"/>
          <w:szCs w:val="24"/>
        </w:rPr>
        <w:t>；</w:t>
      </w:r>
    </w:p>
    <w:p>
      <w:pPr>
        <w:pStyle w:val="2"/>
        <w:spacing w:before="75" w:line="219" w:lineRule="auto"/>
        <w:jc w:val="right"/>
        <w:rPr>
          <w:sz w:val="24"/>
          <w:szCs w:val="24"/>
        </w:rPr>
      </w:pPr>
      <w:r>
        <w:rPr>
          <w:spacing w:val="-5"/>
          <w:sz w:val="24"/>
          <w:szCs w:val="24"/>
        </w:rPr>
        <w:t>9.《中小企业声明函》（见附件</w:t>
      </w:r>
      <w:r>
        <w:rPr>
          <w:spacing w:val="-61"/>
          <w:w w:val="91"/>
          <w:sz w:val="24"/>
          <w:szCs w:val="24"/>
        </w:rPr>
        <w:t>）</w:t>
      </w:r>
      <w:r>
        <w:rPr>
          <w:spacing w:val="-61"/>
          <w:w w:val="91"/>
          <w:sz w:val="24"/>
          <w:szCs w:val="24"/>
          <w14:textOutline w14:w="4358" w14:cap="sq" w14:cmpd="sng">
            <w14:solidFill>
              <w14:srgbClr w14:val="000000"/>
            </w14:solidFill>
            <w14:prstDash w14:val="solid"/>
            <w14:bevel/>
          </w14:textOutline>
        </w:rPr>
        <w:t>（</w:t>
      </w:r>
      <w:r>
        <w:rPr>
          <w:spacing w:val="-5"/>
          <w:sz w:val="24"/>
          <w:szCs w:val="24"/>
          <w14:textOutline w14:w="4358" w14:cap="sq" w14:cmpd="sng">
            <w14:solidFill>
              <w14:srgbClr w14:val="000000"/>
            </w14:solidFill>
            <w14:prstDash w14:val="solid"/>
            <w14:bevel/>
          </w14:textOutline>
        </w:rPr>
        <w:t>除监狱企业及残疾人福利性单位</w:t>
      </w:r>
      <w:r>
        <w:rPr>
          <w:spacing w:val="-6"/>
          <w:sz w:val="24"/>
          <w:szCs w:val="24"/>
          <w14:textOutline w14:w="4358" w14:cap="sq" w14:cmpd="sng">
            <w14:solidFill>
              <w14:srgbClr w14:val="000000"/>
            </w14:solidFill>
            <w14:prstDash w14:val="solid"/>
            <w14:bevel/>
          </w14:textOutline>
        </w:rPr>
        <w:t>外，必须提供</w:t>
      </w:r>
      <w:r>
        <w:rPr>
          <w:spacing w:val="-61"/>
          <w:w w:val="91"/>
          <w:sz w:val="24"/>
          <w:szCs w:val="24"/>
          <w14:textOutline w14:w="4358" w14:cap="sq" w14:cmpd="sng">
            <w14:solidFill>
              <w14:srgbClr w14:val="000000"/>
            </w14:solidFill>
            <w14:prstDash w14:val="solid"/>
            <w14:bevel/>
          </w14:textOutline>
        </w:rPr>
        <w:t>）</w:t>
      </w:r>
      <w:r>
        <w:rPr>
          <w:spacing w:val="-61"/>
          <w:w w:val="91"/>
          <w:sz w:val="24"/>
          <w:szCs w:val="24"/>
        </w:rPr>
        <w:t>；</w:t>
      </w:r>
    </w:p>
    <w:p>
      <w:pPr>
        <w:pStyle w:val="2"/>
        <w:spacing w:before="78" w:line="257" w:lineRule="auto"/>
        <w:ind w:right="58" w:firstLine="496"/>
        <w:rPr>
          <w:sz w:val="24"/>
          <w:szCs w:val="24"/>
        </w:rPr>
      </w:pPr>
      <w:r>
        <w:rPr>
          <w:spacing w:val="-6"/>
          <w:sz w:val="24"/>
          <w:szCs w:val="24"/>
        </w:rPr>
        <w:t>10.如供应商属于监狱企业的，应当提供由省级以上监狱管理局、戒毒管理局等（含</w:t>
      </w:r>
      <w:r>
        <w:rPr>
          <w:spacing w:val="10"/>
          <w:sz w:val="24"/>
          <w:szCs w:val="24"/>
        </w:rPr>
        <w:t xml:space="preserve"> </w:t>
      </w:r>
      <w:r>
        <w:rPr>
          <w:spacing w:val="-2"/>
          <w:sz w:val="24"/>
          <w:szCs w:val="24"/>
        </w:rPr>
        <w:t>新疆生产建设兵团）出具的属于监狱企业的证明文件</w:t>
      </w:r>
      <w:r>
        <w:rPr>
          <w:spacing w:val="-2"/>
          <w:sz w:val="24"/>
          <w:szCs w:val="24"/>
          <w14:textOutline w14:w="4358" w14:cap="sq" w14:cmpd="sng">
            <w14:solidFill>
              <w14:srgbClr w14:val="000000"/>
            </w14:solidFill>
            <w14:prstDash w14:val="solid"/>
            <w14:bevel/>
          </w14:textOutline>
        </w:rPr>
        <w:t>（如供应商属于</w:t>
      </w:r>
      <w:r>
        <w:rPr>
          <w:spacing w:val="-3"/>
          <w:sz w:val="24"/>
          <w:szCs w:val="24"/>
          <w14:textOutline w14:w="4358" w14:cap="sq" w14:cmpd="sng">
            <w14:solidFill>
              <w14:srgbClr w14:val="000000"/>
            </w14:solidFill>
            <w14:prstDash w14:val="solid"/>
            <w14:bevel/>
          </w14:textOutline>
        </w:rPr>
        <w:t>监狱企业的，则必</w:t>
      </w:r>
      <w:r>
        <w:rPr>
          <w:sz w:val="24"/>
          <w:szCs w:val="24"/>
        </w:rPr>
        <w:t xml:space="preserve"> </w:t>
      </w:r>
      <w:r>
        <w:rPr>
          <w:spacing w:val="-3"/>
          <w:sz w:val="24"/>
          <w:szCs w:val="24"/>
          <w14:textOutline w14:w="4358" w14:cap="sq" w14:cmpd="sng">
            <w14:solidFill>
              <w14:srgbClr w14:val="000000"/>
            </w14:solidFill>
            <w14:prstDash w14:val="solid"/>
            <w14:bevel/>
          </w14:textOutline>
        </w:rPr>
        <w:t>须提供</w:t>
      </w:r>
      <w:r>
        <w:rPr>
          <w:sz w:val="24"/>
          <w:szCs w:val="24"/>
          <w14:textOutline w14:w="4358" w14:cap="sq" w14:cmpd="sng">
            <w14:solidFill>
              <w14:srgbClr w14:val="000000"/>
            </w14:solidFill>
            <w14:prstDash w14:val="solid"/>
            <w14:bevel/>
          </w14:textOutline>
        </w:rPr>
        <w:t>）</w:t>
      </w:r>
      <w:r>
        <w:rPr>
          <w:sz w:val="24"/>
          <w:szCs w:val="24"/>
        </w:rPr>
        <w:t>；</w:t>
      </w:r>
    </w:p>
    <w:p>
      <w:pPr>
        <w:pStyle w:val="2"/>
        <w:spacing w:before="78" w:line="257" w:lineRule="auto"/>
        <w:ind w:left="2" w:right="58" w:firstLine="494"/>
        <w:rPr>
          <w:sz w:val="24"/>
          <w:szCs w:val="24"/>
        </w:rPr>
      </w:pPr>
      <w:r>
        <w:rPr>
          <w:spacing w:val="1"/>
          <w:sz w:val="24"/>
          <w:szCs w:val="24"/>
        </w:rPr>
        <w:t>11.符合条件的残疾人福利性单位在参加政府采</w:t>
      </w:r>
      <w:r>
        <w:rPr>
          <w:sz w:val="24"/>
          <w:szCs w:val="24"/>
        </w:rPr>
        <w:t xml:space="preserve">购活动时，应当提供《残疾人福利 </w:t>
      </w:r>
      <w:r>
        <w:rPr>
          <w:spacing w:val="-2"/>
          <w:sz w:val="24"/>
          <w:szCs w:val="24"/>
        </w:rPr>
        <w:t>性单位声明函》（见附件</w:t>
      </w:r>
      <w:r>
        <w:rPr>
          <w:spacing w:val="-7"/>
          <w:sz w:val="24"/>
          <w:szCs w:val="24"/>
        </w:rPr>
        <w:t>），</w:t>
      </w:r>
      <w:r>
        <w:rPr>
          <w:spacing w:val="-2"/>
          <w:sz w:val="24"/>
          <w:szCs w:val="24"/>
        </w:rPr>
        <w:t>并对声明的真实性负责</w:t>
      </w:r>
      <w:r>
        <w:rPr>
          <w:spacing w:val="-2"/>
          <w:sz w:val="24"/>
          <w:szCs w:val="24"/>
          <w14:textOutline w14:w="4358" w14:cap="sq" w14:cmpd="sng">
            <w14:solidFill>
              <w14:srgbClr w14:val="000000"/>
            </w14:solidFill>
            <w14:prstDash w14:val="solid"/>
            <w14:bevel/>
          </w14:textOutline>
        </w:rPr>
        <w:t>（如供应商属于残疾人福利性单位</w:t>
      </w:r>
      <w:r>
        <w:rPr>
          <w:sz w:val="24"/>
          <w:szCs w:val="24"/>
        </w:rPr>
        <w:t xml:space="preserve"> </w:t>
      </w:r>
      <w:r>
        <w:rPr>
          <w:spacing w:val="-1"/>
          <w:sz w:val="24"/>
          <w:szCs w:val="24"/>
          <w14:textOutline w14:w="4358" w14:cap="sq" w14:cmpd="sng">
            <w14:solidFill>
              <w14:srgbClr w14:val="000000"/>
            </w14:solidFill>
            <w14:prstDash w14:val="solid"/>
            <w14:bevel/>
          </w14:textOutline>
        </w:rPr>
        <w:t>的，则必须提供）。</w:t>
      </w:r>
    </w:p>
    <w:p>
      <w:pPr>
        <w:pStyle w:val="2"/>
        <w:spacing w:before="75" w:line="219" w:lineRule="auto"/>
        <w:ind w:left="483"/>
        <w:rPr>
          <w:sz w:val="24"/>
          <w:szCs w:val="24"/>
        </w:rPr>
      </w:pPr>
      <w:r>
        <w:rPr>
          <w:spacing w:val="-1"/>
          <w:sz w:val="24"/>
          <w:szCs w:val="24"/>
          <w14:textOutline w14:w="4358" w14:cap="sq" w14:cmpd="sng">
            <w14:solidFill>
              <w14:srgbClr w14:val="000000"/>
            </w14:solidFill>
            <w14:prstDash w14:val="solid"/>
            <w14:bevel/>
          </w14:textOutline>
        </w:rPr>
        <w:t>二、符合性响应证明材料：</w:t>
      </w:r>
    </w:p>
    <w:p>
      <w:pPr>
        <w:pStyle w:val="2"/>
        <w:spacing w:before="76" w:line="218" w:lineRule="auto"/>
        <w:ind w:left="497"/>
        <w:rPr>
          <w:sz w:val="24"/>
          <w:szCs w:val="24"/>
        </w:rPr>
      </w:pPr>
      <w:r>
        <w:rPr>
          <w:spacing w:val="-2"/>
          <w:sz w:val="24"/>
          <w:szCs w:val="24"/>
        </w:rPr>
        <w:t>1.已标价工程量清单</w:t>
      </w:r>
      <w:r>
        <w:rPr>
          <w:spacing w:val="-2"/>
          <w:sz w:val="24"/>
          <w:szCs w:val="24"/>
          <w14:textOutline w14:w="4358" w14:cap="sq" w14:cmpd="sng">
            <w14:solidFill>
              <w14:srgbClr w14:val="000000"/>
            </w14:solidFill>
            <w14:prstDash w14:val="solid"/>
            <w14:bevel/>
          </w14:textOutline>
        </w:rPr>
        <w:t>（必须提供</w:t>
      </w:r>
      <w:r>
        <w:rPr>
          <w:spacing w:val="3"/>
          <w:sz w:val="24"/>
          <w:szCs w:val="24"/>
          <w14:textOutline w14:w="4358" w14:cap="sq" w14:cmpd="sng">
            <w14:solidFill>
              <w14:srgbClr w14:val="000000"/>
            </w14:solidFill>
            <w14:prstDash w14:val="solid"/>
            <w14:bevel/>
          </w14:textOutline>
        </w:rPr>
        <w:t>）</w:t>
      </w:r>
      <w:r>
        <w:rPr>
          <w:spacing w:val="3"/>
          <w:sz w:val="24"/>
          <w:szCs w:val="24"/>
        </w:rPr>
        <w:t>；</w:t>
      </w:r>
    </w:p>
    <w:p>
      <w:pPr>
        <w:pStyle w:val="2"/>
        <w:spacing w:before="76" w:line="219" w:lineRule="auto"/>
        <w:ind w:left="482"/>
        <w:rPr>
          <w:sz w:val="24"/>
          <w:szCs w:val="24"/>
        </w:rPr>
      </w:pPr>
      <w:r>
        <w:rPr>
          <w:spacing w:val="-1"/>
          <w:sz w:val="24"/>
          <w:szCs w:val="24"/>
        </w:rPr>
        <w:t>2.施工组织设计</w:t>
      </w:r>
      <w:r>
        <w:rPr>
          <w:spacing w:val="-1"/>
          <w:sz w:val="24"/>
          <w:szCs w:val="24"/>
          <w14:textOutline w14:w="4358" w14:cap="sq" w14:cmpd="sng">
            <w14:solidFill>
              <w14:srgbClr w14:val="000000"/>
            </w14:solidFill>
            <w14:prstDash w14:val="solid"/>
            <w14:bevel/>
          </w14:textOutline>
        </w:rPr>
        <w:t>（必须提供）</w:t>
      </w:r>
      <w:r>
        <w:rPr>
          <w:spacing w:val="-1"/>
          <w:sz w:val="24"/>
          <w:szCs w:val="24"/>
        </w:rPr>
        <w:t>。</w:t>
      </w:r>
    </w:p>
    <w:p>
      <w:pPr>
        <w:pStyle w:val="2"/>
        <w:spacing w:before="72" w:line="269" w:lineRule="auto"/>
        <w:ind w:right="58" w:firstLine="484"/>
        <w:rPr>
          <w:sz w:val="24"/>
          <w:szCs w:val="24"/>
        </w:rPr>
      </w:pPr>
      <w:r>
        <w:rPr>
          <w:spacing w:val="-2"/>
          <w:sz w:val="24"/>
          <w:szCs w:val="24"/>
        </w:rPr>
        <w:t>3.项目管理机构组成表</w:t>
      </w:r>
      <w:r>
        <w:rPr>
          <w:spacing w:val="-2"/>
          <w:sz w:val="24"/>
          <w:szCs w:val="24"/>
          <w14:textOutline w14:w="4358" w14:cap="sq" w14:cmpd="sng">
            <w14:solidFill>
              <w14:srgbClr w14:val="000000"/>
            </w14:solidFill>
            <w14:prstDash w14:val="solid"/>
            <w14:bevel/>
          </w14:textOutline>
        </w:rPr>
        <w:t>【</w:t>
      </w:r>
      <w:r>
        <w:rPr>
          <w:spacing w:val="-2"/>
          <w:sz w:val="24"/>
          <w:szCs w:val="24"/>
        </w:rPr>
        <w:t>项目经理应附身份证、注册建造</w:t>
      </w:r>
      <w:r>
        <w:rPr>
          <w:spacing w:val="-3"/>
          <w:sz w:val="24"/>
          <w:szCs w:val="24"/>
        </w:rPr>
        <w:t>师执业资格证书、安全生</w:t>
      </w:r>
      <w:r>
        <w:rPr>
          <w:sz w:val="24"/>
          <w:szCs w:val="24"/>
        </w:rPr>
        <w:t xml:space="preserve"> </w:t>
      </w:r>
      <w:r>
        <w:rPr>
          <w:spacing w:val="-1"/>
          <w:sz w:val="24"/>
          <w:szCs w:val="24"/>
        </w:rPr>
        <w:t>产考核合格证书（B</w:t>
      </w:r>
      <w:r>
        <w:rPr>
          <w:spacing w:val="-42"/>
          <w:sz w:val="24"/>
          <w:szCs w:val="24"/>
        </w:rPr>
        <w:t xml:space="preserve"> </w:t>
      </w:r>
      <w:r>
        <w:rPr>
          <w:spacing w:val="-1"/>
          <w:sz w:val="24"/>
          <w:szCs w:val="24"/>
        </w:rPr>
        <w:t>类）、职称证书（如有）的扫描件；项目技术负责人应附身份证扫</w:t>
      </w:r>
      <w:r>
        <w:rPr>
          <w:sz w:val="24"/>
          <w:szCs w:val="24"/>
        </w:rPr>
        <w:t xml:space="preserve"> </w:t>
      </w:r>
      <w:r>
        <w:rPr>
          <w:spacing w:val="-2"/>
          <w:sz w:val="24"/>
          <w:szCs w:val="24"/>
        </w:rPr>
        <w:t>描件、职称证书扫描件；专职安全生产管理人员应附身份证、专职安全员安全</w:t>
      </w:r>
      <w:r>
        <w:rPr>
          <w:spacing w:val="-3"/>
          <w:sz w:val="24"/>
          <w:szCs w:val="24"/>
        </w:rPr>
        <w:t>生产考核</w:t>
      </w:r>
      <w:r>
        <w:rPr>
          <w:sz w:val="24"/>
          <w:szCs w:val="24"/>
        </w:rPr>
        <w:t xml:space="preserve"> </w:t>
      </w:r>
      <w:r>
        <w:rPr>
          <w:spacing w:val="-1"/>
          <w:sz w:val="24"/>
          <w:szCs w:val="24"/>
        </w:rPr>
        <w:t>合格证书（C</w:t>
      </w:r>
      <w:r>
        <w:rPr>
          <w:spacing w:val="-42"/>
          <w:sz w:val="24"/>
          <w:szCs w:val="24"/>
        </w:rPr>
        <w:t xml:space="preserve"> </w:t>
      </w:r>
      <w:r>
        <w:rPr>
          <w:spacing w:val="-1"/>
          <w:sz w:val="24"/>
          <w:szCs w:val="24"/>
        </w:rPr>
        <w:t>类）、职称证书（如有）扫描件；其他主要人员应附执业证或上岗证书、</w:t>
      </w:r>
      <w:r>
        <w:rPr>
          <w:sz w:val="24"/>
          <w:szCs w:val="24"/>
        </w:rPr>
        <w:t xml:space="preserve"> </w:t>
      </w:r>
      <w:r>
        <w:rPr>
          <w:spacing w:val="-2"/>
          <w:sz w:val="24"/>
          <w:szCs w:val="24"/>
        </w:rPr>
        <w:t>职称证书（如有）扫描件；提供以上人员由</w:t>
      </w:r>
      <w:r>
        <w:rPr>
          <w:rFonts w:hint="eastAsia"/>
          <w:spacing w:val="-2"/>
          <w:sz w:val="24"/>
          <w:szCs w:val="24"/>
          <w:lang w:eastAsia="zh-CN"/>
        </w:rPr>
        <w:t>养老保险</w:t>
      </w:r>
      <w:r>
        <w:rPr>
          <w:spacing w:val="-2"/>
          <w:sz w:val="24"/>
          <w:szCs w:val="24"/>
        </w:rPr>
        <w:t>部门出具的供应商为其交纳的</w:t>
      </w:r>
      <w:r>
        <w:rPr>
          <w:spacing w:val="-3"/>
          <w:sz w:val="24"/>
          <w:szCs w:val="24"/>
        </w:rPr>
        <w:t>响应文件</w:t>
      </w:r>
      <w:r>
        <w:rPr>
          <w:sz w:val="24"/>
          <w:szCs w:val="24"/>
        </w:rPr>
        <w:t xml:space="preserve"> </w:t>
      </w:r>
      <w:r>
        <w:rPr>
          <w:spacing w:val="1"/>
          <w:sz w:val="24"/>
          <w:szCs w:val="24"/>
        </w:rPr>
        <w:t>递交截止时间前半年内任意连续三个月</w:t>
      </w:r>
      <w:r>
        <w:rPr>
          <w:rFonts w:hint="eastAsia"/>
          <w:spacing w:val="1"/>
          <w:sz w:val="24"/>
          <w:szCs w:val="24"/>
          <w:lang w:val="en-US" w:eastAsia="zh-CN"/>
        </w:rPr>
        <w:t>养老保险</w:t>
      </w:r>
      <w:r>
        <w:rPr>
          <w:spacing w:val="1"/>
          <w:sz w:val="24"/>
          <w:szCs w:val="24"/>
        </w:rPr>
        <w:t xml:space="preserve">证明复印件； 若为新进员工，请提供劳动 </w:t>
      </w:r>
      <w:r>
        <w:rPr>
          <w:spacing w:val="-1"/>
          <w:sz w:val="24"/>
          <w:szCs w:val="24"/>
        </w:rPr>
        <w:t>合同扫描件。】</w:t>
      </w:r>
      <w:r>
        <w:rPr>
          <w:spacing w:val="-1"/>
          <w:sz w:val="24"/>
          <w:szCs w:val="24"/>
          <w14:textOutline w14:w="4358" w14:cap="sq" w14:cmpd="sng">
            <w14:solidFill>
              <w14:srgbClr w14:val="000000"/>
            </w14:solidFill>
            <w14:prstDash w14:val="solid"/>
            <w14:bevel/>
          </w14:textOutline>
        </w:rPr>
        <w:t>（必须提供</w:t>
      </w:r>
      <w:r>
        <w:rPr>
          <w:spacing w:val="3"/>
          <w:sz w:val="24"/>
          <w:szCs w:val="24"/>
          <w14:textOutline w14:w="4358" w14:cap="sq" w14:cmpd="sng">
            <w14:solidFill>
              <w14:srgbClr w14:val="000000"/>
            </w14:solidFill>
            <w14:prstDash w14:val="solid"/>
            <w14:bevel/>
          </w14:textOutline>
        </w:rPr>
        <w:t>）</w:t>
      </w:r>
      <w:r>
        <w:rPr>
          <w:spacing w:val="3"/>
          <w:sz w:val="24"/>
          <w:szCs w:val="24"/>
        </w:rPr>
        <w:t>；</w:t>
      </w:r>
    </w:p>
    <w:p>
      <w:pPr>
        <w:pStyle w:val="2"/>
        <w:spacing w:before="75" w:line="219" w:lineRule="auto"/>
        <w:ind w:left="480"/>
        <w:rPr>
          <w:sz w:val="24"/>
          <w:szCs w:val="24"/>
        </w:rPr>
      </w:pPr>
      <w:r>
        <w:rPr>
          <w:sz w:val="24"/>
          <w:szCs w:val="24"/>
          <w14:textOutline w14:w="4358" w14:cap="sq" w14:cmpd="sng">
            <w14:solidFill>
              <w14:srgbClr w14:val="000000"/>
            </w14:solidFill>
            <w14:prstDash w14:val="solid"/>
            <w14:bevel/>
          </w14:textOutline>
        </w:rPr>
        <w:t>三、其它有效证明材料：</w:t>
      </w:r>
    </w:p>
    <w:p>
      <w:pPr>
        <w:pStyle w:val="2"/>
        <w:spacing w:before="46" w:line="237" w:lineRule="auto"/>
        <w:ind w:right="61" w:firstLine="497"/>
        <w:rPr>
          <w:sz w:val="24"/>
          <w:szCs w:val="24"/>
        </w:rPr>
      </w:pPr>
      <w:r>
        <w:rPr>
          <w:sz w:val="24"/>
          <w:szCs w:val="24"/>
        </w:rPr>
        <w:t>1.供应商</w:t>
      </w:r>
      <w:r>
        <w:rPr>
          <w:spacing w:val="-45"/>
          <w:sz w:val="24"/>
          <w:szCs w:val="24"/>
        </w:rPr>
        <w:t xml:space="preserve"> </w:t>
      </w:r>
      <w:r>
        <w:rPr>
          <w:sz w:val="24"/>
          <w:szCs w:val="24"/>
        </w:rPr>
        <w:t>2020</w:t>
      </w:r>
      <w:r>
        <w:rPr>
          <w:spacing w:val="-48"/>
          <w:sz w:val="24"/>
          <w:szCs w:val="24"/>
        </w:rPr>
        <w:t xml:space="preserve"> </w:t>
      </w:r>
      <w:r>
        <w:rPr>
          <w:sz w:val="24"/>
          <w:szCs w:val="24"/>
        </w:rPr>
        <w:t>年以来具有同类项目业绩的相关证明材料（无不</w:t>
      </w:r>
      <w:r>
        <w:rPr>
          <w:spacing w:val="-1"/>
          <w:sz w:val="24"/>
          <w:szCs w:val="24"/>
        </w:rPr>
        <w:t>良记录，以中标、</w:t>
      </w:r>
      <w:r>
        <w:rPr>
          <w:sz w:val="24"/>
          <w:szCs w:val="24"/>
        </w:rPr>
        <w:t xml:space="preserve"> </w:t>
      </w:r>
      <w:r>
        <w:rPr>
          <w:spacing w:val="-1"/>
          <w:sz w:val="24"/>
          <w:szCs w:val="24"/>
        </w:rPr>
        <w:t>成交通知书或签订的合同为准，并能清晰反映项目名称、金额、日期等</w:t>
      </w:r>
      <w:r>
        <w:rPr>
          <w:spacing w:val="-24"/>
          <w:sz w:val="24"/>
          <w:szCs w:val="24"/>
        </w:rPr>
        <w:t>）</w:t>
      </w:r>
      <w:r>
        <w:rPr>
          <w:spacing w:val="-24"/>
          <w:sz w:val="24"/>
          <w:szCs w:val="24"/>
          <w14:textOutline w14:w="4358" w14:cap="sq" w14:cmpd="sng">
            <w14:solidFill>
              <w14:srgbClr w14:val="000000"/>
            </w14:solidFill>
            <w14:prstDash w14:val="solid"/>
            <w14:bevel/>
          </w14:textOutline>
        </w:rPr>
        <w:t>（</w:t>
      </w:r>
      <w:r>
        <w:rPr>
          <w:spacing w:val="-1"/>
          <w:sz w:val="24"/>
          <w:szCs w:val="24"/>
          <w14:textOutline w14:w="4358" w14:cap="sq" w14:cmpd="sng">
            <w14:solidFill>
              <w14:srgbClr w14:val="000000"/>
            </w14:solidFill>
            <w14:prstDash w14:val="solid"/>
            <w14:bevel/>
          </w14:textOutline>
        </w:rPr>
        <w:t>如有，请提</w:t>
      </w:r>
      <w:r>
        <w:rPr>
          <w:spacing w:val="1"/>
          <w:sz w:val="24"/>
          <w:szCs w:val="24"/>
        </w:rPr>
        <w:t xml:space="preserve"> </w:t>
      </w:r>
      <w:r>
        <w:rPr>
          <w:spacing w:val="-10"/>
          <w:sz w:val="24"/>
          <w:szCs w:val="24"/>
          <w14:textOutline w14:w="4358" w14:cap="sq" w14:cmpd="sng">
            <w14:solidFill>
              <w14:srgbClr w14:val="000000"/>
            </w14:solidFill>
            <w14:prstDash w14:val="solid"/>
            <w14:bevel/>
          </w14:textOutline>
        </w:rPr>
        <w:t>供</w:t>
      </w:r>
      <w:r>
        <w:rPr>
          <w:sz w:val="24"/>
          <w:szCs w:val="24"/>
          <w14:textOutline w14:w="4358" w14:cap="sq" w14:cmpd="sng">
            <w14:solidFill>
              <w14:srgbClr w14:val="000000"/>
            </w14:solidFill>
            <w14:prstDash w14:val="solid"/>
            <w14:bevel/>
          </w14:textOutline>
        </w:rPr>
        <w:t>）</w:t>
      </w:r>
      <w:r>
        <w:rPr>
          <w:sz w:val="24"/>
          <w:szCs w:val="24"/>
        </w:rPr>
        <w:t>；</w:t>
      </w:r>
    </w:p>
    <w:p>
      <w:pPr>
        <w:pStyle w:val="2"/>
        <w:spacing w:before="34" w:line="219" w:lineRule="auto"/>
        <w:ind w:left="482"/>
        <w:rPr>
          <w:sz w:val="24"/>
          <w:szCs w:val="24"/>
        </w:rPr>
      </w:pPr>
      <w:r>
        <w:rPr>
          <w:spacing w:val="-1"/>
          <w:sz w:val="24"/>
          <w:szCs w:val="24"/>
        </w:rPr>
        <w:t>2.供应商相关获奖证书、认证证书等复印件</w:t>
      </w:r>
      <w:r>
        <w:rPr>
          <w:spacing w:val="-1"/>
          <w:sz w:val="24"/>
          <w:szCs w:val="24"/>
          <w14:textOutline w14:w="4358" w14:cap="sq" w14:cmpd="sng">
            <w14:solidFill>
              <w14:srgbClr w14:val="000000"/>
            </w14:solidFill>
            <w14:prstDash w14:val="solid"/>
            <w14:bevel/>
          </w14:textOutline>
        </w:rPr>
        <w:t>（如有，请提供</w:t>
      </w:r>
      <w:r>
        <w:rPr>
          <w:spacing w:val="9"/>
          <w:sz w:val="24"/>
          <w:szCs w:val="24"/>
          <w14:textOutline w14:w="4358" w14:cap="sq" w14:cmpd="sng">
            <w14:solidFill>
              <w14:srgbClr w14:val="000000"/>
            </w14:solidFill>
            <w14:prstDash w14:val="solid"/>
            <w14:bevel/>
          </w14:textOutline>
        </w:rPr>
        <w:t>）</w:t>
      </w:r>
      <w:r>
        <w:rPr>
          <w:spacing w:val="9"/>
          <w:sz w:val="24"/>
          <w:szCs w:val="24"/>
        </w:rPr>
        <w:t>；</w:t>
      </w:r>
    </w:p>
    <w:p>
      <w:pPr>
        <w:pStyle w:val="2"/>
        <w:spacing w:before="35" w:line="219" w:lineRule="auto"/>
        <w:ind w:left="484"/>
        <w:rPr>
          <w:sz w:val="24"/>
          <w:szCs w:val="24"/>
        </w:rPr>
      </w:pPr>
      <w:r>
        <w:rPr>
          <w:sz w:val="24"/>
          <w:szCs w:val="24"/>
        </w:rPr>
        <w:t>3.供应商可结合本项目自身情况自行提交其它相关证明</w:t>
      </w:r>
      <w:r>
        <w:rPr>
          <w:spacing w:val="-1"/>
          <w:sz w:val="24"/>
          <w:szCs w:val="24"/>
        </w:rPr>
        <w:t>材料</w:t>
      </w:r>
      <w:r>
        <w:rPr>
          <w:spacing w:val="-1"/>
          <w:sz w:val="24"/>
          <w:szCs w:val="24"/>
          <w14:textOutline w14:w="4358" w14:cap="sq" w14:cmpd="sng">
            <w14:solidFill>
              <w14:srgbClr w14:val="000000"/>
            </w14:solidFill>
            <w14:prstDash w14:val="solid"/>
            <w14:bevel/>
          </w14:textOutline>
        </w:rPr>
        <w:t>（如有，请提供）</w:t>
      </w:r>
      <w:r>
        <w:rPr>
          <w:spacing w:val="-1"/>
          <w:sz w:val="24"/>
          <w:szCs w:val="24"/>
        </w:rPr>
        <w:t>。</w:t>
      </w:r>
    </w:p>
    <w:p>
      <w:pPr>
        <w:spacing w:line="219" w:lineRule="auto"/>
        <w:rPr>
          <w:sz w:val="24"/>
          <w:szCs w:val="24"/>
        </w:rPr>
        <w:sectPr>
          <w:footerReference r:id="rId21" w:type="default"/>
          <w:pgSz w:w="11910" w:h="16840"/>
          <w:pgMar w:top="1431" w:right="1120" w:bottom="863" w:left="1689" w:header="0" w:footer="701" w:gutter="0"/>
          <w:pgNumType w:fmt="decimal"/>
          <w:cols w:space="720" w:num="1"/>
        </w:sectPr>
      </w:pPr>
    </w:p>
    <w:p>
      <w:pPr>
        <w:spacing w:line="275" w:lineRule="auto"/>
        <w:rPr>
          <w:rFonts w:ascii="Arial"/>
          <w:sz w:val="21"/>
        </w:rPr>
      </w:pPr>
    </w:p>
    <w:p>
      <w:pPr>
        <w:pStyle w:val="2"/>
        <w:spacing w:before="91" w:line="219" w:lineRule="auto"/>
        <w:ind w:left="7"/>
        <w:rPr>
          <w:sz w:val="28"/>
          <w:szCs w:val="28"/>
        </w:rPr>
      </w:pPr>
      <w:r>
        <w:rPr>
          <w:spacing w:val="-1"/>
          <w:sz w:val="28"/>
          <w:szCs w:val="28"/>
          <w14:textOutline w14:w="5103" w14:cap="sq" w14:cmpd="sng">
            <w14:solidFill>
              <w14:srgbClr w14:val="000000"/>
            </w14:solidFill>
            <w14:prstDash w14:val="solid"/>
            <w14:bevel/>
          </w14:textOutline>
        </w:rPr>
        <w:t>一、资格性响应证明材料</w:t>
      </w:r>
    </w:p>
    <w:p>
      <w:pPr>
        <w:pStyle w:val="2"/>
        <w:spacing w:before="107" w:line="219" w:lineRule="auto"/>
        <w:ind w:left="23"/>
        <w:rPr>
          <w:sz w:val="28"/>
          <w:szCs w:val="28"/>
        </w:rPr>
      </w:pPr>
      <w:r>
        <w:rPr>
          <w:spacing w:val="-1"/>
          <w:sz w:val="28"/>
          <w:szCs w:val="28"/>
          <w14:textOutline w14:w="5103" w14:cap="sq" w14:cmpd="sng">
            <w14:solidFill>
              <w14:srgbClr w14:val="000000"/>
            </w14:solidFill>
            <w14:prstDash w14:val="solid"/>
            <w14:bevel/>
          </w14:textOutline>
        </w:rPr>
        <w:t>1.响应函及响应函附录（必须提供）</w:t>
      </w:r>
    </w:p>
    <w:p>
      <w:pPr>
        <w:pStyle w:val="2"/>
        <w:spacing w:before="153" w:line="219" w:lineRule="auto"/>
        <w:ind w:left="19"/>
        <w:rPr>
          <w:sz w:val="24"/>
          <w:szCs w:val="24"/>
        </w:rPr>
      </w:pPr>
      <w:r>
        <w:rPr>
          <w:spacing w:val="-10"/>
          <w:sz w:val="24"/>
          <w:szCs w:val="24"/>
          <w14:textOutline w14:w="4358" w14:cap="sq" w14:cmpd="sng">
            <w14:solidFill>
              <w14:srgbClr w14:val="000000"/>
            </w14:solidFill>
            <w14:prstDash w14:val="solid"/>
            <w14:bevel/>
          </w14:textOutline>
        </w:rPr>
        <w:t>附件：</w:t>
      </w:r>
    </w:p>
    <w:p>
      <w:pPr>
        <w:pStyle w:val="2"/>
        <w:spacing w:before="39" w:line="226" w:lineRule="auto"/>
        <w:ind w:left="3578"/>
      </w:pPr>
      <w:r>
        <w:rPr>
          <w:spacing w:val="6"/>
          <w14:textOutline w14:w="5793" w14:cap="sq" w14:cmpd="sng">
            <w14:solidFill>
              <w14:srgbClr w14:val="000000"/>
            </w14:solidFill>
            <w14:prstDash w14:val="solid"/>
            <w14:bevel/>
          </w14:textOutline>
        </w:rPr>
        <w:t>（一）响应函</w:t>
      </w:r>
    </w:p>
    <w:p>
      <w:pPr>
        <w:pStyle w:val="2"/>
        <w:spacing w:before="71" w:line="257" w:lineRule="auto"/>
        <w:ind w:left="12" w:firstLine="468"/>
        <w:rPr>
          <w:rFonts w:hint="eastAsia"/>
          <w:spacing w:val="-2"/>
          <w:sz w:val="24"/>
          <w:szCs w:val="24"/>
          <w:u w:val="single" w:color="auto"/>
          <w:lang w:eastAsia="zh-CN"/>
        </w:rPr>
      </w:pPr>
      <w:r>
        <w:rPr>
          <w:spacing w:val="-2"/>
          <w:sz w:val="24"/>
          <w:szCs w:val="24"/>
        </w:rPr>
        <w:t>致：</w:t>
      </w:r>
      <w:r>
        <w:rPr>
          <w:rFonts w:hint="eastAsia"/>
          <w:spacing w:val="-2"/>
          <w:sz w:val="24"/>
          <w:szCs w:val="24"/>
          <w:u w:val="single" w:color="auto"/>
          <w:lang w:eastAsia="zh-CN"/>
        </w:rPr>
        <w:t>广西鸿都工程咨询有限公司</w:t>
      </w:r>
    </w:p>
    <w:p>
      <w:pPr>
        <w:pStyle w:val="2"/>
        <w:spacing w:before="71" w:line="257" w:lineRule="auto"/>
        <w:ind w:left="12" w:firstLine="468"/>
        <w:rPr>
          <w:sz w:val="24"/>
          <w:szCs w:val="24"/>
        </w:rPr>
      </w:pPr>
      <w:r>
        <w:rPr>
          <w:spacing w:val="-2"/>
          <w:sz w:val="24"/>
          <w:szCs w:val="24"/>
        </w:rPr>
        <w:t>根据贵方</w:t>
      </w:r>
      <w:r>
        <w:rPr>
          <w:spacing w:val="111"/>
          <w:sz w:val="24"/>
          <w:szCs w:val="24"/>
          <w:u w:val="single" w:color="auto"/>
        </w:rPr>
        <w:t xml:space="preserve"> </w:t>
      </w:r>
      <w:r>
        <w:rPr>
          <w:spacing w:val="-2"/>
          <w:sz w:val="24"/>
          <w:szCs w:val="24"/>
          <w:u w:val="single" w:color="auto"/>
        </w:rPr>
        <w:t>（项目名称）</w:t>
      </w:r>
      <w:r>
        <w:rPr>
          <w:spacing w:val="-106"/>
          <w:sz w:val="24"/>
          <w:szCs w:val="24"/>
        </w:rPr>
        <w:t xml:space="preserve"> </w:t>
      </w:r>
      <w:r>
        <w:rPr>
          <w:sz w:val="24"/>
          <w:szCs w:val="24"/>
        </w:rPr>
        <w:t>项目磋商文件，项目编号</w:t>
      </w:r>
      <w:r>
        <w:rPr>
          <w:spacing w:val="-77"/>
          <w:sz w:val="24"/>
          <w:szCs w:val="24"/>
        </w:rPr>
        <w:t xml:space="preserve"> </w:t>
      </w:r>
      <w:r>
        <w:rPr>
          <w:spacing w:val="1"/>
          <w:sz w:val="24"/>
          <w:szCs w:val="24"/>
          <w:u w:val="single" w:color="auto"/>
        </w:rPr>
        <w:t xml:space="preserve">          </w:t>
      </w:r>
      <w:r>
        <w:rPr>
          <w:spacing w:val="-81"/>
          <w:sz w:val="24"/>
          <w:szCs w:val="24"/>
        </w:rPr>
        <w:t xml:space="preserve"> </w:t>
      </w:r>
      <w:r>
        <w:rPr>
          <w:spacing w:val="-11"/>
          <w:sz w:val="24"/>
          <w:szCs w:val="24"/>
        </w:rPr>
        <w:t>，</w:t>
      </w:r>
      <w:r>
        <w:rPr>
          <w:sz w:val="24"/>
          <w:szCs w:val="24"/>
        </w:rPr>
        <w:t xml:space="preserve">签字代表 </w:t>
      </w:r>
      <w:r>
        <w:rPr>
          <w:spacing w:val="6"/>
          <w:sz w:val="24"/>
          <w:szCs w:val="24"/>
          <w:u w:val="single" w:color="auto"/>
        </w:rPr>
        <w:t xml:space="preserve">  </w:t>
      </w:r>
      <w:r>
        <w:rPr>
          <w:rFonts w:hint="eastAsia"/>
          <w:spacing w:val="6"/>
          <w:sz w:val="24"/>
          <w:szCs w:val="24"/>
          <w:u w:val="single" w:color="auto"/>
          <w:lang w:val="en-US" w:eastAsia="zh-CN"/>
        </w:rPr>
        <w:t xml:space="preserve"> </w:t>
      </w:r>
      <w:r>
        <w:rPr>
          <w:spacing w:val="6"/>
          <w:sz w:val="24"/>
          <w:szCs w:val="24"/>
          <w:u w:val="single" w:color="auto"/>
        </w:rPr>
        <w:t xml:space="preserve"> </w:t>
      </w:r>
      <w:r>
        <w:rPr>
          <w:spacing w:val="-11"/>
          <w:sz w:val="24"/>
          <w:szCs w:val="24"/>
        </w:rPr>
        <w:t>（</w:t>
      </w:r>
      <w:r>
        <w:rPr>
          <w:rFonts w:hint="eastAsia"/>
          <w:spacing w:val="-2"/>
          <w:sz w:val="24"/>
          <w:szCs w:val="24"/>
          <w:u w:val="single" w:color="auto"/>
          <w:lang w:eastAsia="zh-CN"/>
        </w:rPr>
        <w:t xml:space="preserve">姓名）经正式授权并代表供应商 </w:t>
      </w:r>
      <w:r>
        <w:rPr>
          <w:spacing w:val="-2"/>
          <w:sz w:val="24"/>
          <w:szCs w:val="24"/>
        </w:rPr>
        <w:t>（供应商单位名称</w:t>
      </w:r>
      <w:r>
        <w:rPr>
          <w:spacing w:val="6"/>
          <w:sz w:val="24"/>
          <w:szCs w:val="24"/>
        </w:rPr>
        <w:t>），</w:t>
      </w:r>
      <w:r>
        <w:rPr>
          <w:spacing w:val="-2"/>
          <w:sz w:val="24"/>
          <w:szCs w:val="24"/>
        </w:rPr>
        <w:t>提交电子响应文件。</w:t>
      </w:r>
    </w:p>
    <w:p>
      <w:pPr>
        <w:pStyle w:val="2"/>
        <w:spacing w:before="75" w:line="219" w:lineRule="auto"/>
        <w:ind w:left="480"/>
        <w:rPr>
          <w:sz w:val="24"/>
          <w:szCs w:val="24"/>
        </w:rPr>
      </w:pPr>
      <w:r>
        <w:rPr>
          <w:spacing w:val="-1"/>
          <w:sz w:val="24"/>
          <w:szCs w:val="24"/>
        </w:rPr>
        <w:t>据此函，签字代表宣布同意如下：</w:t>
      </w:r>
    </w:p>
    <w:p>
      <w:pPr>
        <w:pStyle w:val="2"/>
        <w:tabs>
          <w:tab w:val="left" w:pos="126"/>
        </w:tabs>
        <w:spacing w:before="75" w:line="258" w:lineRule="auto"/>
        <w:ind w:left="6" w:firstLine="492"/>
        <w:rPr>
          <w:color w:val="auto"/>
          <w:sz w:val="24"/>
          <w:szCs w:val="24"/>
        </w:rPr>
      </w:pPr>
      <w:r>
        <w:rPr>
          <w:color w:val="auto"/>
          <w:sz w:val="24"/>
          <w:szCs w:val="24"/>
        </w:rPr>
        <w:t>1.我方已仔细研究磋商文件的全部内容，愿意以人民币（大写）</w:t>
      </w:r>
      <w:r>
        <w:rPr>
          <w:color w:val="auto"/>
          <w:sz w:val="24"/>
          <w:szCs w:val="24"/>
          <w:u w:val="single" w:color="auto"/>
        </w:rPr>
        <w:t xml:space="preserve">             </w:t>
      </w:r>
      <w:r>
        <w:rPr>
          <w:color w:val="auto"/>
          <w:sz w:val="24"/>
          <w:szCs w:val="24"/>
        </w:rPr>
        <w:t xml:space="preserve"> 元(¥</w:t>
      </w:r>
      <w:r>
        <w:rPr>
          <w:color w:val="auto"/>
          <w:sz w:val="24"/>
          <w:szCs w:val="24"/>
          <w:u w:val="single"/>
        </w:rPr>
        <w:t xml:space="preserve">    </w:t>
      </w:r>
      <w:bookmarkStart w:id="6" w:name="_GoBack"/>
      <w:bookmarkEnd w:id="6"/>
      <w:r>
        <w:rPr>
          <w:color w:val="auto"/>
          <w:sz w:val="24"/>
          <w:szCs w:val="24"/>
          <w:u w:val="single"/>
        </w:rPr>
        <w:t xml:space="preserve">  </w:t>
      </w:r>
      <w:r>
        <w:rPr>
          <w:color w:val="auto"/>
          <w:sz w:val="24"/>
          <w:szCs w:val="24"/>
        </w:rPr>
        <w:t>)的磋商</w:t>
      </w:r>
      <w:r>
        <w:rPr>
          <w:color w:val="auto"/>
          <w:spacing w:val="-1"/>
          <w:sz w:val="24"/>
          <w:szCs w:val="24"/>
        </w:rPr>
        <w:t>报价（或根据磋商文件规定修正核实后确定的另一金额</w:t>
      </w:r>
      <w:r>
        <w:rPr>
          <w:color w:val="auto"/>
          <w:spacing w:val="13"/>
          <w:sz w:val="24"/>
          <w:szCs w:val="24"/>
        </w:rPr>
        <w:t>），</w:t>
      </w:r>
      <w:r>
        <w:rPr>
          <w:color w:val="auto"/>
          <w:spacing w:val="-1"/>
          <w:sz w:val="24"/>
          <w:szCs w:val="24"/>
        </w:rPr>
        <w:t>按合同约定实施和完成承包工程，修补工程中的任何缺陷。</w:t>
      </w:r>
    </w:p>
    <w:p>
      <w:pPr>
        <w:pStyle w:val="2"/>
        <w:spacing w:before="75" w:line="220" w:lineRule="auto"/>
        <w:ind w:left="483"/>
        <w:rPr>
          <w:color w:val="auto"/>
          <w:sz w:val="24"/>
          <w:szCs w:val="24"/>
        </w:rPr>
      </w:pPr>
      <w:r>
        <w:rPr>
          <w:color w:val="auto"/>
          <w:spacing w:val="-6"/>
          <w:sz w:val="24"/>
          <w:szCs w:val="24"/>
        </w:rPr>
        <w:t>2.工程质量</w:t>
      </w:r>
      <w:r>
        <w:rPr>
          <w:color w:val="auto"/>
          <w:spacing w:val="-8"/>
          <w:sz w:val="24"/>
          <w:szCs w:val="24"/>
        </w:rPr>
        <w:t>：</w:t>
      </w:r>
      <w:r>
        <w:rPr>
          <w:color w:val="auto"/>
          <w:spacing w:val="7"/>
          <w:sz w:val="24"/>
          <w:szCs w:val="24"/>
          <w:u w:val="single" w:color="auto"/>
        </w:rPr>
        <w:t xml:space="preserve">        </w:t>
      </w:r>
      <w:r>
        <w:rPr>
          <w:color w:val="auto"/>
          <w:spacing w:val="-86"/>
          <w:sz w:val="24"/>
          <w:szCs w:val="24"/>
        </w:rPr>
        <w:t xml:space="preserve"> </w:t>
      </w:r>
      <w:r>
        <w:rPr>
          <w:color w:val="auto"/>
          <w:spacing w:val="-8"/>
          <w:sz w:val="24"/>
          <w:szCs w:val="24"/>
        </w:rPr>
        <w:t>，</w:t>
      </w:r>
      <w:r>
        <w:rPr>
          <w:color w:val="auto"/>
          <w:spacing w:val="-6"/>
          <w:sz w:val="24"/>
          <w:szCs w:val="24"/>
        </w:rPr>
        <w:t>工期：</w:t>
      </w:r>
      <w:r>
        <w:rPr>
          <w:color w:val="auto"/>
          <w:spacing w:val="10"/>
          <w:sz w:val="24"/>
          <w:szCs w:val="24"/>
          <w:u w:val="single" w:color="auto"/>
        </w:rPr>
        <w:t xml:space="preserve">      </w:t>
      </w:r>
      <w:r>
        <w:rPr>
          <w:color w:val="auto"/>
          <w:spacing w:val="-70"/>
          <w:sz w:val="24"/>
          <w:szCs w:val="24"/>
        </w:rPr>
        <w:t xml:space="preserve"> </w:t>
      </w:r>
      <w:r>
        <w:rPr>
          <w:color w:val="auto"/>
          <w:spacing w:val="-6"/>
          <w:sz w:val="24"/>
          <w:szCs w:val="24"/>
        </w:rPr>
        <w:t>日历天。</w:t>
      </w:r>
    </w:p>
    <w:p>
      <w:pPr>
        <w:pStyle w:val="2"/>
        <w:spacing w:before="73" w:line="219" w:lineRule="auto"/>
        <w:ind w:left="485"/>
        <w:rPr>
          <w:sz w:val="24"/>
          <w:szCs w:val="24"/>
        </w:rPr>
      </w:pPr>
      <w:r>
        <w:rPr>
          <w:spacing w:val="-1"/>
          <w:sz w:val="24"/>
          <w:szCs w:val="24"/>
        </w:rPr>
        <w:t>3.我方承诺已具备磋商文件规定的供应商资格条件。</w:t>
      </w:r>
    </w:p>
    <w:p>
      <w:pPr>
        <w:pStyle w:val="2"/>
        <w:tabs>
          <w:tab w:val="left" w:pos="126"/>
        </w:tabs>
        <w:spacing w:before="75" w:line="258" w:lineRule="auto"/>
        <w:ind w:left="6" w:firstLine="492"/>
        <w:rPr>
          <w:spacing w:val="-1"/>
          <w:sz w:val="24"/>
          <w:szCs w:val="24"/>
        </w:rPr>
      </w:pPr>
      <w:r>
        <w:rPr>
          <w:spacing w:val="-2"/>
          <w:sz w:val="24"/>
          <w:szCs w:val="24"/>
        </w:rPr>
        <w:t>4.我方已详细审核磋商文件，包括修改文件（如有的话）和有关附件</w:t>
      </w:r>
      <w:r>
        <w:rPr>
          <w:spacing w:val="-3"/>
          <w:sz w:val="24"/>
          <w:szCs w:val="24"/>
        </w:rPr>
        <w:t>，将</w:t>
      </w:r>
      <w:r>
        <w:rPr>
          <w:spacing w:val="-1"/>
          <w:sz w:val="24"/>
          <w:szCs w:val="24"/>
        </w:rPr>
        <w:t>自行承担因对全部磋商文件理解不正确或误解而产生的相应后果。</w:t>
      </w:r>
    </w:p>
    <w:p>
      <w:pPr>
        <w:pStyle w:val="2"/>
        <w:tabs>
          <w:tab w:val="left" w:pos="126"/>
        </w:tabs>
        <w:spacing w:before="75" w:line="258" w:lineRule="auto"/>
        <w:ind w:left="6" w:firstLine="492"/>
        <w:rPr>
          <w:spacing w:val="-1"/>
          <w:sz w:val="24"/>
          <w:szCs w:val="24"/>
        </w:rPr>
      </w:pPr>
      <w:r>
        <w:rPr>
          <w:spacing w:val="-1"/>
          <w:sz w:val="24"/>
          <w:szCs w:val="24"/>
        </w:rPr>
        <w:t>5.响应文件有效期为响应文件递交截止时间之日起 90 天。</w:t>
      </w:r>
    </w:p>
    <w:p>
      <w:pPr>
        <w:pStyle w:val="2"/>
        <w:tabs>
          <w:tab w:val="left" w:pos="126"/>
        </w:tabs>
        <w:spacing w:before="75" w:line="258" w:lineRule="auto"/>
        <w:ind w:left="6" w:firstLine="492"/>
        <w:rPr>
          <w:spacing w:val="-1"/>
          <w:sz w:val="24"/>
          <w:szCs w:val="24"/>
        </w:rPr>
      </w:pPr>
      <w:r>
        <w:rPr>
          <w:spacing w:val="-1"/>
          <w:sz w:val="24"/>
          <w:szCs w:val="24"/>
        </w:rPr>
        <w:t>6.如我方成交：</w:t>
      </w:r>
    </w:p>
    <w:p>
      <w:pPr>
        <w:pStyle w:val="2"/>
        <w:tabs>
          <w:tab w:val="left" w:pos="126"/>
        </w:tabs>
        <w:spacing w:before="75" w:line="258" w:lineRule="auto"/>
        <w:ind w:left="6" w:firstLine="492"/>
        <w:rPr>
          <w:spacing w:val="-1"/>
          <w:sz w:val="24"/>
          <w:szCs w:val="24"/>
        </w:rPr>
      </w:pPr>
      <w:r>
        <w:rPr>
          <w:spacing w:val="-1"/>
          <w:sz w:val="24"/>
          <w:szCs w:val="24"/>
        </w:rPr>
        <w:t>（1）我方承诺在收到成交通知书后，在成交通知书规定的期限内与采购人签订合同。</w:t>
      </w:r>
    </w:p>
    <w:p>
      <w:pPr>
        <w:pStyle w:val="2"/>
        <w:tabs>
          <w:tab w:val="left" w:pos="126"/>
        </w:tabs>
        <w:spacing w:before="75" w:line="258" w:lineRule="auto"/>
        <w:ind w:left="6" w:firstLine="492"/>
        <w:rPr>
          <w:spacing w:val="-1"/>
          <w:sz w:val="24"/>
          <w:szCs w:val="24"/>
        </w:rPr>
      </w:pPr>
      <w:r>
        <w:rPr>
          <w:spacing w:val="-1"/>
          <w:sz w:val="24"/>
          <w:szCs w:val="24"/>
        </w:rPr>
        <w:t>（2）我方承诺按照磋商文件规定递交履约担保。</w:t>
      </w:r>
    </w:p>
    <w:p>
      <w:pPr>
        <w:pStyle w:val="2"/>
        <w:tabs>
          <w:tab w:val="left" w:pos="126"/>
        </w:tabs>
        <w:spacing w:before="75" w:line="258" w:lineRule="auto"/>
        <w:ind w:left="6" w:firstLine="492"/>
        <w:rPr>
          <w:spacing w:val="-1"/>
          <w:sz w:val="24"/>
          <w:szCs w:val="24"/>
        </w:rPr>
      </w:pPr>
      <w:r>
        <w:rPr>
          <w:spacing w:val="-1"/>
          <w:sz w:val="24"/>
          <w:szCs w:val="24"/>
        </w:rPr>
        <w:t>（3）我方承诺本响应文件至本项目合同履行完毕止均保持有效，按磋商文件及政 府采购法律、法规的规定履行合同责任和义务。</w:t>
      </w:r>
    </w:p>
    <w:p>
      <w:pPr>
        <w:spacing w:line="355" w:lineRule="auto"/>
        <w:rPr>
          <w:rFonts w:ascii="Arial"/>
          <w:sz w:val="21"/>
        </w:rPr>
      </w:pPr>
    </w:p>
    <w:p>
      <w:pPr>
        <w:pStyle w:val="2"/>
        <w:spacing w:before="78" w:line="219" w:lineRule="auto"/>
        <w:ind w:left="485"/>
        <w:rPr>
          <w:sz w:val="24"/>
          <w:szCs w:val="24"/>
        </w:rPr>
      </w:pPr>
      <w:r>
        <w:rPr>
          <w:spacing w:val="-1"/>
          <w:sz w:val="24"/>
          <w:szCs w:val="24"/>
        </w:rPr>
        <w:t>与本项目有关的正式通讯地址为：</w:t>
      </w:r>
    </w:p>
    <w:p>
      <w:pPr>
        <w:pStyle w:val="2"/>
        <w:spacing w:before="76" w:line="219" w:lineRule="auto"/>
        <w:ind w:left="480"/>
        <w:rPr>
          <w:sz w:val="24"/>
          <w:szCs w:val="24"/>
        </w:rPr>
      </w:pPr>
      <w:r>
        <w:rPr>
          <w:spacing w:val="-4"/>
          <w:sz w:val="24"/>
          <w:szCs w:val="24"/>
        </w:rPr>
        <w:t>地址：</w:t>
      </w:r>
      <w:r>
        <w:rPr>
          <w:spacing w:val="-4"/>
          <w:sz w:val="24"/>
          <w:szCs w:val="24"/>
          <w:u w:val="single" w:color="auto"/>
        </w:rPr>
        <w:t xml:space="preserve">                                    </w:t>
      </w:r>
      <w:r>
        <w:rPr>
          <w:spacing w:val="27"/>
          <w:sz w:val="24"/>
          <w:szCs w:val="24"/>
        </w:rPr>
        <w:t xml:space="preserve"> </w:t>
      </w:r>
      <w:r>
        <w:rPr>
          <w:spacing w:val="-4"/>
          <w:sz w:val="24"/>
          <w:szCs w:val="24"/>
        </w:rPr>
        <w:t>邮编：</w:t>
      </w:r>
      <w:r>
        <w:rPr>
          <w:spacing w:val="-4"/>
          <w:sz w:val="24"/>
          <w:szCs w:val="24"/>
          <w:u w:val="single" w:color="auto"/>
        </w:rPr>
        <w:t xml:space="preserve">        </w:t>
      </w:r>
      <w:r>
        <w:rPr>
          <w:spacing w:val="-5"/>
          <w:sz w:val="24"/>
          <w:szCs w:val="24"/>
          <w:u w:val="single" w:color="auto"/>
        </w:rPr>
        <w:t xml:space="preserve">  </w:t>
      </w:r>
      <w:r>
        <w:rPr>
          <w:spacing w:val="13"/>
          <w:sz w:val="24"/>
          <w:szCs w:val="24"/>
        </w:rPr>
        <w:t xml:space="preserve">  </w:t>
      </w:r>
      <w:r>
        <w:rPr>
          <w:spacing w:val="-5"/>
          <w:sz w:val="24"/>
          <w:szCs w:val="24"/>
        </w:rPr>
        <w:t>邮箱：</w:t>
      </w:r>
      <w:r>
        <w:rPr>
          <w:spacing w:val="-5"/>
          <w:sz w:val="24"/>
          <w:szCs w:val="24"/>
          <w:u w:val="single" w:color="auto"/>
        </w:rPr>
        <w:t xml:space="preserve">      </w:t>
      </w:r>
    </w:p>
    <w:p>
      <w:pPr>
        <w:pStyle w:val="2"/>
        <w:spacing w:before="75" w:line="277" w:lineRule="auto"/>
        <w:ind w:left="485"/>
        <w:rPr>
          <w:sz w:val="24"/>
          <w:szCs w:val="24"/>
        </w:rPr>
      </w:pPr>
      <w:r>
        <w:rPr>
          <w:spacing w:val="-1"/>
          <w:sz w:val="24"/>
          <w:szCs w:val="24"/>
        </w:rPr>
        <w:t>办公电话：</w:t>
      </w:r>
      <w:r>
        <w:rPr>
          <w:spacing w:val="-1"/>
          <w:sz w:val="24"/>
          <w:szCs w:val="24"/>
          <w:u w:val="single" w:color="auto"/>
        </w:rPr>
        <w:t xml:space="preserve">                </w:t>
      </w:r>
      <w:r>
        <w:rPr>
          <w:spacing w:val="-1"/>
          <w:sz w:val="24"/>
          <w:szCs w:val="24"/>
        </w:rPr>
        <w:t xml:space="preserve">   传真：</w:t>
      </w:r>
      <w:r>
        <w:rPr>
          <w:sz w:val="24"/>
          <w:szCs w:val="24"/>
          <w:u w:val="single" w:color="auto"/>
        </w:rPr>
        <w:t xml:space="preserve">            </w:t>
      </w:r>
    </w:p>
    <w:p>
      <w:pPr>
        <w:pStyle w:val="2"/>
        <w:spacing w:line="219" w:lineRule="auto"/>
        <w:ind w:left="480"/>
        <w:rPr>
          <w:sz w:val="24"/>
          <w:szCs w:val="24"/>
        </w:rPr>
      </w:pPr>
      <w:r>
        <w:rPr>
          <w:spacing w:val="-1"/>
          <w:sz w:val="24"/>
          <w:szCs w:val="24"/>
        </w:rPr>
        <w:t>委托代理人联系电话：</w:t>
      </w:r>
      <w:r>
        <w:rPr>
          <w:sz w:val="24"/>
          <w:szCs w:val="24"/>
          <w:u w:val="single" w:color="auto"/>
        </w:rPr>
        <w:t xml:space="preserve">                </w:t>
      </w:r>
    </w:p>
    <w:p>
      <w:pPr>
        <w:pStyle w:val="2"/>
        <w:spacing w:before="43" w:line="246" w:lineRule="auto"/>
        <w:ind w:left="481"/>
        <w:rPr>
          <w:sz w:val="24"/>
          <w:szCs w:val="24"/>
        </w:rPr>
      </w:pPr>
      <w:r>
        <w:rPr>
          <w:spacing w:val="-3"/>
          <w:sz w:val="24"/>
          <w:szCs w:val="24"/>
        </w:rPr>
        <w:t>开户名称：</w:t>
      </w:r>
      <w:r>
        <w:rPr>
          <w:sz w:val="24"/>
          <w:szCs w:val="24"/>
          <w:u w:val="single" w:color="auto"/>
        </w:rPr>
        <w:t xml:space="preserve">                                        </w:t>
      </w:r>
    </w:p>
    <w:p>
      <w:pPr>
        <w:pStyle w:val="2"/>
        <w:spacing w:line="220" w:lineRule="auto"/>
        <w:ind w:left="481"/>
        <w:rPr>
          <w:sz w:val="24"/>
          <w:szCs w:val="24"/>
        </w:rPr>
      </w:pPr>
      <w:r>
        <w:rPr>
          <w:spacing w:val="-3"/>
          <w:sz w:val="24"/>
          <w:szCs w:val="24"/>
        </w:rPr>
        <w:t>开户银行：</w:t>
      </w:r>
      <w:r>
        <w:rPr>
          <w:sz w:val="24"/>
          <w:szCs w:val="24"/>
          <w:u w:val="single" w:color="auto"/>
        </w:rPr>
        <w:t xml:space="preserve">                                        </w:t>
      </w:r>
    </w:p>
    <w:p>
      <w:pPr>
        <w:pStyle w:val="2"/>
        <w:spacing w:before="33" w:line="221" w:lineRule="auto"/>
        <w:ind w:left="484"/>
        <w:rPr>
          <w:sz w:val="24"/>
          <w:szCs w:val="24"/>
        </w:rPr>
      </w:pPr>
      <w:r>
        <w:rPr>
          <w:spacing w:val="-3"/>
          <w:sz w:val="24"/>
          <w:szCs w:val="24"/>
        </w:rPr>
        <w:t>账号：</w:t>
      </w:r>
      <w:r>
        <w:rPr>
          <w:spacing w:val="-3"/>
          <w:sz w:val="24"/>
          <w:szCs w:val="24"/>
          <w:u w:val="single" w:color="auto"/>
        </w:rPr>
        <w:t xml:space="preserve">                                             </w:t>
      </w:r>
    </w:p>
    <w:p>
      <w:pPr>
        <w:pStyle w:val="2"/>
        <w:spacing w:before="49" w:line="219" w:lineRule="auto"/>
        <w:ind w:left="480"/>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pPr>
        <w:pStyle w:val="2"/>
        <w:spacing w:before="56" w:line="241" w:lineRule="auto"/>
        <w:ind w:left="492" w:hanging="11"/>
        <w:rPr>
          <w:sz w:val="24"/>
          <w:szCs w:val="24"/>
        </w:rPr>
      </w:pPr>
      <w:r>
        <w:rPr>
          <w:spacing w:val="-1"/>
          <w:sz w:val="24"/>
          <w:szCs w:val="24"/>
        </w:rPr>
        <w:t>法定代表人或相应的委托代理人签字[或盖章(CA</w:t>
      </w:r>
      <w:r>
        <w:rPr>
          <w:spacing w:val="-44"/>
          <w:sz w:val="24"/>
          <w:szCs w:val="24"/>
        </w:rPr>
        <w:t xml:space="preserve"> </w:t>
      </w:r>
      <w:r>
        <w:rPr>
          <w:spacing w:val="-1"/>
          <w:sz w:val="24"/>
          <w:szCs w:val="24"/>
        </w:rPr>
        <w:t>签章)]：</w:t>
      </w:r>
      <w:r>
        <w:rPr>
          <w:spacing w:val="5"/>
          <w:sz w:val="24"/>
          <w:szCs w:val="24"/>
          <w:u w:val="single" w:color="auto"/>
        </w:rPr>
        <w:t xml:space="preserve">                    </w:t>
      </w:r>
      <w:r>
        <w:rPr>
          <w:spacing w:val="10"/>
          <w:sz w:val="24"/>
          <w:szCs w:val="24"/>
        </w:rPr>
        <w:t xml:space="preserve"> </w:t>
      </w:r>
      <w:r>
        <w:rPr>
          <w:spacing w:val="-5"/>
          <w:sz w:val="24"/>
          <w:szCs w:val="24"/>
        </w:rPr>
        <w:t>响应日期：</w:t>
      </w:r>
      <w:r>
        <w:rPr>
          <w:sz w:val="24"/>
          <w:szCs w:val="24"/>
          <w:u w:val="single" w:color="auto"/>
        </w:rPr>
        <w:t xml:space="preserve">                               </w:t>
      </w:r>
    </w:p>
    <w:p>
      <w:pPr>
        <w:spacing w:line="241" w:lineRule="auto"/>
        <w:rPr>
          <w:sz w:val="24"/>
          <w:szCs w:val="24"/>
        </w:rPr>
        <w:sectPr>
          <w:footerReference r:id="rId22" w:type="default"/>
          <w:pgSz w:w="11910" w:h="16840"/>
          <w:pgMar w:top="1431" w:right="1179" w:bottom="863" w:left="1688" w:header="0" w:footer="701" w:gutter="0"/>
          <w:pgNumType w:fmt="decimal"/>
          <w:cols w:space="720" w:num="1"/>
        </w:sectPr>
      </w:pPr>
    </w:p>
    <w:p>
      <w:pPr>
        <w:pStyle w:val="2"/>
        <w:spacing w:before="59" w:line="219" w:lineRule="auto"/>
        <w:ind w:left="3370"/>
        <w:rPr>
          <w:sz w:val="30"/>
          <w:szCs w:val="30"/>
        </w:rPr>
      </w:pPr>
      <w:r>
        <w:rPr>
          <w:spacing w:val="-3"/>
          <w:sz w:val="30"/>
          <w:szCs w:val="30"/>
          <w14:textOutline w14:w="5448" w14:cap="sq" w14:cmpd="sng">
            <w14:solidFill>
              <w14:srgbClr w14:val="000000"/>
            </w14:solidFill>
            <w14:prstDash w14:val="solid"/>
            <w14:bevel/>
          </w14:textOutline>
        </w:rPr>
        <w:t>（二）响应函附录</w:t>
      </w:r>
    </w:p>
    <w:p>
      <w:pPr>
        <w:spacing w:before="54"/>
      </w:pPr>
    </w:p>
    <w:p>
      <w:pPr>
        <w:spacing w:before="53"/>
      </w:pPr>
    </w:p>
    <w:tbl>
      <w:tblPr>
        <w:tblStyle w:val="8"/>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189"/>
        <w:gridCol w:w="2344"/>
        <w:gridCol w:w="2189"/>
        <w:gridCol w:w="20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97" w:type="dxa"/>
            <w:vAlign w:val="top"/>
          </w:tcPr>
          <w:p>
            <w:pPr>
              <w:pStyle w:val="9"/>
              <w:spacing w:before="183" w:line="229" w:lineRule="auto"/>
              <w:ind w:left="290"/>
            </w:pPr>
            <w:r>
              <w:t>序</w:t>
            </w:r>
            <w:r>
              <w:rPr>
                <w:spacing w:val="21"/>
              </w:rPr>
              <w:t xml:space="preserve"> </w:t>
            </w:r>
            <w:r>
              <w:t>号</w:t>
            </w:r>
          </w:p>
        </w:tc>
        <w:tc>
          <w:tcPr>
            <w:tcW w:w="2189" w:type="dxa"/>
            <w:vAlign w:val="top"/>
          </w:tcPr>
          <w:p>
            <w:pPr>
              <w:pStyle w:val="9"/>
              <w:spacing w:before="182" w:line="228" w:lineRule="auto"/>
              <w:ind w:left="681"/>
            </w:pPr>
            <w:r>
              <w:rPr>
                <w:spacing w:val="6"/>
              </w:rPr>
              <w:t>条款内容</w:t>
            </w:r>
          </w:p>
        </w:tc>
        <w:tc>
          <w:tcPr>
            <w:tcW w:w="2344" w:type="dxa"/>
            <w:vAlign w:val="top"/>
          </w:tcPr>
          <w:p>
            <w:pPr>
              <w:pStyle w:val="9"/>
              <w:spacing w:before="182" w:line="228" w:lineRule="auto"/>
              <w:ind w:left="651"/>
            </w:pPr>
            <w:r>
              <w:rPr>
                <w:spacing w:val="7"/>
              </w:rPr>
              <w:t>合同条款号</w:t>
            </w:r>
          </w:p>
        </w:tc>
        <w:tc>
          <w:tcPr>
            <w:tcW w:w="2189" w:type="dxa"/>
            <w:vAlign w:val="top"/>
          </w:tcPr>
          <w:p>
            <w:pPr>
              <w:pStyle w:val="9"/>
              <w:spacing w:before="182" w:line="228" w:lineRule="auto"/>
              <w:ind w:left="685"/>
            </w:pPr>
            <w:r>
              <w:rPr>
                <w:spacing w:val="6"/>
              </w:rPr>
              <w:t>约定内容</w:t>
            </w:r>
          </w:p>
        </w:tc>
        <w:tc>
          <w:tcPr>
            <w:tcW w:w="2039" w:type="dxa"/>
            <w:vAlign w:val="top"/>
          </w:tcPr>
          <w:p>
            <w:pPr>
              <w:pStyle w:val="9"/>
              <w:spacing w:before="183" w:line="229" w:lineRule="auto"/>
              <w:ind w:left="817"/>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pPr>
              <w:pStyle w:val="9"/>
              <w:spacing w:before="210" w:line="189" w:lineRule="auto"/>
              <w:ind w:left="517"/>
            </w:pPr>
            <w:r>
              <w:t>1</w:t>
            </w:r>
          </w:p>
        </w:tc>
        <w:tc>
          <w:tcPr>
            <w:tcW w:w="2189" w:type="dxa"/>
            <w:vAlign w:val="top"/>
          </w:tcPr>
          <w:p>
            <w:pPr>
              <w:pStyle w:val="9"/>
              <w:spacing w:before="178" w:line="228" w:lineRule="auto"/>
              <w:ind w:left="114"/>
            </w:pPr>
            <w:r>
              <w:rPr>
                <w:spacing w:val="6"/>
              </w:rPr>
              <w:t>项目经理</w:t>
            </w:r>
          </w:p>
        </w:tc>
        <w:tc>
          <w:tcPr>
            <w:tcW w:w="2344" w:type="dxa"/>
            <w:vAlign w:val="top"/>
          </w:tcPr>
          <w:p>
            <w:pPr>
              <w:pStyle w:val="9"/>
              <w:spacing w:before="177" w:line="228" w:lineRule="auto"/>
              <w:ind w:left="579"/>
            </w:pPr>
            <w:r>
              <w:rPr>
                <w:spacing w:val="8"/>
              </w:rPr>
              <w:t>专用合同条款</w:t>
            </w:r>
          </w:p>
        </w:tc>
        <w:tc>
          <w:tcPr>
            <w:tcW w:w="2189" w:type="dxa"/>
            <w:vAlign w:val="top"/>
          </w:tcPr>
          <w:p>
            <w:pPr>
              <w:pStyle w:val="9"/>
              <w:spacing w:before="177" w:line="228" w:lineRule="auto"/>
              <w:ind w:left="113"/>
            </w:pPr>
            <w:r>
              <w:rPr>
                <w:spacing w:val="6"/>
              </w:rPr>
              <w:t>姓名：</w:t>
            </w:r>
            <w:r>
              <w:rPr>
                <w:u w:val="single" w:color="auto"/>
              </w:rPr>
              <w:t xml:space="preserve">           </w:t>
            </w:r>
          </w:p>
        </w:tc>
        <w:tc>
          <w:tcPr>
            <w:tcW w:w="20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pPr>
              <w:pStyle w:val="9"/>
              <w:spacing w:before="213" w:line="189" w:lineRule="auto"/>
              <w:ind w:left="504"/>
            </w:pPr>
            <w:r>
              <w:t>2</w:t>
            </w:r>
          </w:p>
        </w:tc>
        <w:tc>
          <w:tcPr>
            <w:tcW w:w="2189" w:type="dxa"/>
            <w:vAlign w:val="top"/>
          </w:tcPr>
          <w:p>
            <w:pPr>
              <w:pStyle w:val="9"/>
              <w:spacing w:before="181" w:line="228" w:lineRule="auto"/>
              <w:ind w:left="113"/>
            </w:pPr>
            <w:r>
              <w:rPr>
                <w:spacing w:val="3"/>
              </w:rPr>
              <w:t>工期</w:t>
            </w:r>
          </w:p>
        </w:tc>
        <w:tc>
          <w:tcPr>
            <w:tcW w:w="2344" w:type="dxa"/>
            <w:vAlign w:val="top"/>
          </w:tcPr>
          <w:p>
            <w:pPr>
              <w:pStyle w:val="9"/>
              <w:spacing w:before="180" w:line="227" w:lineRule="auto"/>
              <w:ind w:left="682"/>
            </w:pPr>
            <w:r>
              <w:rPr>
                <w:spacing w:val="7"/>
              </w:rPr>
              <w:t>合同协议书</w:t>
            </w:r>
          </w:p>
        </w:tc>
        <w:tc>
          <w:tcPr>
            <w:tcW w:w="2189" w:type="dxa"/>
            <w:vAlign w:val="top"/>
          </w:tcPr>
          <w:p>
            <w:pPr>
              <w:pStyle w:val="9"/>
              <w:tabs>
                <w:tab w:val="left" w:pos="1301"/>
              </w:tabs>
              <w:spacing w:before="181" w:line="228" w:lineRule="auto"/>
              <w:ind w:left="251"/>
            </w:pPr>
            <w:r>
              <w:rPr>
                <w:u w:val="single" w:color="auto"/>
              </w:rPr>
              <w:tab/>
            </w:r>
            <w:r>
              <w:rPr>
                <w:spacing w:val="-53"/>
              </w:rPr>
              <w:t xml:space="preserve"> </w:t>
            </w:r>
            <w:r>
              <w:rPr>
                <w:spacing w:val="-6"/>
              </w:rPr>
              <w:t>日历天</w:t>
            </w:r>
          </w:p>
        </w:tc>
        <w:tc>
          <w:tcPr>
            <w:tcW w:w="20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pPr>
              <w:pStyle w:val="9"/>
              <w:spacing w:before="212" w:line="189" w:lineRule="auto"/>
              <w:ind w:left="506"/>
            </w:pPr>
            <w:r>
              <w:t>3</w:t>
            </w:r>
          </w:p>
        </w:tc>
        <w:tc>
          <w:tcPr>
            <w:tcW w:w="2189" w:type="dxa"/>
            <w:vAlign w:val="top"/>
          </w:tcPr>
          <w:p>
            <w:pPr>
              <w:pStyle w:val="9"/>
              <w:spacing w:before="179" w:line="228" w:lineRule="auto"/>
              <w:ind w:left="110"/>
            </w:pPr>
            <w:r>
              <w:rPr>
                <w:spacing w:val="8"/>
              </w:rPr>
              <w:t>缺陷责任期</w:t>
            </w:r>
          </w:p>
        </w:tc>
        <w:tc>
          <w:tcPr>
            <w:tcW w:w="2344" w:type="dxa"/>
            <w:vAlign w:val="top"/>
          </w:tcPr>
          <w:p>
            <w:pPr>
              <w:pStyle w:val="9"/>
              <w:spacing w:before="179" w:line="228" w:lineRule="auto"/>
              <w:ind w:left="579"/>
            </w:pPr>
            <w:r>
              <w:rPr>
                <w:spacing w:val="8"/>
              </w:rPr>
              <w:t>专用合同条款</w:t>
            </w:r>
          </w:p>
        </w:tc>
        <w:tc>
          <w:tcPr>
            <w:tcW w:w="2189" w:type="dxa"/>
            <w:vAlign w:val="top"/>
          </w:tcPr>
          <w:p>
            <w:pPr>
              <w:rPr>
                <w:rFonts w:ascii="Arial"/>
                <w:sz w:val="21"/>
              </w:rPr>
            </w:pPr>
          </w:p>
        </w:tc>
        <w:tc>
          <w:tcPr>
            <w:tcW w:w="20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pPr>
              <w:pStyle w:val="9"/>
              <w:spacing w:before="214" w:line="189" w:lineRule="auto"/>
              <w:ind w:left="501"/>
            </w:pPr>
            <w:r>
              <w:t>4</w:t>
            </w:r>
          </w:p>
        </w:tc>
        <w:tc>
          <w:tcPr>
            <w:tcW w:w="2189" w:type="dxa"/>
            <w:vAlign w:val="top"/>
          </w:tcPr>
          <w:p>
            <w:pPr>
              <w:pStyle w:val="9"/>
              <w:spacing w:before="181" w:line="228" w:lineRule="auto"/>
              <w:ind w:left="114"/>
            </w:pPr>
            <w:r>
              <w:rPr>
                <w:spacing w:val="8"/>
              </w:rPr>
              <w:t>发包人支付担保</w:t>
            </w:r>
          </w:p>
        </w:tc>
        <w:tc>
          <w:tcPr>
            <w:tcW w:w="2344" w:type="dxa"/>
            <w:vAlign w:val="top"/>
          </w:tcPr>
          <w:p>
            <w:pPr>
              <w:pStyle w:val="9"/>
              <w:spacing w:before="181" w:line="228" w:lineRule="auto"/>
              <w:ind w:left="579"/>
            </w:pPr>
            <w:r>
              <w:rPr>
                <w:spacing w:val="8"/>
              </w:rPr>
              <w:t>专用合同条款</w:t>
            </w:r>
          </w:p>
        </w:tc>
        <w:tc>
          <w:tcPr>
            <w:tcW w:w="2189" w:type="dxa"/>
            <w:vAlign w:val="top"/>
          </w:tcPr>
          <w:p>
            <w:pPr>
              <w:rPr>
                <w:rFonts w:ascii="Arial"/>
                <w:sz w:val="21"/>
              </w:rPr>
            </w:pPr>
          </w:p>
        </w:tc>
        <w:tc>
          <w:tcPr>
            <w:tcW w:w="20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pPr>
              <w:pStyle w:val="9"/>
              <w:spacing w:before="217" w:line="187" w:lineRule="auto"/>
              <w:ind w:left="506"/>
            </w:pPr>
            <w:r>
              <w:t>5</w:t>
            </w:r>
          </w:p>
        </w:tc>
        <w:tc>
          <w:tcPr>
            <w:tcW w:w="2189" w:type="dxa"/>
            <w:vAlign w:val="top"/>
          </w:tcPr>
          <w:p>
            <w:pPr>
              <w:pStyle w:val="9"/>
              <w:spacing w:before="181" w:line="228" w:lineRule="auto"/>
              <w:ind w:left="110"/>
            </w:pPr>
            <w:r>
              <w:rPr>
                <w:spacing w:val="8"/>
              </w:rPr>
              <w:t>承包人履约担保金额</w:t>
            </w:r>
          </w:p>
        </w:tc>
        <w:tc>
          <w:tcPr>
            <w:tcW w:w="2344" w:type="dxa"/>
            <w:vAlign w:val="top"/>
          </w:tcPr>
          <w:p>
            <w:pPr>
              <w:pStyle w:val="9"/>
              <w:spacing w:before="181" w:line="228" w:lineRule="auto"/>
              <w:ind w:left="579"/>
            </w:pPr>
            <w:r>
              <w:rPr>
                <w:spacing w:val="8"/>
              </w:rPr>
              <w:t>专用合同条款</w:t>
            </w:r>
          </w:p>
        </w:tc>
        <w:tc>
          <w:tcPr>
            <w:tcW w:w="2189" w:type="dxa"/>
            <w:vAlign w:val="top"/>
          </w:tcPr>
          <w:p>
            <w:pPr>
              <w:rPr>
                <w:rFonts w:ascii="Arial"/>
                <w:sz w:val="21"/>
              </w:rPr>
            </w:pPr>
          </w:p>
        </w:tc>
        <w:tc>
          <w:tcPr>
            <w:tcW w:w="20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pPr>
              <w:pStyle w:val="9"/>
              <w:spacing w:before="217" w:line="189" w:lineRule="auto"/>
              <w:ind w:left="504"/>
            </w:pPr>
            <w:r>
              <w:t>6</w:t>
            </w:r>
          </w:p>
        </w:tc>
        <w:tc>
          <w:tcPr>
            <w:tcW w:w="2189" w:type="dxa"/>
            <w:vAlign w:val="top"/>
          </w:tcPr>
          <w:p>
            <w:pPr>
              <w:pStyle w:val="9"/>
              <w:spacing w:before="184" w:line="228" w:lineRule="auto"/>
              <w:ind w:left="113"/>
            </w:pPr>
            <w:r>
              <w:rPr>
                <w:spacing w:val="3"/>
              </w:rPr>
              <w:t>分包</w:t>
            </w:r>
          </w:p>
        </w:tc>
        <w:tc>
          <w:tcPr>
            <w:tcW w:w="2344" w:type="dxa"/>
            <w:vAlign w:val="top"/>
          </w:tcPr>
          <w:p>
            <w:pPr>
              <w:pStyle w:val="9"/>
              <w:spacing w:before="184" w:line="228" w:lineRule="auto"/>
              <w:ind w:left="579"/>
            </w:pPr>
            <w:r>
              <w:rPr>
                <w:spacing w:val="8"/>
              </w:rPr>
              <w:t>专用合同条款</w:t>
            </w:r>
          </w:p>
        </w:tc>
        <w:tc>
          <w:tcPr>
            <w:tcW w:w="2189" w:type="dxa"/>
            <w:vAlign w:val="top"/>
          </w:tcPr>
          <w:p>
            <w:pPr>
              <w:pStyle w:val="9"/>
              <w:spacing w:before="184" w:line="228" w:lineRule="auto"/>
              <w:ind w:left="263"/>
            </w:pPr>
            <w:r>
              <w:rPr>
                <w:spacing w:val="8"/>
              </w:rPr>
              <w:t>见分包项目情况表</w:t>
            </w:r>
          </w:p>
        </w:tc>
        <w:tc>
          <w:tcPr>
            <w:tcW w:w="20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pPr>
              <w:pStyle w:val="9"/>
              <w:spacing w:before="218" w:line="187" w:lineRule="auto"/>
              <w:ind w:left="507"/>
            </w:pPr>
            <w:r>
              <w:t>7</w:t>
            </w:r>
          </w:p>
        </w:tc>
        <w:tc>
          <w:tcPr>
            <w:tcW w:w="2189" w:type="dxa"/>
            <w:vAlign w:val="top"/>
          </w:tcPr>
          <w:p>
            <w:pPr>
              <w:pStyle w:val="9"/>
              <w:spacing w:before="183" w:line="228" w:lineRule="auto"/>
              <w:ind w:left="111"/>
            </w:pPr>
            <w:r>
              <w:rPr>
                <w:spacing w:val="7"/>
              </w:rPr>
              <w:t>质量标准</w:t>
            </w:r>
          </w:p>
        </w:tc>
        <w:tc>
          <w:tcPr>
            <w:tcW w:w="2344" w:type="dxa"/>
            <w:vAlign w:val="top"/>
          </w:tcPr>
          <w:p>
            <w:pPr>
              <w:pStyle w:val="9"/>
              <w:spacing w:before="183" w:line="228" w:lineRule="auto"/>
              <w:ind w:left="579"/>
            </w:pPr>
            <w:r>
              <w:rPr>
                <w:spacing w:val="8"/>
              </w:rPr>
              <w:t>专用合同条款</w:t>
            </w:r>
          </w:p>
        </w:tc>
        <w:tc>
          <w:tcPr>
            <w:tcW w:w="2189" w:type="dxa"/>
            <w:vAlign w:val="top"/>
          </w:tcPr>
          <w:p>
            <w:pPr>
              <w:rPr>
                <w:rFonts w:ascii="Arial"/>
                <w:sz w:val="21"/>
              </w:rPr>
            </w:pPr>
          </w:p>
        </w:tc>
        <w:tc>
          <w:tcPr>
            <w:tcW w:w="20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pPr>
              <w:pStyle w:val="9"/>
              <w:spacing w:before="215" w:line="189" w:lineRule="auto"/>
              <w:ind w:left="503"/>
            </w:pPr>
            <w:r>
              <w:t>8</w:t>
            </w:r>
          </w:p>
        </w:tc>
        <w:tc>
          <w:tcPr>
            <w:tcW w:w="2189" w:type="dxa"/>
            <w:vAlign w:val="top"/>
          </w:tcPr>
          <w:p>
            <w:pPr>
              <w:pStyle w:val="9"/>
              <w:spacing w:before="182" w:line="228" w:lineRule="auto"/>
              <w:ind w:left="112"/>
            </w:pPr>
            <w:r>
              <w:rPr>
                <w:spacing w:val="7"/>
              </w:rPr>
              <w:t>预付款额度</w:t>
            </w:r>
          </w:p>
        </w:tc>
        <w:tc>
          <w:tcPr>
            <w:tcW w:w="2344" w:type="dxa"/>
            <w:vAlign w:val="top"/>
          </w:tcPr>
          <w:p>
            <w:pPr>
              <w:pStyle w:val="9"/>
              <w:spacing w:before="182" w:line="228" w:lineRule="auto"/>
              <w:ind w:left="579"/>
            </w:pPr>
            <w:r>
              <w:rPr>
                <w:spacing w:val="8"/>
              </w:rPr>
              <w:t>专用合同条款</w:t>
            </w:r>
          </w:p>
        </w:tc>
        <w:tc>
          <w:tcPr>
            <w:tcW w:w="2189" w:type="dxa"/>
            <w:vAlign w:val="top"/>
          </w:tcPr>
          <w:p>
            <w:pPr>
              <w:rPr>
                <w:rFonts w:ascii="Arial"/>
                <w:sz w:val="21"/>
              </w:rPr>
            </w:pPr>
          </w:p>
        </w:tc>
        <w:tc>
          <w:tcPr>
            <w:tcW w:w="20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pPr>
              <w:pStyle w:val="9"/>
              <w:spacing w:before="216" w:line="189" w:lineRule="auto"/>
              <w:ind w:left="503"/>
            </w:pPr>
            <w:r>
              <w:t>9</w:t>
            </w:r>
          </w:p>
        </w:tc>
        <w:tc>
          <w:tcPr>
            <w:tcW w:w="2189" w:type="dxa"/>
            <w:vAlign w:val="top"/>
          </w:tcPr>
          <w:p>
            <w:pPr>
              <w:pStyle w:val="9"/>
              <w:spacing w:before="183" w:line="228" w:lineRule="auto"/>
              <w:ind w:left="112"/>
            </w:pPr>
            <w:r>
              <w:rPr>
                <w:spacing w:val="8"/>
              </w:rPr>
              <w:t>预付款保函金额</w:t>
            </w:r>
          </w:p>
        </w:tc>
        <w:tc>
          <w:tcPr>
            <w:tcW w:w="2344" w:type="dxa"/>
            <w:vAlign w:val="top"/>
          </w:tcPr>
          <w:p>
            <w:pPr>
              <w:pStyle w:val="9"/>
              <w:spacing w:before="183" w:line="228" w:lineRule="auto"/>
              <w:ind w:left="579"/>
            </w:pPr>
            <w:r>
              <w:rPr>
                <w:spacing w:val="8"/>
              </w:rPr>
              <w:t>专用合同条款</w:t>
            </w:r>
          </w:p>
        </w:tc>
        <w:tc>
          <w:tcPr>
            <w:tcW w:w="2189" w:type="dxa"/>
            <w:vAlign w:val="top"/>
          </w:tcPr>
          <w:p>
            <w:pPr>
              <w:rPr>
                <w:rFonts w:ascii="Arial"/>
                <w:sz w:val="21"/>
              </w:rPr>
            </w:pPr>
          </w:p>
        </w:tc>
        <w:tc>
          <w:tcPr>
            <w:tcW w:w="20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pPr>
              <w:pStyle w:val="9"/>
              <w:spacing w:before="214" w:line="190" w:lineRule="auto"/>
              <w:ind w:left="465"/>
            </w:pPr>
            <w:r>
              <w:rPr>
                <w:spacing w:val="-7"/>
              </w:rPr>
              <w:t>10</w:t>
            </w:r>
          </w:p>
        </w:tc>
        <w:tc>
          <w:tcPr>
            <w:tcW w:w="2189" w:type="dxa"/>
            <w:vAlign w:val="top"/>
          </w:tcPr>
          <w:p>
            <w:pPr>
              <w:pStyle w:val="9"/>
              <w:spacing w:before="182" w:line="228" w:lineRule="auto"/>
              <w:ind w:left="111"/>
            </w:pPr>
            <w:r>
              <w:rPr>
                <w:spacing w:val="8"/>
              </w:rPr>
              <w:t>质量保证金额度</w:t>
            </w:r>
          </w:p>
        </w:tc>
        <w:tc>
          <w:tcPr>
            <w:tcW w:w="2344" w:type="dxa"/>
            <w:vAlign w:val="top"/>
          </w:tcPr>
          <w:p>
            <w:pPr>
              <w:pStyle w:val="9"/>
              <w:spacing w:before="182" w:line="228" w:lineRule="auto"/>
              <w:ind w:left="579"/>
            </w:pPr>
            <w:r>
              <w:rPr>
                <w:spacing w:val="8"/>
              </w:rPr>
              <w:t>专用合同条款</w:t>
            </w:r>
          </w:p>
        </w:tc>
        <w:tc>
          <w:tcPr>
            <w:tcW w:w="2189" w:type="dxa"/>
            <w:vAlign w:val="top"/>
          </w:tcPr>
          <w:p>
            <w:pPr>
              <w:rPr>
                <w:rFonts w:ascii="Arial"/>
                <w:sz w:val="21"/>
              </w:rPr>
            </w:pPr>
          </w:p>
        </w:tc>
        <w:tc>
          <w:tcPr>
            <w:tcW w:w="20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pPr>
              <w:pStyle w:val="9"/>
              <w:spacing w:before="184" w:line="324" w:lineRule="exact"/>
              <w:ind w:left="357"/>
            </w:pPr>
            <w:r>
              <w:rPr>
                <w:spacing w:val="-2"/>
                <w:position w:val="2"/>
              </w:rPr>
              <w:t>……</w:t>
            </w:r>
          </w:p>
        </w:tc>
        <w:tc>
          <w:tcPr>
            <w:tcW w:w="2189" w:type="dxa"/>
            <w:vAlign w:val="top"/>
          </w:tcPr>
          <w:p>
            <w:pPr>
              <w:pStyle w:val="9"/>
              <w:spacing w:before="184" w:line="324" w:lineRule="exact"/>
              <w:ind w:left="901"/>
            </w:pPr>
            <w:r>
              <w:rPr>
                <w:spacing w:val="-2"/>
                <w:position w:val="2"/>
              </w:rPr>
              <w:t>……</w:t>
            </w:r>
          </w:p>
        </w:tc>
        <w:tc>
          <w:tcPr>
            <w:tcW w:w="2344" w:type="dxa"/>
            <w:vAlign w:val="top"/>
          </w:tcPr>
          <w:p>
            <w:pPr>
              <w:rPr>
                <w:rFonts w:ascii="Arial"/>
                <w:sz w:val="21"/>
              </w:rPr>
            </w:pPr>
          </w:p>
        </w:tc>
        <w:tc>
          <w:tcPr>
            <w:tcW w:w="2189" w:type="dxa"/>
            <w:vAlign w:val="top"/>
          </w:tcPr>
          <w:p>
            <w:pPr>
              <w:rPr>
                <w:rFonts w:ascii="Arial"/>
                <w:sz w:val="21"/>
              </w:rPr>
            </w:pPr>
          </w:p>
        </w:tc>
        <w:tc>
          <w:tcPr>
            <w:tcW w:w="20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858" w:type="dxa"/>
            <w:gridSpan w:val="5"/>
            <w:vAlign w:val="top"/>
          </w:tcPr>
          <w:p>
            <w:pPr>
              <w:pStyle w:val="9"/>
              <w:spacing w:before="225" w:line="239" w:lineRule="auto"/>
              <w:ind w:left="115" w:right="109" w:firstLine="2"/>
            </w:pPr>
            <w:r>
              <w:rPr>
                <w:spacing w:val="9"/>
              </w:rPr>
              <w:t>备注：供应商在响应招标文件中规定的实质性要求和条件的基础上，可做出其他有利于招标人的承诺。此</w:t>
            </w:r>
            <w:r>
              <w:rPr>
                <w:spacing w:val="10"/>
              </w:rPr>
              <w:t xml:space="preserve"> </w:t>
            </w:r>
            <w:r>
              <w:rPr>
                <w:spacing w:val="8"/>
              </w:rPr>
              <w:t>类承诺可在本表中予以补充填写。</w:t>
            </w:r>
          </w:p>
        </w:tc>
      </w:tr>
    </w:tbl>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2"/>
        <w:spacing w:before="78" w:line="219" w:lineRule="auto"/>
        <w:ind w:left="602"/>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pPr>
        <w:pStyle w:val="2"/>
        <w:spacing w:before="55" w:line="259" w:lineRule="auto"/>
        <w:ind w:left="614" w:right="700" w:hanging="11"/>
        <w:rPr>
          <w:sz w:val="24"/>
          <w:szCs w:val="24"/>
        </w:rPr>
      </w:pPr>
      <w:r>
        <w:rPr>
          <w:spacing w:val="-1"/>
          <w:sz w:val="24"/>
          <w:szCs w:val="24"/>
        </w:rPr>
        <w:t>法定代表人或相应的委托代理人签字[或盖章(CA</w:t>
      </w:r>
      <w:r>
        <w:rPr>
          <w:spacing w:val="-44"/>
          <w:sz w:val="24"/>
          <w:szCs w:val="24"/>
        </w:rPr>
        <w:t xml:space="preserve"> </w:t>
      </w:r>
      <w:r>
        <w:rPr>
          <w:spacing w:val="-1"/>
          <w:sz w:val="24"/>
          <w:szCs w:val="24"/>
        </w:rPr>
        <w:t>签章)]：</w:t>
      </w:r>
      <w:r>
        <w:rPr>
          <w:spacing w:val="5"/>
          <w:sz w:val="24"/>
          <w:szCs w:val="24"/>
          <w:u w:val="single" w:color="auto"/>
        </w:rPr>
        <w:t xml:space="preserve">                    </w:t>
      </w:r>
      <w:r>
        <w:rPr>
          <w:spacing w:val="10"/>
          <w:sz w:val="24"/>
          <w:szCs w:val="24"/>
        </w:rPr>
        <w:t xml:space="preserve"> </w:t>
      </w:r>
      <w:r>
        <w:rPr>
          <w:spacing w:val="-5"/>
          <w:sz w:val="24"/>
          <w:szCs w:val="24"/>
        </w:rPr>
        <w:t>响应日期：</w:t>
      </w:r>
      <w:r>
        <w:rPr>
          <w:sz w:val="24"/>
          <w:szCs w:val="24"/>
          <w:u w:val="single" w:color="auto"/>
        </w:rPr>
        <w:t xml:space="preserve">                               </w:t>
      </w:r>
    </w:p>
    <w:p>
      <w:pPr>
        <w:spacing w:line="259" w:lineRule="auto"/>
        <w:rPr>
          <w:sz w:val="24"/>
          <w:szCs w:val="24"/>
        </w:rPr>
        <w:sectPr>
          <w:footerReference r:id="rId23" w:type="default"/>
          <w:pgSz w:w="11910" w:h="16840"/>
          <w:pgMar w:top="1344" w:right="479" w:bottom="863" w:left="1567" w:header="0" w:footer="701" w:gutter="0"/>
          <w:pgNumType w:fmt="decimal"/>
          <w:cols w:space="720" w:num="1"/>
        </w:sectPr>
      </w:pPr>
    </w:p>
    <w:p>
      <w:pPr>
        <w:pStyle w:val="2"/>
        <w:spacing w:before="56" w:line="219" w:lineRule="auto"/>
        <w:ind w:left="5"/>
        <w:rPr>
          <w:sz w:val="28"/>
          <w:szCs w:val="28"/>
        </w:rPr>
      </w:pPr>
      <w:r>
        <w:rPr>
          <w:sz w:val="28"/>
          <w:szCs w:val="28"/>
          <w14:textOutline w14:w="5103" w14:cap="sq" w14:cmpd="sng">
            <w14:solidFill>
              <w14:srgbClr w14:val="000000"/>
            </w14:solidFill>
            <w14:prstDash w14:val="solid"/>
            <w14:bevel/>
          </w14:textOutline>
        </w:rPr>
        <w:t>2.供应商相应的法定代表人身份证正反两面复印件（必须提供）</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2"/>
        <w:spacing w:before="91" w:line="223" w:lineRule="auto"/>
        <w:ind w:left="5" w:firstLine="2"/>
        <w:jc w:val="both"/>
        <w:rPr>
          <w:sz w:val="28"/>
          <w:szCs w:val="28"/>
        </w:rPr>
      </w:pPr>
      <w:r>
        <w:rPr>
          <w:spacing w:val="2"/>
          <w:sz w:val="28"/>
          <w:szCs w:val="28"/>
          <w14:textOutline w14:w="5103" w14:cap="sq" w14:cmpd="sng">
            <w14:solidFill>
              <w14:srgbClr w14:val="000000"/>
            </w14:solidFill>
            <w14:prstDash w14:val="solid"/>
            <w14:bevel/>
          </w14:textOutline>
        </w:rPr>
        <w:t>3.供应商的授权委托书原件、委托代理人身份证正反面复印件以及由县级</w:t>
      </w:r>
      <w:r>
        <w:rPr>
          <w:spacing w:val="4"/>
          <w:sz w:val="28"/>
          <w:szCs w:val="28"/>
        </w:rPr>
        <w:t xml:space="preserve"> </w:t>
      </w:r>
      <w:r>
        <w:rPr>
          <w:spacing w:val="2"/>
          <w:sz w:val="28"/>
          <w:szCs w:val="28"/>
          <w14:textOutline w14:w="5103" w14:cap="sq" w14:cmpd="sng">
            <w14:solidFill>
              <w14:srgbClr w14:val="000000"/>
            </w14:solidFill>
            <w14:prstDash w14:val="solid"/>
            <w14:bevel/>
          </w14:textOutline>
        </w:rPr>
        <w:t>以上（含县级）社会养老保险经办机构出具的供应商为委托代理人交纳的</w:t>
      </w:r>
      <w:r>
        <w:rPr>
          <w:spacing w:val="10"/>
          <w:sz w:val="28"/>
          <w:szCs w:val="28"/>
        </w:rPr>
        <w:t xml:space="preserve"> </w:t>
      </w:r>
      <w:r>
        <w:rPr>
          <w:spacing w:val="2"/>
          <w:sz w:val="28"/>
          <w:szCs w:val="28"/>
          <w14:textOutline w14:w="5103" w14:cap="sq" w14:cmpd="sng">
            <w14:solidFill>
              <w14:srgbClr w14:val="000000"/>
            </w14:solidFill>
            <w14:prstDash w14:val="solid"/>
            <w14:bevel/>
          </w14:textOutline>
        </w:rPr>
        <w:t>响应文件递交截止时间前半年内任意连续三个月</w:t>
      </w:r>
      <w:r>
        <w:rPr>
          <w:rFonts w:hint="eastAsia"/>
          <w:spacing w:val="2"/>
          <w:sz w:val="28"/>
          <w:szCs w:val="28"/>
          <w:lang w:val="en-US" w:eastAsia="zh-CN"/>
          <w14:textOutline w14:w="5103" w14:cap="sq" w14:cmpd="sng">
            <w14:solidFill>
              <w14:srgbClr w14:val="000000"/>
            </w14:solidFill>
            <w14:prstDash w14:val="solid"/>
            <w14:bevel/>
          </w14:textOutline>
        </w:rPr>
        <w:t>养老保险</w:t>
      </w:r>
      <w:r>
        <w:rPr>
          <w:spacing w:val="2"/>
          <w:sz w:val="28"/>
          <w:szCs w:val="28"/>
          <w14:textOutline w14:w="5103" w14:cap="sq" w14:cmpd="sng">
            <w14:solidFill>
              <w14:srgbClr w14:val="000000"/>
            </w14:solidFill>
            <w14:prstDash w14:val="solid"/>
            <w14:bevel/>
          </w14:textOutline>
        </w:rPr>
        <w:t>复印件（委托代</w:t>
      </w:r>
      <w:r>
        <w:rPr>
          <w:spacing w:val="10"/>
          <w:sz w:val="28"/>
          <w:szCs w:val="28"/>
        </w:rPr>
        <w:t xml:space="preserve"> </w:t>
      </w:r>
      <w:r>
        <w:rPr>
          <w:spacing w:val="-1"/>
          <w:sz w:val="28"/>
          <w:szCs w:val="28"/>
          <w14:textOutline w14:w="5103" w14:cap="sq" w14:cmpd="sng">
            <w14:solidFill>
              <w14:srgbClr w14:val="000000"/>
            </w14:solidFill>
            <w14:prstDash w14:val="solid"/>
            <w14:bevel/>
          </w14:textOutline>
        </w:rPr>
        <w:t>理时必须提供）</w:t>
      </w:r>
    </w:p>
    <w:p>
      <w:pPr>
        <w:pStyle w:val="2"/>
        <w:spacing w:before="23" w:line="224" w:lineRule="auto"/>
        <w:ind w:left="28"/>
      </w:pPr>
      <w:r>
        <w:rPr>
          <w:spacing w:val="-6"/>
          <w14:textOutline w14:w="5793" w14:cap="sq" w14:cmpd="sng">
            <w14:solidFill>
              <w14:srgbClr w14:val="000000"/>
            </w14:solidFill>
            <w14:prstDash w14:val="solid"/>
            <w14:bevel/>
          </w14:textOutline>
        </w:rPr>
        <w:t>附件：</w:t>
      </w:r>
    </w:p>
    <w:p>
      <w:pPr>
        <w:pStyle w:val="2"/>
        <w:spacing w:before="39" w:line="224" w:lineRule="auto"/>
        <w:ind w:left="3235"/>
      </w:pPr>
      <w:r>
        <w:rPr>
          <w:spacing w:val="8"/>
          <w14:textOutline w14:w="5793" w14:cap="sq" w14:cmpd="sng">
            <w14:solidFill>
              <w14:srgbClr w14:val="000000"/>
            </w14:solidFill>
            <w14:prstDash w14:val="solid"/>
            <w14:bevel/>
          </w14:textOutline>
        </w:rPr>
        <w:t>授权委托书（格式一）</w:t>
      </w:r>
    </w:p>
    <w:p>
      <w:pPr>
        <w:spacing w:line="298" w:lineRule="auto"/>
        <w:rPr>
          <w:rFonts w:ascii="Arial"/>
          <w:sz w:val="21"/>
        </w:rPr>
      </w:pPr>
    </w:p>
    <w:p>
      <w:pPr>
        <w:pStyle w:val="2"/>
        <w:spacing w:before="78" w:line="219" w:lineRule="auto"/>
        <w:rPr>
          <w:rFonts w:hint="eastAsia" w:eastAsia="宋体"/>
          <w:sz w:val="24"/>
          <w:szCs w:val="24"/>
          <w:lang w:eastAsia="zh-CN"/>
        </w:rPr>
      </w:pPr>
      <w:r>
        <w:rPr>
          <w:spacing w:val="-1"/>
          <w:sz w:val="24"/>
          <w:szCs w:val="24"/>
        </w:rPr>
        <w:t>致：</w:t>
      </w:r>
      <w:r>
        <w:rPr>
          <w:rFonts w:hint="eastAsia"/>
          <w:spacing w:val="-1"/>
          <w:sz w:val="24"/>
          <w:szCs w:val="24"/>
          <w:u w:val="single" w:color="auto"/>
          <w:lang w:eastAsia="zh-CN"/>
        </w:rPr>
        <w:t>广西鸿都工程咨询有限公司</w:t>
      </w:r>
    </w:p>
    <w:p>
      <w:pPr>
        <w:pStyle w:val="2"/>
        <w:spacing w:before="111" w:line="286" w:lineRule="auto"/>
        <w:ind w:firstLine="482"/>
        <w:jc w:val="both"/>
        <w:rPr>
          <w:sz w:val="24"/>
          <w:szCs w:val="24"/>
        </w:rPr>
      </w:pPr>
      <w:r>
        <w:rPr>
          <w:spacing w:val="1"/>
          <w:sz w:val="24"/>
          <w:szCs w:val="24"/>
        </w:rPr>
        <w:t>我</w:t>
      </w:r>
      <w:r>
        <w:rPr>
          <w:spacing w:val="1"/>
          <w:sz w:val="24"/>
          <w:szCs w:val="24"/>
          <w:u w:val="single" w:color="auto"/>
        </w:rPr>
        <w:t xml:space="preserve">              </w:t>
      </w:r>
      <w:r>
        <w:rPr>
          <w:spacing w:val="1"/>
          <w:sz w:val="24"/>
          <w:szCs w:val="24"/>
        </w:rPr>
        <w:t>（姓名）系</w:t>
      </w:r>
      <w:r>
        <w:rPr>
          <w:spacing w:val="1"/>
          <w:sz w:val="24"/>
          <w:szCs w:val="24"/>
          <w:u w:val="single" w:color="auto"/>
        </w:rPr>
        <w:t xml:space="preserve">                  </w:t>
      </w:r>
      <w:r>
        <w:rPr>
          <w:sz w:val="24"/>
          <w:szCs w:val="24"/>
          <w:u w:val="single" w:color="auto"/>
        </w:rPr>
        <w:t xml:space="preserve">     </w:t>
      </w:r>
      <w:r>
        <w:rPr>
          <w:sz w:val="24"/>
          <w:szCs w:val="24"/>
        </w:rPr>
        <w:t xml:space="preserve">（供应商名称）的法定代 </w:t>
      </w:r>
      <w:r>
        <w:rPr>
          <w:spacing w:val="-2"/>
          <w:sz w:val="24"/>
          <w:szCs w:val="24"/>
        </w:rPr>
        <w:t>表人，现授权委托本单位在职职工</w:t>
      </w:r>
      <w:r>
        <w:rPr>
          <w:spacing w:val="-2"/>
          <w:sz w:val="24"/>
          <w:szCs w:val="24"/>
          <w:u w:val="single" w:color="auto"/>
        </w:rPr>
        <w:t xml:space="preserve">            </w:t>
      </w:r>
      <w:r>
        <w:rPr>
          <w:spacing w:val="-2"/>
          <w:sz w:val="24"/>
          <w:szCs w:val="24"/>
        </w:rPr>
        <w:t>（姓名）以我公司名义参加</w:t>
      </w:r>
      <w:r>
        <w:rPr>
          <w:spacing w:val="-2"/>
          <w:sz w:val="24"/>
          <w:szCs w:val="24"/>
          <w:u w:val="single" w:color="auto"/>
        </w:rPr>
        <w:t xml:space="preserve">      （项</w:t>
      </w:r>
      <w:r>
        <w:rPr>
          <w:spacing w:val="14"/>
          <w:sz w:val="24"/>
          <w:szCs w:val="24"/>
        </w:rPr>
        <w:t xml:space="preserve"> </w:t>
      </w:r>
      <w:r>
        <w:rPr>
          <w:spacing w:val="-2"/>
          <w:sz w:val="24"/>
          <w:szCs w:val="24"/>
          <w:u w:val="single" w:color="auto"/>
        </w:rPr>
        <w:t>目名称及项目编号）</w:t>
      </w:r>
      <w:r>
        <w:rPr>
          <w:spacing w:val="13"/>
          <w:sz w:val="24"/>
          <w:szCs w:val="24"/>
          <w:u w:val="single" w:color="auto"/>
        </w:rPr>
        <w:t xml:space="preserve">       </w:t>
      </w:r>
      <w:r>
        <w:rPr>
          <w:spacing w:val="-103"/>
          <w:sz w:val="24"/>
          <w:szCs w:val="24"/>
        </w:rPr>
        <w:t xml:space="preserve"> </w:t>
      </w:r>
      <w:r>
        <w:rPr>
          <w:spacing w:val="-2"/>
          <w:sz w:val="24"/>
          <w:szCs w:val="24"/>
        </w:rPr>
        <w:t>项目的磋商活动，并代表我方全权办理针对上述项目的磋</w:t>
      </w:r>
      <w:r>
        <w:rPr>
          <w:sz w:val="24"/>
          <w:szCs w:val="24"/>
        </w:rPr>
        <w:t xml:space="preserve"> </w:t>
      </w:r>
      <w:r>
        <w:rPr>
          <w:spacing w:val="-1"/>
          <w:sz w:val="24"/>
          <w:szCs w:val="24"/>
        </w:rPr>
        <w:t>商、签约等具体事务和签署相关文件。</w:t>
      </w:r>
    </w:p>
    <w:p>
      <w:pPr>
        <w:pStyle w:val="2"/>
        <w:spacing w:before="117" w:line="219" w:lineRule="auto"/>
        <w:ind w:left="482"/>
        <w:rPr>
          <w:sz w:val="24"/>
          <w:szCs w:val="24"/>
        </w:rPr>
      </w:pPr>
      <w:r>
        <w:rPr>
          <w:spacing w:val="-1"/>
          <w:sz w:val="24"/>
          <w:szCs w:val="24"/>
        </w:rPr>
        <w:t>我方对被授权人的签字事项负全部责任。</w:t>
      </w:r>
    </w:p>
    <w:p>
      <w:pPr>
        <w:pStyle w:val="2"/>
        <w:spacing w:before="115" w:line="219" w:lineRule="auto"/>
        <w:ind w:left="480"/>
        <w:rPr>
          <w:sz w:val="24"/>
          <w:szCs w:val="24"/>
        </w:rPr>
      </w:pPr>
      <w:r>
        <w:rPr>
          <w:spacing w:val="-2"/>
          <w:sz w:val="24"/>
          <w:szCs w:val="24"/>
        </w:rPr>
        <w:t>授权委托代理期限：</w:t>
      </w:r>
      <w:r>
        <w:rPr>
          <w:spacing w:val="-71"/>
          <w:sz w:val="24"/>
          <w:szCs w:val="24"/>
        </w:rPr>
        <w:t xml:space="preserve"> </w:t>
      </w:r>
      <w:r>
        <w:rPr>
          <w:spacing w:val="-2"/>
          <w:sz w:val="24"/>
          <w:szCs w:val="24"/>
        </w:rPr>
        <w:t>自即日起至该项目政府</w:t>
      </w:r>
      <w:r>
        <w:rPr>
          <w:spacing w:val="-3"/>
          <w:sz w:val="24"/>
          <w:szCs w:val="24"/>
        </w:rPr>
        <w:t>采购活动结束。</w:t>
      </w:r>
    </w:p>
    <w:p>
      <w:pPr>
        <w:spacing w:line="434" w:lineRule="auto"/>
        <w:rPr>
          <w:rFonts w:ascii="Arial"/>
          <w:sz w:val="21"/>
        </w:rPr>
      </w:pPr>
    </w:p>
    <w:p>
      <w:pPr>
        <w:pStyle w:val="2"/>
        <w:spacing w:before="79" w:line="216" w:lineRule="auto"/>
        <w:ind w:left="480"/>
        <w:rPr>
          <w:sz w:val="24"/>
          <w:szCs w:val="24"/>
        </w:rPr>
      </w:pPr>
      <w:r>
        <w:rPr>
          <w:spacing w:val="-1"/>
          <w:sz w:val="24"/>
          <w:szCs w:val="24"/>
        </w:rPr>
        <w:t>代理人无转委托权,特此委托。</w:t>
      </w:r>
    </w:p>
    <w:p>
      <w:pPr>
        <w:spacing w:line="437" w:lineRule="auto"/>
        <w:rPr>
          <w:rFonts w:ascii="Arial"/>
          <w:sz w:val="21"/>
        </w:rPr>
      </w:pPr>
    </w:p>
    <w:p>
      <w:pPr>
        <w:pStyle w:val="2"/>
        <w:spacing w:before="78" w:line="219" w:lineRule="auto"/>
        <w:ind w:left="482"/>
        <w:outlineLvl w:val="1"/>
        <w:rPr>
          <w:sz w:val="24"/>
          <w:szCs w:val="24"/>
        </w:rPr>
      </w:pPr>
      <w:r>
        <w:rPr>
          <w:spacing w:val="-1"/>
          <w:sz w:val="24"/>
          <w:szCs w:val="24"/>
        </w:rPr>
        <w:t>我已在下面签字，以资证明。</w:t>
      </w: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2"/>
        <w:spacing w:before="78" w:line="219" w:lineRule="auto"/>
        <w:ind w:left="480"/>
        <w:outlineLvl w:val="1"/>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pPr>
        <w:spacing w:line="436" w:lineRule="auto"/>
        <w:rPr>
          <w:rFonts w:ascii="Arial"/>
          <w:sz w:val="21"/>
        </w:rPr>
      </w:pPr>
    </w:p>
    <w:p>
      <w:pPr>
        <w:pStyle w:val="2"/>
        <w:spacing w:before="79" w:line="219" w:lineRule="auto"/>
        <w:jc w:val="right"/>
        <w:outlineLvl w:val="1"/>
        <w:rPr>
          <w:sz w:val="24"/>
          <w:szCs w:val="24"/>
        </w:rPr>
      </w:pPr>
      <w:r>
        <w:rPr>
          <w:spacing w:val="-8"/>
          <w:sz w:val="24"/>
          <w:szCs w:val="24"/>
        </w:rPr>
        <w:t>法定代表人签字（或个人</w:t>
      </w:r>
      <w:r>
        <w:rPr>
          <w:spacing w:val="-52"/>
          <w:sz w:val="24"/>
          <w:szCs w:val="24"/>
        </w:rPr>
        <w:t xml:space="preserve"> </w:t>
      </w:r>
      <w:r>
        <w:rPr>
          <w:spacing w:val="-8"/>
          <w:sz w:val="24"/>
          <w:szCs w:val="24"/>
        </w:rPr>
        <w:t>CA</w:t>
      </w:r>
      <w:r>
        <w:rPr>
          <w:spacing w:val="-50"/>
          <w:sz w:val="24"/>
          <w:szCs w:val="24"/>
        </w:rPr>
        <w:t xml:space="preserve"> </w:t>
      </w:r>
      <w:r>
        <w:rPr>
          <w:spacing w:val="-8"/>
          <w:sz w:val="24"/>
          <w:szCs w:val="24"/>
        </w:rPr>
        <w:t>签章</w:t>
      </w:r>
      <w:r>
        <w:rPr>
          <w:spacing w:val="-56"/>
          <w:sz w:val="24"/>
          <w:szCs w:val="24"/>
        </w:rPr>
        <w:t>）：</w:t>
      </w:r>
      <w:r>
        <w:rPr>
          <w:sz w:val="24"/>
          <w:szCs w:val="24"/>
          <w:u w:val="single" w:color="auto"/>
        </w:rPr>
        <w:t xml:space="preserve">              </w:t>
      </w:r>
      <w:r>
        <w:rPr>
          <w:sz w:val="24"/>
          <w:szCs w:val="24"/>
        </w:rPr>
        <w:t xml:space="preserve">     </w:t>
      </w:r>
      <w:r>
        <w:rPr>
          <w:sz w:val="24"/>
          <w:szCs w:val="24"/>
          <w:u w:val="single" w:color="auto"/>
        </w:rPr>
        <w:t xml:space="preserve">     </w:t>
      </w:r>
      <w:r>
        <w:rPr>
          <w:spacing w:val="-110"/>
          <w:sz w:val="24"/>
          <w:szCs w:val="24"/>
        </w:rPr>
        <w:t xml:space="preserve"> </w:t>
      </w:r>
      <w:r>
        <w:rPr>
          <w:spacing w:val="-8"/>
          <w:sz w:val="24"/>
          <w:szCs w:val="24"/>
        </w:rPr>
        <w:t>年</w:t>
      </w:r>
      <w:r>
        <w:rPr>
          <w:spacing w:val="-8"/>
          <w:sz w:val="24"/>
          <w:szCs w:val="24"/>
          <w:u w:val="single" w:color="auto"/>
        </w:rPr>
        <w:t xml:space="preserve">     </w:t>
      </w:r>
      <w:r>
        <w:rPr>
          <w:spacing w:val="-104"/>
          <w:sz w:val="24"/>
          <w:szCs w:val="24"/>
        </w:rPr>
        <w:t xml:space="preserve"> </w:t>
      </w:r>
      <w:r>
        <w:rPr>
          <w:spacing w:val="-8"/>
          <w:sz w:val="24"/>
          <w:szCs w:val="24"/>
        </w:rPr>
        <w:t>月</w:t>
      </w:r>
      <w:r>
        <w:rPr>
          <w:spacing w:val="30"/>
          <w:sz w:val="24"/>
          <w:szCs w:val="24"/>
          <w:u w:val="single" w:color="auto"/>
        </w:rPr>
        <w:t xml:space="preserve">    </w:t>
      </w:r>
      <w:r>
        <w:rPr>
          <w:spacing w:val="-69"/>
          <w:sz w:val="24"/>
          <w:szCs w:val="24"/>
        </w:rPr>
        <w:t xml:space="preserve"> </w:t>
      </w:r>
      <w:r>
        <w:rPr>
          <w:spacing w:val="-8"/>
          <w:sz w:val="24"/>
          <w:szCs w:val="24"/>
        </w:rPr>
        <w:t>日</w:t>
      </w:r>
    </w:p>
    <w:p>
      <w:pPr>
        <w:spacing w:line="433" w:lineRule="auto"/>
        <w:rPr>
          <w:rFonts w:ascii="Arial"/>
          <w:sz w:val="21"/>
        </w:rPr>
      </w:pPr>
    </w:p>
    <w:p>
      <w:pPr>
        <w:pStyle w:val="2"/>
        <w:spacing w:before="78" w:line="219" w:lineRule="auto"/>
        <w:ind w:right="2"/>
        <w:jc w:val="right"/>
        <w:outlineLvl w:val="1"/>
        <w:rPr>
          <w:sz w:val="24"/>
          <w:szCs w:val="24"/>
        </w:rPr>
      </w:pPr>
      <w:r>
        <w:rPr>
          <w:spacing w:val="-3"/>
          <w:sz w:val="24"/>
          <w:szCs w:val="24"/>
          <w14:textOutline w14:w="4358" w14:cap="sq" w14:cmpd="sng">
            <w14:solidFill>
              <w14:srgbClr w14:val="000000"/>
            </w14:solidFill>
            <w14:prstDash w14:val="solid"/>
            <w14:bevel/>
          </w14:textOutline>
        </w:rPr>
        <w:t>附：委托代理人身份证正反面复印件以及由县级以上（含县级）社会养老保险经办</w:t>
      </w:r>
    </w:p>
    <w:p>
      <w:pPr>
        <w:pStyle w:val="2"/>
        <w:spacing w:before="117" w:line="263" w:lineRule="auto"/>
        <w:ind w:left="6" w:right="2" w:hanging="6"/>
        <w:rPr>
          <w:sz w:val="24"/>
          <w:szCs w:val="24"/>
        </w:rPr>
      </w:pPr>
      <w:r>
        <w:rPr>
          <w:spacing w:val="4"/>
          <w:sz w:val="24"/>
          <w:szCs w:val="24"/>
          <w14:textOutline w14:w="4358" w14:cap="sq" w14:cmpd="sng">
            <w14:solidFill>
              <w14:srgbClr w14:val="000000"/>
            </w14:solidFill>
            <w14:prstDash w14:val="solid"/>
            <w14:bevel/>
          </w14:textOutline>
        </w:rPr>
        <w:t>机构出具的供应商为委托代理人交纳的响应文件递交截止时间前半年内任意连续三个</w:t>
      </w:r>
      <w:r>
        <w:rPr>
          <w:spacing w:val="10"/>
          <w:sz w:val="24"/>
          <w:szCs w:val="24"/>
        </w:rPr>
        <w:t xml:space="preserve"> </w:t>
      </w:r>
      <w:r>
        <w:rPr>
          <w:spacing w:val="-1"/>
          <w:sz w:val="24"/>
          <w:szCs w:val="24"/>
          <w14:textOutline w14:w="4358" w14:cap="sq" w14:cmpd="sng">
            <w14:solidFill>
              <w14:srgbClr w14:val="000000"/>
            </w14:solidFill>
            <w14:prstDash w14:val="solid"/>
            <w14:bevel/>
          </w14:textOutline>
        </w:rPr>
        <w:t>月</w:t>
      </w:r>
      <w:r>
        <w:rPr>
          <w:rFonts w:hint="eastAsia"/>
          <w:spacing w:val="-1"/>
          <w:sz w:val="24"/>
          <w:szCs w:val="24"/>
          <w:lang w:eastAsia="zh-CN"/>
          <w14:textOutline w14:w="4358" w14:cap="sq" w14:cmpd="sng">
            <w14:solidFill>
              <w14:srgbClr w14:val="000000"/>
            </w14:solidFill>
            <w14:prstDash w14:val="solid"/>
            <w14:bevel/>
          </w14:textOutline>
        </w:rPr>
        <w:t>养老保险</w:t>
      </w:r>
      <w:r>
        <w:rPr>
          <w:spacing w:val="-1"/>
          <w:sz w:val="24"/>
          <w:szCs w:val="24"/>
          <w14:textOutline w14:w="4358" w14:cap="sq" w14:cmpd="sng">
            <w14:solidFill>
              <w14:srgbClr w14:val="000000"/>
            </w14:solidFill>
            <w14:prstDash w14:val="solid"/>
            <w14:bevel/>
          </w14:textOutline>
        </w:rPr>
        <w:t>证明复印件。</w:t>
      </w:r>
    </w:p>
    <w:p>
      <w:pPr>
        <w:spacing w:line="263" w:lineRule="auto"/>
        <w:rPr>
          <w:sz w:val="24"/>
          <w:szCs w:val="24"/>
        </w:rPr>
        <w:sectPr>
          <w:footerReference r:id="rId24" w:type="default"/>
          <w:pgSz w:w="11910" w:h="16840"/>
          <w:pgMar w:top="1421" w:right="1179" w:bottom="863" w:left="1688" w:header="0" w:footer="701" w:gutter="0"/>
          <w:pgNumType w:fmt="decimal"/>
          <w:cols w:space="720" w:num="1"/>
        </w:sectPr>
      </w:pPr>
    </w:p>
    <w:p>
      <w:pPr>
        <w:pStyle w:val="2"/>
        <w:spacing w:before="56" w:line="219" w:lineRule="auto"/>
        <w:ind w:left="1"/>
        <w:rPr>
          <w:sz w:val="28"/>
          <w:szCs w:val="28"/>
        </w:rPr>
      </w:pPr>
      <w:r>
        <w:rPr>
          <w:sz w:val="28"/>
          <w:szCs w:val="28"/>
          <w14:textOutline w14:w="5103" w14:cap="sq" w14:cmpd="sng">
            <w14:solidFill>
              <w14:srgbClr w14:val="000000"/>
            </w14:solidFill>
            <w14:prstDash w14:val="solid"/>
            <w14:bevel/>
          </w14:textOutline>
        </w:rPr>
        <w:t>4.供应商基本情况表（必须提供）</w:t>
      </w:r>
    </w:p>
    <w:p>
      <w:pPr>
        <w:pStyle w:val="2"/>
        <w:spacing w:before="20" w:line="212" w:lineRule="auto"/>
        <w:ind w:left="3322"/>
        <w:rPr>
          <w:sz w:val="30"/>
          <w:szCs w:val="30"/>
        </w:rPr>
      </w:pPr>
      <w:r>
        <w:rPr>
          <w:spacing w:val="-1"/>
          <w:sz w:val="30"/>
          <w:szCs w:val="30"/>
          <w14:textOutline w14:w="5448" w14:cap="sq" w14:cmpd="sng">
            <w14:solidFill>
              <w14:srgbClr w14:val="000000"/>
            </w14:solidFill>
            <w14:prstDash w14:val="solid"/>
            <w14:bevel/>
          </w14:textOutline>
        </w:rPr>
        <w:t>供应商基本情况表</w:t>
      </w:r>
    </w:p>
    <w:tbl>
      <w:tblPr>
        <w:tblStyle w:val="8"/>
        <w:tblW w:w="8942"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9"/>
        <w:gridCol w:w="859"/>
        <w:gridCol w:w="1067"/>
        <w:gridCol w:w="1412"/>
        <w:gridCol w:w="349"/>
        <w:gridCol w:w="1209"/>
        <w:gridCol w:w="309"/>
        <w:gridCol w:w="897"/>
        <w:gridCol w:w="9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869" w:type="dxa"/>
            <w:tcBorders>
              <w:top w:val="single" w:color="000000" w:sz="10" w:space="0"/>
              <w:left w:val="single" w:color="000000" w:sz="10" w:space="0"/>
            </w:tcBorders>
            <w:vAlign w:val="top"/>
          </w:tcPr>
          <w:p>
            <w:pPr>
              <w:pStyle w:val="9"/>
              <w:spacing w:before="85" w:line="227" w:lineRule="auto"/>
              <w:ind w:left="405"/>
            </w:pPr>
            <w:r>
              <w:rPr>
                <w:spacing w:val="8"/>
              </w:rPr>
              <w:t>供应商名称</w:t>
            </w:r>
          </w:p>
        </w:tc>
        <w:tc>
          <w:tcPr>
            <w:tcW w:w="7073" w:type="dxa"/>
            <w:gridSpan w:val="8"/>
            <w:tcBorders>
              <w:top w:val="single" w:color="000000" w:sz="10"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pPr>
              <w:pStyle w:val="9"/>
              <w:spacing w:before="169" w:line="229" w:lineRule="auto"/>
              <w:ind w:left="511"/>
            </w:pPr>
            <w:r>
              <w:rPr>
                <w:spacing w:val="7"/>
              </w:rPr>
              <w:t>注册地址</w:t>
            </w:r>
          </w:p>
        </w:tc>
        <w:tc>
          <w:tcPr>
            <w:tcW w:w="3687" w:type="dxa"/>
            <w:gridSpan w:val="4"/>
            <w:vAlign w:val="top"/>
          </w:tcPr>
          <w:p>
            <w:pPr>
              <w:rPr>
                <w:rFonts w:ascii="Arial"/>
                <w:sz w:val="21"/>
              </w:rPr>
            </w:pPr>
          </w:p>
        </w:tc>
        <w:tc>
          <w:tcPr>
            <w:tcW w:w="1209" w:type="dxa"/>
            <w:vAlign w:val="top"/>
          </w:tcPr>
          <w:p>
            <w:pPr>
              <w:pStyle w:val="9"/>
              <w:spacing w:before="168" w:line="228" w:lineRule="auto"/>
              <w:ind w:left="207"/>
            </w:pPr>
            <w:r>
              <w:rPr>
                <w:spacing w:val="3"/>
              </w:rPr>
              <w:t>邮政编码</w:t>
            </w:r>
          </w:p>
        </w:tc>
        <w:tc>
          <w:tcPr>
            <w:tcW w:w="2177" w:type="dxa"/>
            <w:gridSpan w:val="3"/>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restart"/>
            <w:tcBorders>
              <w:left w:val="single" w:color="000000" w:sz="10" w:space="0"/>
              <w:bottom w:val="nil"/>
            </w:tcBorders>
            <w:vAlign w:val="top"/>
          </w:tcPr>
          <w:p>
            <w:pPr>
              <w:spacing w:line="388" w:lineRule="auto"/>
              <w:rPr>
                <w:rFonts w:ascii="Arial"/>
                <w:sz w:val="21"/>
              </w:rPr>
            </w:pPr>
          </w:p>
          <w:p>
            <w:pPr>
              <w:pStyle w:val="9"/>
              <w:spacing w:before="65" w:line="229" w:lineRule="auto"/>
              <w:ind w:left="512"/>
            </w:pPr>
            <w:r>
              <w:rPr>
                <w:spacing w:val="7"/>
              </w:rPr>
              <w:t>联系方式</w:t>
            </w:r>
          </w:p>
        </w:tc>
        <w:tc>
          <w:tcPr>
            <w:tcW w:w="859" w:type="dxa"/>
            <w:vAlign w:val="top"/>
          </w:tcPr>
          <w:p>
            <w:pPr>
              <w:pStyle w:val="9"/>
              <w:spacing w:before="170" w:line="230" w:lineRule="auto"/>
              <w:ind w:left="112"/>
            </w:pPr>
            <w:r>
              <w:rPr>
                <w:spacing w:val="6"/>
              </w:rPr>
              <w:t>联系人</w:t>
            </w:r>
          </w:p>
        </w:tc>
        <w:tc>
          <w:tcPr>
            <w:tcW w:w="2828" w:type="dxa"/>
            <w:gridSpan w:val="3"/>
            <w:vAlign w:val="top"/>
          </w:tcPr>
          <w:p>
            <w:pPr>
              <w:rPr>
                <w:rFonts w:ascii="Arial"/>
                <w:sz w:val="21"/>
              </w:rPr>
            </w:pPr>
          </w:p>
        </w:tc>
        <w:tc>
          <w:tcPr>
            <w:tcW w:w="1209" w:type="dxa"/>
            <w:vAlign w:val="top"/>
          </w:tcPr>
          <w:p>
            <w:pPr>
              <w:pStyle w:val="9"/>
              <w:spacing w:before="170" w:line="230" w:lineRule="auto"/>
              <w:ind w:left="375"/>
            </w:pPr>
            <w:r>
              <w:rPr>
                <w:spacing w:val="-12"/>
              </w:rPr>
              <w:t>电</w:t>
            </w:r>
            <w:r>
              <w:rPr>
                <w:spacing w:val="13"/>
              </w:rPr>
              <w:t xml:space="preserve"> </w:t>
            </w:r>
            <w:r>
              <w:rPr>
                <w:spacing w:val="-12"/>
              </w:rPr>
              <w:t>话</w:t>
            </w:r>
          </w:p>
        </w:tc>
        <w:tc>
          <w:tcPr>
            <w:tcW w:w="2177" w:type="dxa"/>
            <w:gridSpan w:val="3"/>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continue"/>
            <w:tcBorders>
              <w:top w:val="nil"/>
              <w:left w:val="single" w:color="000000" w:sz="10" w:space="0"/>
            </w:tcBorders>
            <w:vAlign w:val="top"/>
          </w:tcPr>
          <w:p>
            <w:pPr>
              <w:rPr>
                <w:rFonts w:ascii="Arial"/>
                <w:sz w:val="21"/>
              </w:rPr>
            </w:pPr>
          </w:p>
        </w:tc>
        <w:tc>
          <w:tcPr>
            <w:tcW w:w="859" w:type="dxa"/>
            <w:vAlign w:val="top"/>
          </w:tcPr>
          <w:p>
            <w:pPr>
              <w:pStyle w:val="9"/>
              <w:spacing w:before="173" w:line="227" w:lineRule="auto"/>
              <w:ind w:left="162"/>
            </w:pPr>
            <w:r>
              <w:rPr>
                <w:spacing w:val="1"/>
              </w:rPr>
              <w:t>传</w:t>
            </w:r>
            <w:r>
              <w:rPr>
                <w:spacing w:val="16"/>
              </w:rPr>
              <w:t xml:space="preserve"> </w:t>
            </w:r>
            <w:r>
              <w:rPr>
                <w:spacing w:val="1"/>
              </w:rPr>
              <w:t>真</w:t>
            </w:r>
          </w:p>
        </w:tc>
        <w:tc>
          <w:tcPr>
            <w:tcW w:w="2828" w:type="dxa"/>
            <w:gridSpan w:val="3"/>
            <w:vAlign w:val="top"/>
          </w:tcPr>
          <w:p>
            <w:pPr>
              <w:rPr>
                <w:rFonts w:ascii="Arial"/>
                <w:sz w:val="21"/>
              </w:rPr>
            </w:pPr>
          </w:p>
        </w:tc>
        <w:tc>
          <w:tcPr>
            <w:tcW w:w="1209" w:type="dxa"/>
            <w:vAlign w:val="top"/>
          </w:tcPr>
          <w:p>
            <w:pPr>
              <w:pStyle w:val="9"/>
              <w:spacing w:before="172" w:line="228" w:lineRule="auto"/>
              <w:ind w:left="216"/>
            </w:pPr>
            <w:r>
              <w:rPr>
                <w:spacing w:val="1"/>
              </w:rPr>
              <w:t>电子邮件</w:t>
            </w:r>
          </w:p>
        </w:tc>
        <w:tc>
          <w:tcPr>
            <w:tcW w:w="2177" w:type="dxa"/>
            <w:gridSpan w:val="3"/>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pPr>
              <w:pStyle w:val="9"/>
              <w:spacing w:before="173" w:line="228" w:lineRule="auto"/>
              <w:ind w:left="406"/>
            </w:pPr>
            <w:r>
              <w:rPr>
                <w:spacing w:val="7"/>
              </w:rPr>
              <w:t>法定代表人</w:t>
            </w:r>
          </w:p>
        </w:tc>
        <w:tc>
          <w:tcPr>
            <w:tcW w:w="859" w:type="dxa"/>
            <w:vAlign w:val="top"/>
          </w:tcPr>
          <w:p>
            <w:pPr>
              <w:pStyle w:val="9"/>
              <w:spacing w:before="173" w:line="228" w:lineRule="auto"/>
              <w:ind w:left="217"/>
            </w:pPr>
            <w:r>
              <w:rPr>
                <w:spacing w:val="4"/>
              </w:rPr>
              <w:t>姓名</w:t>
            </w:r>
          </w:p>
        </w:tc>
        <w:tc>
          <w:tcPr>
            <w:tcW w:w="1067" w:type="dxa"/>
            <w:vAlign w:val="top"/>
          </w:tcPr>
          <w:p>
            <w:pPr>
              <w:rPr>
                <w:rFonts w:ascii="Arial"/>
                <w:sz w:val="21"/>
              </w:rPr>
            </w:pPr>
          </w:p>
        </w:tc>
        <w:tc>
          <w:tcPr>
            <w:tcW w:w="1412" w:type="dxa"/>
            <w:vAlign w:val="top"/>
          </w:tcPr>
          <w:p>
            <w:pPr>
              <w:pStyle w:val="9"/>
              <w:spacing w:before="173" w:line="228" w:lineRule="auto"/>
              <w:ind w:left="291"/>
            </w:pPr>
            <w:r>
              <w:rPr>
                <w:spacing w:val="7"/>
              </w:rPr>
              <w:t>技术职称</w:t>
            </w:r>
          </w:p>
        </w:tc>
        <w:tc>
          <w:tcPr>
            <w:tcW w:w="1867" w:type="dxa"/>
            <w:gridSpan w:val="3"/>
            <w:vAlign w:val="top"/>
          </w:tcPr>
          <w:p>
            <w:pPr>
              <w:rPr>
                <w:rFonts w:ascii="Arial"/>
                <w:sz w:val="21"/>
              </w:rPr>
            </w:pPr>
          </w:p>
        </w:tc>
        <w:tc>
          <w:tcPr>
            <w:tcW w:w="897" w:type="dxa"/>
            <w:vAlign w:val="top"/>
          </w:tcPr>
          <w:p>
            <w:pPr>
              <w:pStyle w:val="9"/>
              <w:spacing w:before="173" w:line="230" w:lineRule="auto"/>
              <w:ind w:left="275"/>
            </w:pPr>
            <w:r>
              <w:rPr>
                <w:spacing w:val="-8"/>
              </w:rPr>
              <w:t>电话</w:t>
            </w:r>
          </w:p>
        </w:tc>
        <w:tc>
          <w:tcPr>
            <w:tcW w:w="971"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pPr>
              <w:pStyle w:val="9"/>
              <w:spacing w:before="174" w:line="228" w:lineRule="auto"/>
              <w:ind w:left="406"/>
            </w:pPr>
            <w:r>
              <w:rPr>
                <w:spacing w:val="7"/>
              </w:rPr>
              <w:t>技术负责人</w:t>
            </w:r>
          </w:p>
        </w:tc>
        <w:tc>
          <w:tcPr>
            <w:tcW w:w="859" w:type="dxa"/>
            <w:vAlign w:val="top"/>
          </w:tcPr>
          <w:p>
            <w:pPr>
              <w:pStyle w:val="9"/>
              <w:spacing w:before="174" w:line="228" w:lineRule="auto"/>
              <w:ind w:left="217"/>
            </w:pPr>
            <w:r>
              <w:rPr>
                <w:spacing w:val="4"/>
              </w:rPr>
              <w:t>姓名</w:t>
            </w:r>
          </w:p>
        </w:tc>
        <w:tc>
          <w:tcPr>
            <w:tcW w:w="1067" w:type="dxa"/>
            <w:vAlign w:val="top"/>
          </w:tcPr>
          <w:p>
            <w:pPr>
              <w:rPr>
                <w:rFonts w:ascii="Arial"/>
                <w:sz w:val="21"/>
              </w:rPr>
            </w:pPr>
          </w:p>
        </w:tc>
        <w:tc>
          <w:tcPr>
            <w:tcW w:w="1412" w:type="dxa"/>
            <w:vAlign w:val="top"/>
          </w:tcPr>
          <w:p>
            <w:pPr>
              <w:pStyle w:val="9"/>
              <w:spacing w:before="174" w:line="228" w:lineRule="auto"/>
              <w:ind w:left="291"/>
            </w:pPr>
            <w:r>
              <w:rPr>
                <w:spacing w:val="7"/>
              </w:rPr>
              <w:t>技术职称</w:t>
            </w:r>
          </w:p>
        </w:tc>
        <w:tc>
          <w:tcPr>
            <w:tcW w:w="1867" w:type="dxa"/>
            <w:gridSpan w:val="3"/>
            <w:vAlign w:val="top"/>
          </w:tcPr>
          <w:p>
            <w:pPr>
              <w:rPr>
                <w:rFonts w:ascii="Arial"/>
                <w:sz w:val="21"/>
              </w:rPr>
            </w:pPr>
          </w:p>
        </w:tc>
        <w:tc>
          <w:tcPr>
            <w:tcW w:w="897" w:type="dxa"/>
            <w:vAlign w:val="top"/>
          </w:tcPr>
          <w:p>
            <w:pPr>
              <w:pStyle w:val="9"/>
              <w:spacing w:before="174" w:line="230" w:lineRule="auto"/>
              <w:ind w:left="275"/>
            </w:pPr>
            <w:r>
              <w:rPr>
                <w:spacing w:val="-8"/>
              </w:rPr>
              <w:t>电话</w:t>
            </w:r>
          </w:p>
        </w:tc>
        <w:tc>
          <w:tcPr>
            <w:tcW w:w="971"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pPr>
              <w:pStyle w:val="9"/>
              <w:spacing w:before="176" w:line="229" w:lineRule="auto"/>
              <w:ind w:left="513"/>
            </w:pPr>
            <w:r>
              <w:rPr>
                <w:spacing w:val="6"/>
              </w:rPr>
              <w:t>成立时间</w:t>
            </w:r>
          </w:p>
        </w:tc>
        <w:tc>
          <w:tcPr>
            <w:tcW w:w="1926" w:type="dxa"/>
            <w:gridSpan w:val="2"/>
            <w:vAlign w:val="top"/>
          </w:tcPr>
          <w:p>
            <w:pPr>
              <w:rPr>
                <w:rFonts w:ascii="Arial"/>
                <w:sz w:val="21"/>
              </w:rPr>
            </w:pPr>
          </w:p>
        </w:tc>
        <w:tc>
          <w:tcPr>
            <w:tcW w:w="5147" w:type="dxa"/>
            <w:gridSpan w:val="6"/>
            <w:tcBorders>
              <w:right w:val="single" w:color="000000" w:sz="10" w:space="0"/>
            </w:tcBorders>
            <w:vAlign w:val="top"/>
          </w:tcPr>
          <w:p>
            <w:pPr>
              <w:pStyle w:val="9"/>
              <w:spacing w:before="176" w:line="228" w:lineRule="auto"/>
              <w:ind w:left="1949"/>
            </w:pPr>
            <w:r>
              <w:rPr>
                <w:spacing w:val="5"/>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top"/>
          </w:tcPr>
          <w:p>
            <w:pPr>
              <w:pStyle w:val="9"/>
              <w:spacing w:before="179" w:line="228" w:lineRule="auto"/>
              <w:ind w:left="305"/>
            </w:pPr>
            <w:r>
              <w:rPr>
                <w:spacing w:val="7"/>
              </w:rPr>
              <w:t>企业资质等级</w:t>
            </w:r>
          </w:p>
        </w:tc>
        <w:tc>
          <w:tcPr>
            <w:tcW w:w="1926" w:type="dxa"/>
            <w:gridSpan w:val="2"/>
            <w:vAlign w:val="top"/>
          </w:tcPr>
          <w:p>
            <w:pPr>
              <w:rPr>
                <w:rFonts w:ascii="Arial"/>
                <w:sz w:val="21"/>
              </w:rPr>
            </w:pPr>
          </w:p>
        </w:tc>
        <w:tc>
          <w:tcPr>
            <w:tcW w:w="1412"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9"/>
              <w:spacing w:before="65" w:line="228" w:lineRule="auto"/>
              <w:ind w:left="499"/>
            </w:pPr>
            <w:r>
              <w:rPr>
                <w:spacing w:val="4"/>
              </w:rPr>
              <w:t>其中</w:t>
            </w:r>
          </w:p>
        </w:tc>
        <w:tc>
          <w:tcPr>
            <w:tcW w:w="1867" w:type="dxa"/>
            <w:gridSpan w:val="3"/>
            <w:vAlign w:val="top"/>
          </w:tcPr>
          <w:p>
            <w:pPr>
              <w:pStyle w:val="9"/>
              <w:spacing w:before="180" w:line="228" w:lineRule="auto"/>
              <w:ind w:left="525"/>
            </w:pPr>
            <w:r>
              <w:rPr>
                <w:spacing w:val="6"/>
              </w:rPr>
              <w:t>项目经理</w:t>
            </w:r>
          </w:p>
        </w:tc>
        <w:tc>
          <w:tcPr>
            <w:tcW w:w="1868"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pPr>
              <w:pStyle w:val="9"/>
              <w:spacing w:before="180" w:line="228" w:lineRule="auto"/>
              <w:ind w:left="412"/>
            </w:pPr>
            <w:r>
              <w:rPr>
                <w:spacing w:val="6"/>
              </w:rPr>
              <w:t>营业执照号</w:t>
            </w:r>
          </w:p>
        </w:tc>
        <w:tc>
          <w:tcPr>
            <w:tcW w:w="1926" w:type="dxa"/>
            <w:gridSpan w:val="2"/>
            <w:vAlign w:val="top"/>
          </w:tcPr>
          <w:p>
            <w:pPr>
              <w:rPr>
                <w:rFonts w:ascii="Arial"/>
                <w:sz w:val="21"/>
              </w:rPr>
            </w:pPr>
          </w:p>
        </w:tc>
        <w:tc>
          <w:tcPr>
            <w:tcW w:w="1412" w:type="dxa"/>
            <w:vMerge w:val="continue"/>
            <w:tcBorders>
              <w:top w:val="nil"/>
              <w:bottom w:val="nil"/>
            </w:tcBorders>
            <w:vAlign w:val="top"/>
          </w:tcPr>
          <w:p>
            <w:pPr>
              <w:rPr>
                <w:rFonts w:ascii="Arial"/>
                <w:sz w:val="21"/>
              </w:rPr>
            </w:pPr>
          </w:p>
        </w:tc>
        <w:tc>
          <w:tcPr>
            <w:tcW w:w="1867" w:type="dxa"/>
            <w:gridSpan w:val="3"/>
            <w:vAlign w:val="top"/>
          </w:tcPr>
          <w:p>
            <w:pPr>
              <w:pStyle w:val="9"/>
              <w:spacing w:before="180" w:line="228" w:lineRule="auto"/>
              <w:ind w:left="316"/>
            </w:pPr>
            <w:r>
              <w:rPr>
                <w:spacing w:val="7"/>
              </w:rPr>
              <w:t>高级职称人员</w:t>
            </w:r>
          </w:p>
        </w:tc>
        <w:tc>
          <w:tcPr>
            <w:tcW w:w="1868"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pPr>
              <w:pStyle w:val="9"/>
              <w:spacing w:before="182" w:line="229" w:lineRule="auto"/>
              <w:ind w:left="511"/>
            </w:pPr>
            <w:r>
              <w:rPr>
                <w:spacing w:val="7"/>
              </w:rPr>
              <w:t>注册资金</w:t>
            </w:r>
          </w:p>
        </w:tc>
        <w:tc>
          <w:tcPr>
            <w:tcW w:w="1926" w:type="dxa"/>
            <w:gridSpan w:val="2"/>
            <w:vAlign w:val="top"/>
          </w:tcPr>
          <w:p>
            <w:pPr>
              <w:rPr>
                <w:rFonts w:ascii="Arial"/>
                <w:sz w:val="21"/>
              </w:rPr>
            </w:pPr>
          </w:p>
        </w:tc>
        <w:tc>
          <w:tcPr>
            <w:tcW w:w="1412" w:type="dxa"/>
            <w:vMerge w:val="continue"/>
            <w:tcBorders>
              <w:top w:val="nil"/>
              <w:bottom w:val="nil"/>
            </w:tcBorders>
            <w:vAlign w:val="top"/>
          </w:tcPr>
          <w:p>
            <w:pPr>
              <w:rPr>
                <w:rFonts w:ascii="Arial"/>
                <w:sz w:val="21"/>
              </w:rPr>
            </w:pPr>
          </w:p>
        </w:tc>
        <w:tc>
          <w:tcPr>
            <w:tcW w:w="1867" w:type="dxa"/>
            <w:gridSpan w:val="3"/>
            <w:vAlign w:val="top"/>
          </w:tcPr>
          <w:p>
            <w:pPr>
              <w:pStyle w:val="9"/>
              <w:spacing w:before="182" w:line="228" w:lineRule="auto"/>
              <w:ind w:left="330"/>
            </w:pPr>
            <w:r>
              <w:rPr>
                <w:spacing w:val="4"/>
              </w:rPr>
              <w:t>中级职称人员</w:t>
            </w:r>
          </w:p>
        </w:tc>
        <w:tc>
          <w:tcPr>
            <w:tcW w:w="1868"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869" w:type="dxa"/>
            <w:tcBorders>
              <w:left w:val="single" w:color="000000" w:sz="10" w:space="0"/>
            </w:tcBorders>
            <w:vAlign w:val="top"/>
          </w:tcPr>
          <w:p>
            <w:pPr>
              <w:pStyle w:val="9"/>
              <w:spacing w:before="240" w:line="227" w:lineRule="auto"/>
              <w:ind w:left="91"/>
            </w:pPr>
            <w:r>
              <w:rPr>
                <w:spacing w:val="8"/>
              </w:rPr>
              <w:t>基本账户开户银行</w:t>
            </w:r>
          </w:p>
        </w:tc>
        <w:tc>
          <w:tcPr>
            <w:tcW w:w="1926" w:type="dxa"/>
            <w:gridSpan w:val="2"/>
            <w:vAlign w:val="top"/>
          </w:tcPr>
          <w:p>
            <w:pPr>
              <w:rPr>
                <w:rFonts w:ascii="Arial"/>
                <w:sz w:val="21"/>
              </w:rPr>
            </w:pPr>
          </w:p>
        </w:tc>
        <w:tc>
          <w:tcPr>
            <w:tcW w:w="1412" w:type="dxa"/>
            <w:vMerge w:val="continue"/>
            <w:tcBorders>
              <w:top w:val="nil"/>
              <w:bottom w:val="nil"/>
            </w:tcBorders>
            <w:vAlign w:val="top"/>
          </w:tcPr>
          <w:p>
            <w:pPr>
              <w:rPr>
                <w:rFonts w:ascii="Arial"/>
                <w:sz w:val="21"/>
              </w:rPr>
            </w:pPr>
          </w:p>
        </w:tc>
        <w:tc>
          <w:tcPr>
            <w:tcW w:w="1867" w:type="dxa"/>
            <w:gridSpan w:val="3"/>
            <w:vAlign w:val="top"/>
          </w:tcPr>
          <w:p>
            <w:pPr>
              <w:pStyle w:val="9"/>
              <w:spacing w:before="241" w:line="229" w:lineRule="auto"/>
              <w:ind w:left="310"/>
            </w:pPr>
            <w:r>
              <w:rPr>
                <w:spacing w:val="8"/>
              </w:rPr>
              <w:t>初级职称人员</w:t>
            </w:r>
          </w:p>
        </w:tc>
        <w:tc>
          <w:tcPr>
            <w:tcW w:w="1868"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top"/>
          </w:tcPr>
          <w:p>
            <w:pPr>
              <w:pStyle w:val="9"/>
              <w:spacing w:before="186" w:line="227" w:lineRule="auto"/>
              <w:ind w:left="302"/>
            </w:pPr>
            <w:r>
              <w:rPr>
                <w:spacing w:val="8"/>
              </w:rPr>
              <w:t>基本账户账号</w:t>
            </w:r>
          </w:p>
        </w:tc>
        <w:tc>
          <w:tcPr>
            <w:tcW w:w="1926" w:type="dxa"/>
            <w:gridSpan w:val="2"/>
            <w:vAlign w:val="top"/>
          </w:tcPr>
          <w:p>
            <w:pPr>
              <w:rPr>
                <w:rFonts w:ascii="Arial"/>
                <w:sz w:val="21"/>
              </w:rPr>
            </w:pPr>
          </w:p>
        </w:tc>
        <w:tc>
          <w:tcPr>
            <w:tcW w:w="1412" w:type="dxa"/>
            <w:vMerge w:val="continue"/>
            <w:tcBorders>
              <w:top w:val="nil"/>
            </w:tcBorders>
            <w:vAlign w:val="top"/>
          </w:tcPr>
          <w:p>
            <w:pPr>
              <w:rPr>
                <w:rFonts w:ascii="Arial"/>
                <w:sz w:val="21"/>
              </w:rPr>
            </w:pPr>
          </w:p>
        </w:tc>
        <w:tc>
          <w:tcPr>
            <w:tcW w:w="1867" w:type="dxa"/>
            <w:gridSpan w:val="3"/>
            <w:vAlign w:val="top"/>
          </w:tcPr>
          <w:p>
            <w:pPr>
              <w:pStyle w:val="9"/>
              <w:spacing w:before="234" w:line="229" w:lineRule="auto"/>
              <w:ind w:left="731"/>
            </w:pPr>
            <w:r>
              <w:rPr>
                <w:spacing w:val="4"/>
              </w:rPr>
              <w:t>技工</w:t>
            </w:r>
          </w:p>
        </w:tc>
        <w:tc>
          <w:tcPr>
            <w:tcW w:w="1868"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869" w:type="dxa"/>
            <w:tcBorders>
              <w:left w:val="single" w:color="000000" w:sz="10" w:space="0"/>
            </w:tcBorders>
            <w:vAlign w:val="top"/>
          </w:tcPr>
          <w:p>
            <w:pPr>
              <w:pStyle w:val="9"/>
              <w:spacing w:before="189" w:line="228" w:lineRule="auto"/>
              <w:ind w:left="513"/>
            </w:pPr>
            <w:r>
              <w:rPr>
                <w:spacing w:val="6"/>
              </w:rPr>
              <w:t>经营范围</w:t>
            </w:r>
          </w:p>
        </w:tc>
        <w:tc>
          <w:tcPr>
            <w:tcW w:w="7073" w:type="dxa"/>
            <w:gridSpan w:val="8"/>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869" w:type="dxa"/>
            <w:tcBorders>
              <w:left w:val="single" w:color="000000" w:sz="10" w:space="0"/>
            </w:tcBorders>
            <w:vAlign w:val="top"/>
          </w:tcPr>
          <w:p>
            <w:pPr>
              <w:pStyle w:val="9"/>
              <w:spacing w:before="175" w:line="228" w:lineRule="auto"/>
              <w:ind w:left="100"/>
            </w:pPr>
            <w:r>
              <w:rPr>
                <w:spacing w:val="7"/>
              </w:rPr>
              <w:t>资产构成情况及申</w:t>
            </w:r>
          </w:p>
          <w:p>
            <w:pPr>
              <w:pStyle w:val="9"/>
              <w:spacing w:before="27" w:line="228" w:lineRule="auto"/>
              <w:ind w:left="89"/>
            </w:pPr>
            <w:r>
              <w:rPr>
                <w:spacing w:val="8"/>
              </w:rPr>
              <w:t>请人投资参股的关</w:t>
            </w:r>
          </w:p>
          <w:p>
            <w:pPr>
              <w:pStyle w:val="9"/>
              <w:spacing w:before="24" w:line="228" w:lineRule="auto"/>
              <w:ind w:left="406"/>
            </w:pPr>
            <w:r>
              <w:rPr>
                <w:spacing w:val="7"/>
              </w:rPr>
              <w:t>联企业情况</w:t>
            </w:r>
          </w:p>
        </w:tc>
        <w:tc>
          <w:tcPr>
            <w:tcW w:w="7073" w:type="dxa"/>
            <w:gridSpan w:val="8"/>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869" w:type="dxa"/>
            <w:tcBorders>
              <w:left w:val="single" w:color="000000" w:sz="10" w:space="0"/>
              <w:bottom w:val="single" w:color="000000" w:sz="10" w:space="0"/>
            </w:tcBorders>
            <w:vAlign w:val="top"/>
          </w:tcPr>
          <w:p>
            <w:pPr>
              <w:pStyle w:val="9"/>
              <w:spacing w:before="191" w:line="229" w:lineRule="auto"/>
              <w:ind w:left="513"/>
            </w:pPr>
            <w:r>
              <w:rPr>
                <w:spacing w:val="-1"/>
              </w:rPr>
              <w:t>备</w:t>
            </w:r>
            <w:r>
              <w:rPr>
                <w:spacing w:val="7"/>
              </w:rPr>
              <w:t xml:space="preserve">    </w:t>
            </w:r>
            <w:r>
              <w:rPr>
                <w:spacing w:val="-1"/>
              </w:rPr>
              <w:t>注</w:t>
            </w:r>
          </w:p>
        </w:tc>
        <w:tc>
          <w:tcPr>
            <w:tcW w:w="7073" w:type="dxa"/>
            <w:gridSpan w:val="8"/>
            <w:tcBorders>
              <w:bottom w:val="single" w:color="000000" w:sz="10" w:space="0"/>
              <w:right w:val="single" w:color="000000" w:sz="10" w:space="0"/>
            </w:tcBorders>
            <w:vAlign w:val="top"/>
          </w:tcPr>
          <w:p>
            <w:pPr>
              <w:rPr>
                <w:rFonts w:ascii="Arial"/>
                <w:sz w:val="21"/>
              </w:rPr>
            </w:pPr>
          </w:p>
        </w:tc>
      </w:tr>
    </w:tbl>
    <w:p>
      <w:pPr>
        <w:pStyle w:val="2"/>
        <w:spacing w:before="33" w:line="238" w:lineRule="auto"/>
        <w:ind w:left="4" w:hanging="4"/>
        <w:rPr>
          <w:sz w:val="20"/>
          <w:szCs w:val="20"/>
        </w:rPr>
      </w:pPr>
      <w:r>
        <w:rPr>
          <w:spacing w:val="8"/>
          <w:sz w:val="20"/>
          <w:szCs w:val="20"/>
        </w:rPr>
        <w:t>注：1、在本表后附企业法人营业执照副本的复印件、施工资质证书</w:t>
      </w:r>
      <w:r>
        <w:rPr>
          <w:spacing w:val="7"/>
          <w:sz w:val="20"/>
          <w:szCs w:val="20"/>
        </w:rPr>
        <w:t>副本的复印件、安全生产许可证</w:t>
      </w:r>
      <w:r>
        <w:rPr>
          <w:sz w:val="20"/>
          <w:szCs w:val="20"/>
        </w:rPr>
        <w:t xml:space="preserve"> </w:t>
      </w:r>
      <w:r>
        <w:rPr>
          <w:spacing w:val="9"/>
          <w:sz w:val="20"/>
          <w:szCs w:val="20"/>
        </w:rPr>
        <w:t>副本的复印件、基本账户开户许可证的复印件。</w:t>
      </w:r>
    </w:p>
    <w:p>
      <w:pPr>
        <w:spacing w:line="238" w:lineRule="auto"/>
        <w:rPr>
          <w:sz w:val="20"/>
          <w:szCs w:val="20"/>
        </w:rPr>
        <w:sectPr>
          <w:footerReference r:id="rId25" w:type="default"/>
          <w:pgSz w:w="11910" w:h="16840"/>
          <w:pgMar w:top="1335" w:right="1181" w:bottom="863" w:left="1688" w:header="0" w:footer="701" w:gutter="0"/>
          <w:pgNumType w:fmt="decimal"/>
          <w:cols w:space="720" w:num="1"/>
        </w:sectPr>
      </w:pPr>
    </w:p>
    <w:p>
      <w:pPr>
        <w:pStyle w:val="2"/>
        <w:spacing w:before="56" w:line="222" w:lineRule="auto"/>
        <w:ind w:left="7" w:right="2" w:firstLine="1"/>
        <w:rPr>
          <w:sz w:val="28"/>
          <w:szCs w:val="28"/>
        </w:rPr>
      </w:pPr>
      <w:r>
        <w:rPr>
          <w:spacing w:val="1"/>
          <w:sz w:val="28"/>
          <w:szCs w:val="28"/>
          <w14:textOutline w14:w="5103" w14:cap="sq" w14:cmpd="sng">
            <w14:solidFill>
              <w14:srgbClr w14:val="000000"/>
            </w14:solidFill>
            <w14:prstDash w14:val="solid"/>
            <w14:bevel/>
          </w14:textOutline>
        </w:rPr>
        <w:t>5.供应商参加政府采购活动前</w:t>
      </w:r>
      <w:r>
        <w:rPr>
          <w:spacing w:val="-48"/>
          <w:sz w:val="28"/>
          <w:szCs w:val="28"/>
        </w:rPr>
        <w:t xml:space="preserve"> </w:t>
      </w:r>
      <w:r>
        <w:rPr>
          <w:spacing w:val="1"/>
          <w:sz w:val="28"/>
          <w:szCs w:val="28"/>
          <w14:textOutline w14:w="5103" w14:cap="sq" w14:cmpd="sng">
            <w14:solidFill>
              <w14:srgbClr w14:val="000000"/>
            </w14:solidFill>
            <w14:prstDash w14:val="solid"/>
            <w14:bevel/>
          </w14:textOutline>
        </w:rPr>
        <w:t>3</w:t>
      </w:r>
      <w:r>
        <w:rPr>
          <w:spacing w:val="-55"/>
          <w:sz w:val="28"/>
          <w:szCs w:val="28"/>
        </w:rPr>
        <w:t xml:space="preserve"> </w:t>
      </w:r>
      <w:r>
        <w:rPr>
          <w:spacing w:val="1"/>
          <w:sz w:val="28"/>
          <w:szCs w:val="28"/>
          <w14:textOutline w14:w="5103" w14:cap="sq" w14:cmpd="sng">
            <w14:solidFill>
              <w14:srgbClr w14:val="000000"/>
            </w14:solidFill>
            <w14:prstDash w14:val="solid"/>
            <w14:bevel/>
          </w14:textOutline>
        </w:rPr>
        <w:t>年内在经营活动中没有重大违法记录及有</w:t>
      </w:r>
      <w:r>
        <w:rPr>
          <w:sz w:val="28"/>
          <w:szCs w:val="28"/>
        </w:rPr>
        <w:t xml:space="preserve"> </w:t>
      </w:r>
      <w:r>
        <w:rPr>
          <w:sz w:val="28"/>
          <w:szCs w:val="28"/>
          <w14:textOutline w14:w="5103" w14:cap="sq" w14:cmpd="sng">
            <w14:solidFill>
              <w14:srgbClr w14:val="000000"/>
            </w14:solidFill>
            <w14:prstDash w14:val="solid"/>
            <w14:bevel/>
          </w14:textOutline>
        </w:rPr>
        <w:t>关信用信息的书面声明（必须提供）</w:t>
      </w:r>
    </w:p>
    <w:p>
      <w:pPr>
        <w:pStyle w:val="2"/>
        <w:spacing w:before="21" w:line="224" w:lineRule="auto"/>
        <w:ind w:left="28"/>
      </w:pPr>
      <w:r>
        <w:rPr>
          <w:spacing w:val="-6"/>
          <w14:textOutline w14:w="5793" w14:cap="sq" w14:cmpd="sng">
            <w14:solidFill>
              <w14:srgbClr w14:val="000000"/>
            </w14:solidFill>
            <w14:prstDash w14:val="solid"/>
            <w14:bevel/>
          </w14:textOutline>
        </w:rPr>
        <w:t>附件：</w:t>
      </w:r>
    </w:p>
    <w:p>
      <w:pPr>
        <w:pStyle w:val="2"/>
        <w:spacing w:before="24" w:line="225" w:lineRule="auto"/>
        <w:ind w:left="3329"/>
      </w:pPr>
      <w:r>
        <w:rPr>
          <w:spacing w:val="-2"/>
          <w14:textOutline w14:w="5793" w14:cap="sq" w14:cmpd="sng">
            <w14:solidFill>
              <w14:srgbClr w14:val="000000"/>
            </w14:solidFill>
            <w14:prstDash w14:val="solid"/>
            <w14:bevel/>
          </w14:textOutline>
        </w:rPr>
        <w:t>声</w:t>
      </w:r>
      <w:r>
        <w:rPr>
          <w:spacing w:val="21"/>
        </w:rPr>
        <w:t xml:space="preserve">   </w:t>
      </w:r>
      <w:r>
        <w:rPr>
          <w:spacing w:val="-2"/>
          <w14:textOutline w14:w="5793" w14:cap="sq" w14:cmpd="sng">
            <w14:solidFill>
              <w14:srgbClr w14:val="000000"/>
            </w14:solidFill>
            <w14:prstDash w14:val="solid"/>
            <w14:bevel/>
          </w14:textOutline>
        </w:rPr>
        <w:t>明（格式）</w:t>
      </w:r>
    </w:p>
    <w:p>
      <w:pPr>
        <w:pStyle w:val="2"/>
        <w:spacing w:before="91" w:line="219" w:lineRule="auto"/>
        <w:outlineLvl w:val="1"/>
        <w:rPr>
          <w:spacing w:val="-1"/>
          <w:sz w:val="24"/>
          <w:szCs w:val="24"/>
        </w:rPr>
      </w:pPr>
    </w:p>
    <w:p>
      <w:pPr>
        <w:pStyle w:val="2"/>
        <w:spacing w:before="91" w:line="219" w:lineRule="auto"/>
        <w:outlineLvl w:val="1"/>
        <w:rPr>
          <w:rFonts w:hint="eastAsia" w:eastAsia="宋体"/>
          <w:sz w:val="24"/>
          <w:szCs w:val="24"/>
          <w:lang w:eastAsia="zh-CN"/>
        </w:rPr>
      </w:pPr>
      <w:r>
        <w:rPr>
          <w:spacing w:val="-1"/>
          <w:sz w:val="24"/>
          <w:szCs w:val="24"/>
        </w:rPr>
        <w:t>致：</w:t>
      </w:r>
      <w:r>
        <w:rPr>
          <w:rFonts w:hint="eastAsia"/>
          <w:spacing w:val="-1"/>
          <w:sz w:val="24"/>
          <w:szCs w:val="24"/>
          <w:u w:val="single" w:color="auto"/>
          <w:lang w:eastAsia="zh-CN"/>
        </w:rPr>
        <w:t>广西鸿都工程咨询有限公司</w:t>
      </w:r>
    </w:p>
    <w:p>
      <w:pPr>
        <w:pStyle w:val="2"/>
        <w:spacing w:before="91" w:line="360" w:lineRule="auto"/>
        <w:outlineLvl w:val="1"/>
        <w:rPr>
          <w:rFonts w:hint="eastAsia"/>
          <w:spacing w:val="-1"/>
          <w:sz w:val="24"/>
          <w:szCs w:val="24"/>
          <w:u w:val="none" w:color="auto"/>
          <w:lang w:eastAsia="zh-CN"/>
        </w:rPr>
      </w:pPr>
      <w:r>
        <w:rPr>
          <w:rFonts w:hint="eastAsia"/>
          <w:spacing w:val="-1"/>
          <w:sz w:val="24"/>
          <w:szCs w:val="24"/>
          <w:u w:val="none" w:color="auto"/>
          <w:lang w:eastAsia="zh-CN"/>
        </w:rPr>
        <w:t>我（公司）郑重声明，在参加本项目政府采购活动前 3 年内在经营活动中没有重大 违法记录（重大违法记录是指供应商因违法经营受到刑事处罚或者责令停产停业、吊销 许可证或者执照、较大数额罚款等行政处罚），未被列入失信被执行人、重大税收违法 案件当事人名单、政府采购严重违法失信行为记录名单，完全符合《中华人民共和国政</w:t>
      </w:r>
    </w:p>
    <w:p>
      <w:pPr>
        <w:pStyle w:val="2"/>
        <w:spacing w:before="91" w:line="360" w:lineRule="auto"/>
        <w:outlineLvl w:val="1"/>
        <w:rPr>
          <w:rFonts w:hint="eastAsia"/>
          <w:spacing w:val="-1"/>
          <w:sz w:val="24"/>
          <w:szCs w:val="24"/>
          <w:u w:val="none" w:color="auto"/>
          <w:lang w:eastAsia="zh-CN"/>
        </w:rPr>
      </w:pPr>
      <w:r>
        <w:rPr>
          <w:rFonts w:hint="eastAsia"/>
          <w:spacing w:val="-1"/>
          <w:sz w:val="24"/>
          <w:szCs w:val="24"/>
          <w:u w:val="none" w:color="auto"/>
          <w:lang w:eastAsia="zh-CN"/>
        </w:rPr>
        <w:t>府采购法》第二十二条规定的供应商资格条件，我方对此声明负全部法律责任。</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2"/>
        <w:spacing w:before="79" w:line="219" w:lineRule="auto"/>
        <w:ind w:left="2280"/>
        <w:outlineLvl w:val="1"/>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pPr>
        <w:pStyle w:val="2"/>
        <w:spacing w:before="65" w:line="219" w:lineRule="auto"/>
        <w:ind w:left="2281"/>
        <w:rPr>
          <w:sz w:val="24"/>
          <w:szCs w:val="24"/>
        </w:rPr>
      </w:pPr>
      <w:r>
        <w:rPr>
          <w:spacing w:val="-1"/>
          <w:sz w:val="24"/>
          <w:szCs w:val="24"/>
        </w:rPr>
        <w:t>法定代表人或相应的委托代理人签字[或盖章(CA</w:t>
      </w:r>
      <w:r>
        <w:rPr>
          <w:spacing w:val="-48"/>
          <w:sz w:val="24"/>
          <w:szCs w:val="24"/>
        </w:rPr>
        <w:t xml:space="preserve"> </w:t>
      </w:r>
      <w:r>
        <w:rPr>
          <w:spacing w:val="-1"/>
          <w:sz w:val="24"/>
          <w:szCs w:val="24"/>
        </w:rPr>
        <w:t>签章)]：</w:t>
      </w:r>
      <w:r>
        <w:rPr>
          <w:spacing w:val="-1"/>
          <w:sz w:val="24"/>
          <w:szCs w:val="24"/>
          <w:u w:val="single" w:color="auto"/>
        </w:rPr>
        <w:t xml:space="preserve">      </w:t>
      </w:r>
    </w:p>
    <w:p>
      <w:pPr>
        <w:pStyle w:val="2"/>
        <w:spacing w:before="105" w:line="220" w:lineRule="auto"/>
        <w:ind w:left="2322"/>
        <w:outlineLvl w:val="1"/>
        <w:rPr>
          <w:sz w:val="24"/>
          <w:szCs w:val="24"/>
        </w:rPr>
      </w:pPr>
      <w:r>
        <w:rPr>
          <w:spacing w:val="-13"/>
          <w:sz w:val="24"/>
          <w:szCs w:val="24"/>
        </w:rPr>
        <w:t>日           期：</w:t>
      </w:r>
      <w:r>
        <w:rPr>
          <w:sz w:val="24"/>
          <w:szCs w:val="24"/>
          <w:u w:val="single" w:color="auto"/>
        </w:rPr>
        <w:t xml:space="preserve">                                       </w:t>
      </w:r>
    </w:p>
    <w:p>
      <w:pPr>
        <w:spacing w:line="220" w:lineRule="auto"/>
        <w:rPr>
          <w:sz w:val="24"/>
          <w:szCs w:val="24"/>
        </w:rPr>
        <w:sectPr>
          <w:footerReference r:id="rId26" w:type="default"/>
          <w:pgSz w:w="11910" w:h="16840"/>
          <w:pgMar w:top="1335" w:right="1179" w:bottom="863" w:left="1688" w:header="0" w:footer="701" w:gutter="0"/>
          <w:pgNumType w:fmt="decimal"/>
          <w:cols w:space="720" w:num="1"/>
        </w:sectPr>
      </w:pPr>
    </w:p>
    <w:p>
      <w:pPr>
        <w:pStyle w:val="2"/>
        <w:spacing w:before="56" w:line="219" w:lineRule="auto"/>
        <w:ind w:left="3"/>
        <w:rPr>
          <w:sz w:val="28"/>
          <w:szCs w:val="28"/>
        </w:rPr>
      </w:pPr>
      <w:r>
        <w:rPr>
          <w:spacing w:val="-1"/>
          <w:sz w:val="28"/>
          <w:szCs w:val="28"/>
          <w14:textOutline w14:w="5103" w14:cap="sq" w14:cmpd="sng">
            <w14:solidFill>
              <w14:srgbClr w14:val="000000"/>
            </w14:solidFill>
            <w14:prstDash w14:val="solid"/>
            <w14:bevel/>
          </w14:textOutline>
        </w:rPr>
        <w:t>6.承诺函（必须提供）</w:t>
      </w:r>
    </w:p>
    <w:p>
      <w:pPr>
        <w:spacing w:line="316" w:lineRule="auto"/>
        <w:rPr>
          <w:rFonts w:ascii="Arial"/>
          <w:sz w:val="21"/>
        </w:rPr>
      </w:pPr>
    </w:p>
    <w:p>
      <w:pPr>
        <w:spacing w:line="317" w:lineRule="auto"/>
        <w:rPr>
          <w:rFonts w:ascii="Arial"/>
          <w:sz w:val="21"/>
        </w:rPr>
      </w:pPr>
    </w:p>
    <w:p>
      <w:pPr>
        <w:pStyle w:val="2"/>
        <w:spacing w:before="91" w:line="220" w:lineRule="auto"/>
        <w:ind w:left="2992"/>
        <w:rPr>
          <w:sz w:val="28"/>
          <w:szCs w:val="28"/>
        </w:rPr>
      </w:pPr>
      <w:r>
        <w:rPr>
          <w:spacing w:val="-1"/>
          <w:sz w:val="28"/>
          <w:szCs w:val="28"/>
          <w14:textOutline w14:w="5103" w14:cap="sq" w14:cmpd="sng">
            <w14:solidFill>
              <w14:srgbClr w14:val="000000"/>
            </w14:solidFill>
            <w14:prstDash w14:val="solid"/>
            <w14:bevel/>
          </w14:textOutline>
        </w:rPr>
        <w:t>（一）人员、设备承诺函</w:t>
      </w:r>
    </w:p>
    <w:p>
      <w:pPr>
        <w:spacing w:line="390" w:lineRule="auto"/>
        <w:rPr>
          <w:rFonts w:ascii="Arial"/>
          <w:sz w:val="21"/>
        </w:rPr>
      </w:pPr>
    </w:p>
    <w:p>
      <w:pPr>
        <w:pStyle w:val="2"/>
        <w:tabs>
          <w:tab w:val="left" w:pos="1540"/>
        </w:tabs>
        <w:spacing w:before="71" w:line="221" w:lineRule="auto"/>
        <w:ind w:left="110"/>
        <w:rPr>
          <w:sz w:val="22"/>
          <w:szCs w:val="22"/>
        </w:rPr>
      </w:pPr>
      <w:r>
        <w:rPr>
          <w:sz w:val="22"/>
          <w:szCs w:val="22"/>
          <w:u w:val="single" w:color="auto"/>
        </w:rPr>
        <w:tab/>
      </w:r>
      <w:r>
        <w:rPr>
          <w:spacing w:val="-4"/>
          <w:sz w:val="22"/>
          <w:szCs w:val="22"/>
        </w:rPr>
        <w:t>（招标人名称）：</w:t>
      </w:r>
    </w:p>
    <w:p>
      <w:pPr>
        <w:spacing w:line="414" w:lineRule="auto"/>
        <w:rPr>
          <w:rFonts w:ascii="Arial"/>
          <w:sz w:val="21"/>
        </w:rPr>
      </w:pPr>
    </w:p>
    <w:p>
      <w:pPr>
        <w:pStyle w:val="2"/>
        <w:spacing w:before="71" w:line="220" w:lineRule="auto"/>
        <w:ind w:left="440"/>
        <w:rPr>
          <w:sz w:val="22"/>
          <w:szCs w:val="22"/>
        </w:rPr>
      </w:pPr>
      <w:r>
        <w:rPr>
          <w:spacing w:val="-1"/>
          <w:sz w:val="22"/>
          <w:szCs w:val="22"/>
        </w:rPr>
        <w:t>我方参加了</w:t>
      </w:r>
      <w:r>
        <w:rPr>
          <w:spacing w:val="-1"/>
          <w:sz w:val="22"/>
          <w:szCs w:val="22"/>
          <w:u w:val="single" w:color="auto"/>
        </w:rPr>
        <w:t xml:space="preserve">          </w:t>
      </w:r>
      <w:r>
        <w:rPr>
          <w:spacing w:val="-1"/>
          <w:sz w:val="22"/>
          <w:szCs w:val="22"/>
        </w:rPr>
        <w:t>（项目名称）施工投标，若我方中标，我方在</w:t>
      </w:r>
      <w:r>
        <w:rPr>
          <w:spacing w:val="-2"/>
          <w:sz w:val="22"/>
          <w:szCs w:val="22"/>
        </w:rPr>
        <w:t>此承诺：</w:t>
      </w:r>
    </w:p>
    <w:p>
      <w:pPr>
        <w:pStyle w:val="2"/>
        <w:spacing w:before="241" w:line="424" w:lineRule="auto"/>
        <w:ind w:left="7" w:right="54" w:firstLine="429"/>
        <w:rPr>
          <w:sz w:val="22"/>
          <w:szCs w:val="22"/>
        </w:rPr>
      </w:pPr>
      <w:r>
        <w:rPr>
          <w:spacing w:val="-4"/>
          <w:sz w:val="22"/>
          <w:szCs w:val="22"/>
        </w:rPr>
        <w:t>若本项目磋商文件未要求我方在响应文件中填报派驻本标段的其他主要管理人员和技术人</w:t>
      </w:r>
      <w:r>
        <w:rPr>
          <w:sz w:val="22"/>
          <w:szCs w:val="22"/>
        </w:rPr>
        <w:t xml:space="preserve">  </w:t>
      </w:r>
      <w:r>
        <w:rPr>
          <w:spacing w:val="-6"/>
          <w:sz w:val="22"/>
          <w:szCs w:val="22"/>
        </w:rPr>
        <w:t>员及主要机械设备和试验检测设备，在招标人向我方发出中标通知书</w:t>
      </w:r>
      <w:r>
        <w:rPr>
          <w:spacing w:val="-7"/>
          <w:sz w:val="22"/>
          <w:szCs w:val="22"/>
        </w:rPr>
        <w:t>之前，我方将按照合同附件</w:t>
      </w:r>
    </w:p>
    <w:p>
      <w:pPr>
        <w:pStyle w:val="2"/>
        <w:spacing w:before="1" w:line="219" w:lineRule="auto"/>
        <w:rPr>
          <w:sz w:val="22"/>
          <w:szCs w:val="22"/>
        </w:rPr>
      </w:pPr>
      <w:r>
        <w:rPr>
          <w:spacing w:val="-6"/>
          <w:sz w:val="22"/>
          <w:szCs w:val="22"/>
        </w:rPr>
        <w:t>提出的最低要求填报派驻本标段的其他主要管理人员和技术人员及主要机械设备和试验检测设</w:t>
      </w:r>
    </w:p>
    <w:p>
      <w:pPr>
        <w:pStyle w:val="2"/>
        <w:spacing w:before="245" w:line="219" w:lineRule="auto"/>
        <w:ind w:left="1"/>
        <w:rPr>
          <w:sz w:val="22"/>
          <w:szCs w:val="22"/>
        </w:rPr>
      </w:pPr>
      <w:r>
        <w:rPr>
          <w:spacing w:val="-6"/>
          <w:sz w:val="22"/>
          <w:szCs w:val="22"/>
        </w:rPr>
        <w:t>备，在经招标人审批后作为派驻本标段的项目管理机构主要人员和主要设备且不进行更换。</w:t>
      </w:r>
    </w:p>
    <w:p>
      <w:pPr>
        <w:pStyle w:val="2"/>
        <w:spacing w:before="243" w:line="425" w:lineRule="auto"/>
        <w:ind w:left="7" w:right="49" w:firstLine="419"/>
        <w:rPr>
          <w:sz w:val="22"/>
          <w:szCs w:val="22"/>
        </w:rPr>
      </w:pPr>
      <w:r>
        <w:rPr>
          <w:spacing w:val="-6"/>
          <w:sz w:val="22"/>
          <w:szCs w:val="22"/>
        </w:rPr>
        <w:t>若我方已按本项目磋商文件要求在响应文件中填报派驻本标段的其他主要管理人员和技术人</w:t>
      </w:r>
      <w:r>
        <w:rPr>
          <w:spacing w:val="2"/>
          <w:sz w:val="22"/>
          <w:szCs w:val="22"/>
        </w:rPr>
        <w:t xml:space="preserve"> </w:t>
      </w:r>
      <w:r>
        <w:rPr>
          <w:spacing w:val="-6"/>
          <w:sz w:val="22"/>
          <w:szCs w:val="22"/>
        </w:rPr>
        <w:t>员及主要机械设备和试验检测设备，我方将严格按照在响应文件中填报</w:t>
      </w:r>
      <w:r>
        <w:rPr>
          <w:spacing w:val="-7"/>
          <w:sz w:val="22"/>
          <w:szCs w:val="22"/>
        </w:rPr>
        <w:t>的其他主要管理人员和技</w:t>
      </w:r>
    </w:p>
    <w:p>
      <w:pPr>
        <w:pStyle w:val="2"/>
        <w:spacing w:line="219" w:lineRule="auto"/>
        <w:rPr>
          <w:sz w:val="22"/>
          <w:szCs w:val="22"/>
        </w:rPr>
      </w:pPr>
      <w:r>
        <w:rPr>
          <w:spacing w:val="-6"/>
          <w:sz w:val="22"/>
          <w:szCs w:val="22"/>
        </w:rPr>
        <w:t>术人员及主要机械设备和试验检测设备组织进场施工，且不进行更换。</w:t>
      </w:r>
    </w:p>
    <w:p>
      <w:pPr>
        <w:pStyle w:val="2"/>
        <w:spacing w:before="243" w:line="504" w:lineRule="exact"/>
        <w:ind w:right="29"/>
        <w:jc w:val="right"/>
        <w:rPr>
          <w:sz w:val="22"/>
          <w:szCs w:val="22"/>
        </w:rPr>
      </w:pPr>
      <w:r>
        <w:rPr>
          <w:position w:val="21"/>
          <w:sz w:val="22"/>
          <w:szCs w:val="22"/>
        </w:rPr>
        <w:t>如我方违背了上述承诺，本项目招标人有权取消我方的中标资</w:t>
      </w:r>
      <w:r>
        <w:rPr>
          <w:spacing w:val="-1"/>
          <w:position w:val="21"/>
          <w:sz w:val="22"/>
          <w:szCs w:val="22"/>
        </w:rPr>
        <w:t>格，并由招标人将我方的违</w:t>
      </w:r>
    </w:p>
    <w:p>
      <w:pPr>
        <w:pStyle w:val="2"/>
        <w:spacing w:line="220" w:lineRule="auto"/>
        <w:ind w:left="4"/>
        <w:rPr>
          <w:sz w:val="22"/>
          <w:szCs w:val="22"/>
        </w:rPr>
      </w:pPr>
      <w:r>
        <w:rPr>
          <w:sz w:val="22"/>
          <w:szCs w:val="22"/>
        </w:rPr>
        <w:t>约行为上报省级交通主管部门，作为不良记录</w:t>
      </w:r>
      <w:r>
        <w:rPr>
          <w:spacing w:val="-1"/>
          <w:sz w:val="22"/>
          <w:szCs w:val="22"/>
        </w:rPr>
        <w:t>纳入公路建设市场信息管理系统。</w:t>
      </w: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2"/>
        <w:spacing w:before="79" w:line="219" w:lineRule="auto"/>
        <w:ind w:left="2279"/>
        <w:outlineLvl w:val="1"/>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pPr>
        <w:pStyle w:val="2"/>
        <w:spacing w:before="68" w:line="219" w:lineRule="auto"/>
        <w:ind w:left="2280"/>
        <w:rPr>
          <w:sz w:val="24"/>
          <w:szCs w:val="24"/>
        </w:rPr>
      </w:pPr>
      <w:r>
        <w:rPr>
          <w:spacing w:val="-1"/>
          <w:sz w:val="24"/>
          <w:szCs w:val="24"/>
        </w:rPr>
        <w:t>法定代表人或相应的委托代理人签字[或盖章(CA</w:t>
      </w:r>
      <w:r>
        <w:rPr>
          <w:spacing w:val="-48"/>
          <w:sz w:val="24"/>
          <w:szCs w:val="24"/>
        </w:rPr>
        <w:t xml:space="preserve"> </w:t>
      </w:r>
      <w:r>
        <w:rPr>
          <w:spacing w:val="-1"/>
          <w:sz w:val="24"/>
          <w:szCs w:val="24"/>
        </w:rPr>
        <w:t>签章)]：</w:t>
      </w:r>
      <w:r>
        <w:rPr>
          <w:spacing w:val="-1"/>
          <w:sz w:val="24"/>
          <w:szCs w:val="24"/>
          <w:u w:val="single" w:color="auto"/>
        </w:rPr>
        <w:t xml:space="preserve">      </w:t>
      </w:r>
    </w:p>
    <w:p>
      <w:pPr>
        <w:pStyle w:val="2"/>
        <w:spacing w:before="30" w:line="220" w:lineRule="auto"/>
        <w:ind w:left="2321"/>
        <w:rPr>
          <w:sz w:val="24"/>
          <w:szCs w:val="24"/>
        </w:rPr>
      </w:pPr>
      <w:r>
        <w:rPr>
          <w:spacing w:val="-13"/>
          <w:sz w:val="24"/>
          <w:szCs w:val="24"/>
        </w:rPr>
        <w:t>日           期：</w:t>
      </w:r>
      <w:r>
        <w:rPr>
          <w:sz w:val="24"/>
          <w:szCs w:val="24"/>
          <w:u w:val="single" w:color="auto"/>
        </w:rPr>
        <w:t xml:space="preserve">                                        </w:t>
      </w:r>
    </w:p>
    <w:p>
      <w:pPr>
        <w:spacing w:line="220" w:lineRule="auto"/>
        <w:rPr>
          <w:sz w:val="24"/>
          <w:szCs w:val="24"/>
        </w:rPr>
        <w:sectPr>
          <w:footerReference r:id="rId27" w:type="default"/>
          <w:pgSz w:w="11910" w:h="16840"/>
          <w:pgMar w:top="1335" w:right="1180" w:bottom="863" w:left="1689" w:header="0" w:footer="701" w:gutter="0"/>
          <w:pgNumType w:fmt="decimal"/>
          <w:cols w:space="720" w:num="1"/>
        </w:sectPr>
      </w:pPr>
    </w:p>
    <w:p>
      <w:pPr>
        <w:pStyle w:val="2"/>
        <w:spacing w:before="56" w:line="219" w:lineRule="auto"/>
        <w:ind w:left="2962"/>
        <w:rPr>
          <w:rFonts w:ascii="Arial"/>
          <w:sz w:val="21"/>
        </w:rPr>
      </w:pPr>
      <w:r>
        <w:rPr>
          <w:spacing w:val="-1"/>
          <w:sz w:val="28"/>
          <w:szCs w:val="28"/>
          <w14:textOutline w14:w="5103" w14:cap="sq" w14:cmpd="sng">
            <w14:solidFill>
              <w14:srgbClr w14:val="000000"/>
            </w14:solidFill>
            <w14:prstDash w14:val="solid"/>
            <w14:bevel/>
          </w14:textOutline>
        </w:rPr>
        <w:t>（二）农民工工资保证金承诺书</w:t>
      </w:r>
    </w:p>
    <w:p>
      <w:pPr>
        <w:spacing w:line="315" w:lineRule="auto"/>
        <w:rPr>
          <w:rFonts w:ascii="Arial"/>
          <w:sz w:val="21"/>
        </w:rPr>
      </w:pPr>
    </w:p>
    <w:p>
      <w:pPr>
        <w:pStyle w:val="2"/>
        <w:spacing w:before="78" w:line="220" w:lineRule="auto"/>
        <w:ind w:left="10"/>
        <w:outlineLvl w:val="2"/>
        <w:rPr>
          <w:sz w:val="24"/>
          <w:szCs w:val="24"/>
        </w:rPr>
      </w:pPr>
      <w:r>
        <w:rPr>
          <w:spacing w:val="3"/>
          <w:sz w:val="24"/>
          <w:szCs w:val="24"/>
        </w:rPr>
        <w:t>致</w:t>
      </w:r>
      <w:r>
        <w:rPr>
          <w:spacing w:val="-16"/>
          <w:sz w:val="24"/>
          <w:szCs w:val="24"/>
        </w:rPr>
        <w:t>：</w:t>
      </w:r>
      <w:r>
        <w:rPr>
          <w:sz w:val="24"/>
          <w:szCs w:val="24"/>
          <w:u w:val="single" w:color="auto"/>
        </w:rPr>
        <w:t xml:space="preserve">                   </w:t>
      </w:r>
      <w:r>
        <w:rPr>
          <w:spacing w:val="-16"/>
          <w:sz w:val="24"/>
          <w:szCs w:val="24"/>
        </w:rPr>
        <w:t>（</w:t>
      </w:r>
      <w:r>
        <w:rPr>
          <w:spacing w:val="3"/>
          <w:sz w:val="24"/>
          <w:szCs w:val="24"/>
        </w:rPr>
        <w:t>招标人名称）</w:t>
      </w:r>
    </w:p>
    <w:p>
      <w:pPr>
        <w:pStyle w:val="2"/>
        <w:spacing w:before="114" w:line="401" w:lineRule="exact"/>
        <w:jc w:val="right"/>
        <w:rPr>
          <w:sz w:val="24"/>
          <w:szCs w:val="24"/>
        </w:rPr>
      </w:pPr>
      <w:r>
        <w:rPr>
          <w:spacing w:val="-2"/>
          <w:position w:val="11"/>
          <w:sz w:val="24"/>
          <w:szCs w:val="24"/>
        </w:rPr>
        <w:t>根据《关于建立交通行业农民工工资保证金制度的通知》（桂劳社发﹝2007﹞147号</w:t>
      </w:r>
      <w:r>
        <w:rPr>
          <w:spacing w:val="-9"/>
          <w:position w:val="11"/>
          <w:sz w:val="24"/>
          <w:szCs w:val="24"/>
        </w:rPr>
        <w:t>），</w:t>
      </w:r>
      <w:r>
        <w:rPr>
          <w:spacing w:val="-2"/>
          <w:position w:val="11"/>
          <w:sz w:val="24"/>
          <w:szCs w:val="24"/>
        </w:rPr>
        <w:t>在</w:t>
      </w:r>
    </w:p>
    <w:p>
      <w:pPr>
        <w:pStyle w:val="2"/>
        <w:tabs>
          <w:tab w:val="left" w:pos="136"/>
        </w:tabs>
        <w:spacing w:line="219" w:lineRule="auto"/>
        <w:rPr>
          <w:sz w:val="24"/>
          <w:szCs w:val="24"/>
        </w:rPr>
      </w:pPr>
      <w:r>
        <w:rPr>
          <w:sz w:val="24"/>
          <w:szCs w:val="24"/>
          <w:u w:val="single" w:color="auto"/>
        </w:rPr>
        <w:tab/>
      </w:r>
      <w:r>
        <w:rPr>
          <w:spacing w:val="-4"/>
          <w:sz w:val="24"/>
          <w:szCs w:val="24"/>
          <w:u w:val="single" w:color="auto"/>
        </w:rPr>
        <w:t xml:space="preserve">（项目名称）  </w:t>
      </w:r>
      <w:r>
        <w:rPr>
          <w:spacing w:val="-105"/>
          <w:sz w:val="24"/>
          <w:szCs w:val="24"/>
        </w:rPr>
        <w:t xml:space="preserve"> </w:t>
      </w:r>
      <w:r>
        <w:rPr>
          <w:spacing w:val="-4"/>
          <w:sz w:val="24"/>
          <w:szCs w:val="24"/>
        </w:rPr>
        <w:t>施工招标的投标中，我单位对农民工工资的支付作出以下郑重承诺：</w:t>
      </w:r>
    </w:p>
    <w:p>
      <w:pPr>
        <w:pStyle w:val="2"/>
        <w:spacing w:before="113" w:line="308" w:lineRule="auto"/>
        <w:ind w:right="2"/>
        <w:jc w:val="right"/>
        <w:rPr>
          <w:sz w:val="24"/>
          <w:szCs w:val="24"/>
        </w:rPr>
      </w:pPr>
      <w:r>
        <w:rPr>
          <w:spacing w:val="-3"/>
          <w:sz w:val="24"/>
          <w:szCs w:val="24"/>
        </w:rPr>
        <w:t>（一）我单位在本招标项目递交投标文件截止时间</w:t>
      </w:r>
      <w:r>
        <w:rPr>
          <w:spacing w:val="-3"/>
          <w:sz w:val="24"/>
          <w:szCs w:val="24"/>
          <w:u w:val="single" w:color="auto"/>
        </w:rPr>
        <w:t xml:space="preserve"> （开标日）</w:t>
      </w:r>
      <w:r>
        <w:rPr>
          <w:spacing w:val="-3"/>
          <w:sz w:val="24"/>
          <w:szCs w:val="24"/>
        </w:rPr>
        <w:t>前所承建的工程项目，不存</w:t>
      </w:r>
    </w:p>
    <w:p>
      <w:pPr>
        <w:pStyle w:val="2"/>
        <w:spacing w:before="1" w:line="219" w:lineRule="auto"/>
        <w:ind w:left="9"/>
        <w:rPr>
          <w:sz w:val="24"/>
          <w:szCs w:val="24"/>
        </w:rPr>
      </w:pPr>
      <w:r>
        <w:rPr>
          <w:spacing w:val="-1"/>
          <w:sz w:val="24"/>
          <w:szCs w:val="24"/>
        </w:rPr>
        <w:t>在拖欠或克扣农民工工资的行为。</w:t>
      </w:r>
    </w:p>
    <w:p>
      <w:pPr>
        <w:pStyle w:val="2"/>
        <w:spacing w:before="114" w:line="308" w:lineRule="auto"/>
        <w:ind w:left="14" w:right="2" w:firstLine="486"/>
        <w:rPr>
          <w:sz w:val="24"/>
          <w:szCs w:val="24"/>
        </w:rPr>
      </w:pPr>
      <w:r>
        <w:rPr>
          <w:spacing w:val="-5"/>
          <w:sz w:val="24"/>
          <w:szCs w:val="24"/>
        </w:rPr>
        <w:t>（二）投标中标后，我单位同意在签订合同后及项目开工前，</w:t>
      </w:r>
      <w:r>
        <w:rPr>
          <w:spacing w:val="-6"/>
          <w:sz w:val="24"/>
          <w:szCs w:val="24"/>
        </w:rPr>
        <w:t>按桂人社发﹝2019﹞30号（广</w:t>
      </w:r>
      <w:r>
        <w:rPr>
          <w:sz w:val="24"/>
          <w:szCs w:val="24"/>
        </w:rPr>
        <w:t xml:space="preserve"> 西壮族自治区人力资源和社会保障厅关于开展农民工工资</w:t>
      </w:r>
      <w:r>
        <w:rPr>
          <w:spacing w:val="-1"/>
          <w:sz w:val="24"/>
          <w:szCs w:val="24"/>
        </w:rPr>
        <w:t>保证金三方监管工作的通知）要求在</w:t>
      </w:r>
      <w:r>
        <w:rPr>
          <w:sz w:val="24"/>
          <w:szCs w:val="24"/>
        </w:rPr>
        <w:t xml:space="preserve"> 商业银行开设农民工工资保证金专用账户，并按规定预存</w:t>
      </w:r>
      <w:r>
        <w:rPr>
          <w:spacing w:val="-1"/>
          <w:sz w:val="24"/>
          <w:szCs w:val="24"/>
        </w:rPr>
        <w:t>农民工工资保证金，并到项目所在地</w:t>
      </w:r>
    </w:p>
    <w:p>
      <w:pPr>
        <w:pStyle w:val="2"/>
        <w:spacing w:before="1" w:line="218" w:lineRule="auto"/>
        <w:ind w:left="12"/>
        <w:rPr>
          <w:sz w:val="24"/>
          <w:szCs w:val="24"/>
        </w:rPr>
      </w:pPr>
      <w:r>
        <w:rPr>
          <w:spacing w:val="-1"/>
          <w:sz w:val="24"/>
          <w:szCs w:val="24"/>
        </w:rPr>
        <w:t>人力资源社会保障局和建设项目主管部门备案。</w:t>
      </w:r>
    </w:p>
    <w:p>
      <w:pPr>
        <w:pStyle w:val="2"/>
        <w:spacing w:before="114" w:line="401" w:lineRule="exact"/>
        <w:ind w:right="33"/>
        <w:jc w:val="right"/>
        <w:rPr>
          <w:sz w:val="24"/>
          <w:szCs w:val="24"/>
        </w:rPr>
      </w:pPr>
      <w:r>
        <w:rPr>
          <w:spacing w:val="-1"/>
          <w:position w:val="11"/>
          <w:sz w:val="24"/>
          <w:szCs w:val="24"/>
        </w:rPr>
        <w:t>（三）在项目实施过程中，若出现结算价超出合同价时，以实际结算金额的规定比例额度</w:t>
      </w:r>
    </w:p>
    <w:p>
      <w:pPr>
        <w:pStyle w:val="2"/>
        <w:spacing w:before="1" w:line="219" w:lineRule="auto"/>
        <w:ind w:left="10"/>
        <w:rPr>
          <w:sz w:val="24"/>
          <w:szCs w:val="24"/>
        </w:rPr>
      </w:pPr>
      <w:r>
        <w:rPr>
          <w:spacing w:val="-1"/>
          <w:sz w:val="24"/>
          <w:szCs w:val="24"/>
        </w:rPr>
        <w:t>补充存入农民工工资保证金。</w:t>
      </w:r>
    </w:p>
    <w:p>
      <w:pPr>
        <w:pStyle w:val="2"/>
        <w:spacing w:before="116" w:line="307" w:lineRule="auto"/>
        <w:ind w:left="14" w:right="2" w:firstLine="486"/>
        <w:rPr>
          <w:sz w:val="24"/>
          <w:szCs w:val="24"/>
        </w:rPr>
      </w:pPr>
      <w:r>
        <w:rPr>
          <w:spacing w:val="-1"/>
          <w:sz w:val="24"/>
          <w:szCs w:val="24"/>
        </w:rPr>
        <w:t>（四）我单位向建设单位承诺依法足额支付农民工工资，一旦我单位（包含我单位的分包</w:t>
      </w:r>
      <w:r>
        <w:rPr>
          <w:spacing w:val="17"/>
          <w:sz w:val="24"/>
          <w:szCs w:val="24"/>
        </w:rPr>
        <w:t xml:space="preserve"> </w:t>
      </w:r>
      <w:r>
        <w:rPr>
          <w:spacing w:val="-2"/>
          <w:sz w:val="24"/>
          <w:szCs w:val="24"/>
        </w:rPr>
        <w:t>商）承建的</w:t>
      </w:r>
      <w:r>
        <w:rPr>
          <w:spacing w:val="-2"/>
          <w:sz w:val="24"/>
          <w:szCs w:val="24"/>
          <w:u w:val="single" w:color="auto"/>
        </w:rPr>
        <w:t xml:space="preserve"> （项目名称）</w:t>
      </w:r>
      <w:r>
        <w:rPr>
          <w:spacing w:val="-2"/>
          <w:sz w:val="24"/>
          <w:szCs w:val="24"/>
        </w:rPr>
        <w:t>出现拖欠农民工工资情</w:t>
      </w:r>
      <w:r>
        <w:rPr>
          <w:spacing w:val="-3"/>
          <w:sz w:val="24"/>
          <w:szCs w:val="24"/>
        </w:rPr>
        <w:t>况的，可由劳动保障、交通主管部门（或授权</w:t>
      </w:r>
    </w:p>
    <w:p>
      <w:pPr>
        <w:pStyle w:val="2"/>
        <w:spacing w:before="1" w:line="218" w:lineRule="auto"/>
        <w:ind w:left="9"/>
        <w:rPr>
          <w:sz w:val="24"/>
          <w:szCs w:val="24"/>
        </w:rPr>
      </w:pPr>
      <w:r>
        <w:rPr>
          <w:sz w:val="24"/>
          <w:szCs w:val="24"/>
        </w:rPr>
        <w:t>机构）及建设单位根据相关规定从我单位农民工工</w:t>
      </w:r>
      <w:r>
        <w:rPr>
          <w:spacing w:val="-1"/>
          <w:sz w:val="24"/>
          <w:szCs w:val="24"/>
        </w:rPr>
        <w:t>资保证金中先予支取。</w:t>
      </w:r>
    </w:p>
    <w:p>
      <w:pPr>
        <w:pStyle w:val="2"/>
        <w:spacing w:before="117" w:line="219" w:lineRule="auto"/>
        <w:ind w:left="501"/>
        <w:rPr>
          <w:sz w:val="24"/>
          <w:szCs w:val="24"/>
        </w:rPr>
      </w:pPr>
      <w:r>
        <w:rPr>
          <w:spacing w:val="-1"/>
          <w:sz w:val="24"/>
          <w:szCs w:val="24"/>
        </w:rPr>
        <w:t>（五）其它未尽事宜按农民工工资保证金现行的有关规定执行。</w:t>
      </w: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2"/>
        <w:spacing w:before="78" w:line="219" w:lineRule="auto"/>
        <w:ind w:left="2290"/>
        <w:outlineLvl w:val="1"/>
        <w:rPr>
          <w:sz w:val="24"/>
          <w:szCs w:val="24"/>
        </w:rPr>
      </w:pPr>
      <w:r>
        <w:rPr>
          <w:spacing w:val="-2"/>
          <w:sz w:val="24"/>
          <w:szCs w:val="24"/>
        </w:rPr>
        <w:t>供应商[公章(CA</w:t>
      </w:r>
      <w:r>
        <w:rPr>
          <w:spacing w:val="-44"/>
          <w:sz w:val="24"/>
          <w:szCs w:val="24"/>
        </w:rPr>
        <w:t xml:space="preserve"> </w:t>
      </w:r>
      <w:r>
        <w:rPr>
          <w:spacing w:val="-2"/>
          <w:sz w:val="24"/>
          <w:szCs w:val="24"/>
        </w:rPr>
        <w:t>签章)]：</w:t>
      </w:r>
      <w:r>
        <w:rPr>
          <w:sz w:val="24"/>
          <w:szCs w:val="24"/>
          <w:u w:val="single" w:color="auto"/>
        </w:rPr>
        <w:t xml:space="preserve">                    </w:t>
      </w:r>
    </w:p>
    <w:p>
      <w:pPr>
        <w:pStyle w:val="2"/>
        <w:spacing w:before="68" w:line="219" w:lineRule="auto"/>
        <w:ind w:left="2291"/>
        <w:rPr>
          <w:sz w:val="24"/>
          <w:szCs w:val="24"/>
        </w:rPr>
      </w:pPr>
      <w:r>
        <w:rPr>
          <w:spacing w:val="-1"/>
          <w:sz w:val="24"/>
          <w:szCs w:val="24"/>
        </w:rPr>
        <w:t>法定代表人或相应的委托代理人签字[或盖章(CA</w:t>
      </w:r>
      <w:r>
        <w:rPr>
          <w:spacing w:val="-45"/>
          <w:sz w:val="24"/>
          <w:szCs w:val="24"/>
        </w:rPr>
        <w:t xml:space="preserve"> </w:t>
      </w:r>
      <w:r>
        <w:rPr>
          <w:spacing w:val="-1"/>
          <w:sz w:val="24"/>
          <w:szCs w:val="24"/>
        </w:rPr>
        <w:t>签章)]：</w:t>
      </w:r>
      <w:r>
        <w:rPr>
          <w:sz w:val="24"/>
          <w:szCs w:val="24"/>
          <w:u w:val="single" w:color="auto"/>
        </w:rPr>
        <w:t xml:space="preserve">         </w:t>
      </w:r>
    </w:p>
    <w:p>
      <w:pPr>
        <w:pStyle w:val="2"/>
        <w:spacing w:before="35" w:line="220" w:lineRule="auto"/>
        <w:ind w:left="2331"/>
        <w:rPr>
          <w:sz w:val="24"/>
          <w:szCs w:val="24"/>
        </w:rPr>
      </w:pPr>
      <w:r>
        <w:rPr>
          <w:spacing w:val="-13"/>
          <w:sz w:val="24"/>
          <w:szCs w:val="24"/>
        </w:rPr>
        <w:t>日           期：</w:t>
      </w:r>
      <w:r>
        <w:rPr>
          <w:sz w:val="24"/>
          <w:szCs w:val="24"/>
          <w:u w:val="single" w:color="auto"/>
        </w:rPr>
        <w:t xml:space="preserve">                                       </w:t>
      </w: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92" w:line="222" w:lineRule="auto"/>
        <w:ind w:left="11" w:right="2" w:firstLine="6"/>
        <w:rPr>
          <w:sz w:val="28"/>
          <w:szCs w:val="28"/>
        </w:rPr>
      </w:pPr>
      <w:r>
        <w:rPr>
          <w:spacing w:val="-3"/>
          <w:sz w:val="28"/>
          <w:szCs w:val="28"/>
          <w14:textOutline w14:w="5103" w14:cap="sq" w14:cmpd="sng">
            <w14:solidFill>
              <w14:srgbClr w14:val="000000"/>
            </w14:solidFill>
            <w14:prstDash w14:val="solid"/>
            <w14:bevel/>
          </w14:textOutline>
        </w:rPr>
        <w:t>7.供应商</w:t>
      </w:r>
      <w:r>
        <w:rPr>
          <w:spacing w:val="-57"/>
          <w:sz w:val="28"/>
          <w:szCs w:val="28"/>
        </w:rPr>
        <w:t xml:space="preserve"> </w:t>
      </w:r>
      <w:r>
        <w:rPr>
          <w:spacing w:val="-3"/>
          <w:sz w:val="28"/>
          <w:szCs w:val="28"/>
          <w14:textOutline w14:w="5103" w14:cap="sq" w14:cmpd="sng">
            <w14:solidFill>
              <w14:srgbClr w14:val="000000"/>
            </w14:solidFill>
            <w14:prstDash w14:val="solid"/>
            <w14:bevel/>
          </w14:textOutline>
        </w:rPr>
        <w:t>2022</w:t>
      </w:r>
      <w:r>
        <w:rPr>
          <w:spacing w:val="-57"/>
          <w:sz w:val="28"/>
          <w:szCs w:val="28"/>
        </w:rPr>
        <w:t xml:space="preserve"> </w:t>
      </w:r>
      <w:r>
        <w:rPr>
          <w:spacing w:val="-3"/>
          <w:sz w:val="28"/>
          <w:szCs w:val="28"/>
          <w14:textOutline w14:w="5103" w14:cap="sq" w14:cmpd="sng">
            <w14:solidFill>
              <w14:srgbClr w14:val="000000"/>
            </w14:solidFill>
            <w14:prstDash w14:val="solid"/>
            <w14:bevel/>
          </w14:textOutline>
        </w:rPr>
        <w:t>年度内的财务状况报告（或银行出具的资信证明）复印件（必须提</w:t>
      </w:r>
      <w:r>
        <w:rPr>
          <w:sz w:val="28"/>
          <w:szCs w:val="28"/>
        </w:rPr>
        <w:t xml:space="preserve"> </w:t>
      </w:r>
      <w:r>
        <w:rPr>
          <w:spacing w:val="-5"/>
          <w:sz w:val="28"/>
          <w:szCs w:val="28"/>
          <w14:textOutline w14:w="5103" w14:cap="sq" w14:cmpd="sng">
            <w14:solidFill>
              <w14:srgbClr w14:val="000000"/>
            </w14:solidFill>
            <w14:prstDash w14:val="solid"/>
            <w14:bevel/>
          </w14:textOutline>
        </w:rPr>
        <w:t>供）</w:t>
      </w: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rPr>
          <w:spacing w:val="2"/>
          <w:sz w:val="28"/>
          <w:szCs w:val="28"/>
          <w14:textOutline w14:w="5103" w14:cap="sq" w14:cmpd="sng">
            <w14:solidFill>
              <w14:srgbClr w14:val="000000"/>
            </w14:solidFill>
            <w14:prstDash w14:val="solid"/>
            <w14:bevel/>
          </w14:textOutline>
        </w:rPr>
      </w:pPr>
    </w:p>
    <w:p>
      <w:pPr>
        <w:rPr>
          <w:sz w:val="28"/>
          <w:szCs w:val="28"/>
        </w:rPr>
      </w:pPr>
      <w:r>
        <w:rPr>
          <w:spacing w:val="2"/>
          <w:sz w:val="28"/>
          <w:szCs w:val="28"/>
          <w14:textOutline w14:w="5103" w14:cap="sq" w14:cmpd="sng">
            <w14:solidFill>
              <w14:srgbClr w14:val="000000"/>
            </w14:solidFill>
            <w14:prstDash w14:val="solid"/>
            <w14:bevel/>
          </w14:textOutline>
        </w:rPr>
        <w:t>8.供应商近半年内任意一个月或任一季度依法缴</w:t>
      </w:r>
      <w:r>
        <w:rPr>
          <w:spacing w:val="1"/>
          <w:sz w:val="28"/>
          <w:szCs w:val="28"/>
          <w14:textOutline w14:w="5103" w14:cap="sq" w14:cmpd="sng">
            <w14:solidFill>
              <w14:srgbClr w14:val="000000"/>
            </w14:solidFill>
            <w14:prstDash w14:val="solid"/>
            <w14:bevel/>
          </w14:textOutline>
        </w:rPr>
        <w:t>纳税收的证明材料【增值税发票</w:t>
      </w:r>
      <w:r>
        <w:rPr>
          <w:sz w:val="28"/>
          <w:szCs w:val="28"/>
        </w:rPr>
        <w:t xml:space="preserve"> </w:t>
      </w:r>
      <w:r>
        <w:rPr>
          <w:spacing w:val="2"/>
          <w:sz w:val="28"/>
          <w:szCs w:val="28"/>
          <w14:textOutline w14:w="5103" w14:cap="sq" w14:cmpd="sng">
            <w14:solidFill>
              <w14:srgbClr w14:val="000000"/>
            </w14:solidFill>
            <w14:prstDash w14:val="solid"/>
            <w14:bevel/>
          </w14:textOutline>
        </w:rPr>
        <w:t>(税收完税证明)或企业所得税完税证明或税务</w:t>
      </w:r>
      <w:r>
        <w:rPr>
          <w:spacing w:val="1"/>
          <w:sz w:val="28"/>
          <w:szCs w:val="28"/>
          <w14:textOutline w14:w="5103" w14:cap="sq" w14:cmpd="sng">
            <w14:solidFill>
              <w14:srgbClr w14:val="000000"/>
            </w14:solidFill>
            <w14:prstDash w14:val="solid"/>
            <w14:bevel/>
          </w14:textOutline>
        </w:rPr>
        <w:t>部门出具的免税证明】复印件（必</w:t>
      </w:r>
      <w:r>
        <w:rPr>
          <w:sz w:val="28"/>
          <w:szCs w:val="28"/>
        </w:rPr>
        <w:t xml:space="preserve"> </w:t>
      </w:r>
      <w:r>
        <w:rPr>
          <w:spacing w:val="-4"/>
          <w:sz w:val="28"/>
          <w:szCs w:val="28"/>
          <w14:textOutline w14:w="5103" w14:cap="sq" w14:cmpd="sng">
            <w14:solidFill>
              <w14:srgbClr w14:val="000000"/>
            </w14:solidFill>
            <w14:prstDash w14:val="solid"/>
            <w14:bevel/>
          </w14:textOutline>
        </w:rPr>
        <w:t>须提供）</w:t>
      </w:r>
    </w:p>
    <w:p>
      <w:pPr>
        <w:spacing w:line="222" w:lineRule="auto"/>
        <w:rPr>
          <w:sz w:val="28"/>
          <w:szCs w:val="28"/>
        </w:rPr>
        <w:sectPr>
          <w:footerReference r:id="rId28" w:type="default"/>
          <w:pgSz w:w="11906" w:h="16839"/>
          <w:pgMar w:top="1318" w:right="899" w:bottom="882" w:left="1131" w:header="0" w:footer="720" w:gutter="0"/>
          <w:pgNumType w:fmt="decimal"/>
          <w:cols w:space="720" w:num="1"/>
        </w:sectPr>
      </w:pPr>
    </w:p>
    <w:p>
      <w:pPr>
        <w:pStyle w:val="2"/>
        <w:spacing w:before="236" w:line="219" w:lineRule="auto"/>
        <w:jc w:val="right"/>
        <w:rPr>
          <w:sz w:val="28"/>
          <w:szCs w:val="28"/>
        </w:rPr>
      </w:pPr>
      <w:r>
        <w:rPr>
          <w:spacing w:val="3"/>
          <w:sz w:val="28"/>
          <w:szCs w:val="28"/>
          <w14:textOutline w14:w="5103" w14:cap="sq" w14:cmpd="sng">
            <w14:solidFill>
              <w14:srgbClr w14:val="000000"/>
            </w14:solidFill>
            <w14:prstDash w14:val="solid"/>
            <w14:bevel/>
          </w14:textOutline>
        </w:rPr>
        <w:t>9.《中小企业声明函》（见附件</w:t>
      </w:r>
      <w:r>
        <w:rPr>
          <w:spacing w:val="-18"/>
          <w:sz w:val="28"/>
          <w:szCs w:val="28"/>
          <w14:textOutline w14:w="5103" w14:cap="sq" w14:cmpd="sng">
            <w14:solidFill>
              <w14:srgbClr w14:val="000000"/>
            </w14:solidFill>
            <w14:prstDash w14:val="solid"/>
            <w14:bevel/>
          </w14:textOutline>
        </w:rPr>
        <w:t>）（</w:t>
      </w:r>
      <w:r>
        <w:rPr>
          <w:spacing w:val="3"/>
          <w:sz w:val="28"/>
          <w:szCs w:val="28"/>
          <w14:textOutline w14:w="5103" w14:cap="sq" w14:cmpd="sng">
            <w14:solidFill>
              <w14:srgbClr w14:val="000000"/>
            </w14:solidFill>
            <w14:prstDash w14:val="solid"/>
            <w14:bevel/>
          </w14:textOutline>
        </w:rPr>
        <w:t>除监狱企业及残疾人福利</w:t>
      </w:r>
      <w:r>
        <w:rPr>
          <w:spacing w:val="2"/>
          <w:sz w:val="28"/>
          <w:szCs w:val="28"/>
          <w14:textOutline w14:w="5103" w14:cap="sq" w14:cmpd="sng">
            <w14:solidFill>
              <w14:srgbClr w14:val="000000"/>
            </w14:solidFill>
            <w14:prstDash w14:val="solid"/>
            <w14:bevel/>
          </w14:textOutline>
        </w:rPr>
        <w:t>性单位外，必须提</w:t>
      </w:r>
    </w:p>
    <w:p>
      <w:pPr>
        <w:pStyle w:val="2"/>
        <w:spacing w:before="8" w:line="219" w:lineRule="auto"/>
        <w:ind w:left="2"/>
        <w:rPr>
          <w:sz w:val="28"/>
          <w:szCs w:val="28"/>
        </w:rPr>
      </w:pPr>
      <w:r>
        <w:rPr>
          <w:spacing w:val="-5"/>
          <w:sz w:val="28"/>
          <w:szCs w:val="28"/>
          <w14:textOutline w14:w="5103" w14:cap="sq" w14:cmpd="sng">
            <w14:solidFill>
              <w14:srgbClr w14:val="000000"/>
            </w14:solidFill>
            <w14:prstDash w14:val="solid"/>
            <w14:bevel/>
          </w14:textOutline>
        </w:rPr>
        <w:t>供）</w:t>
      </w:r>
    </w:p>
    <w:p>
      <w:pPr>
        <w:pStyle w:val="2"/>
        <w:spacing w:before="167" w:line="219" w:lineRule="auto"/>
        <w:ind w:left="586"/>
        <w:rPr>
          <w:sz w:val="28"/>
          <w:szCs w:val="28"/>
        </w:rPr>
      </w:pPr>
      <w:r>
        <w:rPr>
          <w:spacing w:val="-11"/>
          <w:sz w:val="28"/>
          <w:szCs w:val="28"/>
          <w14:textOutline w14:w="5103" w14:cap="sq" w14:cmpd="sng">
            <w14:solidFill>
              <w14:srgbClr w14:val="000000"/>
            </w14:solidFill>
            <w14:prstDash w14:val="solid"/>
            <w14:bevel/>
          </w14:textOutline>
        </w:rPr>
        <w:t>附件：</w:t>
      </w:r>
    </w:p>
    <w:p>
      <w:pPr>
        <w:pStyle w:val="2"/>
        <w:spacing w:before="219" w:line="220" w:lineRule="auto"/>
        <w:ind w:left="3559"/>
        <w:rPr>
          <w:sz w:val="28"/>
          <w:szCs w:val="28"/>
        </w:rPr>
      </w:pPr>
      <w:r>
        <w:rPr>
          <w:spacing w:val="-3"/>
          <w:sz w:val="28"/>
          <w:szCs w:val="28"/>
          <w14:textOutline w14:w="5103" w14:cap="sq" w14:cmpd="sng">
            <w14:solidFill>
              <w14:srgbClr w14:val="000000"/>
            </w14:solidFill>
            <w14:prstDash w14:val="solid"/>
            <w14:bevel/>
          </w14:textOutline>
        </w:rPr>
        <w:t>中小企业声明函(工程)</w:t>
      </w:r>
    </w:p>
    <w:p>
      <w:pPr>
        <w:spacing w:line="349" w:lineRule="auto"/>
        <w:rPr>
          <w:rFonts w:ascii="Arial"/>
          <w:sz w:val="21"/>
        </w:rPr>
      </w:pPr>
    </w:p>
    <w:p>
      <w:pPr>
        <w:spacing w:before="78" w:line="247" w:lineRule="auto"/>
        <w:ind w:left="6" w:firstLine="481"/>
        <w:jc w:val="both"/>
        <w:rPr>
          <w:rFonts w:ascii="仿宋" w:hAnsi="仿宋" w:eastAsia="仿宋" w:cs="仿宋"/>
          <w:sz w:val="24"/>
          <w:szCs w:val="24"/>
        </w:rPr>
      </w:pPr>
      <w:r>
        <w:rPr>
          <w:rFonts w:ascii="仿宋" w:hAnsi="仿宋" w:eastAsia="仿宋" w:cs="仿宋"/>
          <w:spacing w:val="-2"/>
          <w:sz w:val="24"/>
          <w:szCs w:val="24"/>
        </w:rPr>
        <w:t>本公司郑重声明，根据《政府采购促进中小企业发展管理办法》（财库〔2020〕46</w:t>
      </w:r>
      <w:r>
        <w:rPr>
          <w:rFonts w:ascii="仿宋" w:hAnsi="仿宋" w:eastAsia="仿宋" w:cs="仿宋"/>
          <w:spacing w:val="-23"/>
          <w:sz w:val="24"/>
          <w:szCs w:val="24"/>
        </w:rPr>
        <w:t xml:space="preserve"> </w:t>
      </w:r>
      <w:r>
        <w:rPr>
          <w:rFonts w:ascii="仿宋" w:hAnsi="仿宋" w:eastAsia="仿宋" w:cs="仿宋"/>
          <w:spacing w:val="-2"/>
          <w:sz w:val="24"/>
          <w:szCs w:val="24"/>
        </w:rPr>
        <w:t>号）的</w:t>
      </w:r>
      <w:r>
        <w:rPr>
          <w:rFonts w:ascii="仿宋" w:hAnsi="仿宋" w:eastAsia="仿宋" w:cs="仿宋"/>
          <w:sz w:val="24"/>
          <w:szCs w:val="24"/>
        </w:rPr>
        <w:t xml:space="preserve"> </w:t>
      </w:r>
      <w:r>
        <w:rPr>
          <w:rFonts w:ascii="仿宋" w:hAnsi="仿宋" w:eastAsia="仿宋" w:cs="仿宋"/>
          <w:spacing w:val="-2"/>
          <w:sz w:val="24"/>
          <w:szCs w:val="24"/>
        </w:rPr>
        <w:t>规定，本公司参加</w:t>
      </w:r>
      <w:r>
        <w:rPr>
          <w:rFonts w:ascii="仿宋" w:hAnsi="仿宋" w:eastAsia="仿宋" w:cs="仿宋"/>
          <w:spacing w:val="-2"/>
          <w:sz w:val="24"/>
          <w:szCs w:val="24"/>
          <w:u w:val="single" w:color="auto"/>
        </w:rPr>
        <w:t>（单位名称）</w:t>
      </w:r>
      <w:r>
        <w:rPr>
          <w:rFonts w:ascii="仿宋" w:hAnsi="仿宋" w:eastAsia="仿宋" w:cs="仿宋"/>
          <w:spacing w:val="-2"/>
          <w:sz w:val="24"/>
          <w:szCs w:val="24"/>
        </w:rPr>
        <w:t>的</w:t>
      </w:r>
      <w:r>
        <w:rPr>
          <w:rFonts w:ascii="仿宋" w:hAnsi="仿宋" w:eastAsia="仿宋" w:cs="仿宋"/>
          <w:spacing w:val="-2"/>
          <w:sz w:val="24"/>
          <w:szCs w:val="24"/>
          <w:u w:val="single" w:color="auto"/>
        </w:rPr>
        <w:t>（项目名称）</w:t>
      </w:r>
      <w:r>
        <w:rPr>
          <w:rFonts w:ascii="仿宋" w:hAnsi="仿宋" w:eastAsia="仿宋" w:cs="仿宋"/>
          <w:spacing w:val="-3"/>
          <w:sz w:val="24"/>
          <w:szCs w:val="24"/>
        </w:rPr>
        <w:t>釆购活动,工程的施工单位全部为符合政策要求</w:t>
      </w:r>
      <w:r>
        <w:rPr>
          <w:rFonts w:ascii="仿宋" w:hAnsi="仿宋" w:eastAsia="仿宋" w:cs="仿宋"/>
          <w:sz w:val="24"/>
          <w:szCs w:val="24"/>
        </w:rPr>
        <w:t xml:space="preserve"> 的中小企业。相关企业（含联合体中的中小企业、签订分包意向协议的中小企业）的具体情况</w:t>
      </w:r>
      <w:r>
        <w:rPr>
          <w:rFonts w:ascii="仿宋" w:hAnsi="仿宋" w:eastAsia="仿宋" w:cs="仿宋"/>
          <w:spacing w:val="14"/>
          <w:sz w:val="24"/>
          <w:szCs w:val="24"/>
        </w:rPr>
        <w:t xml:space="preserve"> </w:t>
      </w:r>
      <w:r>
        <w:rPr>
          <w:rFonts w:ascii="仿宋" w:hAnsi="仿宋" w:eastAsia="仿宋" w:cs="仿宋"/>
          <w:spacing w:val="-6"/>
          <w:sz w:val="24"/>
          <w:szCs w:val="24"/>
        </w:rPr>
        <w:t>如下：</w:t>
      </w:r>
    </w:p>
    <w:p>
      <w:pPr>
        <w:spacing w:before="42" w:line="244" w:lineRule="auto"/>
        <w:ind w:left="7" w:firstLine="490"/>
        <w:jc w:val="both"/>
        <w:rPr>
          <w:rFonts w:ascii="仿宋" w:hAnsi="仿宋" w:eastAsia="仿宋" w:cs="仿宋"/>
          <w:sz w:val="24"/>
          <w:szCs w:val="24"/>
        </w:rPr>
      </w:pPr>
      <w:r>
        <w:rPr>
          <w:rFonts w:ascii="仿宋" w:hAnsi="仿宋" w:eastAsia="仿宋" w:cs="仿宋"/>
          <w:spacing w:val="-1"/>
          <w:sz w:val="24"/>
          <w:szCs w:val="24"/>
        </w:rPr>
        <w:t>1.</w:t>
      </w:r>
      <w:r>
        <w:rPr>
          <w:rFonts w:ascii="仿宋" w:hAnsi="仿宋" w:eastAsia="仿宋" w:cs="仿宋"/>
          <w:spacing w:val="-1"/>
          <w:sz w:val="24"/>
          <w:szCs w:val="24"/>
          <w:u w:val="single" w:color="auto"/>
        </w:rPr>
        <w:t xml:space="preserve">     （标的名称</w:t>
      </w:r>
      <w:r>
        <w:rPr>
          <w:rFonts w:ascii="仿宋" w:hAnsi="仿宋" w:eastAsia="仿宋" w:cs="仿宋"/>
          <w:spacing w:val="11"/>
          <w:sz w:val="24"/>
          <w:szCs w:val="24"/>
          <w:u w:val="single" w:color="auto"/>
        </w:rPr>
        <w:t>）</w:t>
      </w:r>
      <w:r>
        <w:rPr>
          <w:rFonts w:ascii="仿宋" w:hAnsi="仿宋" w:eastAsia="仿宋" w:cs="仿宋"/>
          <w:spacing w:val="11"/>
          <w:sz w:val="24"/>
          <w:szCs w:val="24"/>
        </w:rPr>
        <w:t>，</w:t>
      </w:r>
      <w:r>
        <w:rPr>
          <w:rFonts w:ascii="仿宋" w:hAnsi="仿宋" w:eastAsia="仿宋" w:cs="仿宋"/>
          <w:spacing w:val="-1"/>
          <w:sz w:val="24"/>
          <w:szCs w:val="24"/>
        </w:rPr>
        <w:t>属于</w:t>
      </w:r>
      <w:r>
        <w:rPr>
          <w:rFonts w:ascii="仿宋" w:hAnsi="仿宋" w:eastAsia="仿宋" w:cs="仿宋"/>
          <w:spacing w:val="-1"/>
          <w:sz w:val="24"/>
          <w:szCs w:val="24"/>
          <w:u w:val="single" w:color="auto"/>
        </w:rPr>
        <w:t xml:space="preserve">     （釆购文件中明确的所属行业</w:t>
      </w:r>
      <w:r>
        <w:rPr>
          <w:rFonts w:ascii="仿宋" w:hAnsi="仿宋" w:eastAsia="仿宋" w:cs="仿宋"/>
          <w:spacing w:val="11"/>
          <w:sz w:val="24"/>
          <w:szCs w:val="24"/>
          <w:u w:val="single" w:color="auto"/>
        </w:rPr>
        <w:t>）</w:t>
      </w:r>
      <w:r>
        <w:rPr>
          <w:rFonts w:ascii="仿宋" w:hAnsi="仿宋" w:eastAsia="仿宋" w:cs="仿宋"/>
          <w:spacing w:val="11"/>
          <w:sz w:val="24"/>
          <w:szCs w:val="24"/>
        </w:rPr>
        <w:t>；</w:t>
      </w:r>
      <w:r>
        <w:rPr>
          <w:rFonts w:ascii="仿宋" w:hAnsi="仿宋" w:eastAsia="仿宋" w:cs="仿宋"/>
          <w:spacing w:val="-1"/>
          <w:sz w:val="24"/>
          <w:szCs w:val="24"/>
        </w:rPr>
        <w:t>承建企业为</w:t>
      </w:r>
      <w:r>
        <w:rPr>
          <w:rFonts w:ascii="仿宋" w:hAnsi="仿宋" w:eastAsia="仿宋" w:cs="仿宋"/>
          <w:spacing w:val="-1"/>
          <w:sz w:val="24"/>
          <w:szCs w:val="24"/>
          <w:u w:val="single" w:color="auto"/>
        </w:rPr>
        <w:t>（企业名</w:t>
      </w:r>
      <w:r>
        <w:rPr>
          <w:rFonts w:ascii="仿宋" w:hAnsi="仿宋" w:eastAsia="仿宋" w:cs="仿宋"/>
          <w:spacing w:val="1"/>
          <w:sz w:val="24"/>
          <w:szCs w:val="24"/>
        </w:rPr>
        <w:t xml:space="preserve"> </w:t>
      </w:r>
      <w:r>
        <w:rPr>
          <w:rFonts w:ascii="仿宋" w:hAnsi="仿宋" w:eastAsia="仿宋" w:cs="仿宋"/>
          <w:spacing w:val="-1"/>
          <w:sz w:val="24"/>
          <w:szCs w:val="24"/>
          <w:u w:val="single" w:color="auto"/>
        </w:rPr>
        <w:t>称</w:t>
      </w:r>
      <w:r>
        <w:rPr>
          <w:rFonts w:ascii="仿宋" w:hAnsi="仿宋" w:eastAsia="仿宋" w:cs="仿宋"/>
          <w:spacing w:val="7"/>
          <w:sz w:val="24"/>
          <w:szCs w:val="24"/>
          <w:u w:val="single" w:color="auto"/>
        </w:rPr>
        <w:t>）</w:t>
      </w:r>
      <w:r>
        <w:rPr>
          <w:rFonts w:ascii="仿宋" w:hAnsi="仿宋" w:eastAsia="仿宋" w:cs="仿宋"/>
          <w:spacing w:val="7"/>
          <w:sz w:val="24"/>
          <w:szCs w:val="24"/>
        </w:rPr>
        <w:t>，</w:t>
      </w:r>
      <w:r>
        <w:rPr>
          <w:rFonts w:ascii="仿宋" w:hAnsi="仿宋" w:eastAsia="仿宋" w:cs="仿宋"/>
          <w:spacing w:val="-1"/>
          <w:sz w:val="24"/>
          <w:szCs w:val="24"/>
        </w:rPr>
        <w:t>从业人员</w:t>
      </w:r>
      <w:r>
        <w:rPr>
          <w:rFonts w:ascii="仿宋" w:hAnsi="仿宋" w:eastAsia="仿宋" w:cs="仿宋"/>
          <w:spacing w:val="-1"/>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1"/>
          <w:sz w:val="24"/>
          <w:szCs w:val="24"/>
        </w:rPr>
        <w:t>人，营业收入为</w:t>
      </w:r>
      <w:r>
        <w:rPr>
          <w:rFonts w:ascii="仿宋" w:hAnsi="仿宋" w:eastAsia="仿宋" w:cs="仿宋"/>
          <w:spacing w:val="-1"/>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1"/>
          <w:sz w:val="24"/>
          <w:szCs w:val="24"/>
        </w:rPr>
        <w:t>万元，资产总额为</w:t>
      </w:r>
      <w:r>
        <w:rPr>
          <w:rFonts w:ascii="仿宋" w:hAnsi="仿宋" w:eastAsia="仿宋" w:cs="仿宋"/>
          <w:spacing w:val="-1"/>
          <w:sz w:val="24"/>
          <w:szCs w:val="24"/>
          <w:u w:val="single" w:color="auto"/>
        </w:rPr>
        <w:t xml:space="preserve">     </w:t>
      </w:r>
      <w:r>
        <w:rPr>
          <w:rFonts w:ascii="仿宋" w:hAnsi="仿宋" w:eastAsia="仿宋" w:cs="仿宋"/>
          <w:spacing w:val="-101"/>
          <w:sz w:val="24"/>
          <w:szCs w:val="24"/>
        </w:rPr>
        <w:t xml:space="preserve"> </w:t>
      </w:r>
      <w:r>
        <w:rPr>
          <w:rFonts w:ascii="仿宋" w:hAnsi="仿宋" w:eastAsia="仿宋" w:cs="仿宋"/>
          <w:spacing w:val="-2"/>
          <w:sz w:val="24"/>
          <w:szCs w:val="24"/>
        </w:rPr>
        <w:t>万元，属于</w:t>
      </w:r>
      <w:r>
        <w:rPr>
          <w:rFonts w:ascii="仿宋" w:hAnsi="仿宋" w:eastAsia="仿宋" w:cs="仿宋"/>
          <w:spacing w:val="-2"/>
          <w:sz w:val="24"/>
          <w:szCs w:val="24"/>
          <w:u w:val="single" w:color="auto"/>
        </w:rPr>
        <w:t>（中型企业、小型</w:t>
      </w:r>
      <w:r>
        <w:rPr>
          <w:rFonts w:ascii="仿宋" w:hAnsi="仿宋" w:eastAsia="仿宋" w:cs="仿宋"/>
          <w:sz w:val="24"/>
          <w:szCs w:val="24"/>
        </w:rPr>
        <w:t xml:space="preserve"> </w:t>
      </w:r>
      <w:r>
        <w:rPr>
          <w:rFonts w:ascii="仿宋" w:hAnsi="仿宋" w:eastAsia="仿宋" w:cs="仿宋"/>
          <w:spacing w:val="-3"/>
          <w:sz w:val="24"/>
          <w:szCs w:val="24"/>
          <w:u w:val="single" w:color="auto"/>
        </w:rPr>
        <w:t>企业、微型企业</w:t>
      </w:r>
      <w:r>
        <w:rPr>
          <w:rFonts w:ascii="仿宋" w:hAnsi="仿宋" w:eastAsia="仿宋" w:cs="仿宋"/>
          <w:spacing w:val="2"/>
          <w:sz w:val="24"/>
          <w:szCs w:val="24"/>
          <w:u w:val="single" w:color="auto"/>
        </w:rPr>
        <w:t>）</w:t>
      </w:r>
      <w:r>
        <w:rPr>
          <w:rFonts w:ascii="仿宋" w:hAnsi="仿宋" w:eastAsia="仿宋" w:cs="仿宋"/>
          <w:spacing w:val="2"/>
          <w:sz w:val="24"/>
          <w:szCs w:val="24"/>
        </w:rPr>
        <w:t>；</w:t>
      </w:r>
    </w:p>
    <w:p>
      <w:pPr>
        <w:spacing w:before="43" w:line="243" w:lineRule="auto"/>
        <w:ind w:left="7" w:firstLine="475"/>
        <w:jc w:val="both"/>
        <w:rPr>
          <w:rFonts w:ascii="仿宋" w:hAnsi="仿宋" w:eastAsia="仿宋" w:cs="仿宋"/>
          <w:sz w:val="24"/>
          <w:szCs w:val="24"/>
        </w:rPr>
      </w:pPr>
      <w:r>
        <w:rPr>
          <w:rFonts w:ascii="仿宋" w:hAnsi="仿宋" w:eastAsia="仿宋" w:cs="仿宋"/>
          <w:sz w:val="24"/>
          <w:szCs w:val="24"/>
        </w:rPr>
        <w:t>2.</w:t>
      </w:r>
      <w:r>
        <w:rPr>
          <w:rFonts w:ascii="仿宋" w:hAnsi="仿宋" w:eastAsia="仿宋" w:cs="仿宋"/>
          <w:sz w:val="24"/>
          <w:szCs w:val="24"/>
          <w:u w:val="single" w:color="auto"/>
        </w:rPr>
        <w:t xml:space="preserve">     （标的名称</w:t>
      </w:r>
      <w:r>
        <w:rPr>
          <w:rFonts w:ascii="仿宋" w:hAnsi="仿宋" w:eastAsia="仿宋" w:cs="仿宋"/>
          <w:spacing w:val="8"/>
          <w:sz w:val="24"/>
          <w:szCs w:val="24"/>
          <w:u w:val="single" w:color="auto"/>
        </w:rPr>
        <w:t>）</w:t>
      </w:r>
      <w:r>
        <w:rPr>
          <w:rFonts w:ascii="仿宋" w:hAnsi="仿宋" w:eastAsia="仿宋" w:cs="仿宋"/>
          <w:spacing w:val="8"/>
          <w:sz w:val="24"/>
          <w:szCs w:val="24"/>
        </w:rPr>
        <w:t>，</w:t>
      </w:r>
      <w:r>
        <w:rPr>
          <w:rFonts w:ascii="仿宋" w:hAnsi="仿宋" w:eastAsia="仿宋" w:cs="仿宋"/>
          <w:sz w:val="24"/>
          <w:szCs w:val="24"/>
        </w:rPr>
        <w:t>属于</w:t>
      </w:r>
      <w:r>
        <w:rPr>
          <w:rFonts w:ascii="仿宋" w:hAnsi="仿宋" w:eastAsia="仿宋" w:cs="仿宋"/>
          <w:sz w:val="24"/>
          <w:szCs w:val="24"/>
          <w:u w:val="single" w:color="auto"/>
        </w:rPr>
        <w:t xml:space="preserve">     （釆购文件中</w:t>
      </w:r>
      <w:r>
        <w:rPr>
          <w:rFonts w:ascii="仿宋" w:hAnsi="仿宋" w:eastAsia="仿宋" w:cs="仿宋"/>
          <w:spacing w:val="-1"/>
          <w:sz w:val="24"/>
          <w:szCs w:val="24"/>
          <w:u w:val="single" w:color="auto"/>
        </w:rPr>
        <w:t>明确的所属行业</w:t>
      </w:r>
      <w:r>
        <w:rPr>
          <w:rFonts w:ascii="仿宋" w:hAnsi="仿宋" w:eastAsia="仿宋" w:cs="仿宋"/>
          <w:spacing w:val="8"/>
          <w:sz w:val="24"/>
          <w:szCs w:val="24"/>
          <w:u w:val="single" w:color="auto"/>
        </w:rPr>
        <w:t>）</w:t>
      </w:r>
      <w:r>
        <w:rPr>
          <w:rFonts w:ascii="仿宋" w:hAnsi="仿宋" w:eastAsia="仿宋" w:cs="仿宋"/>
          <w:spacing w:val="8"/>
          <w:sz w:val="24"/>
          <w:szCs w:val="24"/>
        </w:rPr>
        <w:t>；</w:t>
      </w:r>
      <w:r>
        <w:rPr>
          <w:rFonts w:ascii="仿宋" w:hAnsi="仿宋" w:eastAsia="仿宋" w:cs="仿宋"/>
          <w:spacing w:val="-1"/>
          <w:sz w:val="24"/>
          <w:szCs w:val="24"/>
        </w:rPr>
        <w:t>承建企业为</w:t>
      </w:r>
      <w:r>
        <w:rPr>
          <w:rFonts w:ascii="仿宋" w:hAnsi="仿宋" w:eastAsia="仿宋" w:cs="仿宋"/>
          <w:spacing w:val="-1"/>
          <w:sz w:val="24"/>
          <w:szCs w:val="24"/>
          <w:u w:val="single" w:color="auto"/>
        </w:rPr>
        <w:t>（企业名</w:t>
      </w:r>
      <w:r>
        <w:rPr>
          <w:rFonts w:ascii="仿宋" w:hAnsi="仿宋" w:eastAsia="仿宋" w:cs="仿宋"/>
          <w:spacing w:val="2"/>
          <w:sz w:val="24"/>
          <w:szCs w:val="24"/>
        </w:rPr>
        <w:t xml:space="preserve"> </w:t>
      </w:r>
      <w:r>
        <w:rPr>
          <w:rFonts w:ascii="仿宋" w:hAnsi="仿宋" w:eastAsia="仿宋" w:cs="仿宋"/>
          <w:spacing w:val="-8"/>
          <w:sz w:val="24"/>
          <w:szCs w:val="24"/>
          <w:u w:val="single" w:color="auto"/>
        </w:rPr>
        <w:t>称）</w:t>
      </w:r>
      <w:r>
        <w:rPr>
          <w:rFonts w:ascii="仿宋" w:hAnsi="仿宋" w:eastAsia="仿宋" w:cs="仿宋"/>
          <w:spacing w:val="-8"/>
          <w:sz w:val="24"/>
          <w:szCs w:val="24"/>
        </w:rPr>
        <w:t>、从业人员</w:t>
      </w:r>
      <w:r>
        <w:rPr>
          <w:rFonts w:ascii="仿宋" w:hAnsi="仿宋" w:eastAsia="仿宋" w:cs="仿宋"/>
          <w:spacing w:val="-8"/>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8"/>
          <w:sz w:val="24"/>
          <w:szCs w:val="24"/>
        </w:rPr>
        <w:t>人，营业收入为</w:t>
      </w:r>
      <w:r>
        <w:rPr>
          <w:rFonts w:ascii="仿宋" w:hAnsi="仿宋" w:eastAsia="仿宋" w:cs="仿宋"/>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8"/>
          <w:sz w:val="24"/>
          <w:szCs w:val="24"/>
        </w:rPr>
        <w:t>万元，资产总额为</w:t>
      </w:r>
      <w:r>
        <w:rPr>
          <w:rFonts w:ascii="仿宋" w:hAnsi="仿宋" w:eastAsia="仿宋" w:cs="仿宋"/>
          <w:spacing w:val="39"/>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8"/>
          <w:sz w:val="24"/>
          <w:szCs w:val="24"/>
        </w:rPr>
        <w:t>万元，属于</w:t>
      </w:r>
      <w:r>
        <w:rPr>
          <w:rFonts w:ascii="仿宋" w:hAnsi="仿宋" w:eastAsia="仿宋" w:cs="仿宋"/>
          <w:spacing w:val="-8"/>
          <w:sz w:val="24"/>
          <w:szCs w:val="24"/>
          <w:u w:val="single" w:color="auto"/>
        </w:rPr>
        <w:t>（中型企业、小型</w:t>
      </w:r>
      <w:r>
        <w:rPr>
          <w:rFonts w:ascii="仿宋" w:hAnsi="仿宋" w:eastAsia="仿宋" w:cs="仿宋"/>
          <w:spacing w:val="17"/>
          <w:sz w:val="24"/>
          <w:szCs w:val="24"/>
          <w:u w:val="single" w:color="auto"/>
        </w:rPr>
        <w:t xml:space="preserve"> </w:t>
      </w:r>
      <w:r>
        <w:rPr>
          <w:rFonts w:ascii="仿宋" w:hAnsi="仿宋" w:eastAsia="仿宋" w:cs="仿宋"/>
          <w:spacing w:val="-8"/>
          <w:sz w:val="24"/>
          <w:szCs w:val="24"/>
          <w:u w:val="single" w:color="auto"/>
        </w:rPr>
        <w:t>企</w:t>
      </w:r>
      <w:r>
        <w:rPr>
          <w:rFonts w:ascii="仿宋" w:hAnsi="仿宋" w:eastAsia="仿宋" w:cs="仿宋"/>
          <w:sz w:val="24"/>
          <w:szCs w:val="24"/>
        </w:rPr>
        <w:t xml:space="preserve"> </w:t>
      </w:r>
      <w:r>
        <w:rPr>
          <w:rFonts w:ascii="仿宋" w:hAnsi="仿宋" w:eastAsia="仿宋" w:cs="仿宋"/>
          <w:spacing w:val="-3"/>
          <w:sz w:val="24"/>
          <w:szCs w:val="24"/>
          <w:u w:val="single" w:color="auto"/>
        </w:rPr>
        <w:t>业、微型企业</w:t>
      </w:r>
      <w:r>
        <w:rPr>
          <w:rFonts w:ascii="仿宋" w:hAnsi="仿宋" w:eastAsia="仿宋" w:cs="仿宋"/>
          <w:sz w:val="24"/>
          <w:szCs w:val="24"/>
          <w:u w:val="single" w:color="auto"/>
        </w:rPr>
        <w:t>）</w:t>
      </w:r>
      <w:r>
        <w:rPr>
          <w:rFonts w:ascii="仿宋" w:hAnsi="仿宋" w:eastAsia="仿宋" w:cs="仿宋"/>
          <w:sz w:val="24"/>
          <w:szCs w:val="24"/>
        </w:rPr>
        <w:t>；</w:t>
      </w:r>
    </w:p>
    <w:p>
      <w:pPr>
        <w:spacing w:before="225" w:line="93" w:lineRule="exact"/>
        <w:ind w:left="487"/>
        <w:rPr>
          <w:rFonts w:ascii="仿宋" w:hAnsi="仿宋" w:eastAsia="仿宋" w:cs="仿宋"/>
          <w:sz w:val="24"/>
          <w:szCs w:val="24"/>
        </w:rPr>
      </w:pPr>
      <w:r>
        <w:rPr>
          <w:rFonts w:ascii="仿宋" w:hAnsi="仿宋" w:eastAsia="仿宋" w:cs="仿宋"/>
          <w:position w:val="2"/>
          <w:sz w:val="24"/>
          <w:szCs w:val="24"/>
        </w:rPr>
        <w:t>......</w:t>
      </w:r>
    </w:p>
    <w:p>
      <w:pPr>
        <w:spacing w:before="54" w:line="239" w:lineRule="auto"/>
        <w:ind w:left="7" w:firstLine="504"/>
        <w:rPr>
          <w:rFonts w:ascii="仿宋" w:hAnsi="仿宋" w:eastAsia="仿宋" w:cs="仿宋"/>
          <w:sz w:val="24"/>
          <w:szCs w:val="24"/>
        </w:rPr>
      </w:pPr>
      <w:r>
        <w:rPr>
          <w:rFonts w:ascii="仿宋" w:hAnsi="仿宋" w:eastAsia="仿宋" w:cs="仿宋"/>
          <w:sz w:val="24"/>
          <w:szCs w:val="24"/>
        </w:rPr>
        <w:t>以上企业，不属于大企业的分支机构，不存在控股股东为大企业</w:t>
      </w:r>
      <w:r>
        <w:rPr>
          <w:rFonts w:ascii="仿宋" w:hAnsi="仿宋" w:eastAsia="仿宋" w:cs="仿宋"/>
          <w:spacing w:val="-1"/>
          <w:sz w:val="24"/>
          <w:szCs w:val="24"/>
        </w:rPr>
        <w:t>的情形，也不存在与大企</w:t>
      </w:r>
      <w:r>
        <w:rPr>
          <w:rFonts w:ascii="仿宋" w:hAnsi="仿宋" w:eastAsia="仿宋" w:cs="仿宋"/>
          <w:sz w:val="24"/>
          <w:szCs w:val="24"/>
        </w:rPr>
        <w:t xml:space="preserve"> </w:t>
      </w:r>
      <w:r>
        <w:rPr>
          <w:rFonts w:ascii="仿宋" w:hAnsi="仿宋" w:eastAsia="仿宋" w:cs="仿宋"/>
          <w:spacing w:val="-2"/>
          <w:sz w:val="24"/>
          <w:szCs w:val="24"/>
        </w:rPr>
        <w:t>业的负责人为同一人的情形。</w:t>
      </w:r>
    </w:p>
    <w:p>
      <w:pPr>
        <w:spacing w:before="43" w:line="220" w:lineRule="auto"/>
        <w:ind w:left="488"/>
        <w:rPr>
          <w:rFonts w:ascii="仿宋" w:hAnsi="仿宋" w:eastAsia="仿宋" w:cs="仿宋"/>
          <w:sz w:val="24"/>
          <w:szCs w:val="24"/>
        </w:rPr>
      </w:pPr>
      <w:r>
        <w:rPr>
          <w:rFonts w:ascii="仿宋" w:hAnsi="仿宋" w:eastAsia="仿宋" w:cs="仿宋"/>
          <w:spacing w:val="-1"/>
          <w:sz w:val="24"/>
          <w:szCs w:val="24"/>
        </w:rPr>
        <w:t>本企业对上述声明内容的真实性负责。如有虚假，将依法承担相应责任。</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78" w:line="440" w:lineRule="exact"/>
        <w:ind w:left="4710"/>
        <w:rPr>
          <w:rFonts w:ascii="仿宋" w:hAnsi="仿宋" w:eastAsia="仿宋" w:cs="仿宋"/>
          <w:sz w:val="24"/>
          <w:szCs w:val="24"/>
        </w:rPr>
      </w:pPr>
      <w:r>
        <w:rPr>
          <w:rFonts w:ascii="仿宋" w:hAnsi="仿宋" w:eastAsia="仿宋" w:cs="仿宋"/>
          <w:spacing w:val="5"/>
          <w:position w:val="14"/>
          <w:sz w:val="24"/>
          <w:szCs w:val="24"/>
        </w:rPr>
        <w:t>企业名称（</w:t>
      </w:r>
      <w:r>
        <w:rPr>
          <w:rFonts w:ascii="仿宋" w:hAnsi="仿宋" w:eastAsia="仿宋" w:cs="仿宋"/>
          <w:position w:val="14"/>
          <w:sz w:val="24"/>
          <w:szCs w:val="24"/>
        </w:rPr>
        <w:t>CA</w:t>
      </w:r>
      <w:r>
        <w:rPr>
          <w:rFonts w:ascii="仿宋" w:hAnsi="仿宋" w:eastAsia="仿宋" w:cs="仿宋"/>
          <w:spacing w:val="-27"/>
          <w:position w:val="14"/>
          <w:sz w:val="24"/>
          <w:szCs w:val="24"/>
        </w:rPr>
        <w:t xml:space="preserve"> </w:t>
      </w:r>
      <w:r>
        <w:rPr>
          <w:rFonts w:ascii="仿宋" w:hAnsi="仿宋" w:eastAsia="仿宋" w:cs="仿宋"/>
          <w:spacing w:val="5"/>
          <w:position w:val="14"/>
          <w:sz w:val="24"/>
          <w:szCs w:val="24"/>
        </w:rPr>
        <w:t>签章</w:t>
      </w:r>
      <w:r>
        <w:rPr>
          <w:rFonts w:ascii="仿宋" w:hAnsi="仿宋" w:eastAsia="仿宋" w:cs="仿宋"/>
          <w:spacing w:val="12"/>
          <w:position w:val="14"/>
          <w:sz w:val="24"/>
          <w:szCs w:val="24"/>
        </w:rPr>
        <w:t>）：</w:t>
      </w:r>
    </w:p>
    <w:p>
      <w:pPr>
        <w:spacing w:line="223" w:lineRule="auto"/>
        <w:ind w:left="4913"/>
        <w:rPr>
          <w:rFonts w:ascii="仿宋" w:hAnsi="仿宋" w:eastAsia="仿宋" w:cs="仿宋"/>
          <w:sz w:val="24"/>
          <w:szCs w:val="24"/>
        </w:rPr>
      </w:pPr>
      <w:r>
        <w:rPr>
          <w:rFonts w:ascii="仿宋" w:hAnsi="仿宋" w:eastAsia="仿宋" w:cs="仿宋"/>
          <w:spacing w:val="-28"/>
          <w:sz w:val="24"/>
          <w:szCs w:val="24"/>
        </w:rPr>
        <w:t>日</w:t>
      </w:r>
      <w:r>
        <w:rPr>
          <w:rFonts w:ascii="仿宋" w:hAnsi="仿宋" w:eastAsia="仿宋" w:cs="仿宋"/>
          <w:spacing w:val="19"/>
          <w:sz w:val="24"/>
          <w:szCs w:val="24"/>
        </w:rPr>
        <w:t xml:space="preserve">    </w:t>
      </w:r>
      <w:r>
        <w:rPr>
          <w:rFonts w:ascii="仿宋" w:hAnsi="仿宋" w:eastAsia="仿宋" w:cs="仿宋"/>
          <w:spacing w:val="-28"/>
          <w:sz w:val="24"/>
          <w:szCs w:val="24"/>
        </w:rPr>
        <w:t>期：</w:t>
      </w:r>
    </w:p>
    <w:p>
      <w:pPr>
        <w:spacing w:line="359" w:lineRule="auto"/>
        <w:rPr>
          <w:rFonts w:ascii="Arial"/>
          <w:sz w:val="21"/>
        </w:rPr>
      </w:pPr>
    </w:p>
    <w:p>
      <w:pPr>
        <w:pStyle w:val="2"/>
        <w:spacing w:before="78" w:line="237" w:lineRule="auto"/>
        <w:ind w:firstLine="552"/>
        <w:rPr>
          <w:sz w:val="24"/>
          <w:szCs w:val="24"/>
        </w:rPr>
      </w:pPr>
      <w:r>
        <w:rPr>
          <w:spacing w:val="2"/>
          <w:sz w:val="24"/>
          <w:szCs w:val="24"/>
          <w14:textOutline w14:w="4358" w14:cap="sq" w14:cmpd="sng">
            <w14:solidFill>
              <w14:srgbClr w14:val="000000"/>
            </w14:solidFill>
            <w14:prstDash w14:val="solid"/>
            <w14:bevel/>
          </w14:textOutline>
        </w:rPr>
        <w:t>注：1、从业人员、营业收入、资产总额填报上一年度数据，无上</w:t>
      </w:r>
      <w:r>
        <w:rPr>
          <w:spacing w:val="1"/>
          <w:sz w:val="24"/>
          <w:szCs w:val="24"/>
          <w14:textOutline w14:w="4358" w14:cap="sq" w14:cmpd="sng">
            <w14:solidFill>
              <w14:srgbClr w14:val="000000"/>
            </w14:solidFill>
            <w14:prstDash w14:val="solid"/>
            <w14:bevel/>
          </w14:textOutline>
        </w:rPr>
        <w:t>一年度数据的新成立企</w:t>
      </w:r>
      <w:r>
        <w:rPr>
          <w:sz w:val="24"/>
          <w:szCs w:val="24"/>
        </w:rPr>
        <w:t xml:space="preserve"> </w:t>
      </w:r>
      <w:r>
        <w:rPr>
          <w:spacing w:val="-1"/>
          <w:sz w:val="24"/>
          <w:szCs w:val="24"/>
          <w14:textOutline w14:w="4358" w14:cap="sq" w14:cmpd="sng">
            <w14:solidFill>
              <w14:srgbClr w14:val="000000"/>
            </w14:solidFill>
            <w14:prstDash w14:val="solid"/>
            <w14:bevel/>
          </w14:textOutline>
        </w:rPr>
        <w:t>业可不填报。</w:t>
      </w:r>
    </w:p>
    <w:p>
      <w:pPr>
        <w:pStyle w:val="2"/>
        <w:spacing w:before="46" w:line="219" w:lineRule="auto"/>
        <w:ind w:left="555"/>
        <w:rPr>
          <w:sz w:val="24"/>
          <w:szCs w:val="24"/>
        </w:rPr>
      </w:pPr>
      <w:r>
        <w:rPr>
          <w:spacing w:val="1"/>
          <w:sz w:val="24"/>
          <w:szCs w:val="24"/>
          <w14:textOutline w14:w="4358" w14:cap="sq" w14:cmpd="sng">
            <w14:solidFill>
              <w14:srgbClr w14:val="000000"/>
            </w14:solidFill>
            <w14:prstDash w14:val="solid"/>
            <w14:bevel/>
          </w14:textOutline>
        </w:rPr>
        <w:t>2、本项目所属行业参照《统计上大中小微型企</w:t>
      </w:r>
      <w:r>
        <w:rPr>
          <w:sz w:val="24"/>
          <w:szCs w:val="24"/>
          <w14:textOutline w14:w="4358" w14:cap="sq" w14:cmpd="sng">
            <w14:solidFill>
              <w14:srgbClr w14:val="000000"/>
            </w14:solidFill>
            <w14:prstDash w14:val="solid"/>
            <w14:bevel/>
          </w14:textOutline>
        </w:rPr>
        <w:t>业划分标准表》，属于“建筑业</w:t>
      </w:r>
      <w:r>
        <w:rPr>
          <w:spacing w:val="-88"/>
          <w:sz w:val="24"/>
          <w:szCs w:val="24"/>
        </w:rPr>
        <w:t xml:space="preserve"> </w:t>
      </w:r>
      <w:r>
        <w:rPr>
          <w:sz w:val="24"/>
          <w:szCs w:val="24"/>
          <w14:textOutline w14:w="4358" w14:cap="sq" w14:cmpd="sng">
            <w14:solidFill>
              <w14:srgbClr w14:val="000000"/>
            </w14:solidFill>
            <w14:prstDash w14:val="solid"/>
            <w14:bevel/>
          </w14:textOutline>
        </w:rPr>
        <w:t>”。</w:t>
      </w:r>
    </w:p>
    <w:p>
      <w:pPr>
        <w:spacing w:line="219" w:lineRule="auto"/>
        <w:rPr>
          <w:sz w:val="24"/>
          <w:szCs w:val="24"/>
        </w:rPr>
        <w:sectPr>
          <w:footerReference r:id="rId29" w:type="default"/>
          <w:pgSz w:w="11906" w:h="16839"/>
          <w:pgMar w:top="1431" w:right="901" w:bottom="882" w:left="1141" w:header="0" w:footer="720" w:gutter="0"/>
          <w:pgNumType w:fmt="decimal"/>
          <w:cols w:space="720" w:num="1"/>
        </w:sectPr>
      </w:pPr>
    </w:p>
    <w:p>
      <w:pPr>
        <w:pStyle w:val="2"/>
        <w:spacing w:before="41" w:line="227" w:lineRule="auto"/>
        <w:rPr>
          <w:sz w:val="20"/>
          <w:szCs w:val="20"/>
        </w:rPr>
      </w:pPr>
      <w:r>
        <w:rPr>
          <w:spacing w:val="-3"/>
          <w:sz w:val="20"/>
          <w:szCs w:val="20"/>
          <w14:textOutline w14:w="3795" w14:cap="sq" w14:cmpd="sng">
            <w14:solidFill>
              <w14:srgbClr w14:val="000000"/>
            </w14:solidFill>
            <w14:prstDash w14:val="solid"/>
            <w14:bevel/>
          </w14:textOutline>
        </w:rPr>
        <w:t>附表</w:t>
      </w:r>
    </w:p>
    <w:p>
      <w:pPr>
        <w:pStyle w:val="2"/>
        <w:spacing w:before="194" w:line="219" w:lineRule="auto"/>
        <w:ind w:left="2821"/>
        <w:rPr>
          <w:sz w:val="30"/>
          <w:szCs w:val="30"/>
        </w:rPr>
      </w:pPr>
      <w:r>
        <w:rPr>
          <w:spacing w:val="-1"/>
          <w:sz w:val="30"/>
          <w:szCs w:val="30"/>
          <w14:textOutline w14:w="5448" w14:cap="sq" w14:cmpd="sng">
            <w14:solidFill>
              <w14:srgbClr w14:val="000000"/>
            </w14:solidFill>
            <w14:prstDash w14:val="solid"/>
            <w14:bevel/>
          </w14:textOutline>
        </w:rPr>
        <w:t>统计上大中小微型企业划分标准</w:t>
      </w:r>
    </w:p>
    <w:p>
      <w:pPr>
        <w:spacing w:line="101" w:lineRule="exact"/>
      </w:pPr>
    </w:p>
    <w:tbl>
      <w:tblPr>
        <w:tblStyle w:val="8"/>
        <w:tblW w:w="9606" w:type="dxa"/>
        <w:tblInd w:w="1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1"/>
        <w:gridCol w:w="1450"/>
        <w:gridCol w:w="750"/>
        <w:gridCol w:w="1190"/>
        <w:gridCol w:w="1802"/>
        <w:gridCol w:w="1510"/>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851" w:type="dxa"/>
            <w:shd w:val="clear" w:color="auto" w:fill="8DB3E2"/>
            <w:vAlign w:val="top"/>
          </w:tcPr>
          <w:p>
            <w:pPr>
              <w:pStyle w:val="9"/>
              <w:spacing w:before="231" w:line="220" w:lineRule="auto"/>
              <w:ind w:left="570"/>
              <w:rPr>
                <w:sz w:val="18"/>
                <w:szCs w:val="18"/>
              </w:rPr>
            </w:pPr>
            <w:r>
              <w:rPr>
                <w:spacing w:val="-2"/>
                <w:sz w:val="18"/>
                <w:szCs w:val="18"/>
                <w14:textOutline w14:w="3268" w14:cap="sq" w14:cmpd="sng">
                  <w14:solidFill>
                    <w14:srgbClr w14:val="000000"/>
                  </w14:solidFill>
                  <w14:prstDash w14:val="solid"/>
                  <w14:bevel/>
                </w14:textOutline>
              </w:rPr>
              <w:t>行业名称</w:t>
            </w:r>
          </w:p>
        </w:tc>
        <w:tc>
          <w:tcPr>
            <w:tcW w:w="1450" w:type="dxa"/>
            <w:shd w:val="clear" w:color="auto" w:fill="8DB3E2"/>
            <w:vAlign w:val="top"/>
          </w:tcPr>
          <w:p>
            <w:pPr>
              <w:pStyle w:val="9"/>
              <w:spacing w:before="221" w:line="220" w:lineRule="auto"/>
              <w:ind w:left="367"/>
              <w:rPr>
                <w:sz w:val="18"/>
                <w:szCs w:val="18"/>
              </w:rPr>
            </w:pPr>
            <w:r>
              <w:rPr>
                <w:spacing w:val="-2"/>
                <w:sz w:val="18"/>
                <w:szCs w:val="18"/>
                <w14:textOutline w14:w="3268" w14:cap="sq" w14:cmpd="sng">
                  <w14:solidFill>
                    <w14:srgbClr w14:val="000000"/>
                  </w14:solidFill>
                  <w14:prstDash w14:val="solid"/>
                  <w14:bevel/>
                </w14:textOutline>
              </w:rPr>
              <w:t>指标名称</w:t>
            </w:r>
          </w:p>
        </w:tc>
        <w:tc>
          <w:tcPr>
            <w:tcW w:w="750" w:type="dxa"/>
            <w:shd w:val="clear" w:color="auto" w:fill="8DB3E2"/>
            <w:vAlign w:val="top"/>
          </w:tcPr>
          <w:p>
            <w:pPr>
              <w:pStyle w:val="9"/>
              <w:spacing w:before="105" w:line="239" w:lineRule="auto"/>
              <w:ind w:left="197"/>
              <w:rPr>
                <w:sz w:val="18"/>
                <w:szCs w:val="18"/>
              </w:rPr>
            </w:pPr>
            <w:r>
              <w:rPr>
                <w:spacing w:val="-4"/>
                <w:sz w:val="18"/>
                <w:szCs w:val="18"/>
                <w14:textOutline w14:w="3268" w14:cap="sq" w14:cmpd="sng">
                  <w14:solidFill>
                    <w14:srgbClr w14:val="000000"/>
                  </w14:solidFill>
                  <w14:prstDash w14:val="solid"/>
                  <w14:bevel/>
                </w14:textOutline>
              </w:rPr>
              <w:t>计量</w:t>
            </w:r>
          </w:p>
          <w:p>
            <w:pPr>
              <w:pStyle w:val="9"/>
              <w:spacing w:line="220" w:lineRule="auto"/>
              <w:ind w:left="198"/>
              <w:rPr>
                <w:sz w:val="18"/>
                <w:szCs w:val="18"/>
              </w:rPr>
            </w:pPr>
            <w:r>
              <w:rPr>
                <w:spacing w:val="-5"/>
                <w:sz w:val="18"/>
                <w:szCs w:val="18"/>
                <w14:textOutline w14:w="3268" w14:cap="sq" w14:cmpd="sng">
                  <w14:solidFill>
                    <w14:srgbClr w14:val="000000"/>
                  </w14:solidFill>
                  <w14:prstDash w14:val="solid"/>
                  <w14:bevel/>
                </w14:textOutline>
              </w:rPr>
              <w:t>单位</w:t>
            </w:r>
          </w:p>
        </w:tc>
        <w:tc>
          <w:tcPr>
            <w:tcW w:w="1190" w:type="dxa"/>
            <w:shd w:val="clear" w:color="auto" w:fill="8DB3E2"/>
            <w:vAlign w:val="top"/>
          </w:tcPr>
          <w:p>
            <w:pPr>
              <w:pStyle w:val="9"/>
              <w:spacing w:before="221" w:line="220" w:lineRule="auto"/>
              <w:ind w:left="421"/>
              <w:rPr>
                <w:sz w:val="18"/>
                <w:szCs w:val="18"/>
              </w:rPr>
            </w:pPr>
            <w:r>
              <w:rPr>
                <w:spacing w:val="-5"/>
                <w:sz w:val="18"/>
                <w:szCs w:val="18"/>
                <w14:textOutline w14:w="3268" w14:cap="sq" w14:cmpd="sng">
                  <w14:solidFill>
                    <w14:srgbClr w14:val="000000"/>
                  </w14:solidFill>
                  <w14:prstDash w14:val="solid"/>
                  <w14:bevel/>
                </w14:textOutline>
              </w:rPr>
              <w:t>大型</w:t>
            </w:r>
          </w:p>
        </w:tc>
        <w:tc>
          <w:tcPr>
            <w:tcW w:w="1802" w:type="dxa"/>
            <w:shd w:val="clear" w:color="auto" w:fill="8DB3E2"/>
            <w:vAlign w:val="top"/>
          </w:tcPr>
          <w:p>
            <w:pPr>
              <w:pStyle w:val="9"/>
              <w:spacing w:before="221" w:line="220" w:lineRule="auto"/>
              <w:ind w:left="741"/>
              <w:rPr>
                <w:sz w:val="18"/>
                <w:szCs w:val="18"/>
              </w:rPr>
            </w:pPr>
            <w:r>
              <w:rPr>
                <w:spacing w:val="-12"/>
                <w:sz w:val="18"/>
                <w:szCs w:val="18"/>
                <w14:textOutline w14:w="3268" w14:cap="sq" w14:cmpd="sng">
                  <w14:solidFill>
                    <w14:srgbClr w14:val="000000"/>
                  </w14:solidFill>
                  <w14:prstDash w14:val="solid"/>
                  <w14:bevel/>
                </w14:textOutline>
              </w:rPr>
              <w:t>中型</w:t>
            </w:r>
          </w:p>
        </w:tc>
        <w:tc>
          <w:tcPr>
            <w:tcW w:w="1510" w:type="dxa"/>
            <w:shd w:val="clear" w:color="auto" w:fill="8DB3E2"/>
            <w:vAlign w:val="top"/>
          </w:tcPr>
          <w:p>
            <w:pPr>
              <w:pStyle w:val="9"/>
              <w:spacing w:before="221" w:line="221" w:lineRule="auto"/>
              <w:ind w:left="585"/>
              <w:rPr>
                <w:sz w:val="18"/>
                <w:szCs w:val="18"/>
              </w:rPr>
            </w:pPr>
            <w:r>
              <w:rPr>
                <w:spacing w:val="-6"/>
                <w:sz w:val="18"/>
                <w:szCs w:val="18"/>
                <w14:textOutline w14:w="3268" w14:cap="sq" w14:cmpd="sng">
                  <w14:solidFill>
                    <w14:srgbClr w14:val="000000"/>
                  </w14:solidFill>
                  <w14:prstDash w14:val="solid"/>
                  <w14:bevel/>
                </w14:textOutline>
              </w:rPr>
              <w:t>小型</w:t>
            </w:r>
          </w:p>
        </w:tc>
        <w:tc>
          <w:tcPr>
            <w:tcW w:w="1053" w:type="dxa"/>
            <w:shd w:val="clear" w:color="auto" w:fill="8DB3E2"/>
            <w:vAlign w:val="top"/>
          </w:tcPr>
          <w:p>
            <w:pPr>
              <w:pStyle w:val="9"/>
              <w:spacing w:before="221" w:line="219" w:lineRule="auto"/>
              <w:ind w:left="350"/>
              <w:rPr>
                <w:sz w:val="18"/>
                <w:szCs w:val="18"/>
              </w:rPr>
            </w:pPr>
            <w:r>
              <w:rPr>
                <w:spacing w:val="-4"/>
                <w:sz w:val="18"/>
                <w:szCs w:val="18"/>
                <w14:textOutline w14:w="3268" w14:cap="sq" w14:cmpd="sng">
                  <w14:solidFill>
                    <w14:srgbClr w14:val="000000"/>
                  </w14:solidFill>
                  <w14:prstDash w14:val="solid"/>
                  <w14:bevel/>
                </w14:textOutline>
              </w:rPr>
              <w:t>微型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Align w:val="top"/>
          </w:tcPr>
          <w:p>
            <w:pPr>
              <w:pStyle w:val="9"/>
              <w:spacing w:before="112" w:line="219" w:lineRule="auto"/>
              <w:ind w:left="11"/>
              <w:rPr>
                <w:sz w:val="18"/>
                <w:szCs w:val="18"/>
              </w:rPr>
            </w:pPr>
            <w:r>
              <w:rPr>
                <w:spacing w:val="-1"/>
                <w:sz w:val="18"/>
                <w:szCs w:val="18"/>
              </w:rPr>
              <w:t>农、林、牧、渔业</w:t>
            </w:r>
          </w:p>
        </w:tc>
        <w:tc>
          <w:tcPr>
            <w:tcW w:w="1450" w:type="dxa"/>
            <w:vAlign w:val="top"/>
          </w:tcPr>
          <w:p>
            <w:pPr>
              <w:pStyle w:val="9"/>
              <w:spacing w:before="104" w:line="219" w:lineRule="auto"/>
              <w:ind w:left="239"/>
              <w:rPr>
                <w:sz w:val="18"/>
                <w:szCs w:val="18"/>
              </w:rPr>
            </w:pPr>
            <w:r>
              <w:rPr>
                <w:spacing w:val="-2"/>
                <w:sz w:val="18"/>
                <w:szCs w:val="18"/>
              </w:rPr>
              <w:t>营业收入(Y)</w:t>
            </w:r>
          </w:p>
        </w:tc>
        <w:tc>
          <w:tcPr>
            <w:tcW w:w="750" w:type="dxa"/>
            <w:vAlign w:val="top"/>
          </w:tcPr>
          <w:p>
            <w:pPr>
              <w:pStyle w:val="9"/>
              <w:spacing w:before="104" w:line="220" w:lineRule="auto"/>
              <w:ind w:left="204"/>
              <w:rPr>
                <w:sz w:val="18"/>
                <w:szCs w:val="18"/>
              </w:rPr>
            </w:pPr>
            <w:r>
              <w:rPr>
                <w:spacing w:val="-6"/>
                <w:sz w:val="18"/>
                <w:szCs w:val="18"/>
              </w:rPr>
              <w:t>万元</w:t>
            </w:r>
          </w:p>
        </w:tc>
        <w:tc>
          <w:tcPr>
            <w:tcW w:w="1190" w:type="dxa"/>
            <w:vAlign w:val="top"/>
          </w:tcPr>
          <w:p>
            <w:pPr>
              <w:pStyle w:val="9"/>
              <w:spacing w:before="104" w:line="237" w:lineRule="auto"/>
              <w:ind w:left="236"/>
              <w:rPr>
                <w:sz w:val="18"/>
                <w:szCs w:val="18"/>
              </w:rPr>
            </w:pPr>
            <w:r>
              <w:rPr>
                <w:spacing w:val="-1"/>
                <w:sz w:val="18"/>
                <w:szCs w:val="18"/>
              </w:rPr>
              <w:t>Y≥20000</w:t>
            </w:r>
          </w:p>
        </w:tc>
        <w:tc>
          <w:tcPr>
            <w:tcW w:w="1802" w:type="dxa"/>
            <w:vAlign w:val="top"/>
          </w:tcPr>
          <w:p>
            <w:pPr>
              <w:pStyle w:val="9"/>
              <w:spacing w:before="104" w:line="236" w:lineRule="auto"/>
              <w:ind w:left="325"/>
              <w:rPr>
                <w:sz w:val="18"/>
                <w:szCs w:val="18"/>
              </w:rPr>
            </w:pPr>
            <w:r>
              <w:rPr>
                <w:spacing w:val="-1"/>
                <w:sz w:val="18"/>
                <w:szCs w:val="18"/>
              </w:rPr>
              <w:t>500≤Y＜20000</w:t>
            </w:r>
          </w:p>
        </w:tc>
        <w:tc>
          <w:tcPr>
            <w:tcW w:w="1510" w:type="dxa"/>
            <w:vAlign w:val="top"/>
          </w:tcPr>
          <w:p>
            <w:pPr>
              <w:pStyle w:val="9"/>
              <w:spacing w:before="104" w:line="236" w:lineRule="auto"/>
              <w:ind w:left="313"/>
              <w:rPr>
                <w:sz w:val="18"/>
                <w:szCs w:val="18"/>
              </w:rPr>
            </w:pPr>
            <w:r>
              <w:rPr>
                <w:spacing w:val="-2"/>
                <w:sz w:val="18"/>
                <w:szCs w:val="18"/>
              </w:rPr>
              <w:t>50≤Y＜500</w:t>
            </w:r>
          </w:p>
        </w:tc>
        <w:tc>
          <w:tcPr>
            <w:tcW w:w="1053" w:type="dxa"/>
            <w:vAlign w:val="top"/>
          </w:tcPr>
          <w:p>
            <w:pPr>
              <w:pStyle w:val="9"/>
              <w:spacing w:before="104"/>
              <w:ind w:left="301"/>
              <w:rPr>
                <w:sz w:val="18"/>
                <w:szCs w:val="18"/>
              </w:rPr>
            </w:pPr>
            <w:r>
              <w:rPr>
                <w:spacing w:val="-1"/>
                <w:sz w:val="18"/>
                <w:szCs w:val="18"/>
              </w:rPr>
              <w:t>Y＜50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vAlign w:val="top"/>
          </w:tcPr>
          <w:p>
            <w:pPr>
              <w:spacing w:line="252" w:lineRule="auto"/>
              <w:rPr>
                <w:rFonts w:ascii="Arial"/>
                <w:sz w:val="21"/>
              </w:rPr>
            </w:pPr>
          </w:p>
          <w:p>
            <w:pPr>
              <w:pStyle w:val="9"/>
              <w:spacing w:before="59" w:line="232" w:lineRule="auto"/>
              <w:ind w:left="13"/>
              <w:rPr>
                <w:sz w:val="18"/>
                <w:szCs w:val="18"/>
              </w:rPr>
            </w:pPr>
            <w:r>
              <w:rPr>
                <w:spacing w:val="-4"/>
                <w:sz w:val="18"/>
                <w:szCs w:val="18"/>
              </w:rPr>
              <w:t>工业</w:t>
            </w:r>
            <w:r>
              <w:rPr>
                <w:spacing w:val="9"/>
                <w:sz w:val="18"/>
                <w:szCs w:val="18"/>
              </w:rPr>
              <w:t xml:space="preserve"> </w:t>
            </w:r>
            <w:r>
              <w:rPr>
                <w:spacing w:val="-4"/>
                <w:sz w:val="18"/>
                <w:szCs w:val="18"/>
              </w:rPr>
              <w:t>*</w:t>
            </w:r>
          </w:p>
        </w:tc>
        <w:tc>
          <w:tcPr>
            <w:tcW w:w="1450" w:type="dxa"/>
            <w:vAlign w:val="top"/>
          </w:tcPr>
          <w:p>
            <w:pPr>
              <w:pStyle w:val="9"/>
              <w:spacing w:before="104" w:line="220" w:lineRule="auto"/>
              <w:ind w:left="235"/>
              <w:rPr>
                <w:sz w:val="18"/>
                <w:szCs w:val="18"/>
              </w:rPr>
            </w:pPr>
            <w:r>
              <w:rPr>
                <w:spacing w:val="-2"/>
                <w:sz w:val="18"/>
                <w:szCs w:val="18"/>
              </w:rPr>
              <w:t>从业人员(X)</w:t>
            </w:r>
          </w:p>
        </w:tc>
        <w:tc>
          <w:tcPr>
            <w:tcW w:w="750" w:type="dxa"/>
            <w:vAlign w:val="top"/>
          </w:tcPr>
          <w:p>
            <w:pPr>
              <w:pStyle w:val="9"/>
              <w:spacing w:before="104" w:line="222" w:lineRule="auto"/>
              <w:ind w:left="290"/>
              <w:rPr>
                <w:sz w:val="18"/>
                <w:szCs w:val="18"/>
              </w:rPr>
            </w:pPr>
            <w:r>
              <w:rPr>
                <w:sz w:val="18"/>
                <w:szCs w:val="18"/>
              </w:rPr>
              <w:t>人</w:t>
            </w:r>
          </w:p>
        </w:tc>
        <w:tc>
          <w:tcPr>
            <w:tcW w:w="1190" w:type="dxa"/>
            <w:vAlign w:val="top"/>
          </w:tcPr>
          <w:p>
            <w:pPr>
              <w:pStyle w:val="9"/>
              <w:spacing w:before="104" w:line="237" w:lineRule="auto"/>
              <w:ind w:left="280"/>
              <w:rPr>
                <w:sz w:val="18"/>
                <w:szCs w:val="18"/>
              </w:rPr>
            </w:pPr>
            <w:r>
              <w:rPr>
                <w:spacing w:val="-1"/>
                <w:sz w:val="18"/>
                <w:szCs w:val="18"/>
              </w:rPr>
              <w:t>X≥1000</w:t>
            </w:r>
          </w:p>
        </w:tc>
        <w:tc>
          <w:tcPr>
            <w:tcW w:w="1802" w:type="dxa"/>
            <w:vAlign w:val="top"/>
          </w:tcPr>
          <w:p>
            <w:pPr>
              <w:pStyle w:val="9"/>
              <w:spacing w:before="104" w:line="236" w:lineRule="auto"/>
              <w:ind w:left="368"/>
              <w:rPr>
                <w:sz w:val="18"/>
                <w:szCs w:val="18"/>
              </w:rPr>
            </w:pPr>
            <w:r>
              <w:rPr>
                <w:spacing w:val="-1"/>
                <w:sz w:val="18"/>
                <w:szCs w:val="18"/>
              </w:rPr>
              <w:t>300≤X＜1000</w:t>
            </w:r>
          </w:p>
        </w:tc>
        <w:tc>
          <w:tcPr>
            <w:tcW w:w="1510" w:type="dxa"/>
            <w:vAlign w:val="top"/>
          </w:tcPr>
          <w:p>
            <w:pPr>
              <w:pStyle w:val="9"/>
              <w:spacing w:before="104" w:line="236" w:lineRule="auto"/>
              <w:ind w:left="311"/>
              <w:rPr>
                <w:sz w:val="18"/>
                <w:szCs w:val="18"/>
              </w:rPr>
            </w:pPr>
            <w:r>
              <w:rPr>
                <w:spacing w:val="-1"/>
                <w:sz w:val="18"/>
                <w:szCs w:val="18"/>
              </w:rPr>
              <w:t>20≤X＜300</w:t>
            </w:r>
          </w:p>
        </w:tc>
        <w:tc>
          <w:tcPr>
            <w:tcW w:w="1053" w:type="dxa"/>
            <w:vAlign w:val="top"/>
          </w:tcPr>
          <w:p>
            <w:pPr>
              <w:pStyle w:val="9"/>
              <w:spacing w:before="104"/>
              <w:ind w:left="302"/>
              <w:rPr>
                <w:sz w:val="18"/>
                <w:szCs w:val="18"/>
              </w:rPr>
            </w:pPr>
            <w:r>
              <w:rPr>
                <w:spacing w:val="-1"/>
                <w:sz w:val="18"/>
                <w:szCs w:val="18"/>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pPr>
              <w:rPr>
                <w:rFonts w:ascii="Arial"/>
                <w:sz w:val="21"/>
              </w:rPr>
            </w:pPr>
          </w:p>
        </w:tc>
        <w:tc>
          <w:tcPr>
            <w:tcW w:w="1450" w:type="dxa"/>
            <w:vAlign w:val="top"/>
          </w:tcPr>
          <w:p>
            <w:pPr>
              <w:pStyle w:val="9"/>
              <w:spacing w:before="114" w:line="219" w:lineRule="auto"/>
              <w:ind w:left="239"/>
              <w:rPr>
                <w:sz w:val="18"/>
                <w:szCs w:val="18"/>
              </w:rPr>
            </w:pPr>
            <w:r>
              <w:rPr>
                <w:spacing w:val="-2"/>
                <w:sz w:val="18"/>
                <w:szCs w:val="18"/>
              </w:rPr>
              <w:t>营业收入(Y)</w:t>
            </w:r>
          </w:p>
        </w:tc>
        <w:tc>
          <w:tcPr>
            <w:tcW w:w="750" w:type="dxa"/>
            <w:vAlign w:val="top"/>
          </w:tcPr>
          <w:p>
            <w:pPr>
              <w:pStyle w:val="9"/>
              <w:spacing w:before="107" w:line="220" w:lineRule="auto"/>
              <w:ind w:left="204"/>
              <w:rPr>
                <w:sz w:val="18"/>
                <w:szCs w:val="18"/>
              </w:rPr>
            </w:pPr>
            <w:r>
              <w:rPr>
                <w:spacing w:val="-6"/>
                <w:sz w:val="18"/>
                <w:szCs w:val="18"/>
              </w:rPr>
              <w:t>万元</w:t>
            </w:r>
          </w:p>
        </w:tc>
        <w:tc>
          <w:tcPr>
            <w:tcW w:w="1190" w:type="dxa"/>
            <w:vAlign w:val="top"/>
          </w:tcPr>
          <w:p>
            <w:pPr>
              <w:pStyle w:val="9"/>
              <w:spacing w:before="107" w:line="237" w:lineRule="auto"/>
              <w:ind w:left="236"/>
              <w:rPr>
                <w:sz w:val="18"/>
                <w:szCs w:val="18"/>
              </w:rPr>
            </w:pPr>
            <w:r>
              <w:rPr>
                <w:spacing w:val="-1"/>
                <w:sz w:val="18"/>
                <w:szCs w:val="18"/>
              </w:rPr>
              <w:t>Y≥40000</w:t>
            </w:r>
          </w:p>
        </w:tc>
        <w:tc>
          <w:tcPr>
            <w:tcW w:w="1802" w:type="dxa"/>
            <w:vAlign w:val="top"/>
          </w:tcPr>
          <w:p>
            <w:pPr>
              <w:pStyle w:val="9"/>
              <w:spacing w:before="106" w:line="236" w:lineRule="auto"/>
              <w:ind w:left="277"/>
              <w:rPr>
                <w:sz w:val="18"/>
                <w:szCs w:val="18"/>
              </w:rPr>
            </w:pPr>
            <w:r>
              <w:rPr>
                <w:spacing w:val="-1"/>
                <w:sz w:val="18"/>
                <w:szCs w:val="18"/>
              </w:rPr>
              <w:t>2000≤Y＜40000</w:t>
            </w:r>
          </w:p>
        </w:tc>
        <w:tc>
          <w:tcPr>
            <w:tcW w:w="1510" w:type="dxa"/>
            <w:vAlign w:val="top"/>
          </w:tcPr>
          <w:p>
            <w:pPr>
              <w:pStyle w:val="9"/>
              <w:spacing w:before="106" w:line="236" w:lineRule="auto"/>
              <w:ind w:left="224"/>
              <w:rPr>
                <w:sz w:val="18"/>
                <w:szCs w:val="18"/>
              </w:rPr>
            </w:pPr>
            <w:r>
              <w:rPr>
                <w:spacing w:val="-1"/>
                <w:sz w:val="18"/>
                <w:szCs w:val="18"/>
              </w:rPr>
              <w:t>300≤Y＜2000</w:t>
            </w:r>
          </w:p>
        </w:tc>
        <w:tc>
          <w:tcPr>
            <w:tcW w:w="1053" w:type="dxa"/>
            <w:vAlign w:val="top"/>
          </w:tcPr>
          <w:p>
            <w:pPr>
              <w:pStyle w:val="9"/>
              <w:spacing w:before="106"/>
              <w:ind w:left="258"/>
              <w:rPr>
                <w:sz w:val="18"/>
                <w:szCs w:val="18"/>
              </w:rPr>
            </w:pPr>
            <w:r>
              <w:rPr>
                <w:spacing w:val="-1"/>
                <w:sz w:val="18"/>
                <w:szCs w:val="18"/>
              </w:rPr>
              <w:t>Y＜300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pPr>
              <w:spacing w:line="252" w:lineRule="auto"/>
              <w:rPr>
                <w:rFonts w:ascii="Arial"/>
                <w:sz w:val="21"/>
              </w:rPr>
            </w:pPr>
          </w:p>
          <w:p>
            <w:pPr>
              <w:pStyle w:val="9"/>
              <w:spacing w:before="58" w:line="220" w:lineRule="auto"/>
              <w:ind w:left="13"/>
              <w:rPr>
                <w:sz w:val="18"/>
                <w:szCs w:val="18"/>
              </w:rPr>
            </w:pPr>
            <w:r>
              <w:rPr>
                <w:spacing w:val="-4"/>
                <w:sz w:val="18"/>
                <w:szCs w:val="18"/>
              </w:rPr>
              <w:t>建筑业</w:t>
            </w:r>
          </w:p>
        </w:tc>
        <w:tc>
          <w:tcPr>
            <w:tcW w:w="1450" w:type="dxa"/>
            <w:vAlign w:val="top"/>
          </w:tcPr>
          <w:p>
            <w:pPr>
              <w:pStyle w:val="9"/>
              <w:spacing w:before="106" w:line="219" w:lineRule="auto"/>
              <w:ind w:left="239"/>
              <w:rPr>
                <w:sz w:val="18"/>
                <w:szCs w:val="18"/>
              </w:rPr>
            </w:pPr>
            <w:r>
              <w:rPr>
                <w:spacing w:val="-2"/>
                <w:sz w:val="18"/>
                <w:szCs w:val="18"/>
              </w:rPr>
              <w:t>营业收入(Y)</w:t>
            </w:r>
          </w:p>
        </w:tc>
        <w:tc>
          <w:tcPr>
            <w:tcW w:w="750" w:type="dxa"/>
            <w:vAlign w:val="top"/>
          </w:tcPr>
          <w:p>
            <w:pPr>
              <w:pStyle w:val="9"/>
              <w:spacing w:before="106" w:line="220" w:lineRule="auto"/>
              <w:ind w:left="204"/>
              <w:rPr>
                <w:sz w:val="18"/>
                <w:szCs w:val="18"/>
              </w:rPr>
            </w:pPr>
            <w:r>
              <w:rPr>
                <w:spacing w:val="-6"/>
                <w:sz w:val="18"/>
                <w:szCs w:val="18"/>
              </w:rPr>
              <w:t>万元</w:t>
            </w:r>
          </w:p>
        </w:tc>
        <w:tc>
          <w:tcPr>
            <w:tcW w:w="1190" w:type="dxa"/>
            <w:vAlign w:val="top"/>
          </w:tcPr>
          <w:p>
            <w:pPr>
              <w:pStyle w:val="9"/>
              <w:spacing w:before="106" w:line="237" w:lineRule="auto"/>
              <w:ind w:left="234"/>
              <w:rPr>
                <w:sz w:val="18"/>
                <w:szCs w:val="18"/>
              </w:rPr>
            </w:pPr>
            <w:r>
              <w:rPr>
                <w:sz w:val="18"/>
                <w:szCs w:val="18"/>
                <w14:textOutline w14:w="3268" w14:cap="sq" w14:cmpd="sng">
                  <w14:solidFill>
                    <w14:srgbClr w14:val="000000"/>
                  </w14:solidFill>
                  <w14:prstDash w14:val="solid"/>
                  <w14:bevel/>
                </w14:textOutline>
              </w:rPr>
              <w:t>Y≥80000</w:t>
            </w:r>
          </w:p>
        </w:tc>
        <w:tc>
          <w:tcPr>
            <w:tcW w:w="1802" w:type="dxa"/>
            <w:vAlign w:val="top"/>
          </w:tcPr>
          <w:p>
            <w:pPr>
              <w:pStyle w:val="9"/>
              <w:spacing w:before="105" w:line="236" w:lineRule="auto"/>
              <w:ind w:left="272"/>
              <w:rPr>
                <w:sz w:val="18"/>
                <w:szCs w:val="18"/>
              </w:rPr>
            </w:pPr>
            <w:r>
              <w:rPr>
                <w:spacing w:val="-1"/>
                <w:sz w:val="18"/>
                <w:szCs w:val="18"/>
                <w14:textOutline w14:w="3268" w14:cap="sq" w14:cmpd="sng">
                  <w14:solidFill>
                    <w14:srgbClr w14:val="000000"/>
                  </w14:solidFill>
                  <w14:prstDash w14:val="solid"/>
                  <w14:bevel/>
                </w14:textOutline>
              </w:rPr>
              <w:t>6000≤Y＜80000</w:t>
            </w:r>
          </w:p>
        </w:tc>
        <w:tc>
          <w:tcPr>
            <w:tcW w:w="1510" w:type="dxa"/>
            <w:vAlign w:val="top"/>
          </w:tcPr>
          <w:p>
            <w:pPr>
              <w:pStyle w:val="9"/>
              <w:spacing w:before="105" w:line="236" w:lineRule="auto"/>
              <w:ind w:left="222"/>
              <w:rPr>
                <w:sz w:val="18"/>
                <w:szCs w:val="18"/>
              </w:rPr>
            </w:pPr>
            <w:r>
              <w:rPr>
                <w:spacing w:val="-1"/>
                <w:sz w:val="18"/>
                <w:szCs w:val="18"/>
                <w14:textOutline w14:w="3268" w14:cap="sq" w14:cmpd="sng">
                  <w14:solidFill>
                    <w14:srgbClr w14:val="000000"/>
                  </w14:solidFill>
                  <w14:prstDash w14:val="solid"/>
                  <w14:bevel/>
                </w14:textOutline>
              </w:rPr>
              <w:t>300≤Y＜6000</w:t>
            </w:r>
          </w:p>
        </w:tc>
        <w:tc>
          <w:tcPr>
            <w:tcW w:w="1053" w:type="dxa"/>
            <w:vAlign w:val="top"/>
          </w:tcPr>
          <w:p>
            <w:pPr>
              <w:pStyle w:val="9"/>
              <w:spacing w:before="105"/>
              <w:ind w:left="256"/>
              <w:rPr>
                <w:sz w:val="18"/>
                <w:szCs w:val="18"/>
              </w:rPr>
            </w:pPr>
            <w:r>
              <w:rPr>
                <w:spacing w:val="-1"/>
                <w:sz w:val="18"/>
                <w:szCs w:val="18"/>
                <w14:textOutline w14:w="3268" w14:cap="sq" w14:cmpd="sng">
                  <w14:solidFill>
                    <w14:srgbClr w14:val="000000"/>
                  </w14:solidFill>
                  <w14:prstDash w14:val="solid"/>
                  <w14:bevel/>
                </w14:textOutline>
              </w:rPr>
              <w:t>Y＜300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continue"/>
            <w:tcBorders>
              <w:top w:val="nil"/>
            </w:tcBorders>
            <w:vAlign w:val="top"/>
          </w:tcPr>
          <w:p>
            <w:pPr>
              <w:rPr>
                <w:rFonts w:ascii="Arial"/>
                <w:sz w:val="21"/>
              </w:rPr>
            </w:pPr>
          </w:p>
        </w:tc>
        <w:tc>
          <w:tcPr>
            <w:tcW w:w="1450" w:type="dxa"/>
            <w:vAlign w:val="top"/>
          </w:tcPr>
          <w:p>
            <w:pPr>
              <w:pStyle w:val="9"/>
              <w:spacing w:before="114" w:line="219" w:lineRule="auto"/>
              <w:ind w:left="241"/>
              <w:rPr>
                <w:sz w:val="18"/>
                <w:szCs w:val="18"/>
              </w:rPr>
            </w:pPr>
            <w:r>
              <w:rPr>
                <w:spacing w:val="-2"/>
                <w:sz w:val="18"/>
                <w:szCs w:val="18"/>
              </w:rPr>
              <w:t>资产总额(Z)</w:t>
            </w:r>
          </w:p>
        </w:tc>
        <w:tc>
          <w:tcPr>
            <w:tcW w:w="750" w:type="dxa"/>
            <w:vAlign w:val="top"/>
          </w:tcPr>
          <w:p>
            <w:pPr>
              <w:pStyle w:val="9"/>
              <w:spacing w:before="107" w:line="220" w:lineRule="auto"/>
              <w:ind w:left="204"/>
              <w:rPr>
                <w:sz w:val="18"/>
                <w:szCs w:val="18"/>
              </w:rPr>
            </w:pPr>
            <w:r>
              <w:rPr>
                <w:spacing w:val="-6"/>
                <w:sz w:val="18"/>
                <w:szCs w:val="18"/>
              </w:rPr>
              <w:t>万元</w:t>
            </w:r>
          </w:p>
        </w:tc>
        <w:tc>
          <w:tcPr>
            <w:tcW w:w="1190" w:type="dxa"/>
            <w:vAlign w:val="top"/>
          </w:tcPr>
          <w:p>
            <w:pPr>
              <w:pStyle w:val="9"/>
              <w:spacing w:before="107" w:line="237" w:lineRule="auto"/>
              <w:ind w:left="236"/>
              <w:rPr>
                <w:sz w:val="18"/>
                <w:szCs w:val="18"/>
              </w:rPr>
            </w:pPr>
            <w:r>
              <w:rPr>
                <w:spacing w:val="-1"/>
                <w:sz w:val="18"/>
                <w:szCs w:val="18"/>
                <w14:textOutline w14:w="3268" w14:cap="sq" w14:cmpd="sng">
                  <w14:solidFill>
                    <w14:srgbClr w14:val="000000"/>
                  </w14:solidFill>
                  <w14:prstDash w14:val="solid"/>
                  <w14:bevel/>
                </w14:textOutline>
              </w:rPr>
              <w:t>Z≥80000</w:t>
            </w:r>
          </w:p>
        </w:tc>
        <w:tc>
          <w:tcPr>
            <w:tcW w:w="1802" w:type="dxa"/>
            <w:vAlign w:val="top"/>
          </w:tcPr>
          <w:p>
            <w:pPr>
              <w:pStyle w:val="9"/>
              <w:spacing w:before="107" w:line="236" w:lineRule="auto"/>
              <w:ind w:left="274"/>
              <w:rPr>
                <w:sz w:val="18"/>
                <w:szCs w:val="18"/>
              </w:rPr>
            </w:pPr>
            <w:r>
              <w:rPr>
                <w:spacing w:val="-1"/>
                <w:sz w:val="18"/>
                <w:szCs w:val="18"/>
                <w14:textOutline w14:w="3268" w14:cap="sq" w14:cmpd="sng">
                  <w14:solidFill>
                    <w14:srgbClr w14:val="000000"/>
                  </w14:solidFill>
                  <w14:prstDash w14:val="solid"/>
                  <w14:bevel/>
                </w14:textOutline>
              </w:rPr>
              <w:t>5000≤Z＜80000</w:t>
            </w:r>
          </w:p>
        </w:tc>
        <w:tc>
          <w:tcPr>
            <w:tcW w:w="1510" w:type="dxa"/>
            <w:vAlign w:val="top"/>
          </w:tcPr>
          <w:p>
            <w:pPr>
              <w:pStyle w:val="9"/>
              <w:spacing w:before="107" w:line="236" w:lineRule="auto"/>
              <w:ind w:left="222"/>
              <w:rPr>
                <w:sz w:val="18"/>
                <w:szCs w:val="18"/>
              </w:rPr>
            </w:pPr>
            <w:r>
              <w:rPr>
                <w:spacing w:val="-1"/>
                <w:sz w:val="18"/>
                <w:szCs w:val="18"/>
                <w14:textOutline w14:w="3268" w14:cap="sq" w14:cmpd="sng">
                  <w14:solidFill>
                    <w14:srgbClr w14:val="000000"/>
                  </w14:solidFill>
                  <w14:prstDash w14:val="solid"/>
                  <w14:bevel/>
                </w14:textOutline>
              </w:rPr>
              <w:t>300≤Z＜5000</w:t>
            </w:r>
          </w:p>
        </w:tc>
        <w:tc>
          <w:tcPr>
            <w:tcW w:w="1053" w:type="dxa"/>
            <w:vAlign w:val="top"/>
          </w:tcPr>
          <w:p>
            <w:pPr>
              <w:pStyle w:val="9"/>
              <w:spacing w:before="106"/>
              <w:ind w:left="258"/>
              <w:rPr>
                <w:sz w:val="18"/>
                <w:szCs w:val="18"/>
              </w:rPr>
            </w:pPr>
            <w:r>
              <w:rPr>
                <w:spacing w:val="-1"/>
                <w:sz w:val="18"/>
                <w:szCs w:val="18"/>
                <w14:textOutline w14:w="3268" w14:cap="sq" w14:cmpd="sng">
                  <w14:solidFill>
                    <w14:srgbClr w14:val="000000"/>
                  </w14:solidFill>
                  <w14:prstDash w14:val="solid"/>
                  <w14:bevel/>
                </w14:textOutline>
              </w:rPr>
              <w:t>Z＜300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pPr>
              <w:spacing w:line="253" w:lineRule="auto"/>
              <w:rPr>
                <w:rFonts w:ascii="Arial"/>
                <w:sz w:val="21"/>
              </w:rPr>
            </w:pPr>
          </w:p>
          <w:p>
            <w:pPr>
              <w:pStyle w:val="9"/>
              <w:spacing w:before="59" w:line="220" w:lineRule="auto"/>
              <w:ind w:left="10"/>
              <w:rPr>
                <w:sz w:val="18"/>
                <w:szCs w:val="18"/>
              </w:rPr>
            </w:pPr>
            <w:r>
              <w:rPr>
                <w:spacing w:val="-3"/>
                <w:sz w:val="18"/>
                <w:szCs w:val="18"/>
              </w:rPr>
              <w:t>批发业</w:t>
            </w:r>
          </w:p>
        </w:tc>
        <w:tc>
          <w:tcPr>
            <w:tcW w:w="1450" w:type="dxa"/>
            <w:vAlign w:val="top"/>
          </w:tcPr>
          <w:p>
            <w:pPr>
              <w:pStyle w:val="9"/>
              <w:spacing w:before="107" w:line="220" w:lineRule="auto"/>
              <w:ind w:left="235"/>
              <w:rPr>
                <w:sz w:val="18"/>
                <w:szCs w:val="18"/>
              </w:rPr>
            </w:pPr>
            <w:r>
              <w:rPr>
                <w:spacing w:val="-2"/>
                <w:sz w:val="18"/>
                <w:szCs w:val="18"/>
              </w:rPr>
              <w:t>从业人员(X)</w:t>
            </w:r>
          </w:p>
        </w:tc>
        <w:tc>
          <w:tcPr>
            <w:tcW w:w="750" w:type="dxa"/>
            <w:vAlign w:val="top"/>
          </w:tcPr>
          <w:p>
            <w:pPr>
              <w:pStyle w:val="9"/>
              <w:spacing w:before="107" w:line="222" w:lineRule="auto"/>
              <w:ind w:left="290"/>
              <w:rPr>
                <w:sz w:val="18"/>
                <w:szCs w:val="18"/>
              </w:rPr>
            </w:pPr>
            <w:r>
              <w:rPr>
                <w:sz w:val="18"/>
                <w:szCs w:val="18"/>
              </w:rPr>
              <w:t>人</w:t>
            </w:r>
          </w:p>
        </w:tc>
        <w:tc>
          <w:tcPr>
            <w:tcW w:w="1190" w:type="dxa"/>
            <w:vAlign w:val="top"/>
          </w:tcPr>
          <w:p>
            <w:pPr>
              <w:pStyle w:val="9"/>
              <w:spacing w:before="107" w:line="237" w:lineRule="auto"/>
              <w:ind w:left="326"/>
              <w:rPr>
                <w:sz w:val="18"/>
                <w:szCs w:val="18"/>
              </w:rPr>
            </w:pPr>
            <w:r>
              <w:rPr>
                <w:spacing w:val="-1"/>
                <w:sz w:val="18"/>
                <w:szCs w:val="18"/>
              </w:rPr>
              <w:t>X≥200</w:t>
            </w:r>
          </w:p>
        </w:tc>
        <w:tc>
          <w:tcPr>
            <w:tcW w:w="1802" w:type="dxa"/>
            <w:vAlign w:val="top"/>
          </w:tcPr>
          <w:p>
            <w:pPr>
              <w:pStyle w:val="9"/>
              <w:spacing w:before="107" w:line="236" w:lineRule="auto"/>
              <w:ind w:left="457"/>
              <w:rPr>
                <w:sz w:val="18"/>
                <w:szCs w:val="18"/>
              </w:rPr>
            </w:pPr>
            <w:r>
              <w:rPr>
                <w:spacing w:val="-2"/>
                <w:sz w:val="18"/>
                <w:szCs w:val="18"/>
              </w:rPr>
              <w:t>20≤X＜200</w:t>
            </w:r>
          </w:p>
        </w:tc>
        <w:tc>
          <w:tcPr>
            <w:tcW w:w="1510" w:type="dxa"/>
            <w:vAlign w:val="top"/>
          </w:tcPr>
          <w:p>
            <w:pPr>
              <w:pStyle w:val="9"/>
              <w:spacing w:before="107" w:line="236" w:lineRule="auto"/>
              <w:ind w:left="404"/>
              <w:rPr>
                <w:sz w:val="18"/>
                <w:szCs w:val="18"/>
              </w:rPr>
            </w:pPr>
            <w:r>
              <w:rPr>
                <w:spacing w:val="-2"/>
                <w:sz w:val="18"/>
                <w:szCs w:val="18"/>
              </w:rPr>
              <w:t>5≤X＜20</w:t>
            </w:r>
          </w:p>
        </w:tc>
        <w:tc>
          <w:tcPr>
            <w:tcW w:w="1053" w:type="dxa"/>
            <w:vAlign w:val="top"/>
          </w:tcPr>
          <w:p>
            <w:pPr>
              <w:pStyle w:val="9"/>
              <w:spacing w:before="106"/>
              <w:ind w:left="348"/>
              <w:rPr>
                <w:sz w:val="18"/>
                <w:szCs w:val="18"/>
              </w:rPr>
            </w:pPr>
            <w:r>
              <w:rPr>
                <w:spacing w:val="-2"/>
                <w:sz w:val="18"/>
                <w:szCs w:val="18"/>
              </w:rPr>
              <w:t>X＜5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pPr>
              <w:rPr>
                <w:rFonts w:ascii="Arial"/>
                <w:sz w:val="21"/>
              </w:rPr>
            </w:pPr>
          </w:p>
        </w:tc>
        <w:tc>
          <w:tcPr>
            <w:tcW w:w="1450" w:type="dxa"/>
            <w:vAlign w:val="top"/>
          </w:tcPr>
          <w:p>
            <w:pPr>
              <w:pStyle w:val="9"/>
              <w:spacing w:before="116" w:line="219" w:lineRule="auto"/>
              <w:ind w:left="239"/>
              <w:rPr>
                <w:sz w:val="18"/>
                <w:szCs w:val="18"/>
              </w:rPr>
            </w:pPr>
            <w:r>
              <w:rPr>
                <w:spacing w:val="-2"/>
                <w:sz w:val="18"/>
                <w:szCs w:val="18"/>
              </w:rPr>
              <w:t>营业收入(Y)</w:t>
            </w:r>
          </w:p>
        </w:tc>
        <w:tc>
          <w:tcPr>
            <w:tcW w:w="750" w:type="dxa"/>
            <w:vAlign w:val="top"/>
          </w:tcPr>
          <w:p>
            <w:pPr>
              <w:pStyle w:val="9"/>
              <w:spacing w:before="106" w:line="220" w:lineRule="auto"/>
              <w:ind w:left="204"/>
              <w:rPr>
                <w:sz w:val="18"/>
                <w:szCs w:val="18"/>
              </w:rPr>
            </w:pPr>
            <w:r>
              <w:rPr>
                <w:spacing w:val="-6"/>
                <w:sz w:val="18"/>
                <w:szCs w:val="18"/>
              </w:rPr>
              <w:t>万元</w:t>
            </w:r>
          </w:p>
        </w:tc>
        <w:tc>
          <w:tcPr>
            <w:tcW w:w="1190" w:type="dxa"/>
            <w:vAlign w:val="top"/>
          </w:tcPr>
          <w:p>
            <w:pPr>
              <w:pStyle w:val="9"/>
              <w:spacing w:before="106" w:line="237" w:lineRule="auto"/>
              <w:ind w:left="236"/>
              <w:rPr>
                <w:sz w:val="18"/>
                <w:szCs w:val="18"/>
              </w:rPr>
            </w:pPr>
            <w:r>
              <w:rPr>
                <w:spacing w:val="-1"/>
                <w:sz w:val="18"/>
                <w:szCs w:val="18"/>
              </w:rPr>
              <w:t>Y≥40000</w:t>
            </w:r>
          </w:p>
        </w:tc>
        <w:tc>
          <w:tcPr>
            <w:tcW w:w="1802" w:type="dxa"/>
            <w:vAlign w:val="top"/>
          </w:tcPr>
          <w:p>
            <w:pPr>
              <w:pStyle w:val="9"/>
              <w:spacing w:before="106" w:line="236" w:lineRule="auto"/>
              <w:ind w:left="279"/>
              <w:rPr>
                <w:sz w:val="18"/>
                <w:szCs w:val="18"/>
              </w:rPr>
            </w:pPr>
            <w:r>
              <w:rPr>
                <w:spacing w:val="-1"/>
                <w:sz w:val="18"/>
                <w:szCs w:val="18"/>
              </w:rPr>
              <w:t>5000≤Y＜40000</w:t>
            </w:r>
          </w:p>
        </w:tc>
        <w:tc>
          <w:tcPr>
            <w:tcW w:w="1510" w:type="dxa"/>
            <w:vAlign w:val="top"/>
          </w:tcPr>
          <w:p>
            <w:pPr>
              <w:pStyle w:val="9"/>
              <w:spacing w:before="106" w:line="236" w:lineRule="auto"/>
              <w:ind w:left="188"/>
              <w:rPr>
                <w:sz w:val="18"/>
                <w:szCs w:val="18"/>
              </w:rPr>
            </w:pPr>
            <w:r>
              <w:rPr>
                <w:spacing w:val="-2"/>
                <w:sz w:val="18"/>
                <w:szCs w:val="18"/>
              </w:rPr>
              <w:t>1000≤Y＜5000</w:t>
            </w:r>
          </w:p>
        </w:tc>
        <w:tc>
          <w:tcPr>
            <w:tcW w:w="1053" w:type="dxa"/>
            <w:vAlign w:val="top"/>
          </w:tcPr>
          <w:p>
            <w:pPr>
              <w:pStyle w:val="9"/>
              <w:spacing w:before="105"/>
              <w:ind w:left="212"/>
              <w:rPr>
                <w:sz w:val="18"/>
                <w:szCs w:val="18"/>
              </w:rPr>
            </w:pPr>
            <w:r>
              <w:rPr>
                <w:spacing w:val="-1"/>
                <w:sz w:val="18"/>
                <w:szCs w:val="18"/>
              </w:rPr>
              <w:t>Y＜1000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pPr>
              <w:spacing w:line="254" w:lineRule="auto"/>
              <w:rPr>
                <w:rFonts w:ascii="Arial"/>
                <w:sz w:val="21"/>
              </w:rPr>
            </w:pPr>
          </w:p>
          <w:p>
            <w:pPr>
              <w:pStyle w:val="9"/>
              <w:spacing w:before="58" w:line="219" w:lineRule="auto"/>
              <w:ind w:left="11"/>
              <w:rPr>
                <w:sz w:val="18"/>
                <w:szCs w:val="18"/>
              </w:rPr>
            </w:pPr>
            <w:r>
              <w:rPr>
                <w:spacing w:val="-3"/>
                <w:sz w:val="18"/>
                <w:szCs w:val="18"/>
              </w:rPr>
              <w:t>零售业</w:t>
            </w:r>
          </w:p>
        </w:tc>
        <w:tc>
          <w:tcPr>
            <w:tcW w:w="1450" w:type="dxa"/>
            <w:vAlign w:val="top"/>
          </w:tcPr>
          <w:p>
            <w:pPr>
              <w:pStyle w:val="9"/>
              <w:spacing w:before="107" w:line="220" w:lineRule="auto"/>
              <w:ind w:left="235"/>
              <w:rPr>
                <w:sz w:val="18"/>
                <w:szCs w:val="18"/>
              </w:rPr>
            </w:pPr>
            <w:r>
              <w:rPr>
                <w:spacing w:val="-2"/>
                <w:sz w:val="18"/>
                <w:szCs w:val="18"/>
              </w:rPr>
              <w:t>从业人员(X)</w:t>
            </w:r>
          </w:p>
        </w:tc>
        <w:tc>
          <w:tcPr>
            <w:tcW w:w="750" w:type="dxa"/>
            <w:vAlign w:val="top"/>
          </w:tcPr>
          <w:p>
            <w:pPr>
              <w:pStyle w:val="9"/>
              <w:spacing w:before="107" w:line="222" w:lineRule="auto"/>
              <w:ind w:left="290"/>
              <w:rPr>
                <w:sz w:val="18"/>
                <w:szCs w:val="18"/>
              </w:rPr>
            </w:pPr>
            <w:r>
              <w:rPr>
                <w:sz w:val="18"/>
                <w:szCs w:val="18"/>
              </w:rPr>
              <w:t>人</w:t>
            </w:r>
          </w:p>
        </w:tc>
        <w:tc>
          <w:tcPr>
            <w:tcW w:w="1190" w:type="dxa"/>
            <w:vAlign w:val="top"/>
          </w:tcPr>
          <w:p>
            <w:pPr>
              <w:pStyle w:val="9"/>
              <w:spacing w:before="108" w:line="237" w:lineRule="auto"/>
              <w:ind w:left="326"/>
              <w:rPr>
                <w:sz w:val="18"/>
                <w:szCs w:val="18"/>
              </w:rPr>
            </w:pPr>
            <w:r>
              <w:rPr>
                <w:spacing w:val="-1"/>
                <w:sz w:val="18"/>
                <w:szCs w:val="18"/>
              </w:rPr>
              <w:t>X≥300</w:t>
            </w:r>
          </w:p>
        </w:tc>
        <w:tc>
          <w:tcPr>
            <w:tcW w:w="1802" w:type="dxa"/>
            <w:vAlign w:val="top"/>
          </w:tcPr>
          <w:p>
            <w:pPr>
              <w:pStyle w:val="9"/>
              <w:spacing w:before="107" w:line="236" w:lineRule="auto"/>
              <w:ind w:left="459"/>
              <w:rPr>
                <w:sz w:val="18"/>
                <w:szCs w:val="18"/>
              </w:rPr>
            </w:pPr>
            <w:r>
              <w:rPr>
                <w:spacing w:val="-2"/>
                <w:sz w:val="18"/>
                <w:szCs w:val="18"/>
              </w:rPr>
              <w:t>50≤X＜300</w:t>
            </w:r>
          </w:p>
        </w:tc>
        <w:tc>
          <w:tcPr>
            <w:tcW w:w="1510" w:type="dxa"/>
            <w:vAlign w:val="top"/>
          </w:tcPr>
          <w:p>
            <w:pPr>
              <w:pStyle w:val="9"/>
              <w:spacing w:before="107" w:line="236" w:lineRule="auto"/>
              <w:ind w:left="368"/>
              <w:rPr>
                <w:sz w:val="18"/>
                <w:szCs w:val="18"/>
              </w:rPr>
            </w:pPr>
            <w:r>
              <w:rPr>
                <w:spacing w:val="-3"/>
                <w:sz w:val="18"/>
                <w:szCs w:val="18"/>
              </w:rPr>
              <w:t>10≤X＜50</w:t>
            </w:r>
          </w:p>
        </w:tc>
        <w:tc>
          <w:tcPr>
            <w:tcW w:w="1053" w:type="dxa"/>
            <w:vAlign w:val="top"/>
          </w:tcPr>
          <w:p>
            <w:pPr>
              <w:pStyle w:val="9"/>
              <w:spacing w:before="107"/>
              <w:ind w:left="302"/>
              <w:rPr>
                <w:sz w:val="18"/>
                <w:szCs w:val="18"/>
              </w:rPr>
            </w:pPr>
            <w:r>
              <w:rPr>
                <w:spacing w:val="-1"/>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pPr>
              <w:rPr>
                <w:rFonts w:ascii="Arial"/>
                <w:sz w:val="21"/>
              </w:rPr>
            </w:pPr>
          </w:p>
        </w:tc>
        <w:tc>
          <w:tcPr>
            <w:tcW w:w="1450" w:type="dxa"/>
            <w:vAlign w:val="top"/>
          </w:tcPr>
          <w:p>
            <w:pPr>
              <w:pStyle w:val="9"/>
              <w:spacing w:before="116" w:line="219" w:lineRule="auto"/>
              <w:ind w:left="239"/>
              <w:rPr>
                <w:sz w:val="18"/>
                <w:szCs w:val="18"/>
              </w:rPr>
            </w:pPr>
            <w:r>
              <w:rPr>
                <w:spacing w:val="-2"/>
                <w:sz w:val="18"/>
                <w:szCs w:val="18"/>
              </w:rPr>
              <w:t>营业收入(Y)</w:t>
            </w:r>
          </w:p>
        </w:tc>
        <w:tc>
          <w:tcPr>
            <w:tcW w:w="750" w:type="dxa"/>
            <w:vAlign w:val="top"/>
          </w:tcPr>
          <w:p>
            <w:pPr>
              <w:pStyle w:val="9"/>
              <w:spacing w:before="106" w:line="220" w:lineRule="auto"/>
              <w:ind w:left="204"/>
              <w:rPr>
                <w:sz w:val="18"/>
                <w:szCs w:val="18"/>
              </w:rPr>
            </w:pPr>
            <w:r>
              <w:rPr>
                <w:spacing w:val="-6"/>
                <w:sz w:val="18"/>
                <w:szCs w:val="18"/>
              </w:rPr>
              <w:t>万元</w:t>
            </w:r>
          </w:p>
        </w:tc>
        <w:tc>
          <w:tcPr>
            <w:tcW w:w="1190" w:type="dxa"/>
            <w:vAlign w:val="top"/>
          </w:tcPr>
          <w:p>
            <w:pPr>
              <w:pStyle w:val="9"/>
              <w:spacing w:before="107" w:line="237" w:lineRule="auto"/>
              <w:ind w:left="236"/>
              <w:rPr>
                <w:sz w:val="18"/>
                <w:szCs w:val="18"/>
              </w:rPr>
            </w:pPr>
            <w:r>
              <w:rPr>
                <w:spacing w:val="-1"/>
                <w:sz w:val="18"/>
                <w:szCs w:val="18"/>
              </w:rPr>
              <w:t>Y≥20000</w:t>
            </w:r>
          </w:p>
        </w:tc>
        <w:tc>
          <w:tcPr>
            <w:tcW w:w="1802" w:type="dxa"/>
            <w:vAlign w:val="top"/>
          </w:tcPr>
          <w:p>
            <w:pPr>
              <w:pStyle w:val="9"/>
              <w:spacing w:before="106" w:line="236" w:lineRule="auto"/>
              <w:ind w:left="325"/>
              <w:rPr>
                <w:sz w:val="18"/>
                <w:szCs w:val="18"/>
              </w:rPr>
            </w:pPr>
            <w:r>
              <w:rPr>
                <w:spacing w:val="-1"/>
                <w:sz w:val="18"/>
                <w:szCs w:val="18"/>
              </w:rPr>
              <w:t>500≤Y＜20000</w:t>
            </w:r>
          </w:p>
        </w:tc>
        <w:tc>
          <w:tcPr>
            <w:tcW w:w="1510" w:type="dxa"/>
            <w:vAlign w:val="top"/>
          </w:tcPr>
          <w:p>
            <w:pPr>
              <w:pStyle w:val="9"/>
              <w:spacing w:before="106" w:line="236" w:lineRule="auto"/>
              <w:ind w:left="277"/>
              <w:rPr>
                <w:sz w:val="18"/>
                <w:szCs w:val="18"/>
              </w:rPr>
            </w:pPr>
            <w:r>
              <w:rPr>
                <w:spacing w:val="-3"/>
                <w:sz w:val="18"/>
                <w:szCs w:val="18"/>
              </w:rPr>
              <w:t>100≤Y＜500</w:t>
            </w:r>
          </w:p>
        </w:tc>
        <w:tc>
          <w:tcPr>
            <w:tcW w:w="1053" w:type="dxa"/>
            <w:vAlign w:val="top"/>
          </w:tcPr>
          <w:p>
            <w:pPr>
              <w:pStyle w:val="9"/>
              <w:spacing w:before="106"/>
              <w:ind w:left="258"/>
              <w:rPr>
                <w:sz w:val="18"/>
                <w:szCs w:val="18"/>
              </w:rPr>
            </w:pPr>
            <w:r>
              <w:rPr>
                <w:spacing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pPr>
              <w:spacing w:line="254" w:lineRule="auto"/>
              <w:rPr>
                <w:rFonts w:ascii="Arial"/>
                <w:sz w:val="21"/>
              </w:rPr>
            </w:pPr>
          </w:p>
          <w:p>
            <w:pPr>
              <w:pStyle w:val="9"/>
              <w:spacing w:before="59" w:line="219" w:lineRule="auto"/>
              <w:ind w:left="14"/>
              <w:rPr>
                <w:sz w:val="18"/>
                <w:szCs w:val="18"/>
              </w:rPr>
            </w:pPr>
            <w:r>
              <w:rPr>
                <w:spacing w:val="-1"/>
                <w:sz w:val="18"/>
                <w:szCs w:val="18"/>
              </w:rPr>
              <w:t>交通运输业 *</w:t>
            </w:r>
          </w:p>
        </w:tc>
        <w:tc>
          <w:tcPr>
            <w:tcW w:w="1450" w:type="dxa"/>
            <w:vAlign w:val="top"/>
          </w:tcPr>
          <w:p>
            <w:pPr>
              <w:pStyle w:val="9"/>
              <w:spacing w:before="108" w:line="220" w:lineRule="auto"/>
              <w:ind w:left="235"/>
              <w:rPr>
                <w:sz w:val="18"/>
                <w:szCs w:val="18"/>
              </w:rPr>
            </w:pPr>
            <w:r>
              <w:rPr>
                <w:spacing w:val="-2"/>
                <w:sz w:val="18"/>
                <w:szCs w:val="18"/>
              </w:rPr>
              <w:t>从业人员(X)</w:t>
            </w:r>
          </w:p>
        </w:tc>
        <w:tc>
          <w:tcPr>
            <w:tcW w:w="750" w:type="dxa"/>
            <w:vAlign w:val="top"/>
          </w:tcPr>
          <w:p>
            <w:pPr>
              <w:pStyle w:val="9"/>
              <w:spacing w:before="108" w:line="222" w:lineRule="auto"/>
              <w:ind w:left="290"/>
              <w:rPr>
                <w:sz w:val="18"/>
                <w:szCs w:val="18"/>
              </w:rPr>
            </w:pPr>
            <w:r>
              <w:rPr>
                <w:sz w:val="18"/>
                <w:szCs w:val="18"/>
              </w:rPr>
              <w:t>人</w:t>
            </w:r>
          </w:p>
        </w:tc>
        <w:tc>
          <w:tcPr>
            <w:tcW w:w="1190" w:type="dxa"/>
            <w:vAlign w:val="top"/>
          </w:tcPr>
          <w:p>
            <w:pPr>
              <w:pStyle w:val="9"/>
              <w:spacing w:before="108" w:line="237" w:lineRule="auto"/>
              <w:ind w:left="280"/>
              <w:rPr>
                <w:sz w:val="18"/>
                <w:szCs w:val="18"/>
              </w:rPr>
            </w:pPr>
            <w:r>
              <w:rPr>
                <w:spacing w:val="-1"/>
                <w:sz w:val="18"/>
                <w:szCs w:val="18"/>
              </w:rPr>
              <w:t>X≥1000</w:t>
            </w:r>
          </w:p>
        </w:tc>
        <w:tc>
          <w:tcPr>
            <w:tcW w:w="1802" w:type="dxa"/>
            <w:vAlign w:val="top"/>
          </w:tcPr>
          <w:p>
            <w:pPr>
              <w:pStyle w:val="9"/>
              <w:spacing w:before="108" w:line="236" w:lineRule="auto"/>
              <w:ind w:left="368"/>
              <w:rPr>
                <w:sz w:val="18"/>
                <w:szCs w:val="18"/>
              </w:rPr>
            </w:pPr>
            <w:r>
              <w:rPr>
                <w:spacing w:val="-1"/>
                <w:sz w:val="18"/>
                <w:szCs w:val="18"/>
              </w:rPr>
              <w:t>300≤X＜1000</w:t>
            </w:r>
          </w:p>
        </w:tc>
        <w:tc>
          <w:tcPr>
            <w:tcW w:w="1510" w:type="dxa"/>
            <w:vAlign w:val="top"/>
          </w:tcPr>
          <w:p>
            <w:pPr>
              <w:pStyle w:val="9"/>
              <w:spacing w:before="108" w:line="236" w:lineRule="auto"/>
              <w:ind w:left="311"/>
              <w:rPr>
                <w:sz w:val="18"/>
                <w:szCs w:val="18"/>
              </w:rPr>
            </w:pPr>
            <w:r>
              <w:rPr>
                <w:spacing w:val="-1"/>
                <w:sz w:val="18"/>
                <w:szCs w:val="18"/>
              </w:rPr>
              <w:t>20≤X＜300</w:t>
            </w:r>
          </w:p>
        </w:tc>
        <w:tc>
          <w:tcPr>
            <w:tcW w:w="1053" w:type="dxa"/>
            <w:vAlign w:val="top"/>
          </w:tcPr>
          <w:p>
            <w:pPr>
              <w:pStyle w:val="9"/>
              <w:spacing w:before="107"/>
              <w:ind w:left="302"/>
              <w:rPr>
                <w:sz w:val="18"/>
                <w:szCs w:val="18"/>
              </w:rPr>
            </w:pPr>
            <w:r>
              <w:rPr>
                <w:spacing w:val="-1"/>
                <w:sz w:val="18"/>
                <w:szCs w:val="18"/>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pPr>
              <w:rPr>
                <w:rFonts w:ascii="Arial"/>
                <w:sz w:val="21"/>
              </w:rPr>
            </w:pPr>
          </w:p>
        </w:tc>
        <w:tc>
          <w:tcPr>
            <w:tcW w:w="1450" w:type="dxa"/>
            <w:vAlign w:val="top"/>
          </w:tcPr>
          <w:p>
            <w:pPr>
              <w:pStyle w:val="9"/>
              <w:spacing w:before="114" w:line="219" w:lineRule="auto"/>
              <w:ind w:left="239"/>
              <w:rPr>
                <w:sz w:val="18"/>
                <w:szCs w:val="18"/>
              </w:rPr>
            </w:pPr>
            <w:r>
              <w:rPr>
                <w:spacing w:val="-2"/>
                <w:sz w:val="18"/>
                <w:szCs w:val="18"/>
              </w:rPr>
              <w:t>营业收入(Y)</w:t>
            </w:r>
          </w:p>
        </w:tc>
        <w:tc>
          <w:tcPr>
            <w:tcW w:w="750" w:type="dxa"/>
            <w:vAlign w:val="top"/>
          </w:tcPr>
          <w:p>
            <w:pPr>
              <w:pStyle w:val="9"/>
              <w:spacing w:before="107" w:line="220" w:lineRule="auto"/>
              <w:ind w:left="204"/>
              <w:rPr>
                <w:sz w:val="18"/>
                <w:szCs w:val="18"/>
              </w:rPr>
            </w:pPr>
            <w:r>
              <w:rPr>
                <w:spacing w:val="-6"/>
                <w:sz w:val="18"/>
                <w:szCs w:val="18"/>
              </w:rPr>
              <w:t>万元</w:t>
            </w:r>
          </w:p>
        </w:tc>
        <w:tc>
          <w:tcPr>
            <w:tcW w:w="1190" w:type="dxa"/>
            <w:vAlign w:val="top"/>
          </w:tcPr>
          <w:p>
            <w:pPr>
              <w:pStyle w:val="9"/>
              <w:spacing w:before="107" w:line="237" w:lineRule="auto"/>
              <w:ind w:left="236"/>
              <w:rPr>
                <w:sz w:val="18"/>
                <w:szCs w:val="18"/>
              </w:rPr>
            </w:pPr>
            <w:r>
              <w:rPr>
                <w:spacing w:val="-1"/>
                <w:sz w:val="18"/>
                <w:szCs w:val="18"/>
              </w:rPr>
              <w:t>Y≥30000</w:t>
            </w:r>
          </w:p>
        </w:tc>
        <w:tc>
          <w:tcPr>
            <w:tcW w:w="1802" w:type="dxa"/>
            <w:vAlign w:val="top"/>
          </w:tcPr>
          <w:p>
            <w:pPr>
              <w:pStyle w:val="9"/>
              <w:spacing w:before="107" w:line="236" w:lineRule="auto"/>
              <w:ind w:left="279"/>
              <w:rPr>
                <w:sz w:val="18"/>
                <w:szCs w:val="18"/>
              </w:rPr>
            </w:pPr>
            <w:r>
              <w:rPr>
                <w:spacing w:val="-1"/>
                <w:sz w:val="18"/>
                <w:szCs w:val="18"/>
              </w:rPr>
              <w:t>3000≤Y＜30000</w:t>
            </w:r>
          </w:p>
        </w:tc>
        <w:tc>
          <w:tcPr>
            <w:tcW w:w="1510" w:type="dxa"/>
            <w:vAlign w:val="top"/>
          </w:tcPr>
          <w:p>
            <w:pPr>
              <w:pStyle w:val="9"/>
              <w:spacing w:before="107" w:line="236" w:lineRule="auto"/>
              <w:ind w:left="223"/>
              <w:rPr>
                <w:sz w:val="18"/>
                <w:szCs w:val="18"/>
              </w:rPr>
            </w:pPr>
            <w:r>
              <w:rPr>
                <w:spacing w:val="-1"/>
                <w:sz w:val="18"/>
                <w:szCs w:val="18"/>
              </w:rPr>
              <w:t>200≤Y＜3000</w:t>
            </w:r>
          </w:p>
        </w:tc>
        <w:tc>
          <w:tcPr>
            <w:tcW w:w="1053" w:type="dxa"/>
            <w:vAlign w:val="top"/>
          </w:tcPr>
          <w:p>
            <w:pPr>
              <w:pStyle w:val="9"/>
              <w:spacing w:before="106"/>
              <w:ind w:left="258"/>
              <w:rPr>
                <w:sz w:val="18"/>
                <w:szCs w:val="18"/>
              </w:rPr>
            </w:pPr>
            <w:r>
              <w:rPr>
                <w:spacing w:val="-1"/>
                <w:sz w:val="18"/>
                <w:szCs w:val="18"/>
              </w:rPr>
              <w:t>Y＜200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pPr>
              <w:spacing w:line="254" w:lineRule="auto"/>
              <w:rPr>
                <w:rFonts w:ascii="Arial"/>
                <w:sz w:val="21"/>
              </w:rPr>
            </w:pPr>
          </w:p>
          <w:p>
            <w:pPr>
              <w:pStyle w:val="9"/>
              <w:spacing w:before="59" w:line="220" w:lineRule="auto"/>
              <w:ind w:left="10"/>
              <w:rPr>
                <w:sz w:val="18"/>
                <w:szCs w:val="18"/>
              </w:rPr>
            </w:pPr>
            <w:r>
              <w:rPr>
                <w:spacing w:val="-2"/>
                <w:sz w:val="18"/>
                <w:szCs w:val="18"/>
              </w:rPr>
              <w:t>仓储业*</w:t>
            </w:r>
          </w:p>
        </w:tc>
        <w:tc>
          <w:tcPr>
            <w:tcW w:w="1450" w:type="dxa"/>
            <w:vAlign w:val="top"/>
          </w:tcPr>
          <w:p>
            <w:pPr>
              <w:pStyle w:val="9"/>
              <w:spacing w:before="106" w:line="220" w:lineRule="auto"/>
              <w:ind w:left="235"/>
              <w:rPr>
                <w:sz w:val="18"/>
                <w:szCs w:val="18"/>
              </w:rPr>
            </w:pPr>
            <w:r>
              <w:rPr>
                <w:spacing w:val="-2"/>
                <w:sz w:val="18"/>
                <w:szCs w:val="18"/>
              </w:rPr>
              <w:t>从业人员(X)</w:t>
            </w:r>
          </w:p>
        </w:tc>
        <w:tc>
          <w:tcPr>
            <w:tcW w:w="750" w:type="dxa"/>
            <w:vAlign w:val="top"/>
          </w:tcPr>
          <w:p>
            <w:pPr>
              <w:pStyle w:val="9"/>
              <w:spacing w:before="106" w:line="222" w:lineRule="auto"/>
              <w:ind w:left="290"/>
              <w:rPr>
                <w:sz w:val="18"/>
                <w:szCs w:val="18"/>
              </w:rPr>
            </w:pPr>
            <w:r>
              <w:rPr>
                <w:sz w:val="18"/>
                <w:szCs w:val="18"/>
              </w:rPr>
              <w:t>人</w:t>
            </w:r>
          </w:p>
        </w:tc>
        <w:tc>
          <w:tcPr>
            <w:tcW w:w="1190" w:type="dxa"/>
            <w:vAlign w:val="top"/>
          </w:tcPr>
          <w:p>
            <w:pPr>
              <w:pStyle w:val="9"/>
              <w:spacing w:before="106" w:line="237" w:lineRule="auto"/>
              <w:ind w:left="326"/>
              <w:rPr>
                <w:sz w:val="18"/>
                <w:szCs w:val="18"/>
              </w:rPr>
            </w:pPr>
            <w:r>
              <w:rPr>
                <w:spacing w:val="-1"/>
                <w:sz w:val="18"/>
                <w:szCs w:val="18"/>
              </w:rPr>
              <w:t>X≥200</w:t>
            </w:r>
          </w:p>
        </w:tc>
        <w:tc>
          <w:tcPr>
            <w:tcW w:w="1802" w:type="dxa"/>
            <w:vAlign w:val="top"/>
          </w:tcPr>
          <w:p>
            <w:pPr>
              <w:pStyle w:val="9"/>
              <w:spacing w:before="106" w:line="236" w:lineRule="auto"/>
              <w:ind w:left="370"/>
              <w:rPr>
                <w:sz w:val="18"/>
                <w:szCs w:val="18"/>
              </w:rPr>
            </w:pPr>
            <w:r>
              <w:rPr>
                <w:spacing w:val="-3"/>
                <w:sz w:val="18"/>
                <w:szCs w:val="18"/>
              </w:rPr>
              <w:t>100≤X＜200</w:t>
            </w:r>
          </w:p>
        </w:tc>
        <w:tc>
          <w:tcPr>
            <w:tcW w:w="1510" w:type="dxa"/>
            <w:vAlign w:val="top"/>
          </w:tcPr>
          <w:p>
            <w:pPr>
              <w:pStyle w:val="9"/>
              <w:spacing w:before="106" w:line="236" w:lineRule="auto"/>
              <w:ind w:left="311"/>
              <w:rPr>
                <w:sz w:val="18"/>
                <w:szCs w:val="18"/>
              </w:rPr>
            </w:pPr>
            <w:r>
              <w:rPr>
                <w:spacing w:val="-1"/>
                <w:sz w:val="18"/>
                <w:szCs w:val="18"/>
              </w:rPr>
              <w:t>20≤X＜100</w:t>
            </w:r>
          </w:p>
        </w:tc>
        <w:tc>
          <w:tcPr>
            <w:tcW w:w="1053" w:type="dxa"/>
            <w:vAlign w:val="top"/>
          </w:tcPr>
          <w:p>
            <w:pPr>
              <w:pStyle w:val="9"/>
              <w:spacing w:before="105"/>
              <w:ind w:left="302"/>
              <w:rPr>
                <w:sz w:val="18"/>
                <w:szCs w:val="18"/>
              </w:rPr>
            </w:pPr>
            <w:r>
              <w:rPr>
                <w:spacing w:val="-1"/>
                <w:sz w:val="18"/>
                <w:szCs w:val="18"/>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pPr>
              <w:rPr>
                <w:rFonts w:ascii="Arial"/>
                <w:sz w:val="21"/>
              </w:rPr>
            </w:pPr>
          </w:p>
        </w:tc>
        <w:tc>
          <w:tcPr>
            <w:tcW w:w="1450" w:type="dxa"/>
            <w:vAlign w:val="top"/>
          </w:tcPr>
          <w:p>
            <w:pPr>
              <w:pStyle w:val="9"/>
              <w:spacing w:before="115" w:line="219" w:lineRule="auto"/>
              <w:ind w:left="239"/>
              <w:rPr>
                <w:sz w:val="18"/>
                <w:szCs w:val="18"/>
              </w:rPr>
            </w:pPr>
            <w:r>
              <w:rPr>
                <w:spacing w:val="-2"/>
                <w:sz w:val="18"/>
                <w:szCs w:val="18"/>
              </w:rPr>
              <w:t>营业收入(Y)</w:t>
            </w:r>
          </w:p>
        </w:tc>
        <w:tc>
          <w:tcPr>
            <w:tcW w:w="750" w:type="dxa"/>
            <w:vAlign w:val="top"/>
          </w:tcPr>
          <w:p>
            <w:pPr>
              <w:pStyle w:val="9"/>
              <w:spacing w:before="107" w:line="220" w:lineRule="auto"/>
              <w:ind w:left="204"/>
              <w:rPr>
                <w:sz w:val="18"/>
                <w:szCs w:val="18"/>
              </w:rPr>
            </w:pPr>
            <w:r>
              <w:rPr>
                <w:spacing w:val="-6"/>
                <w:sz w:val="18"/>
                <w:szCs w:val="18"/>
              </w:rPr>
              <w:t>万元</w:t>
            </w:r>
          </w:p>
        </w:tc>
        <w:tc>
          <w:tcPr>
            <w:tcW w:w="1190" w:type="dxa"/>
            <w:vAlign w:val="top"/>
          </w:tcPr>
          <w:p>
            <w:pPr>
              <w:pStyle w:val="9"/>
              <w:spacing w:before="107" w:line="237" w:lineRule="auto"/>
              <w:ind w:left="236"/>
              <w:rPr>
                <w:sz w:val="18"/>
                <w:szCs w:val="18"/>
              </w:rPr>
            </w:pPr>
            <w:r>
              <w:rPr>
                <w:spacing w:val="-1"/>
                <w:sz w:val="18"/>
                <w:szCs w:val="18"/>
              </w:rPr>
              <w:t>Y≥30000</w:t>
            </w:r>
          </w:p>
        </w:tc>
        <w:tc>
          <w:tcPr>
            <w:tcW w:w="1802" w:type="dxa"/>
            <w:vAlign w:val="top"/>
          </w:tcPr>
          <w:p>
            <w:pPr>
              <w:pStyle w:val="9"/>
              <w:spacing w:before="107" w:line="236" w:lineRule="auto"/>
              <w:ind w:left="289"/>
              <w:rPr>
                <w:sz w:val="18"/>
                <w:szCs w:val="18"/>
              </w:rPr>
            </w:pPr>
            <w:r>
              <w:rPr>
                <w:spacing w:val="-2"/>
                <w:sz w:val="18"/>
                <w:szCs w:val="18"/>
              </w:rPr>
              <w:t>1000≤Y＜30000</w:t>
            </w:r>
          </w:p>
        </w:tc>
        <w:tc>
          <w:tcPr>
            <w:tcW w:w="1510" w:type="dxa"/>
            <w:vAlign w:val="top"/>
          </w:tcPr>
          <w:p>
            <w:pPr>
              <w:pStyle w:val="9"/>
              <w:spacing w:before="107" w:line="236" w:lineRule="auto"/>
              <w:ind w:left="234"/>
              <w:rPr>
                <w:sz w:val="18"/>
                <w:szCs w:val="18"/>
              </w:rPr>
            </w:pPr>
            <w:r>
              <w:rPr>
                <w:spacing w:val="-2"/>
                <w:sz w:val="18"/>
                <w:szCs w:val="18"/>
              </w:rPr>
              <w:t>100≤Y＜1000</w:t>
            </w:r>
          </w:p>
        </w:tc>
        <w:tc>
          <w:tcPr>
            <w:tcW w:w="1053" w:type="dxa"/>
            <w:vAlign w:val="top"/>
          </w:tcPr>
          <w:p>
            <w:pPr>
              <w:pStyle w:val="9"/>
              <w:spacing w:before="107"/>
              <w:ind w:left="258"/>
              <w:rPr>
                <w:sz w:val="18"/>
                <w:szCs w:val="18"/>
              </w:rPr>
            </w:pPr>
            <w:r>
              <w:rPr>
                <w:spacing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pPr>
              <w:spacing w:line="255" w:lineRule="auto"/>
              <w:rPr>
                <w:rFonts w:ascii="Arial"/>
                <w:sz w:val="21"/>
              </w:rPr>
            </w:pPr>
          </w:p>
          <w:p>
            <w:pPr>
              <w:pStyle w:val="9"/>
              <w:spacing w:before="58" w:line="221" w:lineRule="auto"/>
              <w:ind w:left="24"/>
              <w:rPr>
                <w:sz w:val="18"/>
                <w:szCs w:val="18"/>
              </w:rPr>
            </w:pPr>
            <w:r>
              <w:rPr>
                <w:spacing w:val="-7"/>
                <w:sz w:val="18"/>
                <w:szCs w:val="18"/>
              </w:rPr>
              <w:t>邮政业</w:t>
            </w:r>
          </w:p>
        </w:tc>
        <w:tc>
          <w:tcPr>
            <w:tcW w:w="1450" w:type="dxa"/>
            <w:vAlign w:val="top"/>
          </w:tcPr>
          <w:p>
            <w:pPr>
              <w:pStyle w:val="9"/>
              <w:spacing w:before="106" w:line="220" w:lineRule="auto"/>
              <w:ind w:left="235"/>
              <w:rPr>
                <w:sz w:val="18"/>
                <w:szCs w:val="18"/>
              </w:rPr>
            </w:pPr>
            <w:r>
              <w:rPr>
                <w:spacing w:val="-2"/>
                <w:sz w:val="18"/>
                <w:szCs w:val="18"/>
              </w:rPr>
              <w:t>从业人员(X)</w:t>
            </w:r>
          </w:p>
        </w:tc>
        <w:tc>
          <w:tcPr>
            <w:tcW w:w="750" w:type="dxa"/>
            <w:vAlign w:val="top"/>
          </w:tcPr>
          <w:p>
            <w:pPr>
              <w:pStyle w:val="9"/>
              <w:spacing w:before="106" w:line="222" w:lineRule="auto"/>
              <w:ind w:left="290"/>
              <w:rPr>
                <w:sz w:val="18"/>
                <w:szCs w:val="18"/>
              </w:rPr>
            </w:pPr>
            <w:r>
              <w:rPr>
                <w:sz w:val="18"/>
                <w:szCs w:val="18"/>
              </w:rPr>
              <w:t>人</w:t>
            </w:r>
          </w:p>
        </w:tc>
        <w:tc>
          <w:tcPr>
            <w:tcW w:w="1190" w:type="dxa"/>
            <w:vAlign w:val="top"/>
          </w:tcPr>
          <w:p>
            <w:pPr>
              <w:pStyle w:val="9"/>
              <w:spacing w:before="106" w:line="237" w:lineRule="auto"/>
              <w:ind w:left="280"/>
              <w:rPr>
                <w:sz w:val="18"/>
                <w:szCs w:val="18"/>
              </w:rPr>
            </w:pPr>
            <w:r>
              <w:rPr>
                <w:spacing w:val="-1"/>
                <w:sz w:val="18"/>
                <w:szCs w:val="18"/>
              </w:rPr>
              <w:t>X≥1000</w:t>
            </w:r>
          </w:p>
        </w:tc>
        <w:tc>
          <w:tcPr>
            <w:tcW w:w="1802" w:type="dxa"/>
            <w:vAlign w:val="top"/>
          </w:tcPr>
          <w:p>
            <w:pPr>
              <w:pStyle w:val="9"/>
              <w:spacing w:before="106" w:line="236" w:lineRule="auto"/>
              <w:ind w:left="368"/>
              <w:rPr>
                <w:sz w:val="18"/>
                <w:szCs w:val="18"/>
              </w:rPr>
            </w:pPr>
            <w:r>
              <w:rPr>
                <w:spacing w:val="-1"/>
                <w:sz w:val="18"/>
                <w:szCs w:val="18"/>
              </w:rPr>
              <w:t>300≤X＜1000</w:t>
            </w:r>
          </w:p>
        </w:tc>
        <w:tc>
          <w:tcPr>
            <w:tcW w:w="1510" w:type="dxa"/>
            <w:vAlign w:val="top"/>
          </w:tcPr>
          <w:p>
            <w:pPr>
              <w:pStyle w:val="9"/>
              <w:spacing w:before="106" w:line="236" w:lineRule="auto"/>
              <w:ind w:left="311"/>
              <w:rPr>
                <w:sz w:val="18"/>
                <w:szCs w:val="18"/>
              </w:rPr>
            </w:pPr>
            <w:r>
              <w:rPr>
                <w:spacing w:val="-1"/>
                <w:sz w:val="18"/>
                <w:szCs w:val="18"/>
              </w:rPr>
              <w:t>20≤X＜300</w:t>
            </w:r>
          </w:p>
        </w:tc>
        <w:tc>
          <w:tcPr>
            <w:tcW w:w="1053" w:type="dxa"/>
            <w:vAlign w:val="top"/>
          </w:tcPr>
          <w:p>
            <w:pPr>
              <w:pStyle w:val="9"/>
              <w:spacing w:before="106"/>
              <w:ind w:left="302"/>
              <w:rPr>
                <w:sz w:val="18"/>
                <w:szCs w:val="18"/>
              </w:rPr>
            </w:pPr>
            <w:r>
              <w:rPr>
                <w:spacing w:val="-1"/>
                <w:sz w:val="18"/>
                <w:szCs w:val="18"/>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pPr>
              <w:rPr>
                <w:rFonts w:ascii="Arial"/>
                <w:sz w:val="21"/>
              </w:rPr>
            </w:pPr>
          </w:p>
        </w:tc>
        <w:tc>
          <w:tcPr>
            <w:tcW w:w="1450" w:type="dxa"/>
            <w:vAlign w:val="top"/>
          </w:tcPr>
          <w:p>
            <w:pPr>
              <w:pStyle w:val="9"/>
              <w:spacing w:before="115" w:line="219" w:lineRule="auto"/>
              <w:ind w:left="239"/>
              <w:rPr>
                <w:sz w:val="18"/>
                <w:szCs w:val="18"/>
              </w:rPr>
            </w:pPr>
            <w:r>
              <w:rPr>
                <w:spacing w:val="-2"/>
                <w:sz w:val="18"/>
                <w:szCs w:val="18"/>
              </w:rPr>
              <w:t>营业收入(Y)</w:t>
            </w:r>
          </w:p>
        </w:tc>
        <w:tc>
          <w:tcPr>
            <w:tcW w:w="750" w:type="dxa"/>
            <w:vAlign w:val="top"/>
          </w:tcPr>
          <w:p>
            <w:pPr>
              <w:pStyle w:val="9"/>
              <w:spacing w:before="108" w:line="220" w:lineRule="auto"/>
              <w:ind w:left="204"/>
              <w:rPr>
                <w:sz w:val="18"/>
                <w:szCs w:val="18"/>
              </w:rPr>
            </w:pPr>
            <w:r>
              <w:rPr>
                <w:spacing w:val="-6"/>
                <w:sz w:val="18"/>
                <w:szCs w:val="18"/>
              </w:rPr>
              <w:t>万元</w:t>
            </w:r>
          </w:p>
        </w:tc>
        <w:tc>
          <w:tcPr>
            <w:tcW w:w="1190" w:type="dxa"/>
            <w:vAlign w:val="top"/>
          </w:tcPr>
          <w:p>
            <w:pPr>
              <w:pStyle w:val="9"/>
              <w:spacing w:before="108" w:line="237" w:lineRule="auto"/>
              <w:ind w:left="236"/>
              <w:rPr>
                <w:sz w:val="18"/>
                <w:szCs w:val="18"/>
              </w:rPr>
            </w:pPr>
            <w:r>
              <w:rPr>
                <w:spacing w:val="-1"/>
                <w:sz w:val="18"/>
                <w:szCs w:val="18"/>
              </w:rPr>
              <w:t>Y≥30000</w:t>
            </w:r>
          </w:p>
        </w:tc>
        <w:tc>
          <w:tcPr>
            <w:tcW w:w="1802" w:type="dxa"/>
            <w:vAlign w:val="top"/>
          </w:tcPr>
          <w:p>
            <w:pPr>
              <w:pStyle w:val="9"/>
              <w:spacing w:before="107" w:line="236" w:lineRule="auto"/>
              <w:ind w:left="277"/>
              <w:rPr>
                <w:sz w:val="18"/>
                <w:szCs w:val="18"/>
              </w:rPr>
            </w:pPr>
            <w:r>
              <w:rPr>
                <w:spacing w:val="-1"/>
                <w:sz w:val="18"/>
                <w:szCs w:val="18"/>
              </w:rPr>
              <w:t>2000≤Y＜30000</w:t>
            </w:r>
          </w:p>
        </w:tc>
        <w:tc>
          <w:tcPr>
            <w:tcW w:w="1510" w:type="dxa"/>
            <w:vAlign w:val="top"/>
          </w:tcPr>
          <w:p>
            <w:pPr>
              <w:pStyle w:val="9"/>
              <w:spacing w:before="107" w:line="236" w:lineRule="auto"/>
              <w:ind w:left="234"/>
              <w:rPr>
                <w:sz w:val="18"/>
                <w:szCs w:val="18"/>
              </w:rPr>
            </w:pPr>
            <w:r>
              <w:rPr>
                <w:spacing w:val="-2"/>
                <w:sz w:val="18"/>
                <w:szCs w:val="18"/>
              </w:rPr>
              <w:t>100≤Y＜2000</w:t>
            </w:r>
          </w:p>
        </w:tc>
        <w:tc>
          <w:tcPr>
            <w:tcW w:w="1053" w:type="dxa"/>
            <w:vAlign w:val="top"/>
          </w:tcPr>
          <w:p>
            <w:pPr>
              <w:pStyle w:val="9"/>
              <w:spacing w:before="107"/>
              <w:ind w:left="258"/>
              <w:rPr>
                <w:sz w:val="18"/>
                <w:szCs w:val="18"/>
              </w:rPr>
            </w:pPr>
            <w:r>
              <w:rPr>
                <w:spacing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pPr>
              <w:spacing w:line="253" w:lineRule="auto"/>
              <w:rPr>
                <w:rFonts w:ascii="Arial"/>
                <w:sz w:val="21"/>
              </w:rPr>
            </w:pPr>
          </w:p>
          <w:p>
            <w:pPr>
              <w:pStyle w:val="9"/>
              <w:spacing w:before="59" w:line="219" w:lineRule="auto"/>
              <w:ind w:left="10"/>
              <w:rPr>
                <w:sz w:val="18"/>
                <w:szCs w:val="18"/>
              </w:rPr>
            </w:pPr>
            <w:r>
              <w:rPr>
                <w:spacing w:val="-3"/>
                <w:sz w:val="18"/>
                <w:szCs w:val="18"/>
              </w:rPr>
              <w:t>住宿业</w:t>
            </w:r>
          </w:p>
        </w:tc>
        <w:tc>
          <w:tcPr>
            <w:tcW w:w="1450" w:type="dxa"/>
            <w:vAlign w:val="top"/>
          </w:tcPr>
          <w:p>
            <w:pPr>
              <w:pStyle w:val="9"/>
              <w:spacing w:before="107" w:line="220" w:lineRule="auto"/>
              <w:ind w:left="235"/>
              <w:rPr>
                <w:sz w:val="18"/>
                <w:szCs w:val="18"/>
              </w:rPr>
            </w:pPr>
            <w:r>
              <w:rPr>
                <w:spacing w:val="-2"/>
                <w:sz w:val="18"/>
                <w:szCs w:val="18"/>
              </w:rPr>
              <w:t>从业人员(X)</w:t>
            </w:r>
          </w:p>
        </w:tc>
        <w:tc>
          <w:tcPr>
            <w:tcW w:w="750" w:type="dxa"/>
            <w:vAlign w:val="top"/>
          </w:tcPr>
          <w:p>
            <w:pPr>
              <w:pStyle w:val="9"/>
              <w:spacing w:before="107" w:line="222" w:lineRule="auto"/>
              <w:ind w:left="290"/>
              <w:rPr>
                <w:sz w:val="18"/>
                <w:szCs w:val="18"/>
              </w:rPr>
            </w:pPr>
            <w:r>
              <w:rPr>
                <w:sz w:val="18"/>
                <w:szCs w:val="18"/>
              </w:rPr>
              <w:t>人</w:t>
            </w:r>
          </w:p>
        </w:tc>
        <w:tc>
          <w:tcPr>
            <w:tcW w:w="1190" w:type="dxa"/>
            <w:vAlign w:val="top"/>
          </w:tcPr>
          <w:p>
            <w:pPr>
              <w:pStyle w:val="9"/>
              <w:spacing w:before="107" w:line="237" w:lineRule="auto"/>
              <w:ind w:left="326"/>
              <w:rPr>
                <w:sz w:val="18"/>
                <w:szCs w:val="18"/>
              </w:rPr>
            </w:pPr>
            <w:r>
              <w:rPr>
                <w:spacing w:val="-1"/>
                <w:sz w:val="18"/>
                <w:szCs w:val="18"/>
              </w:rPr>
              <w:t>X≥300</w:t>
            </w:r>
          </w:p>
        </w:tc>
        <w:tc>
          <w:tcPr>
            <w:tcW w:w="1802" w:type="dxa"/>
            <w:vAlign w:val="top"/>
          </w:tcPr>
          <w:p>
            <w:pPr>
              <w:pStyle w:val="9"/>
              <w:spacing w:before="106" w:line="236" w:lineRule="auto"/>
              <w:ind w:left="370"/>
              <w:rPr>
                <w:sz w:val="18"/>
                <w:szCs w:val="18"/>
              </w:rPr>
            </w:pPr>
            <w:r>
              <w:rPr>
                <w:spacing w:val="-3"/>
                <w:sz w:val="18"/>
                <w:szCs w:val="18"/>
              </w:rPr>
              <w:t>100≤X＜300</w:t>
            </w:r>
          </w:p>
        </w:tc>
        <w:tc>
          <w:tcPr>
            <w:tcW w:w="1510" w:type="dxa"/>
            <w:vAlign w:val="top"/>
          </w:tcPr>
          <w:p>
            <w:pPr>
              <w:pStyle w:val="9"/>
              <w:spacing w:before="106" w:line="236" w:lineRule="auto"/>
              <w:ind w:left="323"/>
              <w:rPr>
                <w:sz w:val="18"/>
                <w:szCs w:val="18"/>
              </w:rPr>
            </w:pPr>
            <w:r>
              <w:rPr>
                <w:spacing w:val="-3"/>
                <w:sz w:val="18"/>
                <w:szCs w:val="18"/>
              </w:rPr>
              <w:t>10≤X＜100</w:t>
            </w:r>
          </w:p>
        </w:tc>
        <w:tc>
          <w:tcPr>
            <w:tcW w:w="1053" w:type="dxa"/>
            <w:vAlign w:val="top"/>
          </w:tcPr>
          <w:p>
            <w:pPr>
              <w:pStyle w:val="9"/>
              <w:spacing w:before="106"/>
              <w:ind w:left="302"/>
              <w:rPr>
                <w:sz w:val="18"/>
                <w:szCs w:val="18"/>
              </w:rPr>
            </w:pPr>
            <w:r>
              <w:rPr>
                <w:spacing w:val="-1"/>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pPr>
              <w:rPr>
                <w:rFonts w:ascii="Arial"/>
                <w:sz w:val="21"/>
              </w:rPr>
            </w:pPr>
          </w:p>
        </w:tc>
        <w:tc>
          <w:tcPr>
            <w:tcW w:w="1450" w:type="dxa"/>
            <w:vAlign w:val="top"/>
          </w:tcPr>
          <w:p>
            <w:pPr>
              <w:pStyle w:val="9"/>
              <w:spacing w:before="115" w:line="219" w:lineRule="auto"/>
              <w:ind w:left="239"/>
              <w:rPr>
                <w:sz w:val="18"/>
                <w:szCs w:val="18"/>
              </w:rPr>
            </w:pPr>
            <w:r>
              <w:rPr>
                <w:spacing w:val="-2"/>
                <w:sz w:val="18"/>
                <w:szCs w:val="18"/>
              </w:rPr>
              <w:t>营业收入(Y)</w:t>
            </w:r>
          </w:p>
        </w:tc>
        <w:tc>
          <w:tcPr>
            <w:tcW w:w="750" w:type="dxa"/>
            <w:vAlign w:val="top"/>
          </w:tcPr>
          <w:p>
            <w:pPr>
              <w:pStyle w:val="9"/>
              <w:spacing w:before="108" w:line="220" w:lineRule="auto"/>
              <w:ind w:left="204"/>
              <w:rPr>
                <w:sz w:val="18"/>
                <w:szCs w:val="18"/>
              </w:rPr>
            </w:pPr>
            <w:r>
              <w:rPr>
                <w:spacing w:val="-6"/>
                <w:sz w:val="18"/>
                <w:szCs w:val="18"/>
              </w:rPr>
              <w:t>万元</w:t>
            </w:r>
          </w:p>
        </w:tc>
        <w:tc>
          <w:tcPr>
            <w:tcW w:w="1190" w:type="dxa"/>
            <w:vAlign w:val="top"/>
          </w:tcPr>
          <w:p>
            <w:pPr>
              <w:pStyle w:val="9"/>
              <w:spacing w:before="108" w:line="237" w:lineRule="auto"/>
              <w:ind w:left="236"/>
              <w:rPr>
                <w:sz w:val="18"/>
                <w:szCs w:val="18"/>
              </w:rPr>
            </w:pPr>
            <w:r>
              <w:rPr>
                <w:spacing w:val="-1"/>
                <w:sz w:val="18"/>
                <w:szCs w:val="18"/>
              </w:rPr>
              <w:t>Y≥10000</w:t>
            </w:r>
          </w:p>
        </w:tc>
        <w:tc>
          <w:tcPr>
            <w:tcW w:w="1802" w:type="dxa"/>
            <w:vAlign w:val="top"/>
          </w:tcPr>
          <w:p>
            <w:pPr>
              <w:pStyle w:val="9"/>
              <w:spacing w:before="108" w:line="236" w:lineRule="auto"/>
              <w:ind w:left="277"/>
              <w:rPr>
                <w:sz w:val="18"/>
                <w:szCs w:val="18"/>
              </w:rPr>
            </w:pPr>
            <w:r>
              <w:rPr>
                <w:spacing w:val="-1"/>
                <w:sz w:val="18"/>
                <w:szCs w:val="18"/>
              </w:rPr>
              <w:t>2000≤Y＜10000</w:t>
            </w:r>
          </w:p>
        </w:tc>
        <w:tc>
          <w:tcPr>
            <w:tcW w:w="1510" w:type="dxa"/>
            <w:vAlign w:val="top"/>
          </w:tcPr>
          <w:p>
            <w:pPr>
              <w:pStyle w:val="9"/>
              <w:spacing w:before="108" w:line="236" w:lineRule="auto"/>
              <w:ind w:left="234"/>
              <w:rPr>
                <w:sz w:val="18"/>
                <w:szCs w:val="18"/>
              </w:rPr>
            </w:pPr>
            <w:r>
              <w:rPr>
                <w:spacing w:val="-2"/>
                <w:sz w:val="18"/>
                <w:szCs w:val="18"/>
              </w:rPr>
              <w:t>100≤Y＜2000</w:t>
            </w:r>
          </w:p>
        </w:tc>
        <w:tc>
          <w:tcPr>
            <w:tcW w:w="1053" w:type="dxa"/>
            <w:vAlign w:val="top"/>
          </w:tcPr>
          <w:p>
            <w:pPr>
              <w:pStyle w:val="9"/>
              <w:spacing w:before="107"/>
              <w:ind w:left="258"/>
              <w:rPr>
                <w:sz w:val="18"/>
                <w:szCs w:val="18"/>
              </w:rPr>
            </w:pPr>
            <w:r>
              <w:rPr>
                <w:spacing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pPr>
              <w:spacing w:line="254" w:lineRule="auto"/>
              <w:rPr>
                <w:rFonts w:ascii="Arial"/>
                <w:sz w:val="21"/>
              </w:rPr>
            </w:pPr>
          </w:p>
          <w:p>
            <w:pPr>
              <w:pStyle w:val="9"/>
              <w:spacing w:before="58" w:line="219" w:lineRule="auto"/>
              <w:ind w:left="12"/>
              <w:rPr>
                <w:sz w:val="18"/>
                <w:szCs w:val="18"/>
              </w:rPr>
            </w:pPr>
            <w:r>
              <w:rPr>
                <w:spacing w:val="-3"/>
                <w:sz w:val="18"/>
                <w:szCs w:val="18"/>
              </w:rPr>
              <w:t>餐饮业</w:t>
            </w:r>
          </w:p>
        </w:tc>
        <w:tc>
          <w:tcPr>
            <w:tcW w:w="1450" w:type="dxa"/>
            <w:vAlign w:val="top"/>
          </w:tcPr>
          <w:p>
            <w:pPr>
              <w:pStyle w:val="9"/>
              <w:spacing w:before="107" w:line="220" w:lineRule="auto"/>
              <w:ind w:left="235"/>
              <w:rPr>
                <w:sz w:val="18"/>
                <w:szCs w:val="18"/>
              </w:rPr>
            </w:pPr>
            <w:r>
              <w:rPr>
                <w:spacing w:val="-2"/>
                <w:sz w:val="18"/>
                <w:szCs w:val="18"/>
              </w:rPr>
              <w:t>从业人员(X)</w:t>
            </w:r>
          </w:p>
        </w:tc>
        <w:tc>
          <w:tcPr>
            <w:tcW w:w="750" w:type="dxa"/>
            <w:vAlign w:val="top"/>
          </w:tcPr>
          <w:p>
            <w:pPr>
              <w:pStyle w:val="9"/>
              <w:spacing w:before="107" w:line="222" w:lineRule="auto"/>
              <w:ind w:left="290"/>
              <w:rPr>
                <w:sz w:val="18"/>
                <w:szCs w:val="18"/>
              </w:rPr>
            </w:pPr>
            <w:r>
              <w:rPr>
                <w:sz w:val="18"/>
                <w:szCs w:val="18"/>
              </w:rPr>
              <w:t>人</w:t>
            </w:r>
          </w:p>
        </w:tc>
        <w:tc>
          <w:tcPr>
            <w:tcW w:w="1190" w:type="dxa"/>
            <w:vAlign w:val="top"/>
          </w:tcPr>
          <w:p>
            <w:pPr>
              <w:pStyle w:val="9"/>
              <w:spacing w:before="107" w:line="237" w:lineRule="auto"/>
              <w:ind w:left="326"/>
              <w:rPr>
                <w:sz w:val="18"/>
                <w:szCs w:val="18"/>
              </w:rPr>
            </w:pPr>
            <w:r>
              <w:rPr>
                <w:spacing w:val="-1"/>
                <w:sz w:val="18"/>
                <w:szCs w:val="18"/>
              </w:rPr>
              <w:t>X≥300</w:t>
            </w:r>
          </w:p>
        </w:tc>
        <w:tc>
          <w:tcPr>
            <w:tcW w:w="1802" w:type="dxa"/>
            <w:vAlign w:val="top"/>
          </w:tcPr>
          <w:p>
            <w:pPr>
              <w:pStyle w:val="9"/>
              <w:spacing w:before="107" w:line="236" w:lineRule="auto"/>
              <w:ind w:left="370"/>
              <w:rPr>
                <w:sz w:val="18"/>
                <w:szCs w:val="18"/>
              </w:rPr>
            </w:pPr>
            <w:r>
              <w:rPr>
                <w:spacing w:val="-3"/>
                <w:sz w:val="18"/>
                <w:szCs w:val="18"/>
              </w:rPr>
              <w:t>100≤X＜300</w:t>
            </w:r>
          </w:p>
        </w:tc>
        <w:tc>
          <w:tcPr>
            <w:tcW w:w="1510" w:type="dxa"/>
            <w:vAlign w:val="top"/>
          </w:tcPr>
          <w:p>
            <w:pPr>
              <w:pStyle w:val="9"/>
              <w:spacing w:before="107" w:line="236" w:lineRule="auto"/>
              <w:ind w:left="323"/>
              <w:rPr>
                <w:sz w:val="18"/>
                <w:szCs w:val="18"/>
              </w:rPr>
            </w:pPr>
            <w:r>
              <w:rPr>
                <w:spacing w:val="-3"/>
                <w:sz w:val="18"/>
                <w:szCs w:val="18"/>
              </w:rPr>
              <w:t>10≤X＜100</w:t>
            </w:r>
          </w:p>
        </w:tc>
        <w:tc>
          <w:tcPr>
            <w:tcW w:w="1053" w:type="dxa"/>
            <w:vAlign w:val="top"/>
          </w:tcPr>
          <w:p>
            <w:pPr>
              <w:pStyle w:val="9"/>
              <w:spacing w:before="106"/>
              <w:ind w:left="302"/>
              <w:rPr>
                <w:sz w:val="18"/>
                <w:szCs w:val="18"/>
              </w:rPr>
            </w:pPr>
            <w:r>
              <w:rPr>
                <w:spacing w:val="-1"/>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pPr>
              <w:rPr>
                <w:rFonts w:ascii="Arial"/>
                <w:sz w:val="21"/>
              </w:rPr>
            </w:pPr>
          </w:p>
        </w:tc>
        <w:tc>
          <w:tcPr>
            <w:tcW w:w="1450" w:type="dxa"/>
            <w:vAlign w:val="top"/>
          </w:tcPr>
          <w:p>
            <w:pPr>
              <w:pStyle w:val="9"/>
              <w:spacing w:before="116" w:line="219" w:lineRule="auto"/>
              <w:ind w:left="239"/>
              <w:rPr>
                <w:sz w:val="18"/>
                <w:szCs w:val="18"/>
              </w:rPr>
            </w:pPr>
            <w:r>
              <w:rPr>
                <w:spacing w:val="-2"/>
                <w:sz w:val="18"/>
                <w:szCs w:val="18"/>
              </w:rPr>
              <w:t>营业收入(Y)</w:t>
            </w:r>
          </w:p>
        </w:tc>
        <w:tc>
          <w:tcPr>
            <w:tcW w:w="750" w:type="dxa"/>
            <w:vAlign w:val="top"/>
          </w:tcPr>
          <w:p>
            <w:pPr>
              <w:pStyle w:val="9"/>
              <w:spacing w:before="106" w:line="220" w:lineRule="auto"/>
              <w:ind w:left="204"/>
              <w:rPr>
                <w:sz w:val="18"/>
                <w:szCs w:val="18"/>
              </w:rPr>
            </w:pPr>
            <w:r>
              <w:rPr>
                <w:spacing w:val="-6"/>
                <w:sz w:val="18"/>
                <w:szCs w:val="18"/>
              </w:rPr>
              <w:t>万元</w:t>
            </w:r>
          </w:p>
        </w:tc>
        <w:tc>
          <w:tcPr>
            <w:tcW w:w="1190" w:type="dxa"/>
            <w:vAlign w:val="top"/>
          </w:tcPr>
          <w:p>
            <w:pPr>
              <w:pStyle w:val="9"/>
              <w:spacing w:before="106" w:line="237" w:lineRule="auto"/>
              <w:ind w:left="236"/>
              <w:rPr>
                <w:sz w:val="18"/>
                <w:szCs w:val="18"/>
              </w:rPr>
            </w:pPr>
            <w:r>
              <w:rPr>
                <w:spacing w:val="-1"/>
                <w:sz w:val="18"/>
                <w:szCs w:val="18"/>
              </w:rPr>
              <w:t>Y≥10000</w:t>
            </w:r>
          </w:p>
        </w:tc>
        <w:tc>
          <w:tcPr>
            <w:tcW w:w="1802" w:type="dxa"/>
            <w:vAlign w:val="top"/>
          </w:tcPr>
          <w:p>
            <w:pPr>
              <w:pStyle w:val="9"/>
              <w:spacing w:before="106" w:line="236" w:lineRule="auto"/>
              <w:ind w:left="277"/>
              <w:rPr>
                <w:sz w:val="18"/>
                <w:szCs w:val="18"/>
              </w:rPr>
            </w:pPr>
            <w:r>
              <w:rPr>
                <w:spacing w:val="-1"/>
                <w:sz w:val="18"/>
                <w:szCs w:val="18"/>
              </w:rPr>
              <w:t>2000≤Y＜10000</w:t>
            </w:r>
          </w:p>
        </w:tc>
        <w:tc>
          <w:tcPr>
            <w:tcW w:w="1510" w:type="dxa"/>
            <w:vAlign w:val="top"/>
          </w:tcPr>
          <w:p>
            <w:pPr>
              <w:pStyle w:val="9"/>
              <w:spacing w:before="106" w:line="236" w:lineRule="auto"/>
              <w:ind w:left="234"/>
              <w:rPr>
                <w:sz w:val="18"/>
                <w:szCs w:val="18"/>
              </w:rPr>
            </w:pPr>
            <w:r>
              <w:rPr>
                <w:spacing w:val="-2"/>
                <w:sz w:val="18"/>
                <w:szCs w:val="18"/>
              </w:rPr>
              <w:t>100≤Y＜2000</w:t>
            </w:r>
          </w:p>
        </w:tc>
        <w:tc>
          <w:tcPr>
            <w:tcW w:w="1053" w:type="dxa"/>
            <w:vAlign w:val="top"/>
          </w:tcPr>
          <w:p>
            <w:pPr>
              <w:pStyle w:val="9"/>
              <w:spacing w:before="105"/>
              <w:ind w:left="258"/>
              <w:rPr>
                <w:sz w:val="18"/>
                <w:szCs w:val="18"/>
              </w:rPr>
            </w:pPr>
            <w:r>
              <w:rPr>
                <w:spacing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vAlign w:val="top"/>
          </w:tcPr>
          <w:p>
            <w:pPr>
              <w:spacing w:line="253" w:lineRule="auto"/>
              <w:rPr>
                <w:rFonts w:ascii="Arial"/>
                <w:sz w:val="21"/>
              </w:rPr>
            </w:pPr>
          </w:p>
          <w:p>
            <w:pPr>
              <w:pStyle w:val="9"/>
              <w:spacing w:before="59" w:line="219" w:lineRule="auto"/>
              <w:ind w:left="11"/>
              <w:rPr>
                <w:sz w:val="18"/>
                <w:szCs w:val="18"/>
              </w:rPr>
            </w:pPr>
            <w:r>
              <w:rPr>
                <w:sz w:val="18"/>
                <w:szCs w:val="18"/>
              </w:rPr>
              <w:t>信息传输业 *</w:t>
            </w:r>
          </w:p>
        </w:tc>
        <w:tc>
          <w:tcPr>
            <w:tcW w:w="1450" w:type="dxa"/>
            <w:vAlign w:val="top"/>
          </w:tcPr>
          <w:p>
            <w:pPr>
              <w:pStyle w:val="9"/>
              <w:spacing w:before="107" w:line="220" w:lineRule="auto"/>
              <w:ind w:left="235"/>
              <w:rPr>
                <w:sz w:val="18"/>
                <w:szCs w:val="18"/>
              </w:rPr>
            </w:pPr>
            <w:r>
              <w:rPr>
                <w:spacing w:val="-2"/>
                <w:sz w:val="18"/>
                <w:szCs w:val="18"/>
              </w:rPr>
              <w:t>从业人员(X)</w:t>
            </w:r>
          </w:p>
        </w:tc>
        <w:tc>
          <w:tcPr>
            <w:tcW w:w="750" w:type="dxa"/>
            <w:vAlign w:val="top"/>
          </w:tcPr>
          <w:p>
            <w:pPr>
              <w:pStyle w:val="9"/>
              <w:spacing w:before="107" w:line="222" w:lineRule="auto"/>
              <w:ind w:left="290"/>
              <w:rPr>
                <w:sz w:val="18"/>
                <w:szCs w:val="18"/>
              </w:rPr>
            </w:pPr>
            <w:r>
              <w:rPr>
                <w:sz w:val="18"/>
                <w:szCs w:val="18"/>
              </w:rPr>
              <w:t>人</w:t>
            </w:r>
          </w:p>
        </w:tc>
        <w:tc>
          <w:tcPr>
            <w:tcW w:w="1190" w:type="dxa"/>
            <w:vAlign w:val="top"/>
          </w:tcPr>
          <w:p>
            <w:pPr>
              <w:pStyle w:val="9"/>
              <w:spacing w:before="108" w:line="237" w:lineRule="auto"/>
              <w:ind w:left="280"/>
              <w:rPr>
                <w:sz w:val="18"/>
                <w:szCs w:val="18"/>
              </w:rPr>
            </w:pPr>
            <w:r>
              <w:rPr>
                <w:spacing w:val="-1"/>
                <w:sz w:val="18"/>
                <w:szCs w:val="18"/>
              </w:rPr>
              <w:t>X≥2000</w:t>
            </w:r>
          </w:p>
        </w:tc>
        <w:tc>
          <w:tcPr>
            <w:tcW w:w="1802" w:type="dxa"/>
            <w:vAlign w:val="top"/>
          </w:tcPr>
          <w:p>
            <w:pPr>
              <w:pStyle w:val="9"/>
              <w:spacing w:before="107" w:line="236" w:lineRule="auto"/>
              <w:ind w:left="377"/>
              <w:rPr>
                <w:sz w:val="18"/>
                <w:szCs w:val="18"/>
              </w:rPr>
            </w:pPr>
            <w:r>
              <w:rPr>
                <w:spacing w:val="-2"/>
                <w:sz w:val="18"/>
                <w:szCs w:val="18"/>
              </w:rPr>
              <w:t>100≤X＜2000</w:t>
            </w:r>
          </w:p>
        </w:tc>
        <w:tc>
          <w:tcPr>
            <w:tcW w:w="1510" w:type="dxa"/>
            <w:vAlign w:val="top"/>
          </w:tcPr>
          <w:p>
            <w:pPr>
              <w:pStyle w:val="9"/>
              <w:spacing w:before="107" w:line="236" w:lineRule="auto"/>
              <w:ind w:left="323"/>
              <w:rPr>
                <w:sz w:val="18"/>
                <w:szCs w:val="18"/>
              </w:rPr>
            </w:pPr>
            <w:r>
              <w:rPr>
                <w:spacing w:val="-3"/>
                <w:sz w:val="18"/>
                <w:szCs w:val="18"/>
              </w:rPr>
              <w:t>10≤X＜100</w:t>
            </w:r>
          </w:p>
        </w:tc>
        <w:tc>
          <w:tcPr>
            <w:tcW w:w="1053" w:type="dxa"/>
            <w:vAlign w:val="top"/>
          </w:tcPr>
          <w:p>
            <w:pPr>
              <w:pStyle w:val="9"/>
              <w:spacing w:before="107"/>
              <w:ind w:left="302"/>
              <w:rPr>
                <w:sz w:val="18"/>
                <w:szCs w:val="18"/>
              </w:rPr>
            </w:pPr>
            <w:r>
              <w:rPr>
                <w:spacing w:val="-1"/>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pPr>
              <w:rPr>
                <w:rFonts w:ascii="Arial"/>
                <w:sz w:val="21"/>
              </w:rPr>
            </w:pPr>
          </w:p>
        </w:tc>
        <w:tc>
          <w:tcPr>
            <w:tcW w:w="1450" w:type="dxa"/>
            <w:vAlign w:val="top"/>
          </w:tcPr>
          <w:p>
            <w:pPr>
              <w:pStyle w:val="9"/>
              <w:spacing w:before="117" w:line="219" w:lineRule="auto"/>
              <w:ind w:left="239"/>
              <w:rPr>
                <w:sz w:val="18"/>
                <w:szCs w:val="18"/>
              </w:rPr>
            </w:pPr>
            <w:r>
              <w:rPr>
                <w:spacing w:val="-2"/>
                <w:sz w:val="18"/>
                <w:szCs w:val="18"/>
              </w:rPr>
              <w:t>营业收入(Y)</w:t>
            </w:r>
          </w:p>
        </w:tc>
        <w:tc>
          <w:tcPr>
            <w:tcW w:w="750" w:type="dxa"/>
            <w:vAlign w:val="top"/>
          </w:tcPr>
          <w:p>
            <w:pPr>
              <w:pStyle w:val="9"/>
              <w:spacing w:before="107" w:line="220" w:lineRule="auto"/>
              <w:ind w:left="204"/>
              <w:rPr>
                <w:sz w:val="18"/>
                <w:szCs w:val="18"/>
              </w:rPr>
            </w:pPr>
            <w:r>
              <w:rPr>
                <w:spacing w:val="-6"/>
                <w:sz w:val="18"/>
                <w:szCs w:val="18"/>
              </w:rPr>
              <w:t>万元</w:t>
            </w:r>
          </w:p>
        </w:tc>
        <w:tc>
          <w:tcPr>
            <w:tcW w:w="1190" w:type="dxa"/>
            <w:vAlign w:val="top"/>
          </w:tcPr>
          <w:p>
            <w:pPr>
              <w:pStyle w:val="9"/>
              <w:spacing w:before="108" w:line="237" w:lineRule="auto"/>
              <w:ind w:left="190"/>
              <w:rPr>
                <w:sz w:val="18"/>
                <w:szCs w:val="18"/>
              </w:rPr>
            </w:pPr>
            <w:r>
              <w:rPr>
                <w:spacing w:val="-1"/>
                <w:sz w:val="18"/>
                <w:szCs w:val="18"/>
              </w:rPr>
              <w:t>Y≥100000</w:t>
            </w:r>
          </w:p>
        </w:tc>
        <w:tc>
          <w:tcPr>
            <w:tcW w:w="1802" w:type="dxa"/>
            <w:vAlign w:val="top"/>
          </w:tcPr>
          <w:p>
            <w:pPr>
              <w:pStyle w:val="9"/>
              <w:spacing w:before="107" w:line="236" w:lineRule="auto"/>
              <w:ind w:left="243"/>
              <w:rPr>
                <w:sz w:val="18"/>
                <w:szCs w:val="18"/>
              </w:rPr>
            </w:pPr>
            <w:r>
              <w:rPr>
                <w:spacing w:val="-2"/>
                <w:sz w:val="18"/>
                <w:szCs w:val="18"/>
              </w:rPr>
              <w:t>1000≤Y＜100000</w:t>
            </w:r>
          </w:p>
        </w:tc>
        <w:tc>
          <w:tcPr>
            <w:tcW w:w="1510" w:type="dxa"/>
            <w:vAlign w:val="top"/>
          </w:tcPr>
          <w:p>
            <w:pPr>
              <w:pStyle w:val="9"/>
              <w:spacing w:before="107" w:line="236" w:lineRule="auto"/>
              <w:ind w:left="234"/>
              <w:rPr>
                <w:sz w:val="18"/>
                <w:szCs w:val="18"/>
              </w:rPr>
            </w:pPr>
            <w:r>
              <w:rPr>
                <w:spacing w:val="-2"/>
                <w:sz w:val="18"/>
                <w:szCs w:val="18"/>
              </w:rPr>
              <w:t>100≤Y＜1000</w:t>
            </w:r>
          </w:p>
        </w:tc>
        <w:tc>
          <w:tcPr>
            <w:tcW w:w="1053" w:type="dxa"/>
            <w:vAlign w:val="top"/>
          </w:tcPr>
          <w:p>
            <w:pPr>
              <w:pStyle w:val="9"/>
              <w:spacing w:before="107"/>
              <w:ind w:left="258"/>
              <w:rPr>
                <w:sz w:val="18"/>
                <w:szCs w:val="18"/>
              </w:rPr>
            </w:pPr>
            <w:r>
              <w:rPr>
                <w:spacing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pPr>
              <w:pStyle w:val="9"/>
              <w:spacing w:before="258" w:line="219" w:lineRule="auto"/>
              <w:ind w:left="13"/>
              <w:rPr>
                <w:sz w:val="18"/>
                <w:szCs w:val="18"/>
              </w:rPr>
            </w:pPr>
            <w:r>
              <w:rPr>
                <w:spacing w:val="-15"/>
                <w:w w:val="97"/>
                <w:sz w:val="18"/>
                <w:szCs w:val="18"/>
              </w:rPr>
              <w:t>软件和信息技术服务业</w:t>
            </w:r>
          </w:p>
        </w:tc>
        <w:tc>
          <w:tcPr>
            <w:tcW w:w="1450" w:type="dxa"/>
            <w:vAlign w:val="top"/>
          </w:tcPr>
          <w:p>
            <w:pPr>
              <w:pStyle w:val="9"/>
              <w:spacing w:before="80" w:line="220" w:lineRule="auto"/>
              <w:ind w:left="235"/>
              <w:rPr>
                <w:sz w:val="18"/>
                <w:szCs w:val="18"/>
              </w:rPr>
            </w:pPr>
            <w:r>
              <w:rPr>
                <w:spacing w:val="-2"/>
                <w:sz w:val="18"/>
                <w:szCs w:val="18"/>
              </w:rPr>
              <w:t>从业人员(X)</w:t>
            </w:r>
          </w:p>
        </w:tc>
        <w:tc>
          <w:tcPr>
            <w:tcW w:w="750" w:type="dxa"/>
            <w:vAlign w:val="top"/>
          </w:tcPr>
          <w:p>
            <w:pPr>
              <w:pStyle w:val="9"/>
              <w:spacing w:before="80" w:line="222" w:lineRule="auto"/>
              <w:ind w:left="290"/>
              <w:rPr>
                <w:sz w:val="18"/>
                <w:szCs w:val="18"/>
              </w:rPr>
            </w:pPr>
            <w:r>
              <w:rPr>
                <w:sz w:val="18"/>
                <w:szCs w:val="18"/>
              </w:rPr>
              <w:t>人</w:t>
            </w:r>
          </w:p>
        </w:tc>
        <w:tc>
          <w:tcPr>
            <w:tcW w:w="1190" w:type="dxa"/>
            <w:vAlign w:val="top"/>
          </w:tcPr>
          <w:p>
            <w:pPr>
              <w:pStyle w:val="9"/>
              <w:spacing w:before="80" w:line="237" w:lineRule="auto"/>
              <w:ind w:left="326"/>
              <w:rPr>
                <w:sz w:val="18"/>
                <w:szCs w:val="18"/>
              </w:rPr>
            </w:pPr>
            <w:r>
              <w:rPr>
                <w:spacing w:val="-1"/>
                <w:sz w:val="18"/>
                <w:szCs w:val="18"/>
              </w:rPr>
              <w:t>X≥300</w:t>
            </w:r>
          </w:p>
        </w:tc>
        <w:tc>
          <w:tcPr>
            <w:tcW w:w="1802" w:type="dxa"/>
            <w:vAlign w:val="top"/>
          </w:tcPr>
          <w:p>
            <w:pPr>
              <w:pStyle w:val="9"/>
              <w:spacing w:before="80" w:line="236" w:lineRule="auto"/>
              <w:ind w:left="370"/>
              <w:rPr>
                <w:sz w:val="18"/>
                <w:szCs w:val="18"/>
              </w:rPr>
            </w:pPr>
            <w:r>
              <w:rPr>
                <w:spacing w:val="-3"/>
                <w:sz w:val="18"/>
                <w:szCs w:val="18"/>
              </w:rPr>
              <w:t>100≤X＜300</w:t>
            </w:r>
          </w:p>
        </w:tc>
        <w:tc>
          <w:tcPr>
            <w:tcW w:w="1510" w:type="dxa"/>
            <w:vAlign w:val="top"/>
          </w:tcPr>
          <w:p>
            <w:pPr>
              <w:pStyle w:val="9"/>
              <w:spacing w:before="80" w:line="236" w:lineRule="auto"/>
              <w:ind w:left="323"/>
              <w:rPr>
                <w:sz w:val="18"/>
                <w:szCs w:val="18"/>
              </w:rPr>
            </w:pPr>
            <w:r>
              <w:rPr>
                <w:spacing w:val="-3"/>
                <w:sz w:val="18"/>
                <w:szCs w:val="18"/>
              </w:rPr>
              <w:t>10≤X＜100</w:t>
            </w:r>
          </w:p>
        </w:tc>
        <w:tc>
          <w:tcPr>
            <w:tcW w:w="1053" w:type="dxa"/>
            <w:vAlign w:val="top"/>
          </w:tcPr>
          <w:p>
            <w:pPr>
              <w:pStyle w:val="9"/>
              <w:spacing w:before="79"/>
              <w:ind w:left="302"/>
              <w:rPr>
                <w:sz w:val="18"/>
                <w:szCs w:val="18"/>
              </w:rPr>
            </w:pPr>
            <w:r>
              <w:rPr>
                <w:spacing w:val="-1"/>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pPr>
              <w:rPr>
                <w:rFonts w:ascii="Arial"/>
                <w:sz w:val="21"/>
              </w:rPr>
            </w:pPr>
          </w:p>
        </w:tc>
        <w:tc>
          <w:tcPr>
            <w:tcW w:w="1450" w:type="dxa"/>
            <w:vAlign w:val="top"/>
          </w:tcPr>
          <w:p>
            <w:pPr>
              <w:pStyle w:val="9"/>
              <w:spacing w:before="81" w:line="219" w:lineRule="auto"/>
              <w:ind w:left="239"/>
              <w:rPr>
                <w:sz w:val="18"/>
                <w:szCs w:val="18"/>
              </w:rPr>
            </w:pPr>
            <w:r>
              <w:rPr>
                <w:spacing w:val="-2"/>
                <w:sz w:val="18"/>
                <w:szCs w:val="18"/>
              </w:rPr>
              <w:t>营业收入(Y)</w:t>
            </w:r>
          </w:p>
        </w:tc>
        <w:tc>
          <w:tcPr>
            <w:tcW w:w="750" w:type="dxa"/>
            <w:vAlign w:val="top"/>
          </w:tcPr>
          <w:p>
            <w:pPr>
              <w:pStyle w:val="9"/>
              <w:spacing w:before="81" w:line="220" w:lineRule="auto"/>
              <w:ind w:left="204"/>
              <w:rPr>
                <w:sz w:val="18"/>
                <w:szCs w:val="18"/>
              </w:rPr>
            </w:pPr>
            <w:r>
              <w:rPr>
                <w:spacing w:val="-6"/>
                <w:sz w:val="18"/>
                <w:szCs w:val="18"/>
              </w:rPr>
              <w:t>万元</w:t>
            </w:r>
          </w:p>
        </w:tc>
        <w:tc>
          <w:tcPr>
            <w:tcW w:w="1190" w:type="dxa"/>
            <w:vAlign w:val="top"/>
          </w:tcPr>
          <w:p>
            <w:pPr>
              <w:pStyle w:val="9"/>
              <w:spacing w:before="81" w:line="237" w:lineRule="auto"/>
              <w:ind w:left="236"/>
              <w:rPr>
                <w:sz w:val="18"/>
                <w:szCs w:val="18"/>
              </w:rPr>
            </w:pPr>
            <w:r>
              <w:rPr>
                <w:spacing w:val="-1"/>
                <w:sz w:val="18"/>
                <w:szCs w:val="18"/>
              </w:rPr>
              <w:t>Y≥10000</w:t>
            </w:r>
          </w:p>
        </w:tc>
        <w:tc>
          <w:tcPr>
            <w:tcW w:w="1802" w:type="dxa"/>
            <w:vAlign w:val="top"/>
          </w:tcPr>
          <w:p>
            <w:pPr>
              <w:pStyle w:val="9"/>
              <w:spacing w:before="81" w:line="236" w:lineRule="auto"/>
              <w:ind w:left="289"/>
              <w:rPr>
                <w:sz w:val="18"/>
                <w:szCs w:val="18"/>
              </w:rPr>
            </w:pPr>
            <w:r>
              <w:rPr>
                <w:spacing w:val="-2"/>
                <w:sz w:val="18"/>
                <w:szCs w:val="18"/>
              </w:rPr>
              <w:t>1000≤Y＜10000</w:t>
            </w:r>
          </w:p>
        </w:tc>
        <w:tc>
          <w:tcPr>
            <w:tcW w:w="1510" w:type="dxa"/>
            <w:vAlign w:val="top"/>
          </w:tcPr>
          <w:p>
            <w:pPr>
              <w:pStyle w:val="9"/>
              <w:spacing w:before="81" w:line="236" w:lineRule="auto"/>
              <w:ind w:left="270"/>
              <w:rPr>
                <w:sz w:val="18"/>
                <w:szCs w:val="18"/>
              </w:rPr>
            </w:pPr>
            <w:r>
              <w:rPr>
                <w:spacing w:val="-2"/>
                <w:sz w:val="18"/>
                <w:szCs w:val="18"/>
              </w:rPr>
              <w:t>50≤Y＜1000</w:t>
            </w:r>
          </w:p>
        </w:tc>
        <w:tc>
          <w:tcPr>
            <w:tcW w:w="1053" w:type="dxa"/>
            <w:vAlign w:val="top"/>
          </w:tcPr>
          <w:p>
            <w:pPr>
              <w:pStyle w:val="9"/>
              <w:spacing w:before="80"/>
              <w:ind w:left="301"/>
              <w:rPr>
                <w:sz w:val="18"/>
                <w:szCs w:val="18"/>
              </w:rPr>
            </w:pPr>
            <w:r>
              <w:rPr>
                <w:spacing w:val="-1"/>
                <w:sz w:val="18"/>
                <w:szCs w:val="18"/>
              </w:rPr>
              <w:t>Y＜50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pPr>
              <w:pStyle w:val="9"/>
              <w:spacing w:before="257" w:line="219" w:lineRule="auto"/>
              <w:ind w:left="11"/>
              <w:rPr>
                <w:sz w:val="18"/>
                <w:szCs w:val="18"/>
              </w:rPr>
            </w:pPr>
            <w:r>
              <w:rPr>
                <w:spacing w:val="-2"/>
                <w:sz w:val="18"/>
                <w:szCs w:val="18"/>
              </w:rPr>
              <w:t>房地产开发经营</w:t>
            </w:r>
          </w:p>
        </w:tc>
        <w:tc>
          <w:tcPr>
            <w:tcW w:w="1450" w:type="dxa"/>
            <w:vAlign w:val="top"/>
          </w:tcPr>
          <w:p>
            <w:pPr>
              <w:pStyle w:val="9"/>
              <w:spacing w:before="79" w:line="219" w:lineRule="auto"/>
              <w:ind w:left="239"/>
              <w:rPr>
                <w:sz w:val="18"/>
                <w:szCs w:val="18"/>
              </w:rPr>
            </w:pPr>
            <w:r>
              <w:rPr>
                <w:spacing w:val="-2"/>
                <w:sz w:val="18"/>
                <w:szCs w:val="18"/>
              </w:rPr>
              <w:t>营业收入(Y)</w:t>
            </w:r>
          </w:p>
        </w:tc>
        <w:tc>
          <w:tcPr>
            <w:tcW w:w="750" w:type="dxa"/>
            <w:vAlign w:val="top"/>
          </w:tcPr>
          <w:p>
            <w:pPr>
              <w:pStyle w:val="9"/>
              <w:spacing w:before="79" w:line="220" w:lineRule="auto"/>
              <w:ind w:left="204"/>
              <w:rPr>
                <w:sz w:val="18"/>
                <w:szCs w:val="18"/>
              </w:rPr>
            </w:pPr>
            <w:r>
              <w:rPr>
                <w:spacing w:val="-6"/>
                <w:sz w:val="18"/>
                <w:szCs w:val="18"/>
              </w:rPr>
              <w:t>万元</w:t>
            </w:r>
          </w:p>
        </w:tc>
        <w:tc>
          <w:tcPr>
            <w:tcW w:w="1190" w:type="dxa"/>
            <w:vAlign w:val="top"/>
          </w:tcPr>
          <w:p>
            <w:pPr>
              <w:pStyle w:val="9"/>
              <w:spacing w:before="79" w:line="237" w:lineRule="auto"/>
              <w:ind w:left="190"/>
              <w:rPr>
                <w:sz w:val="18"/>
                <w:szCs w:val="18"/>
              </w:rPr>
            </w:pPr>
            <w:r>
              <w:rPr>
                <w:spacing w:val="-1"/>
                <w:sz w:val="18"/>
                <w:szCs w:val="18"/>
              </w:rPr>
              <w:t>Y≥200000</w:t>
            </w:r>
          </w:p>
        </w:tc>
        <w:tc>
          <w:tcPr>
            <w:tcW w:w="1802" w:type="dxa"/>
            <w:vAlign w:val="top"/>
          </w:tcPr>
          <w:p>
            <w:pPr>
              <w:pStyle w:val="9"/>
              <w:spacing w:before="79" w:line="236" w:lineRule="auto"/>
              <w:ind w:left="243"/>
              <w:rPr>
                <w:sz w:val="18"/>
                <w:szCs w:val="18"/>
              </w:rPr>
            </w:pPr>
            <w:r>
              <w:rPr>
                <w:spacing w:val="-2"/>
                <w:sz w:val="18"/>
                <w:szCs w:val="18"/>
              </w:rPr>
              <w:t>1000≤Y＜200000</w:t>
            </w:r>
          </w:p>
        </w:tc>
        <w:tc>
          <w:tcPr>
            <w:tcW w:w="1510" w:type="dxa"/>
            <w:vAlign w:val="top"/>
          </w:tcPr>
          <w:p>
            <w:pPr>
              <w:pStyle w:val="9"/>
              <w:spacing w:before="79" w:line="236" w:lineRule="auto"/>
              <w:ind w:left="234"/>
              <w:rPr>
                <w:sz w:val="18"/>
                <w:szCs w:val="18"/>
              </w:rPr>
            </w:pPr>
            <w:r>
              <w:rPr>
                <w:spacing w:val="-2"/>
                <w:sz w:val="18"/>
                <w:szCs w:val="18"/>
              </w:rPr>
              <w:t>100≤Y＜1000</w:t>
            </w:r>
          </w:p>
        </w:tc>
        <w:tc>
          <w:tcPr>
            <w:tcW w:w="1053" w:type="dxa"/>
            <w:vAlign w:val="top"/>
          </w:tcPr>
          <w:p>
            <w:pPr>
              <w:pStyle w:val="9"/>
              <w:spacing w:before="79"/>
              <w:ind w:left="258"/>
              <w:rPr>
                <w:sz w:val="18"/>
                <w:szCs w:val="18"/>
              </w:rPr>
            </w:pPr>
            <w:r>
              <w:rPr>
                <w:spacing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pPr>
              <w:rPr>
                <w:rFonts w:ascii="Arial"/>
                <w:sz w:val="21"/>
              </w:rPr>
            </w:pPr>
          </w:p>
        </w:tc>
        <w:tc>
          <w:tcPr>
            <w:tcW w:w="1450" w:type="dxa"/>
            <w:vAlign w:val="top"/>
          </w:tcPr>
          <w:p>
            <w:pPr>
              <w:pStyle w:val="9"/>
              <w:spacing w:before="87" w:line="219" w:lineRule="auto"/>
              <w:ind w:left="241"/>
              <w:rPr>
                <w:sz w:val="18"/>
                <w:szCs w:val="18"/>
              </w:rPr>
            </w:pPr>
            <w:r>
              <w:rPr>
                <w:spacing w:val="-2"/>
                <w:sz w:val="18"/>
                <w:szCs w:val="18"/>
              </w:rPr>
              <w:t>资产总额(Z)</w:t>
            </w:r>
          </w:p>
        </w:tc>
        <w:tc>
          <w:tcPr>
            <w:tcW w:w="750" w:type="dxa"/>
            <w:vAlign w:val="top"/>
          </w:tcPr>
          <w:p>
            <w:pPr>
              <w:pStyle w:val="9"/>
              <w:spacing w:before="80" w:line="220" w:lineRule="auto"/>
              <w:ind w:left="204"/>
              <w:rPr>
                <w:sz w:val="18"/>
                <w:szCs w:val="18"/>
              </w:rPr>
            </w:pPr>
            <w:r>
              <w:rPr>
                <w:spacing w:val="-6"/>
                <w:sz w:val="18"/>
                <w:szCs w:val="18"/>
              </w:rPr>
              <w:t>万元</w:t>
            </w:r>
          </w:p>
        </w:tc>
        <w:tc>
          <w:tcPr>
            <w:tcW w:w="1190" w:type="dxa"/>
            <w:vAlign w:val="top"/>
          </w:tcPr>
          <w:p>
            <w:pPr>
              <w:pStyle w:val="9"/>
              <w:spacing w:before="80" w:line="237" w:lineRule="auto"/>
              <w:ind w:left="238"/>
              <w:rPr>
                <w:sz w:val="18"/>
                <w:szCs w:val="18"/>
              </w:rPr>
            </w:pPr>
            <w:r>
              <w:rPr>
                <w:spacing w:val="-1"/>
                <w:sz w:val="18"/>
                <w:szCs w:val="18"/>
              </w:rPr>
              <w:t>Z≥10000</w:t>
            </w:r>
          </w:p>
        </w:tc>
        <w:tc>
          <w:tcPr>
            <w:tcW w:w="1802" w:type="dxa"/>
            <w:vAlign w:val="top"/>
          </w:tcPr>
          <w:p>
            <w:pPr>
              <w:pStyle w:val="9"/>
              <w:spacing w:before="80" w:line="236" w:lineRule="auto"/>
              <w:ind w:left="279"/>
              <w:rPr>
                <w:sz w:val="18"/>
                <w:szCs w:val="18"/>
              </w:rPr>
            </w:pPr>
            <w:r>
              <w:rPr>
                <w:spacing w:val="-1"/>
                <w:sz w:val="18"/>
                <w:szCs w:val="18"/>
              </w:rPr>
              <w:t>5000≤Z＜10000</w:t>
            </w:r>
          </w:p>
        </w:tc>
        <w:tc>
          <w:tcPr>
            <w:tcW w:w="1510" w:type="dxa"/>
            <w:vAlign w:val="top"/>
          </w:tcPr>
          <w:p>
            <w:pPr>
              <w:pStyle w:val="9"/>
              <w:spacing w:before="80" w:line="236" w:lineRule="auto"/>
              <w:ind w:left="177"/>
              <w:rPr>
                <w:sz w:val="18"/>
                <w:szCs w:val="18"/>
              </w:rPr>
            </w:pPr>
            <w:r>
              <w:rPr>
                <w:spacing w:val="-1"/>
                <w:sz w:val="18"/>
                <w:szCs w:val="18"/>
              </w:rPr>
              <w:t>2000≤Z＜5000</w:t>
            </w:r>
          </w:p>
        </w:tc>
        <w:tc>
          <w:tcPr>
            <w:tcW w:w="1053" w:type="dxa"/>
            <w:vAlign w:val="top"/>
          </w:tcPr>
          <w:p>
            <w:pPr>
              <w:pStyle w:val="9"/>
              <w:spacing w:before="79"/>
              <w:ind w:left="215"/>
              <w:rPr>
                <w:sz w:val="18"/>
                <w:szCs w:val="18"/>
              </w:rPr>
            </w:pPr>
            <w:r>
              <w:rPr>
                <w:spacing w:val="-2"/>
                <w:sz w:val="18"/>
                <w:szCs w:val="18"/>
              </w:rPr>
              <w:t>Z＜2000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pPr>
              <w:pStyle w:val="9"/>
              <w:spacing w:before="259" w:line="219" w:lineRule="auto"/>
              <w:ind w:left="11"/>
              <w:rPr>
                <w:sz w:val="18"/>
                <w:szCs w:val="18"/>
              </w:rPr>
            </w:pPr>
            <w:r>
              <w:rPr>
                <w:spacing w:val="-2"/>
                <w:sz w:val="18"/>
                <w:szCs w:val="18"/>
              </w:rPr>
              <w:t>物业管理</w:t>
            </w:r>
          </w:p>
        </w:tc>
        <w:tc>
          <w:tcPr>
            <w:tcW w:w="1450" w:type="dxa"/>
            <w:vAlign w:val="top"/>
          </w:tcPr>
          <w:p>
            <w:pPr>
              <w:pStyle w:val="9"/>
              <w:spacing w:before="81" w:line="220" w:lineRule="auto"/>
              <w:ind w:left="235"/>
              <w:rPr>
                <w:sz w:val="18"/>
                <w:szCs w:val="18"/>
              </w:rPr>
            </w:pPr>
            <w:r>
              <w:rPr>
                <w:spacing w:val="-2"/>
                <w:sz w:val="18"/>
                <w:szCs w:val="18"/>
              </w:rPr>
              <w:t>从业人员(X)</w:t>
            </w:r>
          </w:p>
        </w:tc>
        <w:tc>
          <w:tcPr>
            <w:tcW w:w="750" w:type="dxa"/>
            <w:vAlign w:val="top"/>
          </w:tcPr>
          <w:p>
            <w:pPr>
              <w:pStyle w:val="9"/>
              <w:spacing w:before="81" w:line="222" w:lineRule="auto"/>
              <w:ind w:left="290"/>
              <w:rPr>
                <w:sz w:val="18"/>
                <w:szCs w:val="18"/>
              </w:rPr>
            </w:pPr>
            <w:r>
              <w:rPr>
                <w:sz w:val="18"/>
                <w:szCs w:val="18"/>
              </w:rPr>
              <w:t>人</w:t>
            </w:r>
          </w:p>
        </w:tc>
        <w:tc>
          <w:tcPr>
            <w:tcW w:w="1190" w:type="dxa"/>
            <w:vAlign w:val="top"/>
          </w:tcPr>
          <w:p>
            <w:pPr>
              <w:pStyle w:val="9"/>
              <w:spacing w:before="81" w:line="237" w:lineRule="auto"/>
              <w:ind w:left="280"/>
              <w:rPr>
                <w:sz w:val="18"/>
                <w:szCs w:val="18"/>
              </w:rPr>
            </w:pPr>
            <w:r>
              <w:rPr>
                <w:spacing w:val="-1"/>
                <w:sz w:val="18"/>
                <w:szCs w:val="18"/>
              </w:rPr>
              <w:t>X≥1000</w:t>
            </w:r>
          </w:p>
        </w:tc>
        <w:tc>
          <w:tcPr>
            <w:tcW w:w="1802" w:type="dxa"/>
            <w:vAlign w:val="top"/>
          </w:tcPr>
          <w:p>
            <w:pPr>
              <w:pStyle w:val="9"/>
              <w:spacing w:before="81" w:line="236" w:lineRule="auto"/>
              <w:ind w:left="368"/>
              <w:rPr>
                <w:sz w:val="18"/>
                <w:szCs w:val="18"/>
              </w:rPr>
            </w:pPr>
            <w:r>
              <w:rPr>
                <w:spacing w:val="-1"/>
                <w:sz w:val="18"/>
                <w:szCs w:val="18"/>
              </w:rPr>
              <w:t>300≤X＜1000</w:t>
            </w:r>
          </w:p>
        </w:tc>
        <w:tc>
          <w:tcPr>
            <w:tcW w:w="1510" w:type="dxa"/>
            <w:vAlign w:val="top"/>
          </w:tcPr>
          <w:p>
            <w:pPr>
              <w:pStyle w:val="9"/>
              <w:spacing w:before="81" w:line="236" w:lineRule="auto"/>
              <w:ind w:left="279"/>
              <w:rPr>
                <w:sz w:val="18"/>
                <w:szCs w:val="18"/>
              </w:rPr>
            </w:pPr>
            <w:r>
              <w:rPr>
                <w:spacing w:val="-3"/>
                <w:sz w:val="18"/>
                <w:szCs w:val="18"/>
              </w:rPr>
              <w:t>100≤X＜300</w:t>
            </w:r>
          </w:p>
        </w:tc>
        <w:tc>
          <w:tcPr>
            <w:tcW w:w="1053" w:type="dxa"/>
            <w:vAlign w:val="top"/>
          </w:tcPr>
          <w:p>
            <w:pPr>
              <w:pStyle w:val="9"/>
              <w:spacing w:before="80"/>
              <w:ind w:left="259"/>
              <w:rPr>
                <w:sz w:val="18"/>
                <w:szCs w:val="18"/>
              </w:rPr>
            </w:pPr>
            <w:r>
              <w:rPr>
                <w:spacing w:val="-1"/>
                <w:sz w:val="18"/>
                <w:szCs w:val="18"/>
              </w:rPr>
              <w:t>X＜100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pPr>
              <w:rPr>
                <w:rFonts w:ascii="Arial"/>
                <w:sz w:val="21"/>
              </w:rPr>
            </w:pPr>
          </w:p>
        </w:tc>
        <w:tc>
          <w:tcPr>
            <w:tcW w:w="1450" w:type="dxa"/>
            <w:vAlign w:val="top"/>
          </w:tcPr>
          <w:p>
            <w:pPr>
              <w:pStyle w:val="9"/>
              <w:spacing w:before="89" w:line="219" w:lineRule="auto"/>
              <w:ind w:left="239"/>
              <w:rPr>
                <w:sz w:val="18"/>
                <w:szCs w:val="18"/>
              </w:rPr>
            </w:pPr>
            <w:r>
              <w:rPr>
                <w:spacing w:val="-2"/>
                <w:sz w:val="18"/>
                <w:szCs w:val="18"/>
              </w:rPr>
              <w:t>营业收入(Y)</w:t>
            </w:r>
          </w:p>
        </w:tc>
        <w:tc>
          <w:tcPr>
            <w:tcW w:w="750" w:type="dxa"/>
            <w:vAlign w:val="top"/>
          </w:tcPr>
          <w:p>
            <w:pPr>
              <w:pStyle w:val="9"/>
              <w:spacing w:before="79" w:line="220" w:lineRule="auto"/>
              <w:ind w:left="204"/>
              <w:rPr>
                <w:sz w:val="18"/>
                <w:szCs w:val="18"/>
              </w:rPr>
            </w:pPr>
            <w:r>
              <w:rPr>
                <w:spacing w:val="-6"/>
                <w:sz w:val="18"/>
                <w:szCs w:val="18"/>
              </w:rPr>
              <w:t>万元</w:t>
            </w:r>
          </w:p>
        </w:tc>
        <w:tc>
          <w:tcPr>
            <w:tcW w:w="1190" w:type="dxa"/>
            <w:vAlign w:val="top"/>
          </w:tcPr>
          <w:p>
            <w:pPr>
              <w:pStyle w:val="9"/>
              <w:spacing w:before="79" w:line="237" w:lineRule="auto"/>
              <w:ind w:left="279"/>
              <w:rPr>
                <w:sz w:val="18"/>
                <w:szCs w:val="18"/>
              </w:rPr>
            </w:pPr>
            <w:r>
              <w:rPr>
                <w:spacing w:val="-1"/>
                <w:sz w:val="18"/>
                <w:szCs w:val="18"/>
              </w:rPr>
              <w:t>Y≥5000</w:t>
            </w:r>
          </w:p>
        </w:tc>
        <w:tc>
          <w:tcPr>
            <w:tcW w:w="1802" w:type="dxa"/>
            <w:vAlign w:val="top"/>
          </w:tcPr>
          <w:p>
            <w:pPr>
              <w:pStyle w:val="9"/>
              <w:spacing w:before="79" w:line="236" w:lineRule="auto"/>
              <w:ind w:left="281"/>
              <w:rPr>
                <w:sz w:val="18"/>
                <w:szCs w:val="18"/>
              </w:rPr>
            </w:pPr>
            <w:r>
              <w:rPr>
                <w:spacing w:val="-2"/>
                <w:sz w:val="18"/>
                <w:szCs w:val="18"/>
              </w:rPr>
              <w:t>1000≤Y＜5000</w:t>
            </w:r>
          </w:p>
        </w:tc>
        <w:tc>
          <w:tcPr>
            <w:tcW w:w="1510" w:type="dxa"/>
            <w:vAlign w:val="top"/>
          </w:tcPr>
          <w:p>
            <w:pPr>
              <w:pStyle w:val="9"/>
              <w:spacing w:before="79" w:line="236" w:lineRule="auto"/>
              <w:ind w:left="224"/>
              <w:rPr>
                <w:sz w:val="18"/>
                <w:szCs w:val="18"/>
              </w:rPr>
            </w:pPr>
            <w:r>
              <w:rPr>
                <w:spacing w:val="-1"/>
                <w:sz w:val="18"/>
                <w:szCs w:val="18"/>
              </w:rPr>
              <w:t>500≤Y＜1000</w:t>
            </w:r>
          </w:p>
        </w:tc>
        <w:tc>
          <w:tcPr>
            <w:tcW w:w="1053" w:type="dxa"/>
            <w:vAlign w:val="top"/>
          </w:tcPr>
          <w:p>
            <w:pPr>
              <w:pStyle w:val="9"/>
              <w:spacing w:before="79"/>
              <w:ind w:left="258"/>
              <w:rPr>
                <w:sz w:val="18"/>
                <w:szCs w:val="18"/>
              </w:rPr>
            </w:pPr>
            <w:r>
              <w:rPr>
                <w:spacing w:val="-1"/>
                <w:sz w:val="18"/>
                <w:szCs w:val="18"/>
              </w:rPr>
              <w:t>Y＜500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pPr>
              <w:pStyle w:val="9"/>
              <w:spacing w:before="258" w:line="219" w:lineRule="auto"/>
              <w:ind w:left="12"/>
              <w:rPr>
                <w:sz w:val="18"/>
                <w:szCs w:val="18"/>
              </w:rPr>
            </w:pPr>
            <w:r>
              <w:rPr>
                <w:spacing w:val="-2"/>
                <w:sz w:val="18"/>
                <w:szCs w:val="18"/>
              </w:rPr>
              <w:t>租赁和商务服务业</w:t>
            </w:r>
          </w:p>
        </w:tc>
        <w:tc>
          <w:tcPr>
            <w:tcW w:w="1450" w:type="dxa"/>
            <w:vAlign w:val="top"/>
          </w:tcPr>
          <w:p>
            <w:pPr>
              <w:pStyle w:val="9"/>
              <w:spacing w:before="80" w:line="220" w:lineRule="auto"/>
              <w:ind w:left="235"/>
              <w:rPr>
                <w:sz w:val="18"/>
                <w:szCs w:val="18"/>
              </w:rPr>
            </w:pPr>
            <w:r>
              <w:rPr>
                <w:spacing w:val="-2"/>
                <w:sz w:val="18"/>
                <w:szCs w:val="18"/>
              </w:rPr>
              <w:t>从业人员(X)</w:t>
            </w:r>
          </w:p>
        </w:tc>
        <w:tc>
          <w:tcPr>
            <w:tcW w:w="750" w:type="dxa"/>
            <w:vAlign w:val="top"/>
          </w:tcPr>
          <w:p>
            <w:pPr>
              <w:pStyle w:val="9"/>
              <w:spacing w:before="80" w:line="222" w:lineRule="auto"/>
              <w:ind w:left="290"/>
              <w:rPr>
                <w:sz w:val="18"/>
                <w:szCs w:val="18"/>
              </w:rPr>
            </w:pPr>
            <w:r>
              <w:rPr>
                <w:sz w:val="18"/>
                <w:szCs w:val="18"/>
              </w:rPr>
              <w:t>人</w:t>
            </w:r>
          </w:p>
        </w:tc>
        <w:tc>
          <w:tcPr>
            <w:tcW w:w="1190" w:type="dxa"/>
            <w:vAlign w:val="top"/>
          </w:tcPr>
          <w:p>
            <w:pPr>
              <w:pStyle w:val="9"/>
              <w:spacing w:before="80" w:line="237" w:lineRule="auto"/>
              <w:ind w:left="326"/>
              <w:rPr>
                <w:sz w:val="18"/>
                <w:szCs w:val="18"/>
              </w:rPr>
            </w:pPr>
            <w:r>
              <w:rPr>
                <w:spacing w:val="-1"/>
                <w:sz w:val="18"/>
                <w:szCs w:val="18"/>
              </w:rPr>
              <w:t>X≥300</w:t>
            </w:r>
          </w:p>
        </w:tc>
        <w:tc>
          <w:tcPr>
            <w:tcW w:w="1802" w:type="dxa"/>
            <w:vAlign w:val="top"/>
          </w:tcPr>
          <w:p>
            <w:pPr>
              <w:pStyle w:val="9"/>
              <w:spacing w:before="80" w:line="236" w:lineRule="auto"/>
              <w:ind w:left="370"/>
              <w:rPr>
                <w:sz w:val="18"/>
                <w:szCs w:val="18"/>
              </w:rPr>
            </w:pPr>
            <w:r>
              <w:rPr>
                <w:spacing w:val="-3"/>
                <w:sz w:val="18"/>
                <w:szCs w:val="18"/>
              </w:rPr>
              <w:t>100≤X＜300</w:t>
            </w:r>
          </w:p>
        </w:tc>
        <w:tc>
          <w:tcPr>
            <w:tcW w:w="1510" w:type="dxa"/>
            <w:vAlign w:val="top"/>
          </w:tcPr>
          <w:p>
            <w:pPr>
              <w:pStyle w:val="9"/>
              <w:spacing w:before="80" w:line="236" w:lineRule="auto"/>
              <w:ind w:left="323"/>
              <w:rPr>
                <w:sz w:val="18"/>
                <w:szCs w:val="18"/>
              </w:rPr>
            </w:pPr>
            <w:r>
              <w:rPr>
                <w:spacing w:val="-3"/>
                <w:sz w:val="18"/>
                <w:szCs w:val="18"/>
              </w:rPr>
              <w:t>10≤X＜100</w:t>
            </w:r>
          </w:p>
        </w:tc>
        <w:tc>
          <w:tcPr>
            <w:tcW w:w="1053" w:type="dxa"/>
            <w:vAlign w:val="top"/>
          </w:tcPr>
          <w:p>
            <w:pPr>
              <w:pStyle w:val="9"/>
              <w:spacing w:before="79"/>
              <w:ind w:left="302"/>
              <w:rPr>
                <w:sz w:val="18"/>
                <w:szCs w:val="18"/>
              </w:rPr>
            </w:pPr>
            <w:r>
              <w:rPr>
                <w:spacing w:val="-1"/>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pPr>
              <w:rPr>
                <w:rFonts w:ascii="Arial"/>
                <w:sz w:val="21"/>
              </w:rPr>
            </w:pPr>
          </w:p>
        </w:tc>
        <w:tc>
          <w:tcPr>
            <w:tcW w:w="1450" w:type="dxa"/>
            <w:vAlign w:val="top"/>
          </w:tcPr>
          <w:p>
            <w:pPr>
              <w:pStyle w:val="9"/>
              <w:spacing w:before="88" w:line="219" w:lineRule="auto"/>
              <w:ind w:left="241"/>
              <w:rPr>
                <w:sz w:val="18"/>
                <w:szCs w:val="18"/>
              </w:rPr>
            </w:pPr>
            <w:r>
              <w:rPr>
                <w:spacing w:val="-2"/>
                <w:sz w:val="18"/>
                <w:szCs w:val="18"/>
              </w:rPr>
              <w:t>资产总额(Z)</w:t>
            </w:r>
          </w:p>
        </w:tc>
        <w:tc>
          <w:tcPr>
            <w:tcW w:w="750" w:type="dxa"/>
            <w:vAlign w:val="top"/>
          </w:tcPr>
          <w:p>
            <w:pPr>
              <w:pStyle w:val="9"/>
              <w:spacing w:before="81" w:line="220" w:lineRule="auto"/>
              <w:ind w:left="204"/>
              <w:rPr>
                <w:sz w:val="18"/>
                <w:szCs w:val="18"/>
              </w:rPr>
            </w:pPr>
            <w:r>
              <w:rPr>
                <w:spacing w:val="-6"/>
                <w:sz w:val="18"/>
                <w:szCs w:val="18"/>
              </w:rPr>
              <w:t>万元</w:t>
            </w:r>
          </w:p>
        </w:tc>
        <w:tc>
          <w:tcPr>
            <w:tcW w:w="1190" w:type="dxa"/>
            <w:vAlign w:val="top"/>
          </w:tcPr>
          <w:p>
            <w:pPr>
              <w:pStyle w:val="9"/>
              <w:spacing w:before="81" w:line="237" w:lineRule="auto"/>
              <w:ind w:left="193"/>
              <w:rPr>
                <w:sz w:val="18"/>
                <w:szCs w:val="18"/>
              </w:rPr>
            </w:pPr>
            <w:r>
              <w:rPr>
                <w:spacing w:val="-1"/>
                <w:sz w:val="18"/>
                <w:szCs w:val="18"/>
              </w:rPr>
              <w:t>Z≥120000</w:t>
            </w:r>
          </w:p>
        </w:tc>
        <w:tc>
          <w:tcPr>
            <w:tcW w:w="1802" w:type="dxa"/>
            <w:vAlign w:val="top"/>
          </w:tcPr>
          <w:p>
            <w:pPr>
              <w:pStyle w:val="9"/>
              <w:spacing w:before="81" w:line="236" w:lineRule="auto"/>
              <w:ind w:left="230"/>
              <w:rPr>
                <w:sz w:val="18"/>
                <w:szCs w:val="18"/>
              </w:rPr>
            </w:pPr>
            <w:r>
              <w:rPr>
                <w:spacing w:val="-1"/>
                <w:sz w:val="18"/>
                <w:szCs w:val="18"/>
              </w:rPr>
              <w:t>8000≤Z＜120000</w:t>
            </w:r>
          </w:p>
        </w:tc>
        <w:tc>
          <w:tcPr>
            <w:tcW w:w="1510" w:type="dxa"/>
            <w:vAlign w:val="top"/>
          </w:tcPr>
          <w:p>
            <w:pPr>
              <w:pStyle w:val="9"/>
              <w:spacing w:before="81" w:line="236" w:lineRule="auto"/>
              <w:ind w:left="234"/>
              <w:rPr>
                <w:sz w:val="18"/>
                <w:szCs w:val="18"/>
              </w:rPr>
            </w:pPr>
            <w:r>
              <w:rPr>
                <w:spacing w:val="-2"/>
                <w:sz w:val="18"/>
                <w:szCs w:val="18"/>
              </w:rPr>
              <w:t>100≤Z＜8000</w:t>
            </w:r>
          </w:p>
        </w:tc>
        <w:tc>
          <w:tcPr>
            <w:tcW w:w="1053" w:type="dxa"/>
            <w:vAlign w:val="top"/>
          </w:tcPr>
          <w:p>
            <w:pPr>
              <w:pStyle w:val="9"/>
              <w:spacing w:before="80"/>
              <w:ind w:left="260"/>
              <w:rPr>
                <w:sz w:val="18"/>
                <w:szCs w:val="18"/>
              </w:rPr>
            </w:pPr>
            <w:r>
              <w:rPr>
                <w:spacing w:val="-2"/>
                <w:sz w:val="18"/>
                <w:szCs w:val="18"/>
              </w:rPr>
              <w:t>Z＜100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851" w:type="dxa"/>
            <w:vAlign w:val="top"/>
          </w:tcPr>
          <w:p>
            <w:pPr>
              <w:pStyle w:val="9"/>
              <w:spacing w:before="115" w:line="219" w:lineRule="auto"/>
              <w:ind w:left="11"/>
              <w:rPr>
                <w:sz w:val="18"/>
                <w:szCs w:val="18"/>
              </w:rPr>
            </w:pPr>
            <w:r>
              <w:rPr>
                <w:spacing w:val="-1"/>
                <w:sz w:val="18"/>
                <w:szCs w:val="18"/>
              </w:rPr>
              <w:t>其他未列明行业 *</w:t>
            </w:r>
          </w:p>
        </w:tc>
        <w:tc>
          <w:tcPr>
            <w:tcW w:w="1450" w:type="dxa"/>
            <w:vAlign w:val="top"/>
          </w:tcPr>
          <w:p>
            <w:pPr>
              <w:pStyle w:val="9"/>
              <w:spacing w:before="108" w:line="220" w:lineRule="auto"/>
              <w:ind w:left="235"/>
              <w:rPr>
                <w:sz w:val="18"/>
                <w:szCs w:val="18"/>
              </w:rPr>
            </w:pPr>
            <w:r>
              <w:rPr>
                <w:spacing w:val="-2"/>
                <w:sz w:val="18"/>
                <w:szCs w:val="18"/>
              </w:rPr>
              <w:t>从业人员(X)</w:t>
            </w:r>
          </w:p>
        </w:tc>
        <w:tc>
          <w:tcPr>
            <w:tcW w:w="750" w:type="dxa"/>
            <w:vAlign w:val="top"/>
          </w:tcPr>
          <w:p>
            <w:pPr>
              <w:pStyle w:val="9"/>
              <w:spacing w:before="108" w:line="222" w:lineRule="auto"/>
              <w:ind w:left="290"/>
              <w:rPr>
                <w:sz w:val="18"/>
                <w:szCs w:val="18"/>
              </w:rPr>
            </w:pPr>
            <w:r>
              <w:rPr>
                <w:sz w:val="18"/>
                <w:szCs w:val="18"/>
              </w:rPr>
              <w:t>人</w:t>
            </w:r>
          </w:p>
        </w:tc>
        <w:tc>
          <w:tcPr>
            <w:tcW w:w="1190" w:type="dxa"/>
            <w:vAlign w:val="top"/>
          </w:tcPr>
          <w:p>
            <w:pPr>
              <w:pStyle w:val="9"/>
              <w:spacing w:before="108" w:line="237" w:lineRule="auto"/>
              <w:ind w:left="326"/>
              <w:rPr>
                <w:sz w:val="18"/>
                <w:szCs w:val="18"/>
              </w:rPr>
            </w:pPr>
            <w:r>
              <w:rPr>
                <w:spacing w:val="-1"/>
                <w:sz w:val="18"/>
                <w:szCs w:val="18"/>
              </w:rPr>
              <w:t>X≥300</w:t>
            </w:r>
          </w:p>
        </w:tc>
        <w:tc>
          <w:tcPr>
            <w:tcW w:w="1802" w:type="dxa"/>
            <w:vAlign w:val="top"/>
          </w:tcPr>
          <w:p>
            <w:pPr>
              <w:pStyle w:val="9"/>
              <w:spacing w:before="108" w:line="236" w:lineRule="auto"/>
              <w:ind w:left="370"/>
              <w:rPr>
                <w:sz w:val="18"/>
                <w:szCs w:val="18"/>
              </w:rPr>
            </w:pPr>
            <w:r>
              <w:rPr>
                <w:spacing w:val="-3"/>
                <w:sz w:val="18"/>
                <w:szCs w:val="18"/>
              </w:rPr>
              <w:t>100≤X＜300</w:t>
            </w:r>
          </w:p>
        </w:tc>
        <w:tc>
          <w:tcPr>
            <w:tcW w:w="1510" w:type="dxa"/>
            <w:vAlign w:val="top"/>
          </w:tcPr>
          <w:p>
            <w:pPr>
              <w:pStyle w:val="9"/>
              <w:spacing w:before="108" w:line="236" w:lineRule="auto"/>
              <w:ind w:left="323"/>
              <w:rPr>
                <w:sz w:val="18"/>
                <w:szCs w:val="18"/>
              </w:rPr>
            </w:pPr>
            <w:r>
              <w:rPr>
                <w:spacing w:val="-3"/>
                <w:sz w:val="18"/>
                <w:szCs w:val="18"/>
              </w:rPr>
              <w:t>10≤X＜100</w:t>
            </w:r>
          </w:p>
        </w:tc>
        <w:tc>
          <w:tcPr>
            <w:tcW w:w="1053" w:type="dxa"/>
            <w:vAlign w:val="top"/>
          </w:tcPr>
          <w:p>
            <w:pPr>
              <w:pStyle w:val="9"/>
              <w:spacing w:before="107"/>
              <w:ind w:left="302"/>
              <w:rPr>
                <w:sz w:val="18"/>
                <w:szCs w:val="18"/>
              </w:rPr>
            </w:pPr>
            <w:r>
              <w:rPr>
                <w:spacing w:val="-1"/>
                <w:sz w:val="18"/>
                <w:szCs w:val="18"/>
              </w:rPr>
              <w:t>X＜10</w:t>
            </w:r>
          </w:p>
        </w:tc>
      </w:tr>
    </w:tbl>
    <w:p>
      <w:pPr>
        <w:rPr>
          <w:rFonts w:ascii="Arial"/>
          <w:sz w:val="21"/>
        </w:rPr>
      </w:pPr>
    </w:p>
    <w:p>
      <w:pPr>
        <w:rPr>
          <w:rFonts w:ascii="Arial" w:hAnsi="Arial" w:eastAsia="Arial" w:cs="Arial"/>
          <w:sz w:val="21"/>
          <w:szCs w:val="21"/>
        </w:rPr>
        <w:sectPr>
          <w:footerReference r:id="rId30" w:type="default"/>
          <w:pgSz w:w="11906" w:h="16839"/>
          <w:pgMar w:top="1224" w:right="1005" w:bottom="882" w:left="1157" w:header="0" w:footer="720" w:gutter="0"/>
          <w:pgNumType w:fmt="decimal"/>
          <w:cols w:space="720" w:num="1"/>
        </w:sectPr>
      </w:pPr>
    </w:p>
    <w:p>
      <w:pPr>
        <w:pStyle w:val="2"/>
        <w:spacing w:before="48" w:line="219" w:lineRule="auto"/>
        <w:ind w:left="3"/>
        <w:rPr>
          <w:sz w:val="24"/>
          <w:szCs w:val="24"/>
        </w:rPr>
      </w:pPr>
      <w:r>
        <w:rPr>
          <w:spacing w:val="1"/>
          <w:sz w:val="24"/>
          <w:szCs w:val="24"/>
        </w:rPr>
        <w:t>说明：</w:t>
      </w:r>
    </w:p>
    <w:p>
      <w:pPr>
        <w:pStyle w:val="2"/>
        <w:spacing w:before="126" w:line="256" w:lineRule="auto"/>
        <w:ind w:right="56" w:firstLine="531"/>
        <w:rPr>
          <w:sz w:val="24"/>
          <w:szCs w:val="24"/>
        </w:rPr>
      </w:pPr>
      <w:r>
        <w:rPr>
          <w:spacing w:val="11"/>
          <w:sz w:val="24"/>
          <w:szCs w:val="24"/>
        </w:rPr>
        <w:t>1.大型、中型和小型企业须同时满足所列指标的下限，否则下划一档；微型企业只须</w:t>
      </w:r>
      <w:r>
        <w:rPr>
          <w:spacing w:val="14"/>
          <w:sz w:val="24"/>
          <w:szCs w:val="24"/>
        </w:rPr>
        <w:t xml:space="preserve"> </w:t>
      </w:r>
      <w:r>
        <w:rPr>
          <w:spacing w:val="12"/>
          <w:sz w:val="24"/>
          <w:szCs w:val="24"/>
        </w:rPr>
        <w:t>满足所列指标中的一项即可。</w:t>
      </w:r>
    </w:p>
    <w:p>
      <w:pPr>
        <w:pStyle w:val="2"/>
        <w:spacing w:before="96" w:line="283" w:lineRule="auto"/>
        <w:ind w:firstLine="516"/>
        <w:rPr>
          <w:sz w:val="24"/>
          <w:szCs w:val="24"/>
        </w:rPr>
      </w:pPr>
      <w:r>
        <w:rPr>
          <w:spacing w:val="10"/>
          <w:sz w:val="24"/>
          <w:szCs w:val="24"/>
        </w:rPr>
        <w:t>2.附表中各行业的范围以《国民经济行业分类》（</w:t>
      </w:r>
      <w:r>
        <w:rPr>
          <w:sz w:val="24"/>
          <w:szCs w:val="24"/>
        </w:rPr>
        <w:t>GB</w:t>
      </w:r>
      <w:r>
        <w:rPr>
          <w:spacing w:val="10"/>
          <w:sz w:val="24"/>
          <w:szCs w:val="24"/>
        </w:rPr>
        <w:t>/T4754-2017）为准。带*的项为</w:t>
      </w:r>
      <w:r>
        <w:rPr>
          <w:spacing w:val="17"/>
          <w:sz w:val="24"/>
          <w:szCs w:val="24"/>
        </w:rPr>
        <w:t xml:space="preserve"> </w:t>
      </w:r>
      <w:r>
        <w:rPr>
          <w:spacing w:val="12"/>
          <w:sz w:val="24"/>
          <w:szCs w:val="24"/>
        </w:rPr>
        <w:t>行业组合类别，其中，工业包括采矿业，制造业，</w:t>
      </w:r>
      <w:r>
        <w:rPr>
          <w:spacing w:val="-48"/>
          <w:sz w:val="24"/>
          <w:szCs w:val="24"/>
        </w:rPr>
        <w:t xml:space="preserve"> </w:t>
      </w:r>
      <w:r>
        <w:rPr>
          <w:spacing w:val="12"/>
          <w:sz w:val="24"/>
          <w:szCs w:val="24"/>
        </w:rPr>
        <w:t>电力、热力、燃气及水生产和供应业；</w:t>
      </w:r>
      <w:r>
        <w:rPr>
          <w:sz w:val="24"/>
          <w:szCs w:val="24"/>
        </w:rPr>
        <w:t xml:space="preserve"> </w:t>
      </w:r>
      <w:r>
        <w:rPr>
          <w:spacing w:val="12"/>
          <w:sz w:val="24"/>
          <w:szCs w:val="24"/>
        </w:rPr>
        <w:t>交通运输业包括道路运输业，水上运输业，航空运输业，管道运输业，多式联运和运输代</w:t>
      </w:r>
      <w:r>
        <w:rPr>
          <w:spacing w:val="18"/>
          <w:sz w:val="24"/>
          <w:szCs w:val="24"/>
        </w:rPr>
        <w:t xml:space="preserve"> </w:t>
      </w:r>
      <w:r>
        <w:rPr>
          <w:spacing w:val="12"/>
          <w:sz w:val="24"/>
          <w:szCs w:val="24"/>
        </w:rPr>
        <w:t>理业、装卸搬运，不包括铁路运输业；仓储业包括通用仓储，低温仓储，危险品仓储，谷</w:t>
      </w:r>
      <w:r>
        <w:rPr>
          <w:spacing w:val="18"/>
          <w:sz w:val="24"/>
          <w:szCs w:val="24"/>
        </w:rPr>
        <w:t xml:space="preserve"> </w:t>
      </w:r>
      <w:r>
        <w:rPr>
          <w:spacing w:val="13"/>
          <w:sz w:val="24"/>
          <w:szCs w:val="24"/>
        </w:rPr>
        <w:t>物、棉花等农产品仓储，</w:t>
      </w:r>
      <w:r>
        <w:rPr>
          <w:spacing w:val="-71"/>
          <w:sz w:val="24"/>
          <w:szCs w:val="24"/>
        </w:rPr>
        <w:t xml:space="preserve"> </w:t>
      </w:r>
      <w:r>
        <w:rPr>
          <w:spacing w:val="13"/>
          <w:sz w:val="24"/>
          <w:szCs w:val="24"/>
        </w:rPr>
        <w:t>中药材仓储和其他仓储业</w:t>
      </w:r>
      <w:r>
        <w:rPr>
          <w:spacing w:val="-56"/>
          <w:sz w:val="24"/>
          <w:szCs w:val="24"/>
        </w:rPr>
        <w:t xml:space="preserve"> </w:t>
      </w:r>
      <w:r>
        <w:rPr>
          <w:spacing w:val="12"/>
          <w:sz w:val="24"/>
          <w:szCs w:val="24"/>
        </w:rPr>
        <w:t>;信息传输业包括电信、广播电视和卫</w:t>
      </w:r>
      <w:r>
        <w:rPr>
          <w:sz w:val="24"/>
          <w:szCs w:val="24"/>
        </w:rPr>
        <w:t xml:space="preserve"> </w:t>
      </w:r>
      <w:r>
        <w:rPr>
          <w:spacing w:val="12"/>
          <w:sz w:val="24"/>
          <w:szCs w:val="24"/>
        </w:rPr>
        <w:t>星传输服务，互联网和相关服务；其他未列明行业包括科学研究和技术服务业，水利、环</w:t>
      </w:r>
      <w:r>
        <w:rPr>
          <w:spacing w:val="18"/>
          <w:sz w:val="24"/>
          <w:szCs w:val="24"/>
        </w:rPr>
        <w:t xml:space="preserve"> </w:t>
      </w:r>
      <w:r>
        <w:rPr>
          <w:spacing w:val="14"/>
          <w:sz w:val="24"/>
          <w:szCs w:val="24"/>
        </w:rPr>
        <w:t>境和公共设施管理业，居民服务、修理和其他服务业，社会工作，文化、体</w:t>
      </w:r>
      <w:r>
        <w:rPr>
          <w:spacing w:val="13"/>
          <w:sz w:val="24"/>
          <w:szCs w:val="24"/>
        </w:rPr>
        <w:t>育和娱乐业，</w:t>
      </w:r>
      <w:r>
        <w:rPr>
          <w:sz w:val="24"/>
          <w:szCs w:val="24"/>
        </w:rPr>
        <w:t xml:space="preserve"> </w:t>
      </w:r>
      <w:r>
        <w:rPr>
          <w:spacing w:val="14"/>
          <w:sz w:val="24"/>
          <w:szCs w:val="24"/>
        </w:rPr>
        <w:t>以及房地产中介服务，其他房地产业等，不包括自有房地产经营活动。</w:t>
      </w:r>
    </w:p>
    <w:p>
      <w:pPr>
        <w:pStyle w:val="2"/>
        <w:spacing w:before="96" w:line="280" w:lineRule="auto"/>
        <w:ind w:right="54" w:firstLine="519"/>
        <w:rPr>
          <w:sz w:val="24"/>
          <w:szCs w:val="24"/>
        </w:rPr>
      </w:pPr>
      <w:r>
        <w:rPr>
          <w:spacing w:val="14"/>
          <w:sz w:val="24"/>
          <w:szCs w:val="24"/>
        </w:rPr>
        <w:t>3.企业划分指标以现行统计制度为准</w:t>
      </w:r>
      <w:r>
        <w:rPr>
          <w:spacing w:val="-70"/>
          <w:sz w:val="24"/>
          <w:szCs w:val="24"/>
        </w:rPr>
        <w:t xml:space="preserve"> </w:t>
      </w:r>
      <w:r>
        <w:rPr>
          <w:spacing w:val="14"/>
          <w:sz w:val="24"/>
          <w:szCs w:val="24"/>
        </w:rPr>
        <w:t>。（1）</w:t>
      </w:r>
      <w:r>
        <w:rPr>
          <w:spacing w:val="13"/>
          <w:sz w:val="24"/>
          <w:szCs w:val="24"/>
        </w:rPr>
        <w:t>从业人员，是指期末从业人员数，没有</w:t>
      </w:r>
      <w:r>
        <w:rPr>
          <w:sz w:val="24"/>
          <w:szCs w:val="24"/>
        </w:rPr>
        <w:t xml:space="preserve"> </w:t>
      </w:r>
      <w:r>
        <w:rPr>
          <w:spacing w:val="14"/>
          <w:sz w:val="24"/>
          <w:szCs w:val="24"/>
        </w:rPr>
        <w:t>期末从业人员数的，采用全年平均人员数代替</w:t>
      </w:r>
      <w:r>
        <w:rPr>
          <w:spacing w:val="-62"/>
          <w:sz w:val="24"/>
          <w:szCs w:val="24"/>
        </w:rPr>
        <w:t xml:space="preserve"> </w:t>
      </w:r>
      <w:r>
        <w:rPr>
          <w:spacing w:val="14"/>
          <w:sz w:val="24"/>
          <w:szCs w:val="24"/>
        </w:rPr>
        <w:t>。（2）营业收入，工业、建筑业、限额以</w:t>
      </w:r>
      <w:r>
        <w:rPr>
          <w:sz w:val="24"/>
          <w:szCs w:val="24"/>
        </w:rPr>
        <w:t xml:space="preserve"> </w:t>
      </w:r>
      <w:r>
        <w:rPr>
          <w:spacing w:val="12"/>
          <w:sz w:val="24"/>
          <w:szCs w:val="24"/>
        </w:rPr>
        <w:t>上批发和零售业、限额以上住宿和餐饮业以及其他设置主营业务收入指标的行业，采用主</w:t>
      </w:r>
      <w:r>
        <w:rPr>
          <w:spacing w:val="16"/>
          <w:sz w:val="24"/>
          <w:szCs w:val="24"/>
        </w:rPr>
        <w:t xml:space="preserve"> </w:t>
      </w:r>
      <w:r>
        <w:rPr>
          <w:spacing w:val="13"/>
          <w:sz w:val="24"/>
          <w:szCs w:val="24"/>
        </w:rPr>
        <w:t>营业务收入；限额以下批发与零售业企业采</w:t>
      </w:r>
      <w:r>
        <w:rPr>
          <w:spacing w:val="12"/>
          <w:sz w:val="24"/>
          <w:szCs w:val="24"/>
        </w:rPr>
        <w:t>用商品销售额代替；限额以下住宿与餐饮业企</w:t>
      </w:r>
      <w:r>
        <w:rPr>
          <w:sz w:val="24"/>
          <w:szCs w:val="24"/>
        </w:rPr>
        <w:t xml:space="preserve"> </w:t>
      </w:r>
      <w:r>
        <w:rPr>
          <w:spacing w:val="13"/>
          <w:sz w:val="24"/>
          <w:szCs w:val="24"/>
        </w:rPr>
        <w:t>业采用营业额代替；农、林、牧、渔业企业</w:t>
      </w:r>
      <w:r>
        <w:rPr>
          <w:spacing w:val="12"/>
          <w:sz w:val="24"/>
          <w:szCs w:val="24"/>
        </w:rPr>
        <w:t>采用营业总收入代替；其他未设置主营业务收</w:t>
      </w:r>
      <w:r>
        <w:rPr>
          <w:sz w:val="24"/>
          <w:szCs w:val="24"/>
        </w:rPr>
        <w:t xml:space="preserve"> </w:t>
      </w:r>
      <w:r>
        <w:rPr>
          <w:spacing w:val="13"/>
          <w:sz w:val="24"/>
          <w:szCs w:val="24"/>
        </w:rPr>
        <w:t>入的行业，采用营业收入指标</w:t>
      </w:r>
      <w:r>
        <w:rPr>
          <w:spacing w:val="-71"/>
          <w:sz w:val="24"/>
          <w:szCs w:val="24"/>
        </w:rPr>
        <w:t xml:space="preserve"> </w:t>
      </w:r>
      <w:r>
        <w:rPr>
          <w:spacing w:val="13"/>
          <w:sz w:val="24"/>
          <w:szCs w:val="24"/>
        </w:rPr>
        <w:t>。（3）资产总额，采用资产总</w:t>
      </w:r>
      <w:r>
        <w:rPr>
          <w:spacing w:val="12"/>
          <w:sz w:val="24"/>
          <w:szCs w:val="24"/>
        </w:rPr>
        <w:t>计代替。</w:t>
      </w:r>
    </w:p>
    <w:p>
      <w:pPr>
        <w:spacing w:line="280" w:lineRule="auto"/>
        <w:rPr>
          <w:sz w:val="24"/>
          <w:szCs w:val="24"/>
        </w:rPr>
        <w:sectPr>
          <w:footerReference r:id="rId31" w:type="default"/>
          <w:pgSz w:w="11906" w:h="16839"/>
          <w:pgMar w:top="1311" w:right="862" w:bottom="882" w:left="1141" w:header="0" w:footer="720" w:gutter="0"/>
          <w:pgNumType w:fmt="decimal"/>
          <w:cols w:space="720" w:num="1"/>
        </w:sectPr>
      </w:pPr>
    </w:p>
    <w:p>
      <w:pPr>
        <w:spacing w:line="243" w:lineRule="auto"/>
        <w:rPr>
          <w:rFonts w:ascii="Arial"/>
          <w:sz w:val="21"/>
        </w:rPr>
      </w:pPr>
    </w:p>
    <w:p>
      <w:pPr>
        <w:spacing w:line="243" w:lineRule="auto"/>
        <w:rPr>
          <w:rFonts w:ascii="Arial"/>
          <w:sz w:val="21"/>
        </w:rPr>
      </w:pPr>
    </w:p>
    <w:p>
      <w:pPr>
        <w:pStyle w:val="2"/>
        <w:spacing w:before="91" w:line="249" w:lineRule="auto"/>
        <w:ind w:firstLine="19"/>
        <w:jc w:val="both"/>
        <w:rPr>
          <w:sz w:val="28"/>
          <w:szCs w:val="28"/>
        </w:rPr>
      </w:pPr>
      <w:r>
        <w:rPr>
          <w:spacing w:val="-10"/>
          <w:sz w:val="28"/>
          <w:szCs w:val="28"/>
          <w14:textOutline w14:w="5103" w14:cap="sq" w14:cmpd="sng">
            <w14:solidFill>
              <w14:srgbClr w14:val="000000"/>
            </w14:solidFill>
            <w14:prstDash w14:val="solid"/>
            <w14:bevel/>
          </w14:textOutline>
        </w:rPr>
        <w:t>10.如供应商属于监狱企业的，应当提供由省级以上监狱管理局、戒毒管理局等</w:t>
      </w:r>
      <w:r>
        <w:rPr>
          <w:spacing w:val="-11"/>
          <w:sz w:val="28"/>
          <w:szCs w:val="28"/>
          <w14:textOutline w14:w="5103" w14:cap="sq" w14:cmpd="sng">
            <w14:solidFill>
              <w14:srgbClr w14:val="000000"/>
            </w14:solidFill>
            <w14:prstDash w14:val="solid"/>
            <w14:bevel/>
          </w14:textOutline>
        </w:rPr>
        <w:t>（含</w:t>
      </w:r>
      <w:r>
        <w:rPr>
          <w:sz w:val="28"/>
          <w:szCs w:val="28"/>
        </w:rPr>
        <w:t xml:space="preserve"> </w:t>
      </w:r>
      <w:r>
        <w:rPr>
          <w:spacing w:val="-4"/>
          <w:sz w:val="28"/>
          <w:szCs w:val="28"/>
          <w14:textOutline w14:w="5103" w14:cap="sq" w14:cmpd="sng">
            <w14:solidFill>
              <w14:srgbClr w14:val="000000"/>
            </w14:solidFill>
            <w14:prstDash w14:val="solid"/>
            <w14:bevel/>
          </w14:textOutline>
        </w:rPr>
        <w:t>新疆生产建设兵团）出具的属于监狱企业的证明文件（如供应商属于监狱企业的，</w:t>
      </w:r>
      <w:r>
        <w:rPr>
          <w:sz w:val="28"/>
          <w:szCs w:val="28"/>
        </w:rPr>
        <w:t xml:space="preserve"> </w:t>
      </w:r>
      <w:r>
        <w:rPr>
          <w:spacing w:val="-2"/>
          <w:sz w:val="28"/>
          <w:szCs w:val="28"/>
          <w14:textOutline w14:w="5103" w14:cap="sq" w14:cmpd="sng">
            <w14:solidFill>
              <w14:srgbClr w14:val="000000"/>
            </w14:solidFill>
            <w14:prstDash w14:val="solid"/>
            <w14:bevel/>
          </w14:textOutline>
        </w:rPr>
        <w:t>则必须提供）</w:t>
      </w: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2"/>
        <w:spacing w:before="91" w:line="249" w:lineRule="auto"/>
        <w:ind w:left="2" w:right="78" w:firstLine="17"/>
        <w:jc w:val="both"/>
        <w:rPr>
          <w:sz w:val="28"/>
          <w:szCs w:val="28"/>
        </w:rPr>
      </w:pPr>
      <w:r>
        <w:rPr>
          <w:spacing w:val="-3"/>
          <w:sz w:val="28"/>
          <w:szCs w:val="28"/>
          <w14:textOutline w14:w="5103" w14:cap="sq" w14:cmpd="sng">
            <w14:solidFill>
              <w14:srgbClr w14:val="000000"/>
            </w14:solidFill>
            <w14:prstDash w14:val="solid"/>
            <w14:bevel/>
          </w14:textOutline>
        </w:rPr>
        <w:t>11.符合条件的残疾人福利性单位在参加政府采购活动时，应当提供《残疾人福利</w:t>
      </w:r>
      <w:r>
        <w:rPr>
          <w:spacing w:val="9"/>
          <w:sz w:val="28"/>
          <w:szCs w:val="28"/>
        </w:rPr>
        <w:t xml:space="preserve"> </w:t>
      </w:r>
      <w:r>
        <w:rPr>
          <w:spacing w:val="1"/>
          <w:sz w:val="28"/>
          <w:szCs w:val="28"/>
          <w14:textOutline w14:w="5103" w14:cap="sq" w14:cmpd="sng">
            <w14:solidFill>
              <w14:srgbClr w14:val="000000"/>
            </w14:solidFill>
            <w14:prstDash w14:val="solid"/>
            <w14:bevel/>
          </w14:textOutline>
        </w:rPr>
        <w:t>性单位声明函》（见附件</w:t>
      </w:r>
      <w:r>
        <w:rPr>
          <w:spacing w:val="12"/>
          <w:sz w:val="28"/>
          <w:szCs w:val="28"/>
          <w14:textOutline w14:w="5103" w14:cap="sq" w14:cmpd="sng">
            <w14:solidFill>
              <w14:srgbClr w14:val="000000"/>
            </w14:solidFill>
            <w14:prstDash w14:val="solid"/>
            <w14:bevel/>
          </w14:textOutline>
        </w:rPr>
        <w:t>），</w:t>
      </w:r>
      <w:r>
        <w:rPr>
          <w:spacing w:val="1"/>
          <w:sz w:val="28"/>
          <w:szCs w:val="28"/>
          <w14:textOutline w14:w="5103" w14:cap="sq" w14:cmpd="sng">
            <w14:solidFill>
              <w14:srgbClr w14:val="000000"/>
            </w14:solidFill>
            <w14:prstDash w14:val="solid"/>
            <w14:bevel/>
          </w14:textOutline>
        </w:rPr>
        <w:t>并对声明的真实性负责（如供应商属于残疾人</w:t>
      </w:r>
      <w:r>
        <w:rPr>
          <w:sz w:val="28"/>
          <w:szCs w:val="28"/>
          <w14:textOutline w14:w="5103" w14:cap="sq" w14:cmpd="sng">
            <w14:solidFill>
              <w14:srgbClr w14:val="000000"/>
            </w14:solidFill>
            <w14:prstDash w14:val="solid"/>
            <w14:bevel/>
          </w14:textOutline>
        </w:rPr>
        <w:t>福利</w:t>
      </w:r>
      <w:r>
        <w:rPr>
          <w:sz w:val="28"/>
          <w:szCs w:val="28"/>
        </w:rPr>
        <w:t xml:space="preserve"> </w:t>
      </w:r>
      <w:r>
        <w:rPr>
          <w:spacing w:val="-1"/>
          <w:sz w:val="28"/>
          <w:szCs w:val="28"/>
          <w14:textOutline w14:w="5103" w14:cap="sq" w14:cmpd="sng">
            <w14:solidFill>
              <w14:srgbClr w14:val="000000"/>
            </w14:solidFill>
            <w14:prstDash w14:val="solid"/>
            <w14:bevel/>
          </w14:textOutline>
        </w:rPr>
        <w:t>性单位的，则必须提供）</w:t>
      </w:r>
    </w:p>
    <w:p>
      <w:pPr>
        <w:pStyle w:val="2"/>
        <w:spacing w:before="160" w:line="224" w:lineRule="auto"/>
        <w:ind w:left="495"/>
      </w:pPr>
      <w:r>
        <w:rPr>
          <w:spacing w:val="-6"/>
          <w14:textOutline w14:w="5793" w14:cap="sq" w14:cmpd="sng">
            <w14:solidFill>
              <w14:srgbClr w14:val="000000"/>
            </w14:solidFill>
            <w14:prstDash w14:val="solid"/>
            <w14:bevel/>
          </w14:textOutline>
        </w:rPr>
        <w:t>附件：</w:t>
      </w:r>
    </w:p>
    <w:p>
      <w:pPr>
        <w:spacing w:line="292" w:lineRule="auto"/>
        <w:rPr>
          <w:rFonts w:ascii="Arial"/>
          <w:sz w:val="21"/>
        </w:rPr>
      </w:pPr>
    </w:p>
    <w:p>
      <w:pPr>
        <w:spacing w:line="292" w:lineRule="auto"/>
        <w:rPr>
          <w:rFonts w:ascii="Arial"/>
          <w:sz w:val="21"/>
        </w:rPr>
      </w:pPr>
    </w:p>
    <w:p>
      <w:pPr>
        <w:spacing w:before="101" w:line="226" w:lineRule="auto"/>
        <w:ind w:left="3113"/>
        <w:rPr>
          <w:rFonts w:ascii="仿宋" w:hAnsi="仿宋" w:eastAsia="仿宋" w:cs="仿宋"/>
          <w:sz w:val="31"/>
          <w:szCs w:val="31"/>
        </w:rPr>
      </w:pPr>
      <w:r>
        <w:rPr>
          <w:rFonts w:ascii="仿宋" w:hAnsi="仿宋" w:eastAsia="仿宋" w:cs="仿宋"/>
          <w:spacing w:val="20"/>
          <w:sz w:val="31"/>
          <w:szCs w:val="31"/>
          <w14:textOutline w14:w="5793" w14:cap="sq" w14:cmpd="sng">
            <w14:solidFill>
              <w14:srgbClr w14:val="000000"/>
            </w14:solidFill>
            <w14:prstDash w14:val="solid"/>
            <w14:bevel/>
          </w14:textOutline>
        </w:rPr>
        <w:t>残疾人福利性单位声明函</w:t>
      </w: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79" w:line="452" w:lineRule="auto"/>
        <w:ind w:left="5" w:right="90" w:firstLine="503"/>
        <w:jc w:val="both"/>
        <w:rPr>
          <w:rFonts w:ascii="仿宋" w:hAnsi="仿宋" w:eastAsia="仿宋" w:cs="仿宋"/>
          <w:sz w:val="24"/>
          <w:szCs w:val="24"/>
        </w:rPr>
      </w:pPr>
      <w:r>
        <w:rPr>
          <w:rFonts w:ascii="仿宋" w:hAnsi="仿宋" w:eastAsia="仿宋" w:cs="仿宋"/>
          <w:spacing w:val="9"/>
          <w:sz w:val="24"/>
          <w:szCs w:val="24"/>
        </w:rPr>
        <w:t>本单位郑重声明，根据《财政部</w:t>
      </w:r>
      <w:r>
        <w:rPr>
          <w:rFonts w:ascii="仿宋" w:hAnsi="仿宋" w:eastAsia="仿宋" w:cs="仿宋"/>
          <w:spacing w:val="71"/>
          <w:sz w:val="24"/>
          <w:szCs w:val="24"/>
        </w:rPr>
        <w:t xml:space="preserve"> </w:t>
      </w:r>
      <w:r>
        <w:rPr>
          <w:rFonts w:ascii="仿宋" w:hAnsi="仿宋" w:eastAsia="仿宋" w:cs="仿宋"/>
          <w:spacing w:val="9"/>
          <w:sz w:val="24"/>
          <w:szCs w:val="24"/>
        </w:rPr>
        <w:t>民政部</w:t>
      </w:r>
      <w:r>
        <w:rPr>
          <w:rFonts w:ascii="仿宋" w:hAnsi="仿宋" w:eastAsia="仿宋" w:cs="仿宋"/>
          <w:spacing w:val="73"/>
          <w:sz w:val="24"/>
          <w:szCs w:val="24"/>
        </w:rPr>
        <w:t xml:space="preserve"> </w:t>
      </w:r>
      <w:r>
        <w:rPr>
          <w:rFonts w:ascii="仿宋" w:hAnsi="仿宋" w:eastAsia="仿宋" w:cs="仿宋"/>
          <w:spacing w:val="9"/>
          <w:sz w:val="24"/>
          <w:szCs w:val="24"/>
        </w:rPr>
        <w:t>中国残疾人联合会</w:t>
      </w:r>
      <w:r>
        <w:rPr>
          <w:rFonts w:ascii="仿宋" w:hAnsi="仿宋" w:eastAsia="仿宋" w:cs="仿宋"/>
          <w:spacing w:val="8"/>
          <w:sz w:val="24"/>
          <w:szCs w:val="24"/>
        </w:rPr>
        <w:t>关于促进残疾人就业政府</w:t>
      </w:r>
      <w:r>
        <w:rPr>
          <w:rFonts w:ascii="仿宋" w:hAnsi="仿宋" w:eastAsia="仿宋" w:cs="仿宋"/>
          <w:sz w:val="24"/>
          <w:szCs w:val="24"/>
        </w:rPr>
        <w:t xml:space="preserve"> </w:t>
      </w:r>
      <w:r>
        <w:rPr>
          <w:rFonts w:ascii="仿宋" w:hAnsi="仿宋" w:eastAsia="仿宋" w:cs="仿宋"/>
          <w:spacing w:val="7"/>
          <w:sz w:val="24"/>
          <w:szCs w:val="24"/>
        </w:rPr>
        <w:t>采购政策的通知》</w:t>
      </w:r>
      <w:r>
        <w:rPr>
          <w:rFonts w:ascii="仿宋" w:hAnsi="仿宋" w:eastAsia="仿宋" w:cs="仿宋"/>
          <w:spacing w:val="-79"/>
          <w:sz w:val="24"/>
          <w:szCs w:val="24"/>
        </w:rPr>
        <w:t xml:space="preserve"> </w:t>
      </w:r>
      <w:r>
        <w:rPr>
          <w:rFonts w:ascii="仿宋" w:hAnsi="仿宋" w:eastAsia="仿宋" w:cs="仿宋"/>
          <w:spacing w:val="7"/>
          <w:sz w:val="24"/>
          <w:szCs w:val="24"/>
        </w:rPr>
        <w:t>（财库〔2017〕 141</w:t>
      </w:r>
      <w:r>
        <w:rPr>
          <w:rFonts w:ascii="仿宋" w:hAnsi="仿宋" w:eastAsia="仿宋" w:cs="仿宋"/>
          <w:spacing w:val="-39"/>
          <w:sz w:val="24"/>
          <w:szCs w:val="24"/>
        </w:rPr>
        <w:t xml:space="preserve"> </w:t>
      </w:r>
      <w:r>
        <w:rPr>
          <w:rFonts w:ascii="仿宋" w:hAnsi="仿宋" w:eastAsia="仿宋" w:cs="仿宋"/>
          <w:spacing w:val="7"/>
          <w:sz w:val="24"/>
          <w:szCs w:val="24"/>
        </w:rPr>
        <w:t>号）</w:t>
      </w:r>
      <w:r>
        <w:rPr>
          <w:rFonts w:ascii="仿宋" w:hAnsi="仿宋" w:eastAsia="仿宋" w:cs="仿宋"/>
          <w:spacing w:val="-63"/>
          <w:sz w:val="24"/>
          <w:szCs w:val="24"/>
        </w:rPr>
        <w:t xml:space="preserve"> </w:t>
      </w:r>
      <w:r>
        <w:rPr>
          <w:rFonts w:ascii="仿宋" w:hAnsi="仿宋" w:eastAsia="仿宋" w:cs="仿宋"/>
          <w:spacing w:val="7"/>
          <w:sz w:val="24"/>
          <w:szCs w:val="24"/>
        </w:rPr>
        <w:t>的规定，本单位为符合条件的残疾人福利性单</w:t>
      </w:r>
    </w:p>
    <w:p>
      <w:pPr>
        <w:spacing w:before="1" w:line="220" w:lineRule="auto"/>
        <w:ind w:left="4"/>
        <w:rPr>
          <w:rFonts w:ascii="仿宋" w:hAnsi="仿宋" w:eastAsia="仿宋" w:cs="仿宋"/>
          <w:sz w:val="24"/>
          <w:szCs w:val="24"/>
        </w:rPr>
      </w:pPr>
      <w:r>
        <w:rPr>
          <w:rFonts w:ascii="仿宋" w:hAnsi="仿宋" w:eastAsia="仿宋" w:cs="仿宋"/>
          <w:spacing w:val="9"/>
          <w:sz w:val="24"/>
          <w:szCs w:val="24"/>
        </w:rPr>
        <w:t>位，且本单位参加</w:t>
      </w:r>
      <w:r>
        <w:rPr>
          <w:rFonts w:ascii="仿宋" w:hAnsi="仿宋" w:eastAsia="仿宋" w:cs="仿宋"/>
          <w:spacing w:val="-99"/>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112"/>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15"/>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15"/>
          <w:sz w:val="24"/>
          <w:szCs w:val="24"/>
        </w:rPr>
        <w:t xml:space="preserve"> </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单位的</w:t>
      </w:r>
      <w:r>
        <w:rPr>
          <w:rFonts w:ascii="仿宋" w:hAnsi="仿宋" w:eastAsia="仿宋" w:cs="仿宋"/>
          <w:spacing w:val="-108"/>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113"/>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15"/>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15"/>
          <w:sz w:val="24"/>
          <w:szCs w:val="24"/>
        </w:rPr>
        <w:t xml:space="preserve"> </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项目采购活动由本单位承担工程。</w:t>
      </w:r>
    </w:p>
    <w:p>
      <w:pPr>
        <w:spacing w:before="301" w:line="220" w:lineRule="auto"/>
        <w:ind w:left="508"/>
        <w:rPr>
          <w:rFonts w:ascii="仿宋" w:hAnsi="仿宋" w:eastAsia="仿宋" w:cs="仿宋"/>
          <w:sz w:val="24"/>
          <w:szCs w:val="24"/>
        </w:rPr>
      </w:pPr>
      <w:r>
        <w:rPr>
          <w:rFonts w:ascii="仿宋" w:hAnsi="仿宋" w:eastAsia="仿宋" w:cs="仿宋"/>
          <w:spacing w:val="10"/>
          <w:sz w:val="24"/>
          <w:szCs w:val="24"/>
        </w:rPr>
        <w:t>本单位对上述声明的真实性负责。如有虚假，将依法承担相应责任。</w:t>
      </w: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79" w:line="588" w:lineRule="exact"/>
        <w:ind w:left="3718"/>
        <w:rPr>
          <w:rFonts w:ascii="仿宋" w:hAnsi="仿宋" w:eastAsia="仿宋" w:cs="仿宋"/>
          <w:sz w:val="24"/>
          <w:szCs w:val="24"/>
        </w:rPr>
      </w:pPr>
      <w:r>
        <w:rPr>
          <w:rFonts w:ascii="仿宋" w:hAnsi="仿宋" w:eastAsia="仿宋" w:cs="仿宋"/>
          <w:spacing w:val="4"/>
          <w:position w:val="26"/>
          <w:sz w:val="24"/>
          <w:szCs w:val="24"/>
        </w:rPr>
        <w:t>单位名称（</w:t>
      </w:r>
      <w:r>
        <w:rPr>
          <w:rFonts w:ascii="仿宋" w:hAnsi="仿宋" w:eastAsia="仿宋" w:cs="仿宋"/>
          <w:position w:val="26"/>
          <w:sz w:val="24"/>
          <w:szCs w:val="24"/>
        </w:rPr>
        <w:t>CA</w:t>
      </w:r>
      <w:r>
        <w:rPr>
          <w:rFonts w:ascii="仿宋" w:hAnsi="仿宋" w:eastAsia="仿宋" w:cs="仿宋"/>
          <w:spacing w:val="-23"/>
          <w:position w:val="26"/>
          <w:sz w:val="24"/>
          <w:szCs w:val="24"/>
        </w:rPr>
        <w:t xml:space="preserve"> </w:t>
      </w:r>
      <w:r>
        <w:rPr>
          <w:rFonts w:ascii="仿宋" w:hAnsi="仿宋" w:eastAsia="仿宋" w:cs="仿宋"/>
          <w:spacing w:val="4"/>
          <w:position w:val="26"/>
          <w:sz w:val="24"/>
          <w:szCs w:val="24"/>
        </w:rPr>
        <w:t>签章</w:t>
      </w:r>
      <w:r>
        <w:rPr>
          <w:rFonts w:ascii="仿宋" w:hAnsi="仿宋" w:eastAsia="仿宋" w:cs="仿宋"/>
          <w:spacing w:val="13"/>
          <w:position w:val="26"/>
          <w:sz w:val="24"/>
          <w:szCs w:val="24"/>
        </w:rPr>
        <w:t>）：</w:t>
      </w:r>
    </w:p>
    <w:p>
      <w:pPr>
        <w:spacing w:line="223" w:lineRule="auto"/>
        <w:ind w:left="3819"/>
        <w:rPr>
          <w:rFonts w:ascii="仿宋" w:hAnsi="仿宋" w:eastAsia="仿宋" w:cs="仿宋"/>
          <w:sz w:val="24"/>
          <w:szCs w:val="24"/>
        </w:rPr>
      </w:pPr>
      <w:r>
        <w:rPr>
          <w:rFonts w:ascii="仿宋" w:hAnsi="仿宋" w:eastAsia="仿宋" w:cs="仿宋"/>
          <w:spacing w:val="-28"/>
          <w:sz w:val="24"/>
          <w:szCs w:val="24"/>
        </w:rPr>
        <w:t>日</w:t>
      </w:r>
      <w:r>
        <w:rPr>
          <w:rFonts w:ascii="仿宋" w:hAnsi="仿宋" w:eastAsia="仿宋" w:cs="仿宋"/>
          <w:spacing w:val="17"/>
          <w:sz w:val="24"/>
          <w:szCs w:val="24"/>
        </w:rPr>
        <w:t xml:space="preserve">     </w:t>
      </w:r>
      <w:r>
        <w:rPr>
          <w:rFonts w:ascii="仿宋" w:hAnsi="仿宋" w:eastAsia="仿宋" w:cs="仿宋"/>
          <w:spacing w:val="-28"/>
          <w:sz w:val="24"/>
          <w:szCs w:val="24"/>
        </w:rPr>
        <w:t>期：</w:t>
      </w:r>
    </w:p>
    <w:p>
      <w:pPr>
        <w:spacing w:line="223" w:lineRule="auto"/>
        <w:rPr>
          <w:rFonts w:ascii="仿宋" w:hAnsi="仿宋" w:eastAsia="仿宋" w:cs="仿宋"/>
          <w:sz w:val="24"/>
          <w:szCs w:val="24"/>
        </w:rPr>
        <w:sectPr>
          <w:footerReference r:id="rId32" w:type="default"/>
          <w:pgSz w:w="11906" w:h="16839"/>
          <w:pgMar w:top="1431" w:right="823" w:bottom="882" w:left="1144" w:header="0" w:footer="720" w:gutter="0"/>
          <w:pgNumType w:fmt="decimal"/>
          <w:cols w:space="720" w:num="1"/>
        </w:sectPr>
      </w:pPr>
    </w:p>
    <w:p>
      <w:pPr>
        <w:pStyle w:val="2"/>
        <w:spacing w:before="63" w:line="224" w:lineRule="auto"/>
        <w:ind w:left="3"/>
      </w:pPr>
      <w:r>
        <w:rPr>
          <w:spacing w:val="9"/>
          <w14:textOutline w14:w="5793" w14:cap="sq" w14:cmpd="sng">
            <w14:solidFill>
              <w14:srgbClr w14:val="000000"/>
            </w14:solidFill>
            <w14:prstDash w14:val="solid"/>
            <w14:bevel/>
          </w14:textOutline>
        </w:rPr>
        <w:t>二、符合性响应证明材料</w:t>
      </w:r>
    </w:p>
    <w:p>
      <w:pPr>
        <w:spacing w:line="242" w:lineRule="auto"/>
        <w:rPr>
          <w:rFonts w:ascii="Arial"/>
          <w:sz w:val="21"/>
        </w:rPr>
      </w:pPr>
    </w:p>
    <w:p>
      <w:pPr>
        <w:pStyle w:val="2"/>
        <w:spacing w:before="91" w:line="219" w:lineRule="auto"/>
        <w:ind w:left="17"/>
        <w:rPr>
          <w:sz w:val="28"/>
          <w:szCs w:val="28"/>
        </w:rPr>
      </w:pPr>
      <w:r>
        <w:rPr>
          <w:spacing w:val="-1"/>
          <w:sz w:val="28"/>
          <w:szCs w:val="28"/>
          <w14:textOutline w14:w="5103" w14:cap="sq" w14:cmpd="sng">
            <w14:solidFill>
              <w14:srgbClr w14:val="000000"/>
            </w14:solidFill>
            <w14:prstDash w14:val="solid"/>
            <w14:bevel/>
          </w14:textOutline>
        </w:rPr>
        <w:t>1.已标价工程量清单（必须提供）</w:t>
      </w:r>
    </w:p>
    <w:p>
      <w:pPr>
        <w:pStyle w:val="2"/>
        <w:spacing w:before="12" w:line="219" w:lineRule="auto"/>
        <w:ind w:left="472"/>
        <w:rPr>
          <w:sz w:val="20"/>
          <w:szCs w:val="20"/>
        </w:rPr>
      </w:pPr>
      <w:r>
        <w:rPr>
          <w:spacing w:val="-2"/>
          <w:sz w:val="24"/>
          <w:szCs w:val="24"/>
        </w:rPr>
        <w:t>供应商应按照本项目招标工程量清单的要求逐项填报</w:t>
      </w:r>
      <w:r>
        <w:rPr>
          <w:spacing w:val="-3"/>
          <w:sz w:val="24"/>
          <w:szCs w:val="24"/>
        </w:rPr>
        <w:t>工程量清单</w:t>
      </w:r>
      <w:r>
        <w:rPr>
          <w:spacing w:val="-3"/>
          <w:sz w:val="20"/>
          <w:szCs w:val="20"/>
        </w:rPr>
        <w:t>。</w:t>
      </w: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2"/>
        <w:spacing w:before="91" w:line="219" w:lineRule="auto"/>
        <w:outlineLvl w:val="1"/>
        <w:rPr>
          <w:sz w:val="28"/>
          <w:szCs w:val="28"/>
        </w:rPr>
      </w:pPr>
      <w:r>
        <w:rPr>
          <w:spacing w:val="-1"/>
          <w:sz w:val="28"/>
          <w:szCs w:val="28"/>
          <w14:textOutline w14:w="5103" w14:cap="sq" w14:cmpd="sng">
            <w14:solidFill>
              <w14:srgbClr w14:val="000000"/>
            </w14:solidFill>
            <w14:prstDash w14:val="solid"/>
            <w14:bevel/>
          </w14:textOutline>
        </w:rPr>
        <w:t>2.施工组织设计（必须提供）</w:t>
      </w: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2"/>
        <w:spacing w:before="92" w:line="219" w:lineRule="auto"/>
        <w:jc w:val="right"/>
        <w:rPr>
          <w:sz w:val="28"/>
          <w:szCs w:val="28"/>
        </w:rPr>
      </w:pPr>
      <w:r>
        <w:rPr>
          <w:spacing w:val="1"/>
          <w:sz w:val="28"/>
          <w:szCs w:val="28"/>
          <w14:textOutline w14:w="5103" w14:cap="sq" w14:cmpd="sng">
            <w14:solidFill>
              <w14:srgbClr w14:val="000000"/>
            </w14:solidFill>
            <w14:prstDash w14:val="solid"/>
            <w14:bevel/>
          </w14:textOutline>
        </w:rPr>
        <w:t>（根据工程量清单、评分办法及工程情况自行编制，格式自拟</w:t>
      </w:r>
      <w:r>
        <w:rPr>
          <w:spacing w:val="-18"/>
          <w:sz w:val="28"/>
          <w:szCs w:val="28"/>
          <w14:textOutline w14:w="5103" w14:cap="sq" w14:cmpd="sng">
            <w14:solidFill>
              <w14:srgbClr w14:val="000000"/>
            </w14:solidFill>
            <w14:prstDash w14:val="solid"/>
            <w14:bevel/>
          </w14:textOutline>
        </w:rPr>
        <w:t>）（</w:t>
      </w:r>
      <w:r>
        <w:rPr>
          <w:spacing w:val="1"/>
          <w:sz w:val="28"/>
          <w:szCs w:val="28"/>
          <w14:textOutline w14:w="5103" w14:cap="sq" w14:cmpd="sng">
            <w14:solidFill>
              <w14:srgbClr w14:val="000000"/>
            </w14:solidFill>
            <w14:prstDash w14:val="solid"/>
            <w14:bevel/>
          </w14:textOutline>
        </w:rPr>
        <w:t>必须提供）</w:t>
      </w: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2"/>
        <w:spacing w:before="78" w:line="219" w:lineRule="auto"/>
        <w:ind w:left="2395"/>
        <w:outlineLvl w:val="1"/>
        <w:rPr>
          <w:sz w:val="24"/>
          <w:szCs w:val="24"/>
        </w:rPr>
      </w:pPr>
      <w:r>
        <w:rPr>
          <w:spacing w:val="-2"/>
          <w:sz w:val="24"/>
          <w:szCs w:val="24"/>
        </w:rPr>
        <w:t>供应商[公章(CA</w:t>
      </w:r>
      <w:r>
        <w:rPr>
          <w:spacing w:val="-44"/>
          <w:sz w:val="24"/>
          <w:szCs w:val="24"/>
        </w:rPr>
        <w:t xml:space="preserve"> </w:t>
      </w:r>
      <w:r>
        <w:rPr>
          <w:spacing w:val="-2"/>
          <w:sz w:val="24"/>
          <w:szCs w:val="24"/>
        </w:rPr>
        <w:t>签章)]：</w:t>
      </w:r>
      <w:r>
        <w:rPr>
          <w:sz w:val="24"/>
          <w:szCs w:val="24"/>
          <w:u w:val="single" w:color="auto"/>
        </w:rPr>
        <w:t xml:space="preserve">                                   </w:t>
      </w:r>
    </w:p>
    <w:p>
      <w:pPr>
        <w:pStyle w:val="2"/>
        <w:spacing w:before="68" w:line="219" w:lineRule="auto"/>
        <w:ind w:left="2275"/>
        <w:rPr>
          <w:sz w:val="24"/>
          <w:szCs w:val="24"/>
        </w:rPr>
      </w:pPr>
      <w:r>
        <w:rPr>
          <w:spacing w:val="-1"/>
          <w:sz w:val="24"/>
          <w:szCs w:val="24"/>
        </w:rPr>
        <w:t>法定代表人或相应的委托代理人签字[或盖章(CA</w:t>
      </w:r>
      <w:r>
        <w:rPr>
          <w:spacing w:val="-45"/>
          <w:sz w:val="24"/>
          <w:szCs w:val="24"/>
        </w:rPr>
        <w:t xml:space="preserve"> </w:t>
      </w:r>
      <w:r>
        <w:rPr>
          <w:spacing w:val="-1"/>
          <w:sz w:val="24"/>
          <w:szCs w:val="24"/>
        </w:rPr>
        <w:t>签章)]：</w:t>
      </w:r>
      <w:r>
        <w:rPr>
          <w:sz w:val="24"/>
          <w:szCs w:val="24"/>
          <w:u w:val="single" w:color="auto"/>
        </w:rPr>
        <w:t xml:space="preserve">         </w:t>
      </w:r>
    </w:p>
    <w:p>
      <w:pPr>
        <w:pStyle w:val="2"/>
        <w:spacing w:before="25" w:line="220" w:lineRule="auto"/>
        <w:ind w:left="2316"/>
        <w:rPr>
          <w:sz w:val="24"/>
          <w:szCs w:val="24"/>
        </w:rPr>
      </w:pPr>
      <w:r>
        <w:rPr>
          <w:spacing w:val="-13"/>
          <w:sz w:val="24"/>
          <w:szCs w:val="24"/>
        </w:rPr>
        <w:t>日           期：</w:t>
      </w:r>
      <w:r>
        <w:rPr>
          <w:sz w:val="24"/>
          <w:szCs w:val="24"/>
          <w:u w:val="single" w:color="auto"/>
        </w:rPr>
        <w:t xml:space="preserve">                                           </w:t>
      </w:r>
    </w:p>
    <w:p>
      <w:pPr>
        <w:spacing w:line="220" w:lineRule="auto"/>
        <w:rPr>
          <w:sz w:val="24"/>
          <w:szCs w:val="24"/>
        </w:rPr>
        <w:sectPr>
          <w:footerReference r:id="rId33" w:type="default"/>
          <w:pgSz w:w="11906" w:h="16839"/>
          <w:pgMar w:top="1069" w:right="1235" w:bottom="880" w:left="1147" w:header="0" w:footer="720" w:gutter="0"/>
          <w:pgNumType w:fmt="decimal"/>
          <w:cols w:space="720" w:num="1"/>
        </w:sectPr>
      </w:pPr>
    </w:p>
    <w:p>
      <w:pPr>
        <w:pStyle w:val="2"/>
        <w:spacing w:before="148" w:line="224" w:lineRule="auto"/>
        <w:ind w:left="60"/>
      </w:pPr>
      <w:r>
        <w:rPr>
          <w:spacing w:val="8"/>
          <w14:textOutline w14:w="5793" w14:cap="sq" w14:cmpd="sng">
            <w14:solidFill>
              <w14:srgbClr w14:val="000000"/>
            </w14:solidFill>
            <w14:prstDash w14:val="solid"/>
            <w14:bevel/>
          </w14:textOutline>
        </w:rPr>
        <w:t>3.</w:t>
      </w:r>
      <w:r>
        <w:rPr>
          <w:spacing w:val="8"/>
        </w:rPr>
        <w:t xml:space="preserve"> </w:t>
      </w:r>
      <w:r>
        <w:rPr>
          <w:spacing w:val="8"/>
          <w14:textOutline w14:w="5793" w14:cap="sq" w14:cmpd="sng">
            <w14:solidFill>
              <w14:srgbClr w14:val="000000"/>
            </w14:solidFill>
            <w14:prstDash w14:val="solid"/>
            <w14:bevel/>
          </w14:textOutline>
        </w:rPr>
        <w:t>项目管理机构组成表（必须提供）</w:t>
      </w:r>
    </w:p>
    <w:p>
      <w:pPr>
        <w:pStyle w:val="2"/>
        <w:spacing w:before="92" w:line="219" w:lineRule="auto"/>
        <w:ind w:left="429"/>
        <w:rPr>
          <w:sz w:val="24"/>
          <w:szCs w:val="24"/>
        </w:rPr>
      </w:pPr>
      <w:r>
        <w:rPr>
          <w:spacing w:val="-15"/>
          <w:sz w:val="24"/>
          <w:szCs w:val="24"/>
        </w:rPr>
        <w:t>附件</w:t>
      </w:r>
    </w:p>
    <w:p>
      <w:pPr>
        <w:pStyle w:val="2"/>
        <w:spacing w:before="81" w:line="211" w:lineRule="auto"/>
        <w:ind w:left="3745"/>
        <w:rPr>
          <w:sz w:val="28"/>
          <w:szCs w:val="28"/>
        </w:rPr>
      </w:pPr>
      <w:r>
        <w:rPr>
          <w:spacing w:val="-1"/>
          <w:sz w:val="28"/>
          <w:szCs w:val="28"/>
          <w14:textOutline w14:w="5103" w14:cap="sq" w14:cmpd="sng">
            <w14:solidFill>
              <w14:srgbClr w14:val="000000"/>
            </w14:solidFill>
            <w14:prstDash w14:val="solid"/>
            <w14:bevel/>
          </w14:textOutline>
        </w:rPr>
        <w:t>项目管理机构组成表</w:t>
      </w:r>
    </w:p>
    <w:tbl>
      <w:tblPr>
        <w:tblStyle w:val="8"/>
        <w:tblW w:w="9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59"/>
        <w:gridCol w:w="768"/>
        <w:gridCol w:w="769"/>
        <w:gridCol w:w="1402"/>
        <w:gridCol w:w="35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059" w:type="dxa"/>
            <w:vAlign w:val="top"/>
          </w:tcPr>
          <w:p>
            <w:pPr>
              <w:pStyle w:val="9"/>
              <w:spacing w:before="72" w:line="230" w:lineRule="auto"/>
              <w:ind w:left="1170"/>
            </w:pPr>
            <w:r>
              <w:t>名</w:t>
            </w:r>
            <w:r>
              <w:rPr>
                <w:spacing w:val="7"/>
              </w:rPr>
              <w:t xml:space="preserve">   </w:t>
            </w:r>
            <w:r>
              <w:t>称</w:t>
            </w:r>
          </w:p>
        </w:tc>
        <w:tc>
          <w:tcPr>
            <w:tcW w:w="768" w:type="dxa"/>
            <w:vAlign w:val="top"/>
          </w:tcPr>
          <w:p>
            <w:pPr>
              <w:pStyle w:val="9"/>
              <w:spacing w:before="72" w:line="228" w:lineRule="auto"/>
              <w:ind w:left="177"/>
            </w:pPr>
            <w:r>
              <w:rPr>
                <w:spacing w:val="4"/>
              </w:rPr>
              <w:t>姓名</w:t>
            </w:r>
          </w:p>
        </w:tc>
        <w:tc>
          <w:tcPr>
            <w:tcW w:w="769" w:type="dxa"/>
            <w:vAlign w:val="top"/>
          </w:tcPr>
          <w:p>
            <w:pPr>
              <w:pStyle w:val="9"/>
              <w:spacing w:before="72" w:line="228" w:lineRule="auto"/>
              <w:ind w:left="180"/>
            </w:pPr>
            <w:r>
              <w:rPr>
                <w:spacing w:val="4"/>
              </w:rPr>
              <w:t>职务</w:t>
            </w:r>
          </w:p>
        </w:tc>
        <w:tc>
          <w:tcPr>
            <w:tcW w:w="1402" w:type="dxa"/>
            <w:vAlign w:val="top"/>
          </w:tcPr>
          <w:p>
            <w:pPr>
              <w:pStyle w:val="9"/>
              <w:spacing w:before="73" w:line="228" w:lineRule="auto"/>
              <w:ind w:left="243"/>
            </w:pPr>
            <w:r>
              <w:rPr>
                <w:spacing w:val="5"/>
              </w:rPr>
              <w:t>资质/职称</w:t>
            </w:r>
          </w:p>
        </w:tc>
        <w:tc>
          <w:tcPr>
            <w:tcW w:w="3566" w:type="dxa"/>
            <w:vAlign w:val="top"/>
          </w:tcPr>
          <w:p>
            <w:pPr>
              <w:pStyle w:val="9"/>
              <w:spacing w:before="72" w:line="228" w:lineRule="auto"/>
              <w:ind w:left="425"/>
            </w:pPr>
            <w:r>
              <w:rPr>
                <w:spacing w:val="9"/>
              </w:rPr>
              <w:t>主要资历、经验及承担的项目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pPr>
              <w:pStyle w:val="9"/>
              <w:spacing w:before="68" w:line="228" w:lineRule="auto"/>
              <w:ind w:left="120"/>
            </w:pPr>
            <w:r>
              <w:rPr>
                <w:spacing w:val="6"/>
              </w:rPr>
              <w:t>一、总部</w:t>
            </w:r>
          </w:p>
        </w:tc>
        <w:tc>
          <w:tcPr>
            <w:tcW w:w="768" w:type="dxa"/>
            <w:vAlign w:val="top"/>
          </w:tcPr>
          <w:p>
            <w:pPr>
              <w:rPr>
                <w:rFonts w:ascii="Arial"/>
                <w:sz w:val="21"/>
              </w:rPr>
            </w:pPr>
          </w:p>
        </w:tc>
        <w:tc>
          <w:tcPr>
            <w:tcW w:w="769" w:type="dxa"/>
            <w:vAlign w:val="top"/>
          </w:tcPr>
          <w:p>
            <w:pPr>
              <w:rPr>
                <w:rFonts w:ascii="Arial"/>
                <w:sz w:val="21"/>
              </w:rPr>
            </w:pPr>
          </w:p>
        </w:tc>
        <w:tc>
          <w:tcPr>
            <w:tcW w:w="1402" w:type="dxa"/>
            <w:vAlign w:val="top"/>
          </w:tcPr>
          <w:p>
            <w:pPr>
              <w:rPr>
                <w:rFonts w:ascii="Arial"/>
                <w:sz w:val="21"/>
              </w:rPr>
            </w:pPr>
          </w:p>
        </w:tc>
        <w:tc>
          <w:tcPr>
            <w:tcW w:w="35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pPr>
              <w:pStyle w:val="9"/>
              <w:spacing w:before="69" w:line="228" w:lineRule="auto"/>
              <w:ind w:left="132"/>
            </w:pPr>
            <w:r>
              <w:rPr>
                <w:spacing w:val="3"/>
              </w:rPr>
              <w:t>1.项目主管</w:t>
            </w:r>
          </w:p>
        </w:tc>
        <w:tc>
          <w:tcPr>
            <w:tcW w:w="768" w:type="dxa"/>
            <w:vAlign w:val="top"/>
          </w:tcPr>
          <w:p>
            <w:pPr>
              <w:rPr>
                <w:rFonts w:ascii="Arial"/>
                <w:sz w:val="21"/>
              </w:rPr>
            </w:pPr>
          </w:p>
        </w:tc>
        <w:tc>
          <w:tcPr>
            <w:tcW w:w="769" w:type="dxa"/>
            <w:vAlign w:val="top"/>
          </w:tcPr>
          <w:p>
            <w:pPr>
              <w:rPr>
                <w:rFonts w:ascii="Arial"/>
                <w:sz w:val="21"/>
              </w:rPr>
            </w:pPr>
          </w:p>
        </w:tc>
        <w:tc>
          <w:tcPr>
            <w:tcW w:w="1402" w:type="dxa"/>
            <w:vAlign w:val="top"/>
          </w:tcPr>
          <w:p>
            <w:pPr>
              <w:rPr>
                <w:rFonts w:ascii="Arial"/>
                <w:sz w:val="21"/>
              </w:rPr>
            </w:pPr>
          </w:p>
        </w:tc>
        <w:tc>
          <w:tcPr>
            <w:tcW w:w="35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pPr>
              <w:pStyle w:val="9"/>
              <w:spacing w:before="69" w:line="228" w:lineRule="auto"/>
              <w:ind w:left="119"/>
            </w:pPr>
            <w:r>
              <w:rPr>
                <w:spacing w:val="5"/>
              </w:rPr>
              <w:t>2.其他人员</w:t>
            </w:r>
          </w:p>
        </w:tc>
        <w:tc>
          <w:tcPr>
            <w:tcW w:w="768" w:type="dxa"/>
            <w:vAlign w:val="top"/>
          </w:tcPr>
          <w:p>
            <w:pPr>
              <w:rPr>
                <w:rFonts w:ascii="Arial"/>
                <w:sz w:val="21"/>
              </w:rPr>
            </w:pPr>
          </w:p>
        </w:tc>
        <w:tc>
          <w:tcPr>
            <w:tcW w:w="769" w:type="dxa"/>
            <w:vAlign w:val="top"/>
          </w:tcPr>
          <w:p>
            <w:pPr>
              <w:rPr>
                <w:rFonts w:ascii="Arial"/>
                <w:sz w:val="21"/>
              </w:rPr>
            </w:pPr>
          </w:p>
        </w:tc>
        <w:tc>
          <w:tcPr>
            <w:tcW w:w="1402" w:type="dxa"/>
            <w:vAlign w:val="top"/>
          </w:tcPr>
          <w:p>
            <w:pPr>
              <w:rPr>
                <w:rFonts w:ascii="Arial"/>
                <w:sz w:val="21"/>
              </w:rPr>
            </w:pPr>
          </w:p>
        </w:tc>
        <w:tc>
          <w:tcPr>
            <w:tcW w:w="35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pPr>
              <w:pStyle w:val="9"/>
              <w:spacing w:before="226" w:line="84" w:lineRule="exact"/>
              <w:ind w:left="122"/>
            </w:pPr>
            <w:r>
              <w:rPr>
                <w:spacing w:val="3"/>
                <w:position w:val="1"/>
              </w:rPr>
              <w:t>...</w:t>
            </w:r>
          </w:p>
        </w:tc>
        <w:tc>
          <w:tcPr>
            <w:tcW w:w="768" w:type="dxa"/>
            <w:vAlign w:val="top"/>
          </w:tcPr>
          <w:p>
            <w:pPr>
              <w:rPr>
                <w:rFonts w:ascii="Arial"/>
                <w:sz w:val="21"/>
              </w:rPr>
            </w:pPr>
          </w:p>
        </w:tc>
        <w:tc>
          <w:tcPr>
            <w:tcW w:w="769" w:type="dxa"/>
            <w:vAlign w:val="top"/>
          </w:tcPr>
          <w:p>
            <w:pPr>
              <w:rPr>
                <w:rFonts w:ascii="Arial"/>
                <w:sz w:val="21"/>
              </w:rPr>
            </w:pPr>
          </w:p>
        </w:tc>
        <w:tc>
          <w:tcPr>
            <w:tcW w:w="1402" w:type="dxa"/>
            <w:vAlign w:val="top"/>
          </w:tcPr>
          <w:p>
            <w:pPr>
              <w:rPr>
                <w:rFonts w:ascii="Arial"/>
                <w:sz w:val="21"/>
              </w:rPr>
            </w:pPr>
          </w:p>
        </w:tc>
        <w:tc>
          <w:tcPr>
            <w:tcW w:w="35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pPr>
              <w:pStyle w:val="9"/>
              <w:spacing w:before="72" w:line="228" w:lineRule="auto"/>
              <w:ind w:left="120"/>
            </w:pPr>
            <w:r>
              <w:rPr>
                <w:spacing w:val="6"/>
              </w:rPr>
              <w:t>二、现场</w:t>
            </w:r>
          </w:p>
        </w:tc>
        <w:tc>
          <w:tcPr>
            <w:tcW w:w="768" w:type="dxa"/>
            <w:vAlign w:val="top"/>
          </w:tcPr>
          <w:p>
            <w:pPr>
              <w:rPr>
                <w:rFonts w:ascii="Arial"/>
                <w:sz w:val="21"/>
              </w:rPr>
            </w:pPr>
          </w:p>
        </w:tc>
        <w:tc>
          <w:tcPr>
            <w:tcW w:w="769" w:type="dxa"/>
            <w:vAlign w:val="top"/>
          </w:tcPr>
          <w:p>
            <w:pPr>
              <w:rPr>
                <w:rFonts w:ascii="Arial"/>
                <w:sz w:val="21"/>
              </w:rPr>
            </w:pPr>
          </w:p>
        </w:tc>
        <w:tc>
          <w:tcPr>
            <w:tcW w:w="1402" w:type="dxa"/>
            <w:vAlign w:val="top"/>
          </w:tcPr>
          <w:p>
            <w:pPr>
              <w:rPr>
                <w:rFonts w:ascii="Arial"/>
                <w:sz w:val="21"/>
              </w:rPr>
            </w:pPr>
          </w:p>
        </w:tc>
        <w:tc>
          <w:tcPr>
            <w:tcW w:w="35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pPr>
              <w:pStyle w:val="9"/>
              <w:spacing w:before="73" w:line="228" w:lineRule="auto"/>
              <w:ind w:left="132"/>
            </w:pPr>
            <w:r>
              <w:rPr>
                <w:spacing w:val="3"/>
              </w:rPr>
              <w:t>1.项目经理</w:t>
            </w:r>
          </w:p>
        </w:tc>
        <w:tc>
          <w:tcPr>
            <w:tcW w:w="768" w:type="dxa"/>
            <w:vAlign w:val="top"/>
          </w:tcPr>
          <w:p>
            <w:pPr>
              <w:rPr>
                <w:rFonts w:ascii="Arial"/>
                <w:sz w:val="21"/>
              </w:rPr>
            </w:pPr>
          </w:p>
        </w:tc>
        <w:tc>
          <w:tcPr>
            <w:tcW w:w="769" w:type="dxa"/>
            <w:vAlign w:val="top"/>
          </w:tcPr>
          <w:p>
            <w:pPr>
              <w:rPr>
                <w:rFonts w:ascii="Arial"/>
                <w:sz w:val="21"/>
              </w:rPr>
            </w:pPr>
          </w:p>
        </w:tc>
        <w:tc>
          <w:tcPr>
            <w:tcW w:w="1402" w:type="dxa"/>
            <w:vAlign w:val="top"/>
          </w:tcPr>
          <w:p>
            <w:pPr>
              <w:rPr>
                <w:rFonts w:ascii="Arial"/>
                <w:sz w:val="21"/>
              </w:rPr>
            </w:pPr>
          </w:p>
        </w:tc>
        <w:tc>
          <w:tcPr>
            <w:tcW w:w="35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pPr>
              <w:pStyle w:val="9"/>
              <w:spacing w:before="73" w:line="228" w:lineRule="auto"/>
              <w:ind w:left="119"/>
            </w:pPr>
            <w:r>
              <w:rPr>
                <w:spacing w:val="6"/>
              </w:rPr>
              <w:t>2.项目副经理（如有）</w:t>
            </w:r>
          </w:p>
        </w:tc>
        <w:tc>
          <w:tcPr>
            <w:tcW w:w="768" w:type="dxa"/>
            <w:vAlign w:val="top"/>
          </w:tcPr>
          <w:p>
            <w:pPr>
              <w:rPr>
                <w:rFonts w:ascii="Arial"/>
                <w:sz w:val="21"/>
              </w:rPr>
            </w:pPr>
          </w:p>
        </w:tc>
        <w:tc>
          <w:tcPr>
            <w:tcW w:w="769" w:type="dxa"/>
            <w:vAlign w:val="top"/>
          </w:tcPr>
          <w:p>
            <w:pPr>
              <w:rPr>
                <w:rFonts w:ascii="Arial"/>
                <w:sz w:val="21"/>
              </w:rPr>
            </w:pPr>
          </w:p>
        </w:tc>
        <w:tc>
          <w:tcPr>
            <w:tcW w:w="1402" w:type="dxa"/>
            <w:vAlign w:val="top"/>
          </w:tcPr>
          <w:p>
            <w:pPr>
              <w:rPr>
                <w:rFonts w:ascii="Arial"/>
                <w:sz w:val="21"/>
              </w:rPr>
            </w:pPr>
          </w:p>
        </w:tc>
        <w:tc>
          <w:tcPr>
            <w:tcW w:w="35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pPr>
              <w:pStyle w:val="9"/>
              <w:spacing w:before="73" w:line="324" w:lineRule="exact"/>
              <w:ind w:left="129"/>
            </w:pPr>
            <w:r>
              <w:rPr>
                <w:spacing w:val="-2"/>
                <w:position w:val="2"/>
              </w:rPr>
              <w:t>……</w:t>
            </w:r>
          </w:p>
        </w:tc>
        <w:tc>
          <w:tcPr>
            <w:tcW w:w="768" w:type="dxa"/>
            <w:vAlign w:val="top"/>
          </w:tcPr>
          <w:p>
            <w:pPr>
              <w:rPr>
                <w:rFonts w:ascii="Arial"/>
                <w:sz w:val="21"/>
              </w:rPr>
            </w:pPr>
          </w:p>
        </w:tc>
        <w:tc>
          <w:tcPr>
            <w:tcW w:w="769" w:type="dxa"/>
            <w:vAlign w:val="top"/>
          </w:tcPr>
          <w:p>
            <w:pPr>
              <w:rPr>
                <w:rFonts w:ascii="Arial"/>
                <w:sz w:val="21"/>
              </w:rPr>
            </w:pPr>
          </w:p>
        </w:tc>
        <w:tc>
          <w:tcPr>
            <w:tcW w:w="1402" w:type="dxa"/>
            <w:vAlign w:val="top"/>
          </w:tcPr>
          <w:p>
            <w:pPr>
              <w:rPr>
                <w:rFonts w:ascii="Arial"/>
                <w:sz w:val="21"/>
              </w:rPr>
            </w:pPr>
          </w:p>
        </w:tc>
        <w:tc>
          <w:tcPr>
            <w:tcW w:w="35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pPr>
              <w:pStyle w:val="9"/>
              <w:spacing w:before="73" w:line="228" w:lineRule="auto"/>
              <w:ind w:left="120"/>
            </w:pPr>
            <w:r>
              <w:rPr>
                <w:spacing w:val="6"/>
              </w:rPr>
              <w:t>3.技术负责人</w:t>
            </w:r>
          </w:p>
        </w:tc>
        <w:tc>
          <w:tcPr>
            <w:tcW w:w="768" w:type="dxa"/>
            <w:vAlign w:val="top"/>
          </w:tcPr>
          <w:p>
            <w:pPr>
              <w:rPr>
                <w:rFonts w:ascii="Arial"/>
                <w:sz w:val="21"/>
              </w:rPr>
            </w:pPr>
          </w:p>
        </w:tc>
        <w:tc>
          <w:tcPr>
            <w:tcW w:w="769" w:type="dxa"/>
            <w:vAlign w:val="top"/>
          </w:tcPr>
          <w:p>
            <w:pPr>
              <w:rPr>
                <w:rFonts w:ascii="Arial"/>
                <w:sz w:val="21"/>
              </w:rPr>
            </w:pPr>
          </w:p>
        </w:tc>
        <w:tc>
          <w:tcPr>
            <w:tcW w:w="1402" w:type="dxa"/>
            <w:vAlign w:val="top"/>
          </w:tcPr>
          <w:p>
            <w:pPr>
              <w:rPr>
                <w:rFonts w:ascii="Arial"/>
                <w:sz w:val="21"/>
              </w:rPr>
            </w:pPr>
          </w:p>
        </w:tc>
        <w:tc>
          <w:tcPr>
            <w:tcW w:w="35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pPr>
              <w:pStyle w:val="9"/>
              <w:spacing w:before="73" w:line="229" w:lineRule="auto"/>
              <w:ind w:left="115"/>
            </w:pPr>
            <w:r>
              <w:rPr>
                <w:spacing w:val="6"/>
              </w:rPr>
              <w:t>4.施工员</w:t>
            </w:r>
          </w:p>
        </w:tc>
        <w:tc>
          <w:tcPr>
            <w:tcW w:w="768" w:type="dxa"/>
            <w:vAlign w:val="top"/>
          </w:tcPr>
          <w:p>
            <w:pPr>
              <w:rPr>
                <w:rFonts w:ascii="Arial"/>
                <w:sz w:val="21"/>
              </w:rPr>
            </w:pPr>
          </w:p>
        </w:tc>
        <w:tc>
          <w:tcPr>
            <w:tcW w:w="769" w:type="dxa"/>
            <w:vAlign w:val="top"/>
          </w:tcPr>
          <w:p>
            <w:pPr>
              <w:rPr>
                <w:rFonts w:ascii="Arial"/>
                <w:sz w:val="21"/>
              </w:rPr>
            </w:pPr>
          </w:p>
        </w:tc>
        <w:tc>
          <w:tcPr>
            <w:tcW w:w="1402" w:type="dxa"/>
            <w:vAlign w:val="top"/>
          </w:tcPr>
          <w:p>
            <w:pPr>
              <w:rPr>
                <w:rFonts w:ascii="Arial"/>
                <w:sz w:val="21"/>
              </w:rPr>
            </w:pPr>
          </w:p>
        </w:tc>
        <w:tc>
          <w:tcPr>
            <w:tcW w:w="35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pPr>
              <w:pStyle w:val="9"/>
              <w:spacing w:before="73" w:line="324" w:lineRule="exact"/>
              <w:ind w:left="129"/>
            </w:pPr>
            <w:r>
              <w:rPr>
                <w:spacing w:val="-2"/>
                <w:position w:val="2"/>
              </w:rPr>
              <w:t>……</w:t>
            </w:r>
          </w:p>
        </w:tc>
        <w:tc>
          <w:tcPr>
            <w:tcW w:w="768" w:type="dxa"/>
            <w:vAlign w:val="top"/>
          </w:tcPr>
          <w:p>
            <w:pPr>
              <w:rPr>
                <w:rFonts w:ascii="Arial"/>
                <w:sz w:val="21"/>
              </w:rPr>
            </w:pPr>
          </w:p>
        </w:tc>
        <w:tc>
          <w:tcPr>
            <w:tcW w:w="769" w:type="dxa"/>
            <w:vAlign w:val="top"/>
          </w:tcPr>
          <w:p>
            <w:pPr>
              <w:rPr>
                <w:rFonts w:ascii="Arial"/>
                <w:sz w:val="21"/>
              </w:rPr>
            </w:pPr>
          </w:p>
        </w:tc>
        <w:tc>
          <w:tcPr>
            <w:tcW w:w="1402" w:type="dxa"/>
            <w:vAlign w:val="top"/>
          </w:tcPr>
          <w:p>
            <w:pPr>
              <w:rPr>
                <w:rFonts w:ascii="Arial"/>
                <w:sz w:val="21"/>
              </w:rPr>
            </w:pPr>
          </w:p>
        </w:tc>
        <w:tc>
          <w:tcPr>
            <w:tcW w:w="35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pPr>
              <w:pStyle w:val="9"/>
              <w:spacing w:before="72" w:line="228" w:lineRule="auto"/>
              <w:ind w:left="120"/>
            </w:pPr>
            <w:r>
              <w:rPr>
                <w:spacing w:val="3"/>
              </w:rPr>
              <w:t>5.</w:t>
            </w:r>
            <w:r>
              <w:rPr>
                <w:spacing w:val="15"/>
              </w:rPr>
              <w:t xml:space="preserve"> </w:t>
            </w:r>
            <w:r>
              <w:rPr>
                <w:spacing w:val="3"/>
              </w:rPr>
              <w:t>质检员</w:t>
            </w:r>
          </w:p>
        </w:tc>
        <w:tc>
          <w:tcPr>
            <w:tcW w:w="768" w:type="dxa"/>
            <w:vAlign w:val="top"/>
          </w:tcPr>
          <w:p>
            <w:pPr>
              <w:rPr>
                <w:rFonts w:ascii="Arial"/>
                <w:sz w:val="21"/>
              </w:rPr>
            </w:pPr>
          </w:p>
        </w:tc>
        <w:tc>
          <w:tcPr>
            <w:tcW w:w="769" w:type="dxa"/>
            <w:vAlign w:val="top"/>
          </w:tcPr>
          <w:p>
            <w:pPr>
              <w:rPr>
                <w:rFonts w:ascii="Arial"/>
                <w:sz w:val="21"/>
              </w:rPr>
            </w:pPr>
          </w:p>
        </w:tc>
        <w:tc>
          <w:tcPr>
            <w:tcW w:w="1402" w:type="dxa"/>
            <w:vAlign w:val="top"/>
          </w:tcPr>
          <w:p>
            <w:pPr>
              <w:rPr>
                <w:rFonts w:ascii="Arial"/>
                <w:sz w:val="21"/>
              </w:rPr>
            </w:pPr>
          </w:p>
        </w:tc>
        <w:tc>
          <w:tcPr>
            <w:tcW w:w="35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pPr>
              <w:pStyle w:val="9"/>
              <w:spacing w:before="72" w:line="324" w:lineRule="exact"/>
              <w:ind w:left="129"/>
            </w:pPr>
            <w:r>
              <w:rPr>
                <w:spacing w:val="-2"/>
                <w:position w:val="2"/>
              </w:rPr>
              <w:t>……</w:t>
            </w:r>
          </w:p>
        </w:tc>
        <w:tc>
          <w:tcPr>
            <w:tcW w:w="768" w:type="dxa"/>
            <w:vAlign w:val="top"/>
          </w:tcPr>
          <w:p>
            <w:pPr>
              <w:rPr>
                <w:rFonts w:ascii="Arial"/>
                <w:sz w:val="21"/>
              </w:rPr>
            </w:pPr>
          </w:p>
        </w:tc>
        <w:tc>
          <w:tcPr>
            <w:tcW w:w="769" w:type="dxa"/>
            <w:vAlign w:val="top"/>
          </w:tcPr>
          <w:p>
            <w:pPr>
              <w:rPr>
                <w:rFonts w:ascii="Arial"/>
                <w:sz w:val="21"/>
              </w:rPr>
            </w:pPr>
          </w:p>
        </w:tc>
        <w:tc>
          <w:tcPr>
            <w:tcW w:w="1402" w:type="dxa"/>
            <w:vAlign w:val="top"/>
          </w:tcPr>
          <w:p>
            <w:pPr>
              <w:rPr>
                <w:rFonts w:ascii="Arial"/>
                <w:sz w:val="21"/>
              </w:rPr>
            </w:pPr>
          </w:p>
        </w:tc>
        <w:tc>
          <w:tcPr>
            <w:tcW w:w="35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pPr>
              <w:pStyle w:val="9"/>
              <w:spacing w:before="72" w:line="228" w:lineRule="auto"/>
              <w:ind w:left="118"/>
            </w:pPr>
            <w:r>
              <w:rPr>
                <w:spacing w:val="8"/>
              </w:rPr>
              <w:t>6.专职安全生产管理人员</w:t>
            </w:r>
          </w:p>
        </w:tc>
        <w:tc>
          <w:tcPr>
            <w:tcW w:w="768" w:type="dxa"/>
            <w:vAlign w:val="top"/>
          </w:tcPr>
          <w:p>
            <w:pPr>
              <w:rPr>
                <w:rFonts w:ascii="Arial"/>
                <w:sz w:val="21"/>
              </w:rPr>
            </w:pPr>
          </w:p>
        </w:tc>
        <w:tc>
          <w:tcPr>
            <w:tcW w:w="769" w:type="dxa"/>
            <w:vAlign w:val="top"/>
          </w:tcPr>
          <w:p>
            <w:pPr>
              <w:rPr>
                <w:rFonts w:ascii="Arial"/>
                <w:sz w:val="21"/>
              </w:rPr>
            </w:pPr>
          </w:p>
        </w:tc>
        <w:tc>
          <w:tcPr>
            <w:tcW w:w="1402" w:type="dxa"/>
            <w:vAlign w:val="top"/>
          </w:tcPr>
          <w:p>
            <w:pPr>
              <w:rPr>
                <w:rFonts w:ascii="Arial"/>
                <w:sz w:val="21"/>
              </w:rPr>
            </w:pPr>
          </w:p>
        </w:tc>
        <w:tc>
          <w:tcPr>
            <w:tcW w:w="35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pPr>
              <w:pStyle w:val="9"/>
              <w:spacing w:before="72" w:line="324" w:lineRule="exact"/>
              <w:ind w:left="129"/>
            </w:pPr>
            <w:r>
              <w:rPr>
                <w:spacing w:val="-2"/>
                <w:position w:val="2"/>
              </w:rPr>
              <w:t>……</w:t>
            </w:r>
          </w:p>
        </w:tc>
        <w:tc>
          <w:tcPr>
            <w:tcW w:w="768" w:type="dxa"/>
            <w:vAlign w:val="top"/>
          </w:tcPr>
          <w:p>
            <w:pPr>
              <w:rPr>
                <w:rFonts w:ascii="Arial"/>
                <w:sz w:val="21"/>
              </w:rPr>
            </w:pPr>
          </w:p>
        </w:tc>
        <w:tc>
          <w:tcPr>
            <w:tcW w:w="769" w:type="dxa"/>
            <w:vAlign w:val="top"/>
          </w:tcPr>
          <w:p>
            <w:pPr>
              <w:rPr>
                <w:rFonts w:ascii="Arial"/>
                <w:sz w:val="21"/>
              </w:rPr>
            </w:pPr>
          </w:p>
        </w:tc>
        <w:tc>
          <w:tcPr>
            <w:tcW w:w="1402" w:type="dxa"/>
            <w:vAlign w:val="top"/>
          </w:tcPr>
          <w:p>
            <w:pPr>
              <w:rPr>
                <w:rFonts w:ascii="Arial"/>
                <w:sz w:val="21"/>
              </w:rPr>
            </w:pPr>
          </w:p>
        </w:tc>
        <w:tc>
          <w:tcPr>
            <w:tcW w:w="35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pPr>
              <w:pStyle w:val="9"/>
              <w:spacing w:before="74" w:line="227" w:lineRule="auto"/>
              <w:ind w:left="121"/>
            </w:pPr>
            <w:r>
              <w:rPr>
                <w:spacing w:val="4"/>
              </w:rPr>
              <w:t>7.材料员</w:t>
            </w:r>
          </w:p>
        </w:tc>
        <w:tc>
          <w:tcPr>
            <w:tcW w:w="768" w:type="dxa"/>
            <w:vAlign w:val="top"/>
          </w:tcPr>
          <w:p>
            <w:pPr>
              <w:rPr>
                <w:rFonts w:ascii="Arial"/>
                <w:sz w:val="21"/>
              </w:rPr>
            </w:pPr>
          </w:p>
        </w:tc>
        <w:tc>
          <w:tcPr>
            <w:tcW w:w="769" w:type="dxa"/>
            <w:vAlign w:val="top"/>
          </w:tcPr>
          <w:p>
            <w:pPr>
              <w:rPr>
                <w:rFonts w:ascii="Arial"/>
                <w:sz w:val="21"/>
              </w:rPr>
            </w:pPr>
          </w:p>
        </w:tc>
        <w:tc>
          <w:tcPr>
            <w:tcW w:w="1402" w:type="dxa"/>
            <w:vAlign w:val="top"/>
          </w:tcPr>
          <w:p>
            <w:pPr>
              <w:rPr>
                <w:rFonts w:ascii="Arial"/>
                <w:sz w:val="21"/>
              </w:rPr>
            </w:pPr>
          </w:p>
        </w:tc>
        <w:tc>
          <w:tcPr>
            <w:tcW w:w="35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pPr>
              <w:pStyle w:val="9"/>
              <w:spacing w:before="74" w:line="324" w:lineRule="exact"/>
              <w:ind w:left="129"/>
            </w:pPr>
            <w:r>
              <w:rPr>
                <w:spacing w:val="-2"/>
                <w:position w:val="2"/>
              </w:rPr>
              <w:t>……</w:t>
            </w:r>
          </w:p>
        </w:tc>
        <w:tc>
          <w:tcPr>
            <w:tcW w:w="768" w:type="dxa"/>
            <w:vAlign w:val="top"/>
          </w:tcPr>
          <w:p>
            <w:pPr>
              <w:rPr>
                <w:rFonts w:ascii="Arial"/>
                <w:sz w:val="21"/>
              </w:rPr>
            </w:pPr>
          </w:p>
        </w:tc>
        <w:tc>
          <w:tcPr>
            <w:tcW w:w="769" w:type="dxa"/>
            <w:vAlign w:val="top"/>
          </w:tcPr>
          <w:p>
            <w:pPr>
              <w:rPr>
                <w:rFonts w:ascii="Arial"/>
                <w:sz w:val="21"/>
              </w:rPr>
            </w:pPr>
          </w:p>
        </w:tc>
        <w:tc>
          <w:tcPr>
            <w:tcW w:w="1402" w:type="dxa"/>
            <w:vAlign w:val="top"/>
          </w:tcPr>
          <w:p>
            <w:pPr>
              <w:rPr>
                <w:rFonts w:ascii="Arial"/>
                <w:sz w:val="21"/>
              </w:rPr>
            </w:pPr>
          </w:p>
        </w:tc>
        <w:tc>
          <w:tcPr>
            <w:tcW w:w="35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pPr>
              <w:pStyle w:val="9"/>
              <w:spacing w:before="74" w:line="226" w:lineRule="auto"/>
              <w:ind w:left="117"/>
            </w:pPr>
            <w:r>
              <w:rPr>
                <w:spacing w:val="5"/>
              </w:rPr>
              <w:t>8.造价员</w:t>
            </w:r>
          </w:p>
        </w:tc>
        <w:tc>
          <w:tcPr>
            <w:tcW w:w="768" w:type="dxa"/>
            <w:vAlign w:val="top"/>
          </w:tcPr>
          <w:p>
            <w:pPr>
              <w:rPr>
                <w:rFonts w:ascii="Arial"/>
                <w:sz w:val="21"/>
              </w:rPr>
            </w:pPr>
          </w:p>
        </w:tc>
        <w:tc>
          <w:tcPr>
            <w:tcW w:w="769" w:type="dxa"/>
            <w:vAlign w:val="top"/>
          </w:tcPr>
          <w:p>
            <w:pPr>
              <w:rPr>
                <w:rFonts w:ascii="Arial"/>
                <w:sz w:val="21"/>
              </w:rPr>
            </w:pPr>
          </w:p>
        </w:tc>
        <w:tc>
          <w:tcPr>
            <w:tcW w:w="1402" w:type="dxa"/>
            <w:vAlign w:val="top"/>
          </w:tcPr>
          <w:p>
            <w:pPr>
              <w:rPr>
                <w:rFonts w:ascii="Arial"/>
                <w:sz w:val="21"/>
              </w:rPr>
            </w:pPr>
          </w:p>
        </w:tc>
        <w:tc>
          <w:tcPr>
            <w:tcW w:w="35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pPr>
              <w:pStyle w:val="9"/>
              <w:spacing w:before="73" w:line="324" w:lineRule="exact"/>
              <w:ind w:left="129"/>
            </w:pPr>
            <w:r>
              <w:rPr>
                <w:spacing w:val="-2"/>
                <w:position w:val="2"/>
              </w:rPr>
              <w:t>……</w:t>
            </w:r>
          </w:p>
        </w:tc>
        <w:tc>
          <w:tcPr>
            <w:tcW w:w="768" w:type="dxa"/>
            <w:vAlign w:val="top"/>
          </w:tcPr>
          <w:p>
            <w:pPr>
              <w:rPr>
                <w:rFonts w:ascii="Arial"/>
                <w:sz w:val="21"/>
              </w:rPr>
            </w:pPr>
          </w:p>
        </w:tc>
        <w:tc>
          <w:tcPr>
            <w:tcW w:w="769" w:type="dxa"/>
            <w:vAlign w:val="top"/>
          </w:tcPr>
          <w:p>
            <w:pPr>
              <w:rPr>
                <w:rFonts w:ascii="Arial"/>
                <w:sz w:val="21"/>
              </w:rPr>
            </w:pPr>
          </w:p>
        </w:tc>
        <w:tc>
          <w:tcPr>
            <w:tcW w:w="1402" w:type="dxa"/>
            <w:vAlign w:val="top"/>
          </w:tcPr>
          <w:p>
            <w:pPr>
              <w:rPr>
                <w:rFonts w:ascii="Arial"/>
                <w:sz w:val="21"/>
              </w:rPr>
            </w:pPr>
          </w:p>
        </w:tc>
        <w:tc>
          <w:tcPr>
            <w:tcW w:w="35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3059" w:type="dxa"/>
            <w:vAlign w:val="top"/>
          </w:tcPr>
          <w:p>
            <w:pPr>
              <w:pStyle w:val="9"/>
              <w:spacing w:before="102" w:line="268" w:lineRule="exact"/>
              <w:ind w:left="117"/>
            </w:pPr>
            <w:r>
              <w:rPr>
                <w:spacing w:val="2"/>
                <w:position w:val="1"/>
              </w:rPr>
              <w:t>9</w:t>
            </w:r>
            <w:r>
              <w:rPr>
                <w:spacing w:val="26"/>
                <w:position w:val="1"/>
              </w:rPr>
              <w:t xml:space="preserve"> </w:t>
            </w:r>
            <w:r>
              <w:rPr>
                <w:spacing w:val="2"/>
                <w:position w:val="1"/>
              </w:rPr>
              <w:t>…………</w:t>
            </w:r>
          </w:p>
        </w:tc>
        <w:tc>
          <w:tcPr>
            <w:tcW w:w="768" w:type="dxa"/>
            <w:vAlign w:val="top"/>
          </w:tcPr>
          <w:p>
            <w:pPr>
              <w:rPr>
                <w:rFonts w:ascii="Arial"/>
                <w:sz w:val="21"/>
              </w:rPr>
            </w:pPr>
          </w:p>
        </w:tc>
        <w:tc>
          <w:tcPr>
            <w:tcW w:w="769" w:type="dxa"/>
            <w:vAlign w:val="top"/>
          </w:tcPr>
          <w:p>
            <w:pPr>
              <w:rPr>
                <w:rFonts w:ascii="Arial"/>
                <w:sz w:val="21"/>
              </w:rPr>
            </w:pPr>
          </w:p>
        </w:tc>
        <w:tc>
          <w:tcPr>
            <w:tcW w:w="1402" w:type="dxa"/>
            <w:vAlign w:val="top"/>
          </w:tcPr>
          <w:p>
            <w:pPr>
              <w:rPr>
                <w:rFonts w:ascii="Arial"/>
                <w:sz w:val="21"/>
              </w:rPr>
            </w:pPr>
          </w:p>
        </w:tc>
        <w:tc>
          <w:tcPr>
            <w:tcW w:w="3566" w:type="dxa"/>
            <w:vAlign w:val="top"/>
          </w:tcPr>
          <w:p>
            <w:pPr>
              <w:rPr>
                <w:rFonts w:ascii="Arial"/>
                <w:sz w:val="21"/>
              </w:rPr>
            </w:pPr>
          </w:p>
        </w:tc>
      </w:tr>
    </w:tbl>
    <w:p>
      <w:pPr>
        <w:spacing w:line="427" w:lineRule="auto"/>
        <w:rPr>
          <w:rFonts w:ascii="Arial"/>
          <w:sz w:val="21"/>
        </w:rPr>
      </w:pPr>
    </w:p>
    <w:p>
      <w:pPr>
        <w:pStyle w:val="2"/>
        <w:spacing w:before="65" w:line="461" w:lineRule="auto"/>
        <w:ind w:left="49" w:right="43"/>
        <w:jc w:val="both"/>
        <w:rPr>
          <w:sz w:val="20"/>
          <w:szCs w:val="20"/>
        </w:rPr>
      </w:pPr>
      <w:r>
        <w:rPr>
          <w:spacing w:val="10"/>
          <w:sz w:val="20"/>
          <w:szCs w:val="20"/>
          <w14:textOutline w14:w="3795" w14:cap="sq" w14:cmpd="sng">
            <w14:solidFill>
              <w14:srgbClr w14:val="000000"/>
            </w14:solidFill>
            <w14:prstDash w14:val="solid"/>
            <w14:bevel/>
          </w14:textOutline>
        </w:rPr>
        <w:t>注：项目经理应附身份证、注册建造师执业资格证书、安全生产考核合格证书（B</w:t>
      </w:r>
      <w:r>
        <w:rPr>
          <w:spacing w:val="-25"/>
          <w:sz w:val="20"/>
          <w:szCs w:val="20"/>
        </w:rPr>
        <w:t xml:space="preserve"> </w:t>
      </w:r>
      <w:r>
        <w:rPr>
          <w:spacing w:val="10"/>
          <w:sz w:val="20"/>
          <w:szCs w:val="20"/>
          <w14:textOutline w14:w="3795" w14:cap="sq" w14:cmpd="sng">
            <w14:solidFill>
              <w14:srgbClr w14:val="000000"/>
            </w14:solidFill>
            <w14:prstDash w14:val="solid"/>
            <w14:bevel/>
          </w14:textOutline>
        </w:rPr>
        <w:t>类）、职称证书（如</w:t>
      </w:r>
      <w:r>
        <w:rPr>
          <w:sz w:val="20"/>
          <w:szCs w:val="20"/>
        </w:rPr>
        <w:t xml:space="preserve"> </w:t>
      </w:r>
      <w:r>
        <w:rPr>
          <w:spacing w:val="11"/>
          <w:sz w:val="20"/>
          <w:szCs w:val="20"/>
          <w14:textOutline w14:w="3795" w14:cap="sq" w14:cmpd="sng">
            <w14:solidFill>
              <w14:srgbClr w14:val="000000"/>
            </w14:solidFill>
            <w14:prstDash w14:val="solid"/>
            <w14:bevel/>
          </w14:textOutline>
        </w:rPr>
        <w:t>有）的扫描件；项目技术负责人应附身份证扫描件、职称</w:t>
      </w:r>
      <w:r>
        <w:rPr>
          <w:spacing w:val="10"/>
          <w:sz w:val="20"/>
          <w:szCs w:val="20"/>
          <w14:textOutline w14:w="3795" w14:cap="sq" w14:cmpd="sng">
            <w14:solidFill>
              <w14:srgbClr w14:val="000000"/>
            </w14:solidFill>
            <w14:prstDash w14:val="solid"/>
            <w14:bevel/>
          </w14:textOutline>
        </w:rPr>
        <w:t>证书扫描件；专职安全生产管理人员应附身份</w:t>
      </w:r>
      <w:r>
        <w:rPr>
          <w:sz w:val="20"/>
          <w:szCs w:val="20"/>
        </w:rPr>
        <w:t xml:space="preserve"> </w:t>
      </w:r>
      <w:r>
        <w:rPr>
          <w:spacing w:val="10"/>
          <w:sz w:val="20"/>
          <w:szCs w:val="20"/>
          <w14:textOutline w14:w="3795" w14:cap="sq" w14:cmpd="sng">
            <w14:solidFill>
              <w14:srgbClr w14:val="000000"/>
            </w14:solidFill>
            <w14:prstDash w14:val="solid"/>
            <w14:bevel/>
          </w14:textOutline>
        </w:rPr>
        <w:t>证、专职安全员安全生产考核合格证书（C</w:t>
      </w:r>
      <w:r>
        <w:rPr>
          <w:spacing w:val="-25"/>
          <w:sz w:val="20"/>
          <w:szCs w:val="20"/>
        </w:rPr>
        <w:t xml:space="preserve"> </w:t>
      </w:r>
      <w:r>
        <w:rPr>
          <w:spacing w:val="10"/>
          <w:sz w:val="20"/>
          <w:szCs w:val="20"/>
          <w14:textOutline w14:w="3795" w14:cap="sq" w14:cmpd="sng">
            <w14:solidFill>
              <w14:srgbClr w14:val="000000"/>
            </w14:solidFill>
            <w14:prstDash w14:val="solid"/>
            <w14:bevel/>
          </w14:textOutline>
        </w:rPr>
        <w:t>类）、职称证书（如有）扫描件；其他主要人员应附执业证</w:t>
      </w:r>
      <w:r>
        <w:rPr>
          <w:sz w:val="20"/>
          <w:szCs w:val="20"/>
        </w:rPr>
        <w:t xml:space="preserve"> </w:t>
      </w:r>
      <w:r>
        <w:rPr>
          <w:spacing w:val="11"/>
          <w:sz w:val="20"/>
          <w:szCs w:val="20"/>
          <w14:textOutline w14:w="3795" w14:cap="sq" w14:cmpd="sng">
            <w14:solidFill>
              <w14:srgbClr w14:val="000000"/>
            </w14:solidFill>
            <w14:prstDash w14:val="solid"/>
            <w14:bevel/>
          </w14:textOutline>
        </w:rPr>
        <w:t>或上岗证书、职称证书（如有）扫描件；提供以上人</w:t>
      </w:r>
      <w:r>
        <w:rPr>
          <w:spacing w:val="10"/>
          <w:sz w:val="20"/>
          <w:szCs w:val="20"/>
          <w14:textOutline w14:w="3795" w14:cap="sq" w14:cmpd="sng">
            <w14:solidFill>
              <w14:srgbClr w14:val="000000"/>
            </w14:solidFill>
            <w14:prstDash w14:val="solid"/>
            <w14:bevel/>
          </w14:textOutline>
        </w:rPr>
        <w:t>员由</w:t>
      </w:r>
      <w:r>
        <w:rPr>
          <w:rFonts w:hint="eastAsia"/>
          <w:spacing w:val="10"/>
          <w:sz w:val="20"/>
          <w:szCs w:val="20"/>
          <w:lang w:eastAsia="zh-CN"/>
          <w14:textOutline w14:w="3795" w14:cap="sq" w14:cmpd="sng">
            <w14:solidFill>
              <w14:srgbClr w14:val="000000"/>
            </w14:solidFill>
            <w14:prstDash w14:val="solid"/>
            <w14:bevel/>
          </w14:textOutline>
        </w:rPr>
        <w:t>养老保险</w:t>
      </w:r>
      <w:r>
        <w:rPr>
          <w:spacing w:val="10"/>
          <w:sz w:val="20"/>
          <w:szCs w:val="20"/>
          <w14:textOutline w14:w="3795" w14:cap="sq" w14:cmpd="sng">
            <w14:solidFill>
              <w14:srgbClr w14:val="000000"/>
            </w14:solidFill>
            <w14:prstDash w14:val="solid"/>
            <w14:bevel/>
          </w14:textOutline>
        </w:rPr>
        <w:t>部门出具的供应商为其交纳的响应文件递</w:t>
      </w:r>
    </w:p>
    <w:p>
      <w:pPr>
        <w:pStyle w:val="2"/>
        <w:spacing w:line="226" w:lineRule="auto"/>
        <w:ind w:left="53"/>
        <w:rPr>
          <w:sz w:val="20"/>
          <w:szCs w:val="20"/>
        </w:rPr>
      </w:pPr>
      <w:r>
        <w:rPr>
          <w:spacing w:val="10"/>
          <w:sz w:val="20"/>
          <w:szCs w:val="20"/>
          <w14:textOutline w14:w="3795" w14:cap="sq" w14:cmpd="sng">
            <w14:solidFill>
              <w14:srgbClr w14:val="000000"/>
            </w14:solidFill>
            <w14:prstDash w14:val="solid"/>
            <w14:bevel/>
          </w14:textOutline>
        </w:rPr>
        <w:t>交截止时间前半年内任意连续三个月</w:t>
      </w:r>
      <w:r>
        <w:rPr>
          <w:rFonts w:hint="eastAsia"/>
          <w:spacing w:val="10"/>
          <w:sz w:val="20"/>
          <w:szCs w:val="20"/>
          <w:lang w:eastAsia="zh-CN"/>
          <w14:textOutline w14:w="3795" w14:cap="sq" w14:cmpd="sng">
            <w14:solidFill>
              <w14:srgbClr w14:val="000000"/>
            </w14:solidFill>
            <w14:prstDash w14:val="solid"/>
            <w14:bevel/>
          </w14:textOutline>
        </w:rPr>
        <w:t>养老保险</w:t>
      </w:r>
      <w:r>
        <w:rPr>
          <w:spacing w:val="10"/>
          <w:sz w:val="20"/>
          <w:szCs w:val="20"/>
          <w14:textOutline w14:w="3795" w14:cap="sq" w14:cmpd="sng">
            <w14:solidFill>
              <w14:srgbClr w14:val="000000"/>
            </w14:solidFill>
            <w14:prstDash w14:val="solid"/>
            <w14:bevel/>
          </w14:textOutline>
        </w:rPr>
        <w:t>证明复印件；</w:t>
      </w:r>
      <w:r>
        <w:rPr>
          <w:spacing w:val="10"/>
          <w:sz w:val="20"/>
          <w:szCs w:val="20"/>
        </w:rPr>
        <w:t xml:space="preserve"> </w:t>
      </w:r>
      <w:r>
        <w:rPr>
          <w:spacing w:val="10"/>
          <w:sz w:val="20"/>
          <w:szCs w:val="20"/>
          <w14:textOutline w14:w="3795" w14:cap="sq" w14:cmpd="sng">
            <w14:solidFill>
              <w14:srgbClr w14:val="000000"/>
            </w14:solidFill>
            <w14:prstDash w14:val="solid"/>
            <w14:bevel/>
          </w14:textOutline>
        </w:rPr>
        <w:t>若为新进员工，请提供劳动合同扫描件。</w:t>
      </w:r>
    </w:p>
    <w:p>
      <w:pPr>
        <w:spacing w:line="226" w:lineRule="auto"/>
        <w:rPr>
          <w:sz w:val="20"/>
          <w:szCs w:val="20"/>
        </w:rPr>
        <w:sectPr>
          <w:footerReference r:id="rId34" w:type="default"/>
          <w:pgSz w:w="11906" w:h="16839"/>
          <w:pgMar w:top="1431" w:right="1245" w:bottom="882" w:left="1091" w:header="0" w:footer="720" w:gutter="0"/>
          <w:pgNumType w:fmt="decimal"/>
          <w:cols w:space="720" w:num="1"/>
        </w:sectPr>
      </w:pPr>
    </w:p>
    <w:p>
      <w:pPr>
        <w:pStyle w:val="2"/>
        <w:spacing w:before="47" w:line="212" w:lineRule="auto"/>
        <w:rPr>
          <w:sz w:val="24"/>
          <w:szCs w:val="24"/>
        </w:rPr>
      </w:pPr>
      <w:r>
        <w:rPr>
          <w:sz w:val="24"/>
          <w:szCs w:val="24"/>
          <w14:textOutline w14:w="4358" w14:cap="sq" w14:cmpd="sng">
            <w14:solidFill>
              <w14:srgbClr w14:val="000000"/>
            </w14:solidFill>
            <w14:prstDash w14:val="solid"/>
            <w14:bevel/>
          </w14:textOutline>
        </w:rPr>
        <w:t>注：1.项目管理机构人员配备最低要求：</w:t>
      </w:r>
    </w:p>
    <w:tbl>
      <w:tblPr>
        <w:tblStyle w:val="8"/>
        <w:tblW w:w="8189" w:type="dxa"/>
        <w:tblInd w:w="5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9"/>
        <w:gridCol w:w="32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4959" w:type="dxa"/>
            <w:vAlign w:val="top"/>
          </w:tcPr>
          <w:p>
            <w:pPr>
              <w:pStyle w:val="9"/>
              <w:spacing w:before="154" w:line="228" w:lineRule="auto"/>
              <w:ind w:left="2067"/>
            </w:pPr>
            <w:r>
              <w:rPr>
                <w:spacing w:val="8"/>
                <w14:textOutline w14:w="3795" w14:cap="sq" w14:cmpd="sng">
                  <w14:solidFill>
                    <w14:srgbClr w14:val="000000"/>
                  </w14:solidFill>
                  <w14:prstDash w14:val="solid"/>
                  <w14:bevel/>
                </w14:textOutline>
              </w:rPr>
              <w:t>人员类型</w:t>
            </w:r>
          </w:p>
        </w:tc>
        <w:tc>
          <w:tcPr>
            <w:tcW w:w="3230" w:type="dxa"/>
            <w:vAlign w:val="top"/>
          </w:tcPr>
          <w:p>
            <w:pPr>
              <w:pStyle w:val="9"/>
              <w:spacing w:before="154" w:line="228" w:lineRule="auto"/>
              <w:ind w:left="1411"/>
            </w:pPr>
            <w:r>
              <w:rPr>
                <w:spacing w:val="5"/>
                <w14:textOutline w14:w="3795" w14:cap="sq" w14:cmpd="sng">
                  <w14:solidFill>
                    <w14:srgbClr w14:val="000000"/>
                  </w14:solidFill>
                  <w14:prstDash w14:val="solid"/>
                  <w14:bevel/>
                </w14:textOutline>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959" w:type="dxa"/>
            <w:vAlign w:val="top"/>
          </w:tcPr>
          <w:p>
            <w:pPr>
              <w:pStyle w:val="9"/>
              <w:spacing w:before="150" w:line="228" w:lineRule="auto"/>
              <w:ind w:left="2071"/>
            </w:pPr>
            <w:r>
              <w:rPr>
                <w:spacing w:val="6"/>
              </w:rPr>
              <w:t>项目经理</w:t>
            </w:r>
          </w:p>
        </w:tc>
        <w:tc>
          <w:tcPr>
            <w:tcW w:w="3230" w:type="dxa"/>
            <w:vAlign w:val="top"/>
          </w:tcPr>
          <w:p>
            <w:pPr>
              <w:pStyle w:val="9"/>
              <w:spacing w:before="182" w:line="189" w:lineRule="auto"/>
              <w:ind w:left="1583"/>
            </w:pPr>
            <w: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959" w:type="dxa"/>
            <w:vAlign w:val="top"/>
          </w:tcPr>
          <w:p>
            <w:pPr>
              <w:pStyle w:val="9"/>
              <w:spacing w:before="87" w:line="228" w:lineRule="auto"/>
              <w:ind w:left="1965"/>
            </w:pPr>
            <w:r>
              <w:rPr>
                <w:spacing w:val="7"/>
              </w:rPr>
              <w:t>项目副经理</w:t>
            </w:r>
          </w:p>
        </w:tc>
        <w:tc>
          <w:tcPr>
            <w:tcW w:w="3230" w:type="dxa"/>
            <w:vAlign w:val="top"/>
          </w:tcPr>
          <w:p>
            <w:pPr>
              <w:pStyle w:val="9"/>
              <w:spacing w:before="87" w:line="269" w:lineRule="exact"/>
              <w:ind w:left="1411"/>
            </w:pPr>
            <w:r>
              <w:rPr>
                <w:spacing w:val="3"/>
                <w:position w:val="1"/>
              </w:rPr>
              <w:t>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4959" w:type="dxa"/>
            <w:vAlign w:val="top"/>
          </w:tcPr>
          <w:p>
            <w:pPr>
              <w:pStyle w:val="9"/>
              <w:spacing w:before="68" w:line="228" w:lineRule="auto"/>
              <w:ind w:left="1754"/>
            </w:pPr>
            <w:r>
              <w:rPr>
                <w:spacing w:val="8"/>
              </w:rPr>
              <w:t>项目技术负责人</w:t>
            </w:r>
          </w:p>
        </w:tc>
        <w:tc>
          <w:tcPr>
            <w:tcW w:w="3230" w:type="dxa"/>
            <w:vAlign w:val="top"/>
          </w:tcPr>
          <w:p>
            <w:pPr>
              <w:pStyle w:val="9"/>
              <w:spacing w:before="101" w:line="189" w:lineRule="auto"/>
              <w:ind w:left="1583"/>
            </w:pPr>
            <w: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4959" w:type="dxa"/>
            <w:vAlign w:val="top"/>
          </w:tcPr>
          <w:p>
            <w:pPr>
              <w:pStyle w:val="9"/>
              <w:spacing w:before="148" w:line="229" w:lineRule="auto"/>
              <w:ind w:left="2170"/>
            </w:pPr>
            <w:r>
              <w:rPr>
                <w:spacing w:val="7"/>
              </w:rPr>
              <w:t>施工员</w:t>
            </w:r>
          </w:p>
        </w:tc>
        <w:tc>
          <w:tcPr>
            <w:tcW w:w="3230" w:type="dxa"/>
            <w:vAlign w:val="top"/>
          </w:tcPr>
          <w:p>
            <w:pPr>
              <w:pStyle w:val="9"/>
              <w:spacing w:before="181" w:line="189" w:lineRule="auto"/>
              <w:ind w:left="1583"/>
            </w:pPr>
            <w: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959" w:type="dxa"/>
            <w:vAlign w:val="top"/>
          </w:tcPr>
          <w:p>
            <w:pPr>
              <w:pStyle w:val="9"/>
              <w:spacing w:before="76" w:line="228" w:lineRule="auto"/>
              <w:ind w:left="2171"/>
            </w:pPr>
            <w:r>
              <w:rPr>
                <w:spacing w:val="6"/>
              </w:rPr>
              <w:t>质检员</w:t>
            </w:r>
          </w:p>
        </w:tc>
        <w:tc>
          <w:tcPr>
            <w:tcW w:w="3230" w:type="dxa"/>
            <w:vAlign w:val="top"/>
          </w:tcPr>
          <w:p>
            <w:pPr>
              <w:pStyle w:val="9"/>
              <w:spacing w:before="109" w:line="189" w:lineRule="auto"/>
              <w:ind w:left="1583"/>
            </w:pPr>
            <w: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959" w:type="dxa"/>
            <w:vAlign w:val="top"/>
          </w:tcPr>
          <w:p>
            <w:pPr>
              <w:pStyle w:val="9"/>
              <w:spacing w:before="143" w:line="228" w:lineRule="auto"/>
              <w:ind w:left="1437"/>
            </w:pPr>
            <w:r>
              <w:rPr>
                <w:spacing w:val="8"/>
              </w:rPr>
              <w:t>专职安全生产管理人员</w:t>
            </w:r>
          </w:p>
        </w:tc>
        <w:tc>
          <w:tcPr>
            <w:tcW w:w="3230" w:type="dxa"/>
            <w:vAlign w:val="top"/>
          </w:tcPr>
          <w:p>
            <w:pPr>
              <w:pStyle w:val="9"/>
              <w:spacing w:before="176" w:line="189" w:lineRule="auto"/>
              <w:ind w:left="1583"/>
            </w:pPr>
            <w:r>
              <w:t>1</w:t>
            </w:r>
          </w:p>
        </w:tc>
      </w:tr>
    </w:tbl>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2"/>
        <w:spacing w:before="101" w:line="224" w:lineRule="auto"/>
        <w:ind w:left="3"/>
      </w:pPr>
      <w:r>
        <w:rPr>
          <w:spacing w:val="9"/>
          <w14:textOutline w14:w="5793" w14:cap="sq" w14:cmpd="sng">
            <w14:solidFill>
              <w14:srgbClr w14:val="000000"/>
            </w14:solidFill>
            <w14:prstDash w14:val="solid"/>
            <w14:bevel/>
          </w14:textOutline>
        </w:rPr>
        <w:t>三、其它有效证明材料</w:t>
      </w:r>
    </w:p>
    <w:p>
      <w:pPr>
        <w:spacing w:line="314" w:lineRule="auto"/>
        <w:rPr>
          <w:rFonts w:ascii="Arial"/>
          <w:sz w:val="21"/>
        </w:rPr>
      </w:pPr>
    </w:p>
    <w:p>
      <w:pPr>
        <w:pStyle w:val="2"/>
        <w:spacing w:before="91" w:line="223" w:lineRule="auto"/>
        <w:ind w:left="2" w:right="2" w:firstLine="19"/>
        <w:jc w:val="both"/>
        <w:rPr>
          <w:sz w:val="28"/>
          <w:szCs w:val="28"/>
        </w:rPr>
      </w:pPr>
      <w:r>
        <w:rPr>
          <w:spacing w:val="1"/>
          <w:sz w:val="28"/>
          <w:szCs w:val="28"/>
          <w14:textOutline w14:w="5103" w14:cap="sq" w14:cmpd="sng">
            <w14:solidFill>
              <w14:srgbClr w14:val="000000"/>
            </w14:solidFill>
            <w14:prstDash w14:val="solid"/>
            <w14:bevel/>
          </w14:textOutline>
        </w:rPr>
        <w:t>1.供应商 2020 年以来具有同类项目业绩的相关证明材料（无不良记录，以中</w:t>
      </w:r>
      <w:r>
        <w:rPr>
          <w:sz w:val="28"/>
          <w:szCs w:val="28"/>
        </w:rPr>
        <w:t xml:space="preserve"> </w:t>
      </w:r>
      <w:r>
        <w:rPr>
          <w:spacing w:val="-2"/>
          <w:sz w:val="28"/>
          <w:szCs w:val="28"/>
          <w14:textOutline w14:w="5103" w14:cap="sq" w14:cmpd="sng">
            <w14:solidFill>
              <w14:srgbClr w14:val="000000"/>
            </w14:solidFill>
            <w14:prstDash w14:val="solid"/>
            <w14:bevel/>
          </w14:textOutline>
        </w:rPr>
        <w:t>标、成交通知书或签订的合同为准，并能清晰反映项目名称、金额、</w:t>
      </w:r>
      <w:r>
        <w:rPr>
          <w:spacing w:val="-68"/>
          <w:sz w:val="28"/>
          <w:szCs w:val="28"/>
        </w:rPr>
        <w:t xml:space="preserve"> </w:t>
      </w:r>
      <w:r>
        <w:rPr>
          <w:spacing w:val="-2"/>
          <w:sz w:val="28"/>
          <w:szCs w:val="28"/>
          <w14:textOutline w14:w="5103" w14:cap="sq" w14:cmpd="sng">
            <w14:solidFill>
              <w14:srgbClr w14:val="000000"/>
            </w14:solidFill>
            <w14:prstDash w14:val="solid"/>
            <w14:bevel/>
          </w14:textOutline>
        </w:rPr>
        <w:t>日期等）</w:t>
      </w:r>
      <w:r>
        <w:rPr>
          <w:sz w:val="28"/>
          <w:szCs w:val="28"/>
        </w:rPr>
        <w:t xml:space="preserve"> </w:t>
      </w:r>
      <w:r>
        <w:rPr>
          <w:spacing w:val="-1"/>
          <w:sz w:val="28"/>
          <w:szCs w:val="28"/>
          <w14:textOutline w14:w="5103" w14:cap="sq" w14:cmpd="sng">
            <w14:solidFill>
              <w14:srgbClr w14:val="000000"/>
            </w14:solidFill>
            <w14:prstDash w14:val="solid"/>
            <w14:bevel/>
          </w14:textOutline>
        </w:rPr>
        <w:t>（如有，请提供）</w:t>
      </w: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2"/>
        <w:spacing w:before="91" w:line="219" w:lineRule="auto"/>
        <w:ind w:left="4"/>
        <w:rPr>
          <w:sz w:val="28"/>
          <w:szCs w:val="28"/>
        </w:rPr>
      </w:pPr>
      <w:r>
        <w:rPr>
          <w:sz w:val="28"/>
          <w:szCs w:val="28"/>
          <w14:textOutline w14:w="5103" w14:cap="sq" w14:cmpd="sng">
            <w14:solidFill>
              <w14:srgbClr w14:val="000000"/>
            </w14:solidFill>
            <w14:prstDash w14:val="solid"/>
            <w14:bevel/>
          </w14:textOutline>
        </w:rPr>
        <w:t>2.供应商相关获奖证书、认证证书等复印件（如有，请提供）</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2"/>
        <w:spacing w:before="91" w:line="219" w:lineRule="auto"/>
        <w:jc w:val="right"/>
        <w:rPr>
          <w:sz w:val="28"/>
          <w:szCs w:val="28"/>
        </w:rPr>
      </w:pPr>
      <w:r>
        <w:rPr>
          <w:sz w:val="28"/>
          <w:szCs w:val="28"/>
          <w14:textOutline w14:w="5103" w14:cap="sq" w14:cmpd="sng">
            <w14:solidFill>
              <w14:srgbClr w14:val="000000"/>
            </w14:solidFill>
            <w14:prstDash w14:val="solid"/>
            <w14:bevel/>
          </w14:textOutline>
        </w:rPr>
        <w:t>3.供应商可结合本项目自身情况自行提交其它相关证明材料（如有，请提供）</w:t>
      </w:r>
    </w:p>
    <w:sectPr>
      <w:footerReference r:id="rId35" w:type="default"/>
      <w:pgSz w:w="11906" w:h="16839"/>
      <w:pgMar w:top="1122" w:right="1232" w:bottom="880" w:left="1142" w:header="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4"/>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9"/>
      <w:rPr>
        <w:rFonts w:ascii="Times New Roman" w:hAnsi="Times New Roman" w:eastAsia="Times New Roman" w:cs="Times New Roman"/>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1"/>
      <w:rPr>
        <w:rFonts w:ascii="Times New Roman" w:hAnsi="Times New Roman" w:eastAsia="Times New Roman" w:cs="Times New Roman"/>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9"/>
      <w:rPr>
        <w:rFonts w:ascii="Times New Roman" w:hAnsi="Times New Roman" w:eastAsia="Times New Roman" w:cs="Times New Roman"/>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9"/>
      <w:rPr>
        <w:rFonts w:ascii="Times New Roman" w:hAnsi="Times New Roman" w:eastAsia="Times New Roman" w:cs="Times New Roman"/>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47"/>
      <w:rPr>
        <w:rFonts w:ascii="Times New Roman" w:hAnsi="Times New Roman" w:eastAsia="Times New Roman" w:cs="Times New Roman"/>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46"/>
      <w:rPr>
        <w:rFonts w:ascii="Times New Roman" w:hAnsi="Times New Roman" w:eastAsia="Times New Roman" w:cs="Times New Roman"/>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14"/>
      <w:rPr>
        <w:rFonts w:ascii="Times New Roman" w:hAnsi="Times New Roman" w:eastAsia="Times New Roman" w:cs="Times New Roman"/>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26"/>
      <w:rPr>
        <w:rFonts w:ascii="Times New Roman" w:hAnsi="Times New Roman" w:eastAsia="Times New Roman" w:cs="Times New Roman"/>
        <w:sz w:val="18"/>
        <w:szCs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27"/>
      <w:rPr>
        <w:rFonts w:ascii="Times New Roman" w:hAnsi="Times New Roman" w:eastAsia="Times New Roman" w:cs="Times New Roman"/>
        <w:sz w:val="18"/>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48"/>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09"/>
      <w:rPr>
        <w:rFonts w:ascii="Times New Roman" w:hAnsi="Times New Roman" w:eastAsia="Times New Roman" w:cs="Times New Roman"/>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33"/>
      <w:rPr>
        <w:rFonts w:ascii="Times New Roman" w:hAnsi="Times New Roman" w:eastAsia="Times New Roman" w:cs="Times New Roman"/>
        <w:sz w:val="18"/>
        <w:szCs w:val="1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33"/>
      <w:rPr>
        <w:rFonts w:ascii="Times New Roman" w:hAnsi="Times New Roman" w:eastAsia="Times New Roman" w:cs="Times New Roman"/>
        <w:sz w:val="18"/>
        <w:szCs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33"/>
      <w:rPr>
        <w:rFonts w:ascii="Times New Roman" w:hAnsi="Times New Roman" w:eastAsia="Times New Roman" w:cs="Times New Roman"/>
        <w:sz w:val="18"/>
        <w:szCs w:val="1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31"/>
      <w:rPr>
        <w:rFonts w:ascii="Times New Roman" w:hAnsi="Times New Roman" w:eastAsia="Times New Roman" w:cs="Times New Roman"/>
        <w:sz w:val="18"/>
        <w:szCs w:val="18"/>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24"/>
      <w:rPr>
        <w:rFonts w:ascii="Times New Roman" w:hAnsi="Times New Roman" w:eastAsia="Times New Roman" w:cs="Times New Roman"/>
        <w:sz w:val="18"/>
        <w:szCs w:val="18"/>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30"/>
      <w:rPr>
        <w:rFonts w:ascii="Times New Roman" w:hAnsi="Times New Roman" w:eastAsia="Times New Roman" w:cs="Times New Roman"/>
        <w:sz w:val="18"/>
        <w:szCs w:val="18"/>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96"/>
      <w:rPr>
        <w:rFonts w:ascii="Times New Roman" w:hAnsi="Times New Roman" w:eastAsia="Times New Roman" w:cs="Times New Roman"/>
        <w:sz w:val="18"/>
        <w:szCs w:val="18"/>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16"/>
      <w:rPr>
        <w:rFonts w:ascii="Times New Roman" w:hAnsi="Times New Roman" w:eastAsia="Times New Roman" w:cs="Times New Roman"/>
        <w:sz w:val="18"/>
        <w:szCs w:val="18"/>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08"/>
      <w:rPr>
        <w:rFonts w:ascii="Times New Roman" w:hAnsi="Times New Roman" w:eastAsia="Times New Roman" w:cs="Times New Roman"/>
        <w:sz w:val="18"/>
        <w:szCs w:val="18"/>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586"/>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7"/>
      <w:rPr>
        <w:rFonts w:ascii="Times New Roman" w:hAnsi="Times New Roman" w:eastAsia="Times New Roman" w:cs="Times New Roman"/>
        <w:sz w:val="18"/>
        <w:szCs w:val="18"/>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42"/>
      <w:rPr>
        <w:rFonts w:ascii="Times New Roman" w:hAnsi="Times New Roman" w:eastAsia="Times New Roman" w:cs="Times New Roman"/>
        <w:sz w:val="18"/>
        <w:szCs w:val="18"/>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591"/>
      <w:rPr>
        <w:rFonts w:ascii="Times New Roman" w:hAnsi="Times New Roman" w:eastAsia="Times New Roman"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95"/>
      <w:rPr>
        <w:rFonts w:ascii="Times New Roman" w:hAnsi="Times New Roman" w:eastAsia="Times New Roman"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3"/>
      <w:rPr>
        <w:rFonts w:ascii="Times New Roman" w:hAnsi="Times New Roman" w:eastAsia="Times New Roman"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3"/>
      <w:rPr>
        <w:rFonts w:ascii="Times New Roman" w:hAnsi="Times New Roman" w:eastAsia="Times New Roman"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15"/>
      <w:rPr>
        <w:rFonts w:ascii="Times New Roman" w:hAnsi="Times New Roman" w:eastAsia="Times New Roman" w:cs="Times New Roman"/>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4"/>
      <w:rPr>
        <w:rFonts w:ascii="Times New Roman" w:hAnsi="Times New Roman" w:eastAsia="Times New Roman" w:cs="Times New Roman"/>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1"/>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202EEA"/>
    <w:multiLevelType w:val="singleLevel"/>
    <w:tmpl w:val="72202EE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Q0YzAwMmY5MmNiOGZjYTk1OTNkMDA1NWJhNDA5ZTYifQ=="/>
  </w:docVars>
  <w:rsids>
    <w:rsidRoot w:val="00000000"/>
    <w:rsid w:val="00177175"/>
    <w:rsid w:val="01195D18"/>
    <w:rsid w:val="019624C1"/>
    <w:rsid w:val="020616E6"/>
    <w:rsid w:val="03C60BA2"/>
    <w:rsid w:val="053269F8"/>
    <w:rsid w:val="0598379D"/>
    <w:rsid w:val="09FF4915"/>
    <w:rsid w:val="0B884C29"/>
    <w:rsid w:val="0BF02F18"/>
    <w:rsid w:val="0E480511"/>
    <w:rsid w:val="0F7B634E"/>
    <w:rsid w:val="10447E1A"/>
    <w:rsid w:val="104D5640"/>
    <w:rsid w:val="10750B47"/>
    <w:rsid w:val="1163470F"/>
    <w:rsid w:val="11CF6765"/>
    <w:rsid w:val="11DE043D"/>
    <w:rsid w:val="11FA4BEA"/>
    <w:rsid w:val="137C2202"/>
    <w:rsid w:val="140971E7"/>
    <w:rsid w:val="14667AD2"/>
    <w:rsid w:val="146A0EA9"/>
    <w:rsid w:val="14830684"/>
    <w:rsid w:val="16204C39"/>
    <w:rsid w:val="16862655"/>
    <w:rsid w:val="16DB74FC"/>
    <w:rsid w:val="1768788C"/>
    <w:rsid w:val="180C0990"/>
    <w:rsid w:val="198A0292"/>
    <w:rsid w:val="1B610FF3"/>
    <w:rsid w:val="1B71739B"/>
    <w:rsid w:val="1C53533E"/>
    <w:rsid w:val="1C8F0CF3"/>
    <w:rsid w:val="1DC77E88"/>
    <w:rsid w:val="1DE55FB8"/>
    <w:rsid w:val="1E692F26"/>
    <w:rsid w:val="1F324E37"/>
    <w:rsid w:val="1FF65365"/>
    <w:rsid w:val="20471EF4"/>
    <w:rsid w:val="206878C2"/>
    <w:rsid w:val="246820AF"/>
    <w:rsid w:val="24E23376"/>
    <w:rsid w:val="25DA4D4D"/>
    <w:rsid w:val="25E1345C"/>
    <w:rsid w:val="26971D6D"/>
    <w:rsid w:val="26C11210"/>
    <w:rsid w:val="279E3A83"/>
    <w:rsid w:val="27BD1FD7"/>
    <w:rsid w:val="29023CB8"/>
    <w:rsid w:val="2A414BDD"/>
    <w:rsid w:val="2A810D6A"/>
    <w:rsid w:val="2AA04397"/>
    <w:rsid w:val="2AE93303"/>
    <w:rsid w:val="2AF07C9E"/>
    <w:rsid w:val="2D354D6C"/>
    <w:rsid w:val="2EB77385"/>
    <w:rsid w:val="2ED63DE8"/>
    <w:rsid w:val="31BD62B4"/>
    <w:rsid w:val="32564BC9"/>
    <w:rsid w:val="32A7067D"/>
    <w:rsid w:val="33EA7732"/>
    <w:rsid w:val="34A060A7"/>
    <w:rsid w:val="34FE6BFF"/>
    <w:rsid w:val="3538317A"/>
    <w:rsid w:val="35C96A3C"/>
    <w:rsid w:val="37C712B2"/>
    <w:rsid w:val="38A27419"/>
    <w:rsid w:val="38F61067"/>
    <w:rsid w:val="395E0DF6"/>
    <w:rsid w:val="3A8521B0"/>
    <w:rsid w:val="3A882CC9"/>
    <w:rsid w:val="3DFF04CC"/>
    <w:rsid w:val="3E4B4434"/>
    <w:rsid w:val="40654F22"/>
    <w:rsid w:val="415820B8"/>
    <w:rsid w:val="419942A2"/>
    <w:rsid w:val="41AC0D87"/>
    <w:rsid w:val="42B27007"/>
    <w:rsid w:val="4355293C"/>
    <w:rsid w:val="47213261"/>
    <w:rsid w:val="47C8357D"/>
    <w:rsid w:val="49EC224C"/>
    <w:rsid w:val="4A1D5D99"/>
    <w:rsid w:val="4A2123FE"/>
    <w:rsid w:val="4A4907EF"/>
    <w:rsid w:val="4A9E4C37"/>
    <w:rsid w:val="4AEC627C"/>
    <w:rsid w:val="4AEE306A"/>
    <w:rsid w:val="4B4B2FA2"/>
    <w:rsid w:val="4CE321B0"/>
    <w:rsid w:val="4E2C0B29"/>
    <w:rsid w:val="4E4010D5"/>
    <w:rsid w:val="4F7C4797"/>
    <w:rsid w:val="532369DD"/>
    <w:rsid w:val="54190AED"/>
    <w:rsid w:val="55061CE8"/>
    <w:rsid w:val="578707D4"/>
    <w:rsid w:val="585B1BA9"/>
    <w:rsid w:val="596A0289"/>
    <w:rsid w:val="59F86C66"/>
    <w:rsid w:val="5A054D7E"/>
    <w:rsid w:val="5A5063EA"/>
    <w:rsid w:val="5A927743"/>
    <w:rsid w:val="5EE96E5E"/>
    <w:rsid w:val="5F057BC7"/>
    <w:rsid w:val="5F54617E"/>
    <w:rsid w:val="60464640"/>
    <w:rsid w:val="60B76A7A"/>
    <w:rsid w:val="61AF3E33"/>
    <w:rsid w:val="61C96577"/>
    <w:rsid w:val="654D3367"/>
    <w:rsid w:val="667B54E5"/>
    <w:rsid w:val="667C4500"/>
    <w:rsid w:val="69823BDB"/>
    <w:rsid w:val="69DB6A10"/>
    <w:rsid w:val="6A955BCB"/>
    <w:rsid w:val="6BD821D8"/>
    <w:rsid w:val="6BE03B7F"/>
    <w:rsid w:val="6DC766AC"/>
    <w:rsid w:val="6DD733CF"/>
    <w:rsid w:val="6E45554E"/>
    <w:rsid w:val="6FAD0E48"/>
    <w:rsid w:val="70313C65"/>
    <w:rsid w:val="70882ED3"/>
    <w:rsid w:val="716C5F13"/>
    <w:rsid w:val="72151E41"/>
    <w:rsid w:val="73376FFF"/>
    <w:rsid w:val="734739ED"/>
    <w:rsid w:val="73E3395A"/>
    <w:rsid w:val="73F2088C"/>
    <w:rsid w:val="74B1765F"/>
    <w:rsid w:val="75800407"/>
    <w:rsid w:val="75CF2457"/>
    <w:rsid w:val="75D532E5"/>
    <w:rsid w:val="76D91874"/>
    <w:rsid w:val="772B653D"/>
    <w:rsid w:val="78136A35"/>
    <w:rsid w:val="788141C3"/>
    <w:rsid w:val="79C02BDF"/>
    <w:rsid w:val="7A00024C"/>
    <w:rsid w:val="7A12072D"/>
    <w:rsid w:val="7B342CF0"/>
    <w:rsid w:val="7B8F4837"/>
    <w:rsid w:val="7C2C7150"/>
    <w:rsid w:val="7C8820DB"/>
    <w:rsid w:val="7DE844FD"/>
    <w:rsid w:val="7E991353"/>
    <w:rsid w:val="7EA722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31"/>
      <w:szCs w:val="3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widowControl/>
      <w:spacing w:before="100" w:beforeAutospacing="1" w:after="100" w:afterAutospacing="1"/>
      <w:jc w:val="left"/>
    </w:pPr>
    <w:rPr>
      <w:rFonts w:ascii="宋体" w:hAnsi="宋体"/>
      <w:kern w:val="0"/>
      <w:sz w:val="24"/>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宋体" w:hAnsi="宋体" w:eastAsia="宋体" w:cs="宋体"/>
      <w:sz w:val="20"/>
      <w:szCs w:val="20"/>
      <w:lang w:val="en-US" w:eastAsia="en-US" w:bidi="ar-SA"/>
    </w:rPr>
  </w:style>
  <w:style w:type="paragraph" w:customStyle="1" w:styleId="10">
    <w:name w:val="首行缩进"/>
    <w:basedOn w:val="1"/>
    <w:autoRedefine/>
    <w:qFormat/>
    <w:uiPriority w:val="0"/>
    <w:pPr>
      <w:ind w:firstLine="48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image" Target="media/image1.png"/><Relationship Id="rId36" Type="http://schemas.openxmlformats.org/officeDocument/2006/relationships/theme" Target="theme/theme1.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2023-11-10T11:51:00Z</dcterms:created>
  <dc:creator>微软用户</dc:creator>
  <cp:lastModifiedBy>MaRin</cp:lastModifiedBy>
  <cp:lastPrinted>2023-12-07T02:56:00Z</cp:lastPrinted>
  <dcterms:modified xsi:type="dcterms:W3CDTF">2024-04-19T05:36:04Z</dcterms:modified>
  <dc:title>医疗设备采购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2023-11-14T11:52:18Z</vt:filetime>
  </property>
  <property fmtid="{D5CDD505-2E9C-101B-9397-08002B2CF9AE}" pid="4" name="KSOProductBuildVer">
    <vt:lpwstr>2052-12.1.0.16417</vt:lpwstr>
  </property>
  <property fmtid="{D5CDD505-2E9C-101B-9397-08002B2CF9AE}" pid="5" name="ICV">
    <vt:lpwstr>D8FD0500647C4AF7BD38DDE81F6D37E1_13</vt:lpwstr>
  </property>
</Properties>
</file>