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05071">
      <w:pPr>
        <w:spacing w:line="720" w:lineRule="exact"/>
        <w:ind w:firstLine="1201"/>
        <w:jc w:val="center"/>
        <w:rPr>
          <w:rFonts w:hint="eastAsia" w:ascii="华文新魏" w:eastAsia="华文新魏"/>
          <w:b/>
          <w:bCs/>
          <w:color w:val="auto"/>
          <w:kern w:val="0"/>
          <w:sz w:val="60"/>
          <w:szCs w:val="60"/>
          <w:highlight w:val="none"/>
        </w:rPr>
      </w:pPr>
      <w:bookmarkStart w:id="0" w:name="_Toc82016587"/>
    </w:p>
    <w:p w14:paraId="4AEC0764">
      <w:pPr>
        <w:spacing w:line="720" w:lineRule="exact"/>
        <w:ind w:firstLine="186" w:firstLineChars="33"/>
        <w:jc w:val="center"/>
        <w:rPr>
          <w:rFonts w:hint="eastAsia" w:ascii="宋体" w:hAnsi="宋体" w:eastAsia="宋体" w:cs="宋体"/>
          <w:b/>
          <w:bCs/>
          <w:color w:val="auto"/>
          <w:kern w:val="0"/>
          <w:sz w:val="56"/>
          <w:szCs w:val="56"/>
          <w:highlight w:val="none"/>
          <w:lang w:eastAsia="zh-CN"/>
        </w:rPr>
      </w:pPr>
      <w:r>
        <w:rPr>
          <w:rFonts w:hint="eastAsia" w:ascii="宋体" w:hAnsi="宋体" w:cs="宋体"/>
          <w:b/>
          <w:bCs/>
          <w:color w:val="auto"/>
          <w:kern w:val="0"/>
          <w:sz w:val="56"/>
          <w:szCs w:val="56"/>
          <w:highlight w:val="none"/>
          <w:lang w:eastAsia="zh-CN"/>
        </w:rPr>
        <w:t>广西万莘项目管理咨询有限公司</w:t>
      </w:r>
    </w:p>
    <w:p w14:paraId="54792990">
      <w:pPr>
        <w:spacing w:line="720" w:lineRule="exact"/>
        <w:ind w:firstLine="1040"/>
        <w:jc w:val="center"/>
        <w:rPr>
          <w:rFonts w:ascii="文鼎中隶简" w:eastAsia="文鼎中隶简"/>
          <w:color w:val="auto"/>
          <w:kern w:val="0"/>
          <w:sz w:val="52"/>
          <w:highlight w:val="none"/>
        </w:rPr>
      </w:pPr>
      <w:r>
        <w:rPr>
          <w:rFonts w:ascii="文鼎中隶简" w:eastAsia="文鼎中隶简"/>
          <w:color w:val="auto"/>
          <w:kern w:val="0"/>
          <w:sz w:val="52"/>
          <w:highlight w:val="none"/>
        </w:rPr>
        <w:cr/>
      </w:r>
    </w:p>
    <w:p w14:paraId="5770AF72">
      <w:pPr>
        <w:spacing w:line="1000" w:lineRule="exact"/>
        <w:ind w:firstLine="1440"/>
        <w:jc w:val="center"/>
        <w:rPr>
          <w:rFonts w:ascii="楷体_GB2312" w:eastAsia="楷体_GB2312"/>
          <w:b/>
          <w:color w:val="auto"/>
          <w:kern w:val="0"/>
          <w:sz w:val="84"/>
          <w:szCs w:val="84"/>
          <w:highlight w:val="none"/>
        </w:rPr>
      </w:pPr>
      <w:r>
        <w:rPr>
          <w:rFonts w:hint="eastAsia"/>
          <w:color w:val="auto"/>
          <w:kern w:val="0"/>
          <w:sz w:val="72"/>
          <w:highlight w:val="none"/>
        </w:rPr>
        <w:cr/>
      </w:r>
      <w:r>
        <w:rPr>
          <w:rFonts w:hint="eastAsia" w:ascii="楷体_GB2312" w:eastAsia="楷体_GB2312"/>
          <w:b/>
          <w:color w:val="auto"/>
          <w:kern w:val="0"/>
          <w:sz w:val="84"/>
          <w:szCs w:val="84"/>
          <w:highlight w:val="none"/>
        </w:rPr>
        <w:t>竞争性磋商文件</w:t>
      </w:r>
      <w:r>
        <w:rPr>
          <w:rFonts w:hint="eastAsia" w:ascii="楷体_GB2312" w:eastAsia="楷体_GB2312"/>
          <w:b/>
          <w:color w:val="auto"/>
          <w:kern w:val="0"/>
          <w:sz w:val="84"/>
          <w:szCs w:val="84"/>
          <w:highlight w:val="none"/>
        </w:rPr>
        <w:cr/>
      </w:r>
      <w:r>
        <w:rPr>
          <w:rFonts w:hint="eastAsia" w:ascii="楷体_GB2312" w:eastAsia="楷体_GB2312"/>
          <w:b/>
          <w:color w:val="auto"/>
          <w:kern w:val="0"/>
          <w:sz w:val="84"/>
          <w:szCs w:val="84"/>
          <w:highlight w:val="none"/>
        </w:rPr>
        <w:cr/>
      </w:r>
    </w:p>
    <w:p w14:paraId="58400A67">
      <w:pPr>
        <w:pStyle w:val="9"/>
        <w:ind w:firstLine="4560" w:firstLineChars="1900"/>
        <w:rPr>
          <w:color w:val="auto"/>
          <w:highlight w:val="none"/>
        </w:rPr>
      </w:pPr>
    </w:p>
    <w:p w14:paraId="37B017A2">
      <w:pPr>
        <w:ind w:left="2871" w:leftChars="527" w:hanging="1606" w:hangingChars="500"/>
        <w:jc w:val="center"/>
        <w:rPr>
          <w:rFonts w:ascii="宋体" w:hAnsi="宋体" w:cs="宋体"/>
          <w:b/>
          <w:bCs/>
          <w:color w:val="auto"/>
          <w:kern w:val="0"/>
          <w:sz w:val="32"/>
          <w:highlight w:val="none"/>
        </w:rPr>
      </w:pPr>
    </w:p>
    <w:p w14:paraId="67629949">
      <w:pPr>
        <w:ind w:left="0" w:leftChars="0" w:firstLine="0" w:firstLineChars="0"/>
        <w:jc w:val="center"/>
        <w:rPr>
          <w:rFonts w:hint="eastAsia" w:ascii="宋体" w:hAnsi="宋体" w:eastAsia="宋体" w:cs="宋体"/>
          <w:b/>
          <w:bCs/>
          <w:color w:val="auto"/>
          <w:kern w:val="0"/>
          <w:sz w:val="32"/>
          <w:highlight w:val="none"/>
          <w:lang w:eastAsia="zh-CN"/>
        </w:rPr>
      </w:pPr>
      <w:r>
        <w:rPr>
          <w:rFonts w:hint="eastAsia" w:ascii="宋体" w:hAnsi="宋体" w:cs="宋体"/>
          <w:b/>
          <w:bCs/>
          <w:color w:val="auto"/>
          <w:kern w:val="0"/>
          <w:sz w:val="32"/>
          <w:highlight w:val="none"/>
        </w:rPr>
        <w:t>项目名称：</w:t>
      </w:r>
      <w:r>
        <w:rPr>
          <w:rFonts w:hint="eastAsia" w:ascii="宋体" w:hAnsi="宋体" w:cs="宋体"/>
          <w:b/>
          <w:bCs/>
          <w:color w:val="auto"/>
          <w:kern w:val="0"/>
          <w:sz w:val="32"/>
          <w:highlight w:val="none"/>
          <w:lang w:eastAsia="zh-CN"/>
        </w:rPr>
        <w:t>资源县2024年林草湿荒普查工作及森林面积及覆盖率、森林蓄积量监测</w:t>
      </w:r>
    </w:p>
    <w:p w14:paraId="120EC8DA">
      <w:pPr>
        <w:ind w:left="0" w:leftChars="0" w:firstLine="0" w:firstLineChars="0"/>
        <w:jc w:val="center"/>
        <w:rPr>
          <w:rFonts w:hint="eastAsia" w:ascii="宋体" w:hAnsi="宋体" w:eastAsia="宋体" w:cs="宋体"/>
          <w:b/>
          <w:bCs/>
          <w:color w:val="auto"/>
          <w:kern w:val="0"/>
          <w:sz w:val="32"/>
          <w:highlight w:val="none"/>
          <w:lang w:eastAsia="zh-CN"/>
        </w:rPr>
      </w:pPr>
      <w:r>
        <w:rPr>
          <w:rFonts w:hint="eastAsia" w:ascii="宋体" w:hAnsi="宋体" w:cs="宋体"/>
          <w:b/>
          <w:bCs/>
          <w:color w:val="auto"/>
          <w:kern w:val="0"/>
          <w:sz w:val="32"/>
          <w:highlight w:val="none"/>
          <w:lang w:eastAsia="zh-CN"/>
        </w:rPr>
        <w:t>项目编号：GLZC2025-C3-290076-GXWX</w:t>
      </w:r>
    </w:p>
    <w:p w14:paraId="059D9C00">
      <w:pPr>
        <w:ind w:left="2871" w:leftChars="527" w:hanging="1606" w:hangingChars="500"/>
        <w:rPr>
          <w:rFonts w:ascii="宋体" w:hAnsi="宋体" w:cs="宋体"/>
          <w:b/>
          <w:bCs/>
          <w:color w:val="auto"/>
          <w:kern w:val="0"/>
          <w:sz w:val="32"/>
          <w:highlight w:val="none"/>
        </w:rPr>
      </w:pPr>
    </w:p>
    <w:p w14:paraId="14476A3B">
      <w:pPr>
        <w:ind w:left="-2" w:leftChars="-1" w:firstLine="720" w:firstLineChars="300"/>
        <w:rPr>
          <w:rFonts w:ascii="宋体" w:hAnsi="宋体" w:cs="宋体"/>
          <w:color w:val="auto"/>
          <w:kern w:val="0"/>
          <w:highlight w:val="none"/>
        </w:rPr>
      </w:pPr>
    </w:p>
    <w:p w14:paraId="5F0FC333">
      <w:pPr>
        <w:ind w:firstLine="1446" w:firstLineChars="450"/>
        <w:jc w:val="center"/>
        <w:rPr>
          <w:rFonts w:ascii="宋体" w:hAnsi="宋体" w:cs="宋体"/>
          <w:b/>
          <w:bCs/>
          <w:color w:val="auto"/>
          <w:kern w:val="0"/>
          <w:sz w:val="32"/>
          <w:highlight w:val="none"/>
        </w:rPr>
      </w:pPr>
    </w:p>
    <w:p w14:paraId="5EB1C9DC">
      <w:pPr>
        <w:ind w:firstLine="643"/>
        <w:jc w:val="center"/>
        <w:rPr>
          <w:rFonts w:hint="eastAsia" w:ascii="宋体" w:hAnsi="宋体" w:eastAsia="宋体" w:cs="宋体"/>
          <w:b/>
          <w:bCs/>
          <w:color w:val="auto"/>
          <w:kern w:val="0"/>
          <w:sz w:val="32"/>
          <w:highlight w:val="none"/>
          <w:lang w:eastAsia="zh-CN"/>
        </w:rPr>
      </w:pPr>
      <w:r>
        <w:rPr>
          <w:rFonts w:hint="eastAsia" w:ascii="宋体" w:hAnsi="宋体" w:cs="宋体"/>
          <w:b/>
          <w:bCs/>
          <w:color w:val="auto"/>
          <w:kern w:val="0"/>
          <w:sz w:val="32"/>
          <w:highlight w:val="none"/>
        </w:rPr>
        <w:t>采购代理机构：</w:t>
      </w:r>
      <w:r>
        <w:rPr>
          <w:rFonts w:hint="eastAsia" w:ascii="宋体" w:hAnsi="宋体" w:cs="宋体"/>
          <w:b/>
          <w:bCs/>
          <w:color w:val="auto"/>
          <w:kern w:val="0"/>
          <w:sz w:val="32"/>
          <w:highlight w:val="none"/>
          <w:lang w:eastAsia="zh-CN"/>
        </w:rPr>
        <w:t>广西万莘项目管理咨询有限公司</w:t>
      </w:r>
    </w:p>
    <w:p w14:paraId="046E25DB">
      <w:pPr>
        <w:ind w:firstLine="0" w:firstLineChars="0"/>
        <w:jc w:val="center"/>
        <w:rPr>
          <w:rFonts w:ascii="宋体" w:hAnsi="宋体" w:cs="宋体"/>
          <w:b/>
          <w:bCs/>
          <w:color w:val="auto"/>
          <w:kern w:val="0"/>
          <w:sz w:val="32"/>
          <w:highlight w:val="none"/>
        </w:rPr>
      </w:pPr>
      <w:r>
        <w:rPr>
          <w:rFonts w:ascii="宋体" w:hAnsi="宋体" w:cs="宋体"/>
          <w:b/>
          <w:bCs/>
          <w:color w:val="auto"/>
          <w:kern w:val="0"/>
          <w:sz w:val="32"/>
          <w:highlight w:val="none"/>
        </w:rPr>
        <w:t>20</w:t>
      </w:r>
      <w:r>
        <w:rPr>
          <w:rFonts w:hint="eastAsia" w:ascii="宋体" w:hAnsi="宋体" w:cs="宋体"/>
          <w:b/>
          <w:bCs/>
          <w:color w:val="auto"/>
          <w:kern w:val="0"/>
          <w:sz w:val="32"/>
          <w:highlight w:val="none"/>
          <w:lang w:val="en-US" w:eastAsia="zh-CN"/>
        </w:rPr>
        <w:t>25</w:t>
      </w:r>
      <w:r>
        <w:rPr>
          <w:rFonts w:ascii="宋体" w:hAnsi="宋体" w:cs="宋体"/>
          <w:b/>
          <w:bCs/>
          <w:color w:val="auto"/>
          <w:kern w:val="0"/>
          <w:sz w:val="32"/>
          <w:highlight w:val="none"/>
        </w:rPr>
        <w:t>年</w:t>
      </w:r>
      <w:r>
        <w:rPr>
          <w:rFonts w:hint="eastAsia" w:ascii="宋体" w:hAnsi="宋体" w:cs="宋体"/>
          <w:b/>
          <w:bCs/>
          <w:color w:val="auto"/>
          <w:kern w:val="0"/>
          <w:sz w:val="32"/>
          <w:highlight w:val="none"/>
          <w:lang w:val="en-US" w:eastAsia="zh-CN"/>
        </w:rPr>
        <w:t>7</w:t>
      </w:r>
      <w:r>
        <w:rPr>
          <w:rFonts w:hint="eastAsia" w:ascii="宋体" w:hAnsi="宋体" w:cs="宋体"/>
          <w:b/>
          <w:bCs/>
          <w:color w:val="auto"/>
          <w:kern w:val="0"/>
          <w:sz w:val="32"/>
          <w:highlight w:val="none"/>
        </w:rPr>
        <w:t>月</w:t>
      </w:r>
    </w:p>
    <w:p w14:paraId="6AABEFEB">
      <w:pPr>
        <w:pStyle w:val="9"/>
        <w:spacing w:line="420" w:lineRule="exact"/>
        <w:rPr>
          <w:rFonts w:hAnsi="宋体" w:cs="宋体"/>
          <w:color w:val="auto"/>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pgNumType w:start="0"/>
          <w:cols w:space="720" w:num="1"/>
          <w:titlePg/>
          <w:docGrid w:linePitch="331" w:charSpace="0"/>
        </w:sectPr>
      </w:pPr>
    </w:p>
    <w:p w14:paraId="1E5CA8C9">
      <w:pPr>
        <w:pStyle w:val="9"/>
        <w:spacing w:line="420" w:lineRule="exact"/>
        <w:rPr>
          <w:rFonts w:hAnsi="宋体" w:cs="宋体"/>
          <w:color w:val="auto"/>
          <w:sz w:val="44"/>
          <w:highlight w:val="none"/>
        </w:rPr>
      </w:pPr>
    </w:p>
    <w:p w14:paraId="49083B4B">
      <w:pPr>
        <w:pStyle w:val="9"/>
        <w:spacing w:line="420" w:lineRule="exact"/>
        <w:jc w:val="center"/>
        <w:rPr>
          <w:rFonts w:hAnsi="宋体" w:cs="宋体"/>
          <w:color w:val="auto"/>
          <w:sz w:val="44"/>
          <w:highlight w:val="none"/>
        </w:rPr>
      </w:pPr>
    </w:p>
    <w:p w14:paraId="58E3FF0A">
      <w:pPr>
        <w:pStyle w:val="9"/>
        <w:spacing w:line="420" w:lineRule="exact"/>
        <w:jc w:val="center"/>
        <w:rPr>
          <w:rFonts w:hAnsi="宋体" w:cs="宋体"/>
          <w:color w:val="auto"/>
          <w:sz w:val="44"/>
          <w:highlight w:val="none"/>
        </w:rPr>
      </w:pPr>
      <w:r>
        <w:rPr>
          <w:rFonts w:hint="eastAsia" w:hAnsi="宋体" w:cs="宋体"/>
          <w:color w:val="auto"/>
          <w:sz w:val="44"/>
          <w:highlight w:val="none"/>
        </w:rPr>
        <w:t>目     录</w:t>
      </w:r>
    </w:p>
    <w:p w14:paraId="2F851558">
      <w:pPr>
        <w:pStyle w:val="9"/>
        <w:tabs>
          <w:tab w:val="left" w:pos="8860"/>
          <w:tab w:val="left" w:pos="9140"/>
        </w:tabs>
        <w:rPr>
          <w:rFonts w:hAnsi="宋体" w:cs="宋体"/>
          <w:color w:val="auto"/>
          <w:sz w:val="32"/>
          <w:highlight w:val="none"/>
        </w:rPr>
      </w:pPr>
    </w:p>
    <w:p w14:paraId="6D866A25">
      <w:pPr>
        <w:pStyle w:val="12"/>
        <w:tabs>
          <w:tab w:val="right" w:leader="dot" w:pos="9288"/>
        </w:tabs>
        <w:rPr>
          <w:rFonts w:ascii="宋体" w:hAnsi="宋体"/>
          <w:b w:val="0"/>
          <w:color w:val="auto"/>
          <w:sz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rStyle w:val="18"/>
          <w:rFonts w:ascii="宋体" w:hAnsi="宋体"/>
          <w:color w:val="auto"/>
          <w:sz w:val="28"/>
          <w:highlight w:val="none"/>
        </w:rPr>
        <w:fldChar w:fldCharType="begin"/>
      </w:r>
      <w:r>
        <w:rPr>
          <w:rStyle w:val="18"/>
          <w:rFonts w:ascii="宋体" w:hAnsi="宋体"/>
          <w:color w:val="auto"/>
          <w:sz w:val="28"/>
          <w:highlight w:val="none"/>
        </w:rPr>
        <w:instrText xml:space="preserve"> </w:instrText>
      </w:r>
      <w:r>
        <w:rPr>
          <w:rFonts w:ascii="宋体" w:hAnsi="宋体"/>
          <w:color w:val="auto"/>
          <w:sz w:val="28"/>
          <w:highlight w:val="none"/>
        </w:rPr>
        <w:instrText xml:space="preserve">HYPERLINK \l "_Toc149901383"</w:instrText>
      </w:r>
      <w:r>
        <w:rPr>
          <w:rStyle w:val="18"/>
          <w:rFonts w:ascii="宋体" w:hAnsi="宋体"/>
          <w:color w:val="auto"/>
          <w:sz w:val="28"/>
          <w:highlight w:val="none"/>
        </w:rPr>
        <w:instrText xml:space="preserve"> </w:instrText>
      </w:r>
      <w:r>
        <w:rPr>
          <w:rStyle w:val="18"/>
          <w:rFonts w:ascii="宋体" w:hAnsi="宋体"/>
          <w:color w:val="auto"/>
          <w:sz w:val="28"/>
          <w:highlight w:val="none"/>
        </w:rPr>
        <w:fldChar w:fldCharType="separate"/>
      </w:r>
      <w:r>
        <w:rPr>
          <w:rStyle w:val="18"/>
          <w:rFonts w:ascii="宋体" w:hAnsi="宋体" w:cs="宋体"/>
          <w:color w:val="auto"/>
          <w:kern w:val="0"/>
          <w:sz w:val="28"/>
          <w:highlight w:val="none"/>
        </w:rPr>
        <w:t>第一章 竞争性磋商公告</w:t>
      </w:r>
      <w:r>
        <w:rPr>
          <w:rFonts w:ascii="宋体" w:hAnsi="宋体"/>
          <w:color w:val="auto"/>
          <w:sz w:val="28"/>
          <w:highlight w:val="none"/>
        </w:rPr>
        <w:tab/>
      </w:r>
      <w:r>
        <w:rPr>
          <w:rFonts w:ascii="宋体" w:hAnsi="宋体"/>
          <w:color w:val="auto"/>
          <w:sz w:val="28"/>
          <w:highlight w:val="none"/>
        </w:rPr>
        <w:fldChar w:fldCharType="begin"/>
      </w:r>
      <w:r>
        <w:rPr>
          <w:rFonts w:ascii="宋体" w:hAnsi="宋体"/>
          <w:color w:val="auto"/>
          <w:sz w:val="28"/>
          <w:highlight w:val="none"/>
        </w:rPr>
        <w:instrText xml:space="preserve"> PAGEREF _Toc149901383 \h </w:instrText>
      </w:r>
      <w:r>
        <w:rPr>
          <w:rFonts w:ascii="宋体" w:hAnsi="宋体"/>
          <w:color w:val="auto"/>
          <w:sz w:val="28"/>
          <w:highlight w:val="none"/>
        </w:rPr>
        <w:fldChar w:fldCharType="separate"/>
      </w:r>
      <w:r>
        <w:rPr>
          <w:rFonts w:ascii="宋体" w:hAnsi="宋体"/>
          <w:color w:val="auto"/>
          <w:sz w:val="28"/>
          <w:highlight w:val="none"/>
        </w:rPr>
        <w:t>1</w:t>
      </w:r>
      <w:r>
        <w:rPr>
          <w:rFonts w:ascii="宋体" w:hAnsi="宋体"/>
          <w:color w:val="auto"/>
          <w:sz w:val="28"/>
          <w:highlight w:val="none"/>
        </w:rPr>
        <w:fldChar w:fldCharType="end"/>
      </w:r>
      <w:r>
        <w:rPr>
          <w:rStyle w:val="18"/>
          <w:rFonts w:ascii="宋体" w:hAnsi="宋体"/>
          <w:color w:val="auto"/>
          <w:sz w:val="28"/>
          <w:highlight w:val="none"/>
        </w:rPr>
        <w:fldChar w:fldCharType="end"/>
      </w:r>
    </w:p>
    <w:p w14:paraId="696EBE30">
      <w:pPr>
        <w:pStyle w:val="12"/>
        <w:tabs>
          <w:tab w:val="right" w:leader="dot" w:pos="9288"/>
        </w:tabs>
        <w:rPr>
          <w:rFonts w:ascii="宋体" w:hAnsi="宋体"/>
          <w:b w:val="0"/>
          <w:color w:val="auto"/>
          <w:sz w:val="22"/>
          <w:highlight w:val="none"/>
        </w:rPr>
      </w:pPr>
      <w:r>
        <w:rPr>
          <w:rStyle w:val="18"/>
          <w:rFonts w:ascii="宋体" w:hAnsi="宋体"/>
          <w:color w:val="auto"/>
          <w:sz w:val="28"/>
          <w:highlight w:val="none"/>
        </w:rPr>
        <w:fldChar w:fldCharType="begin"/>
      </w:r>
      <w:r>
        <w:rPr>
          <w:rStyle w:val="18"/>
          <w:rFonts w:ascii="宋体" w:hAnsi="宋体"/>
          <w:color w:val="auto"/>
          <w:sz w:val="28"/>
          <w:highlight w:val="none"/>
        </w:rPr>
        <w:instrText xml:space="preserve"> </w:instrText>
      </w:r>
      <w:r>
        <w:rPr>
          <w:rFonts w:ascii="宋体" w:hAnsi="宋体"/>
          <w:color w:val="auto"/>
          <w:sz w:val="28"/>
          <w:highlight w:val="none"/>
        </w:rPr>
        <w:instrText xml:space="preserve">HYPERLINK \l "_Toc149901384"</w:instrText>
      </w:r>
      <w:r>
        <w:rPr>
          <w:rStyle w:val="18"/>
          <w:rFonts w:ascii="宋体" w:hAnsi="宋体"/>
          <w:color w:val="auto"/>
          <w:sz w:val="28"/>
          <w:highlight w:val="none"/>
        </w:rPr>
        <w:instrText xml:space="preserve"> </w:instrText>
      </w:r>
      <w:r>
        <w:rPr>
          <w:rStyle w:val="18"/>
          <w:rFonts w:ascii="宋体" w:hAnsi="宋体"/>
          <w:color w:val="auto"/>
          <w:sz w:val="28"/>
          <w:highlight w:val="none"/>
        </w:rPr>
        <w:fldChar w:fldCharType="separate"/>
      </w:r>
      <w:r>
        <w:rPr>
          <w:rStyle w:val="18"/>
          <w:rFonts w:ascii="宋体" w:hAnsi="宋体" w:cs="宋体"/>
          <w:color w:val="auto"/>
          <w:kern w:val="0"/>
          <w:sz w:val="28"/>
          <w:highlight w:val="none"/>
        </w:rPr>
        <w:t>第二章 供应商须知</w:t>
      </w:r>
      <w:r>
        <w:rPr>
          <w:rFonts w:ascii="宋体" w:hAnsi="宋体"/>
          <w:color w:val="auto"/>
          <w:sz w:val="28"/>
          <w:highlight w:val="none"/>
        </w:rPr>
        <w:tab/>
      </w:r>
      <w:bookmarkStart w:id="47" w:name="_GoBack"/>
      <w:bookmarkEnd w:id="47"/>
      <w:r>
        <w:rPr>
          <w:rFonts w:ascii="宋体" w:hAnsi="宋体"/>
          <w:color w:val="auto"/>
          <w:sz w:val="28"/>
          <w:highlight w:val="none"/>
        </w:rPr>
        <w:fldChar w:fldCharType="begin"/>
      </w:r>
      <w:r>
        <w:rPr>
          <w:rFonts w:ascii="宋体" w:hAnsi="宋体"/>
          <w:color w:val="auto"/>
          <w:sz w:val="28"/>
          <w:highlight w:val="none"/>
        </w:rPr>
        <w:instrText xml:space="preserve"> PAGEREF _Toc149901384 \h </w:instrText>
      </w:r>
      <w:r>
        <w:rPr>
          <w:rFonts w:ascii="宋体" w:hAnsi="宋体"/>
          <w:color w:val="auto"/>
          <w:sz w:val="28"/>
          <w:highlight w:val="none"/>
        </w:rPr>
        <w:fldChar w:fldCharType="separate"/>
      </w:r>
      <w:r>
        <w:rPr>
          <w:rFonts w:ascii="宋体" w:hAnsi="宋体"/>
          <w:color w:val="auto"/>
          <w:sz w:val="28"/>
          <w:highlight w:val="none"/>
        </w:rPr>
        <w:t>4</w:t>
      </w:r>
      <w:r>
        <w:rPr>
          <w:rFonts w:ascii="宋体" w:hAnsi="宋体"/>
          <w:color w:val="auto"/>
          <w:sz w:val="28"/>
          <w:highlight w:val="none"/>
        </w:rPr>
        <w:fldChar w:fldCharType="end"/>
      </w:r>
      <w:r>
        <w:rPr>
          <w:rStyle w:val="18"/>
          <w:rFonts w:ascii="宋体" w:hAnsi="宋体"/>
          <w:color w:val="auto"/>
          <w:sz w:val="28"/>
          <w:highlight w:val="none"/>
        </w:rPr>
        <w:fldChar w:fldCharType="end"/>
      </w:r>
    </w:p>
    <w:p w14:paraId="228A66A8">
      <w:pPr>
        <w:pStyle w:val="12"/>
        <w:tabs>
          <w:tab w:val="right" w:leader="dot" w:pos="9288"/>
        </w:tabs>
        <w:rPr>
          <w:rFonts w:ascii="宋体" w:hAnsi="宋体"/>
          <w:b w:val="0"/>
          <w:color w:val="auto"/>
          <w:sz w:val="22"/>
          <w:highlight w:val="none"/>
        </w:rPr>
      </w:pPr>
      <w:r>
        <w:rPr>
          <w:rStyle w:val="18"/>
          <w:rFonts w:ascii="宋体" w:hAnsi="宋体"/>
          <w:color w:val="auto"/>
          <w:sz w:val="28"/>
          <w:highlight w:val="none"/>
        </w:rPr>
        <w:fldChar w:fldCharType="begin"/>
      </w:r>
      <w:r>
        <w:rPr>
          <w:rStyle w:val="18"/>
          <w:rFonts w:ascii="宋体" w:hAnsi="宋体"/>
          <w:color w:val="auto"/>
          <w:sz w:val="28"/>
          <w:highlight w:val="none"/>
        </w:rPr>
        <w:instrText xml:space="preserve"> </w:instrText>
      </w:r>
      <w:r>
        <w:rPr>
          <w:rFonts w:ascii="宋体" w:hAnsi="宋体"/>
          <w:color w:val="auto"/>
          <w:sz w:val="28"/>
          <w:highlight w:val="none"/>
        </w:rPr>
        <w:instrText xml:space="preserve">HYPERLINK \l "_Toc149901385"</w:instrText>
      </w:r>
      <w:r>
        <w:rPr>
          <w:rStyle w:val="18"/>
          <w:rFonts w:ascii="宋体" w:hAnsi="宋体"/>
          <w:color w:val="auto"/>
          <w:sz w:val="28"/>
          <w:highlight w:val="none"/>
        </w:rPr>
        <w:instrText xml:space="preserve"> </w:instrText>
      </w:r>
      <w:r>
        <w:rPr>
          <w:rStyle w:val="18"/>
          <w:rFonts w:ascii="宋体" w:hAnsi="宋体"/>
          <w:color w:val="auto"/>
          <w:sz w:val="28"/>
          <w:highlight w:val="none"/>
        </w:rPr>
        <w:fldChar w:fldCharType="separate"/>
      </w:r>
      <w:r>
        <w:rPr>
          <w:rStyle w:val="18"/>
          <w:rFonts w:ascii="宋体" w:hAnsi="宋体" w:cs="宋体"/>
          <w:color w:val="auto"/>
          <w:kern w:val="0"/>
          <w:sz w:val="28"/>
          <w:highlight w:val="none"/>
        </w:rPr>
        <w:t>第三章 项目需求</w:t>
      </w:r>
      <w:r>
        <w:rPr>
          <w:rFonts w:ascii="宋体" w:hAnsi="宋体"/>
          <w:color w:val="auto"/>
          <w:sz w:val="28"/>
          <w:highlight w:val="none"/>
        </w:rPr>
        <w:tab/>
      </w:r>
      <w:r>
        <w:rPr>
          <w:rFonts w:ascii="宋体" w:hAnsi="宋体"/>
          <w:color w:val="auto"/>
          <w:sz w:val="28"/>
          <w:highlight w:val="none"/>
        </w:rPr>
        <w:fldChar w:fldCharType="begin"/>
      </w:r>
      <w:r>
        <w:rPr>
          <w:rFonts w:ascii="宋体" w:hAnsi="宋体"/>
          <w:color w:val="auto"/>
          <w:sz w:val="28"/>
          <w:highlight w:val="none"/>
        </w:rPr>
        <w:instrText xml:space="preserve"> PAGEREF _Toc149901385 \h </w:instrText>
      </w:r>
      <w:r>
        <w:rPr>
          <w:rFonts w:ascii="宋体" w:hAnsi="宋体"/>
          <w:color w:val="auto"/>
          <w:sz w:val="28"/>
          <w:highlight w:val="none"/>
        </w:rPr>
        <w:fldChar w:fldCharType="separate"/>
      </w:r>
      <w:r>
        <w:rPr>
          <w:rFonts w:ascii="宋体" w:hAnsi="宋体"/>
          <w:color w:val="auto"/>
          <w:sz w:val="28"/>
          <w:highlight w:val="none"/>
        </w:rPr>
        <w:t>25</w:t>
      </w:r>
      <w:r>
        <w:rPr>
          <w:rFonts w:ascii="宋体" w:hAnsi="宋体"/>
          <w:color w:val="auto"/>
          <w:sz w:val="28"/>
          <w:highlight w:val="none"/>
        </w:rPr>
        <w:fldChar w:fldCharType="end"/>
      </w:r>
      <w:r>
        <w:rPr>
          <w:rStyle w:val="18"/>
          <w:rFonts w:ascii="宋体" w:hAnsi="宋体"/>
          <w:color w:val="auto"/>
          <w:sz w:val="28"/>
          <w:highlight w:val="none"/>
        </w:rPr>
        <w:fldChar w:fldCharType="end"/>
      </w:r>
    </w:p>
    <w:p w14:paraId="1150999A">
      <w:pPr>
        <w:pStyle w:val="12"/>
        <w:tabs>
          <w:tab w:val="right" w:leader="dot" w:pos="9288"/>
        </w:tabs>
        <w:rPr>
          <w:rFonts w:ascii="宋体" w:hAnsi="宋体"/>
          <w:b w:val="0"/>
          <w:color w:val="auto"/>
          <w:sz w:val="22"/>
          <w:highlight w:val="none"/>
        </w:rPr>
      </w:pPr>
      <w:r>
        <w:rPr>
          <w:rStyle w:val="18"/>
          <w:rFonts w:ascii="宋体" w:hAnsi="宋体"/>
          <w:color w:val="auto"/>
          <w:sz w:val="28"/>
          <w:highlight w:val="none"/>
        </w:rPr>
        <w:fldChar w:fldCharType="begin"/>
      </w:r>
      <w:r>
        <w:rPr>
          <w:rStyle w:val="18"/>
          <w:rFonts w:ascii="宋体" w:hAnsi="宋体"/>
          <w:color w:val="auto"/>
          <w:sz w:val="28"/>
          <w:highlight w:val="none"/>
        </w:rPr>
        <w:instrText xml:space="preserve"> </w:instrText>
      </w:r>
      <w:r>
        <w:rPr>
          <w:rFonts w:ascii="宋体" w:hAnsi="宋体"/>
          <w:color w:val="auto"/>
          <w:sz w:val="28"/>
          <w:highlight w:val="none"/>
        </w:rPr>
        <w:instrText xml:space="preserve">HYPERLINK \l "_Toc149901386"</w:instrText>
      </w:r>
      <w:r>
        <w:rPr>
          <w:rStyle w:val="18"/>
          <w:rFonts w:ascii="宋体" w:hAnsi="宋体"/>
          <w:color w:val="auto"/>
          <w:sz w:val="28"/>
          <w:highlight w:val="none"/>
        </w:rPr>
        <w:instrText xml:space="preserve"> </w:instrText>
      </w:r>
      <w:r>
        <w:rPr>
          <w:rStyle w:val="18"/>
          <w:rFonts w:ascii="宋体" w:hAnsi="宋体"/>
          <w:color w:val="auto"/>
          <w:sz w:val="28"/>
          <w:highlight w:val="none"/>
        </w:rPr>
        <w:fldChar w:fldCharType="separate"/>
      </w:r>
      <w:r>
        <w:rPr>
          <w:rStyle w:val="18"/>
          <w:rFonts w:ascii="宋体" w:hAnsi="宋体" w:cs="宋体"/>
          <w:color w:val="auto"/>
          <w:kern w:val="0"/>
          <w:sz w:val="28"/>
          <w:highlight w:val="none"/>
        </w:rPr>
        <w:t>第四章 评审办法</w:t>
      </w:r>
      <w:r>
        <w:rPr>
          <w:rFonts w:ascii="宋体" w:hAnsi="宋体"/>
          <w:color w:val="auto"/>
          <w:sz w:val="28"/>
          <w:highlight w:val="none"/>
        </w:rPr>
        <w:tab/>
      </w:r>
      <w:r>
        <w:rPr>
          <w:rFonts w:ascii="宋体" w:hAnsi="宋体"/>
          <w:color w:val="auto"/>
          <w:sz w:val="28"/>
          <w:highlight w:val="none"/>
        </w:rPr>
        <w:fldChar w:fldCharType="begin"/>
      </w:r>
      <w:r>
        <w:rPr>
          <w:rFonts w:ascii="宋体" w:hAnsi="宋体"/>
          <w:color w:val="auto"/>
          <w:sz w:val="28"/>
          <w:highlight w:val="none"/>
        </w:rPr>
        <w:instrText xml:space="preserve"> PAGEREF _Toc149901386 \h </w:instrText>
      </w:r>
      <w:r>
        <w:rPr>
          <w:rFonts w:ascii="宋体" w:hAnsi="宋体"/>
          <w:color w:val="auto"/>
          <w:sz w:val="28"/>
          <w:highlight w:val="none"/>
        </w:rPr>
        <w:fldChar w:fldCharType="separate"/>
      </w:r>
      <w:r>
        <w:rPr>
          <w:rFonts w:ascii="宋体" w:hAnsi="宋体"/>
          <w:color w:val="auto"/>
          <w:sz w:val="28"/>
          <w:highlight w:val="none"/>
        </w:rPr>
        <w:t>29</w:t>
      </w:r>
      <w:r>
        <w:rPr>
          <w:rFonts w:ascii="宋体" w:hAnsi="宋体"/>
          <w:color w:val="auto"/>
          <w:sz w:val="28"/>
          <w:highlight w:val="none"/>
        </w:rPr>
        <w:fldChar w:fldCharType="end"/>
      </w:r>
      <w:r>
        <w:rPr>
          <w:rStyle w:val="18"/>
          <w:rFonts w:ascii="宋体" w:hAnsi="宋体"/>
          <w:color w:val="auto"/>
          <w:sz w:val="28"/>
          <w:highlight w:val="none"/>
        </w:rPr>
        <w:fldChar w:fldCharType="end"/>
      </w:r>
    </w:p>
    <w:p w14:paraId="57283E63">
      <w:pPr>
        <w:pStyle w:val="12"/>
        <w:tabs>
          <w:tab w:val="right" w:leader="dot" w:pos="9288"/>
        </w:tabs>
        <w:rPr>
          <w:rFonts w:ascii="宋体" w:hAnsi="宋体"/>
          <w:b w:val="0"/>
          <w:color w:val="auto"/>
          <w:sz w:val="22"/>
          <w:highlight w:val="none"/>
        </w:rPr>
      </w:pPr>
      <w:r>
        <w:rPr>
          <w:rStyle w:val="18"/>
          <w:rFonts w:ascii="宋体" w:hAnsi="宋体"/>
          <w:color w:val="auto"/>
          <w:sz w:val="28"/>
          <w:highlight w:val="none"/>
        </w:rPr>
        <w:fldChar w:fldCharType="begin"/>
      </w:r>
      <w:r>
        <w:rPr>
          <w:rStyle w:val="18"/>
          <w:rFonts w:ascii="宋体" w:hAnsi="宋体"/>
          <w:color w:val="auto"/>
          <w:sz w:val="28"/>
          <w:highlight w:val="none"/>
        </w:rPr>
        <w:instrText xml:space="preserve"> </w:instrText>
      </w:r>
      <w:r>
        <w:rPr>
          <w:rFonts w:ascii="宋体" w:hAnsi="宋体"/>
          <w:color w:val="auto"/>
          <w:sz w:val="28"/>
          <w:highlight w:val="none"/>
        </w:rPr>
        <w:instrText xml:space="preserve">HYPERLINK \l "_Toc149901387"</w:instrText>
      </w:r>
      <w:r>
        <w:rPr>
          <w:rStyle w:val="18"/>
          <w:rFonts w:ascii="宋体" w:hAnsi="宋体"/>
          <w:color w:val="auto"/>
          <w:sz w:val="28"/>
          <w:highlight w:val="none"/>
        </w:rPr>
        <w:instrText xml:space="preserve"> </w:instrText>
      </w:r>
      <w:r>
        <w:rPr>
          <w:rStyle w:val="18"/>
          <w:rFonts w:ascii="宋体" w:hAnsi="宋体"/>
          <w:color w:val="auto"/>
          <w:sz w:val="28"/>
          <w:highlight w:val="none"/>
        </w:rPr>
        <w:fldChar w:fldCharType="separate"/>
      </w:r>
      <w:r>
        <w:rPr>
          <w:rStyle w:val="18"/>
          <w:rFonts w:ascii="宋体" w:hAnsi="宋体"/>
          <w:color w:val="auto"/>
          <w:kern w:val="0"/>
          <w:sz w:val="28"/>
          <w:highlight w:val="none"/>
        </w:rPr>
        <w:t>第五章 政府采购合同（合同主要条款及格式）</w:t>
      </w:r>
      <w:r>
        <w:rPr>
          <w:rFonts w:ascii="宋体" w:hAnsi="宋体"/>
          <w:color w:val="auto"/>
          <w:sz w:val="28"/>
          <w:highlight w:val="none"/>
        </w:rPr>
        <w:tab/>
      </w:r>
      <w:r>
        <w:rPr>
          <w:rFonts w:ascii="宋体" w:hAnsi="宋体"/>
          <w:color w:val="auto"/>
          <w:sz w:val="28"/>
          <w:highlight w:val="none"/>
        </w:rPr>
        <w:fldChar w:fldCharType="begin"/>
      </w:r>
      <w:r>
        <w:rPr>
          <w:rFonts w:ascii="宋体" w:hAnsi="宋体"/>
          <w:color w:val="auto"/>
          <w:sz w:val="28"/>
          <w:highlight w:val="none"/>
        </w:rPr>
        <w:instrText xml:space="preserve"> PAGEREF _Toc149901387 \h </w:instrText>
      </w:r>
      <w:r>
        <w:rPr>
          <w:rFonts w:ascii="宋体" w:hAnsi="宋体"/>
          <w:color w:val="auto"/>
          <w:sz w:val="28"/>
          <w:highlight w:val="none"/>
        </w:rPr>
        <w:fldChar w:fldCharType="separate"/>
      </w:r>
      <w:r>
        <w:rPr>
          <w:rFonts w:ascii="宋体" w:hAnsi="宋体"/>
          <w:color w:val="auto"/>
          <w:sz w:val="28"/>
          <w:highlight w:val="none"/>
        </w:rPr>
        <w:t>32</w:t>
      </w:r>
      <w:r>
        <w:rPr>
          <w:rFonts w:ascii="宋体" w:hAnsi="宋体"/>
          <w:color w:val="auto"/>
          <w:sz w:val="28"/>
          <w:highlight w:val="none"/>
        </w:rPr>
        <w:fldChar w:fldCharType="end"/>
      </w:r>
      <w:r>
        <w:rPr>
          <w:rStyle w:val="18"/>
          <w:rFonts w:ascii="宋体" w:hAnsi="宋体"/>
          <w:color w:val="auto"/>
          <w:sz w:val="28"/>
          <w:highlight w:val="none"/>
        </w:rPr>
        <w:fldChar w:fldCharType="end"/>
      </w:r>
    </w:p>
    <w:p w14:paraId="031AF05D">
      <w:pPr>
        <w:pStyle w:val="12"/>
        <w:tabs>
          <w:tab w:val="right" w:leader="dot" w:pos="9288"/>
        </w:tabs>
        <w:rPr>
          <w:rFonts w:ascii="等线" w:hAnsi="等线" w:eastAsia="等线"/>
          <w:b w:val="0"/>
          <w:color w:val="auto"/>
          <w:sz w:val="21"/>
          <w:highlight w:val="none"/>
        </w:rPr>
      </w:pPr>
      <w:r>
        <w:rPr>
          <w:rStyle w:val="18"/>
          <w:rFonts w:ascii="宋体" w:hAnsi="宋体"/>
          <w:color w:val="auto"/>
          <w:sz w:val="28"/>
          <w:highlight w:val="none"/>
        </w:rPr>
        <w:fldChar w:fldCharType="begin"/>
      </w:r>
      <w:r>
        <w:rPr>
          <w:rStyle w:val="18"/>
          <w:rFonts w:ascii="宋体" w:hAnsi="宋体"/>
          <w:color w:val="auto"/>
          <w:sz w:val="28"/>
          <w:highlight w:val="none"/>
        </w:rPr>
        <w:instrText xml:space="preserve"> </w:instrText>
      </w:r>
      <w:r>
        <w:rPr>
          <w:rFonts w:ascii="宋体" w:hAnsi="宋体"/>
          <w:color w:val="auto"/>
          <w:sz w:val="28"/>
          <w:highlight w:val="none"/>
        </w:rPr>
        <w:instrText xml:space="preserve">HYPERLINK \l "_Toc149901388"</w:instrText>
      </w:r>
      <w:r>
        <w:rPr>
          <w:rStyle w:val="18"/>
          <w:rFonts w:ascii="宋体" w:hAnsi="宋体"/>
          <w:color w:val="auto"/>
          <w:sz w:val="28"/>
          <w:highlight w:val="none"/>
        </w:rPr>
        <w:instrText xml:space="preserve"> </w:instrText>
      </w:r>
      <w:r>
        <w:rPr>
          <w:rStyle w:val="18"/>
          <w:rFonts w:ascii="宋体" w:hAnsi="宋体"/>
          <w:color w:val="auto"/>
          <w:sz w:val="28"/>
          <w:highlight w:val="none"/>
        </w:rPr>
        <w:fldChar w:fldCharType="separate"/>
      </w:r>
      <w:r>
        <w:rPr>
          <w:rStyle w:val="18"/>
          <w:rFonts w:ascii="宋体" w:hAnsi="宋体" w:cs="宋体"/>
          <w:color w:val="auto"/>
          <w:kern w:val="0"/>
          <w:sz w:val="28"/>
          <w:highlight w:val="none"/>
        </w:rPr>
        <w:t>第六章 响应文件（格式）</w:t>
      </w:r>
      <w:r>
        <w:rPr>
          <w:rFonts w:ascii="宋体" w:hAnsi="宋体"/>
          <w:color w:val="auto"/>
          <w:sz w:val="28"/>
          <w:highlight w:val="none"/>
        </w:rPr>
        <w:tab/>
      </w:r>
      <w:r>
        <w:rPr>
          <w:rFonts w:ascii="宋体" w:hAnsi="宋体"/>
          <w:color w:val="auto"/>
          <w:sz w:val="28"/>
          <w:highlight w:val="none"/>
        </w:rPr>
        <w:fldChar w:fldCharType="begin"/>
      </w:r>
      <w:r>
        <w:rPr>
          <w:rFonts w:ascii="宋体" w:hAnsi="宋体"/>
          <w:color w:val="auto"/>
          <w:sz w:val="28"/>
          <w:highlight w:val="none"/>
        </w:rPr>
        <w:instrText xml:space="preserve"> PAGEREF _Toc149901388 \h </w:instrText>
      </w:r>
      <w:r>
        <w:rPr>
          <w:rFonts w:ascii="宋体" w:hAnsi="宋体"/>
          <w:color w:val="auto"/>
          <w:sz w:val="28"/>
          <w:highlight w:val="none"/>
        </w:rPr>
        <w:fldChar w:fldCharType="separate"/>
      </w:r>
      <w:r>
        <w:rPr>
          <w:rFonts w:ascii="宋体" w:hAnsi="宋体"/>
          <w:color w:val="auto"/>
          <w:sz w:val="28"/>
          <w:highlight w:val="none"/>
        </w:rPr>
        <w:t>36</w:t>
      </w:r>
      <w:r>
        <w:rPr>
          <w:rFonts w:ascii="宋体" w:hAnsi="宋体"/>
          <w:color w:val="auto"/>
          <w:sz w:val="28"/>
          <w:highlight w:val="none"/>
        </w:rPr>
        <w:fldChar w:fldCharType="end"/>
      </w:r>
      <w:r>
        <w:rPr>
          <w:rStyle w:val="18"/>
          <w:rFonts w:ascii="宋体" w:hAnsi="宋体"/>
          <w:color w:val="auto"/>
          <w:sz w:val="28"/>
          <w:highlight w:val="none"/>
        </w:rPr>
        <w:fldChar w:fldCharType="end"/>
      </w:r>
    </w:p>
    <w:p w14:paraId="50793FB5">
      <w:pPr>
        <w:pStyle w:val="8"/>
        <w:tabs>
          <w:tab w:val="right" w:leader="dot" w:pos="9288"/>
        </w:tabs>
        <w:ind w:left="960"/>
        <w:rPr>
          <w:color w:val="auto"/>
          <w:highlight w:val="none"/>
        </w:rPr>
      </w:pPr>
      <w:r>
        <w:rPr>
          <w:color w:val="auto"/>
          <w:highlight w:val="none"/>
        </w:rPr>
        <w:fldChar w:fldCharType="end"/>
      </w:r>
    </w:p>
    <w:p w14:paraId="158C346E">
      <w:pPr>
        <w:pStyle w:val="9"/>
        <w:tabs>
          <w:tab w:val="left" w:pos="8860"/>
          <w:tab w:val="left" w:pos="9140"/>
        </w:tabs>
        <w:spacing w:line="520" w:lineRule="exact"/>
        <w:rPr>
          <w:rFonts w:hAnsi="宋体" w:cs="宋体"/>
          <w:color w:val="auto"/>
          <w:sz w:val="32"/>
          <w:highlight w:val="none"/>
        </w:rPr>
      </w:pPr>
    </w:p>
    <w:p w14:paraId="4AA6F58F">
      <w:pPr>
        <w:pStyle w:val="9"/>
        <w:tabs>
          <w:tab w:val="left" w:pos="8860"/>
          <w:tab w:val="left" w:pos="9140"/>
        </w:tabs>
        <w:spacing w:line="520" w:lineRule="exact"/>
        <w:ind w:firstLine="737"/>
        <w:rPr>
          <w:rFonts w:hAnsi="宋体" w:cs="宋体"/>
          <w:color w:val="auto"/>
          <w:szCs w:val="21"/>
          <w:highlight w:val="none"/>
        </w:rPr>
      </w:pPr>
    </w:p>
    <w:p w14:paraId="34852F5B">
      <w:pPr>
        <w:ind w:firstLine="3120" w:firstLineChars="1300"/>
        <w:rPr>
          <w:color w:val="auto"/>
          <w:kern w:val="0"/>
          <w:szCs w:val="21"/>
          <w:highlight w:val="none"/>
          <w:lang w:val="en-GB"/>
        </w:rPr>
      </w:pPr>
    </w:p>
    <w:p w14:paraId="108773FF">
      <w:pPr>
        <w:ind w:firstLine="3120" w:firstLineChars="1300"/>
        <w:rPr>
          <w:color w:val="auto"/>
          <w:kern w:val="0"/>
          <w:szCs w:val="21"/>
          <w:highlight w:val="none"/>
        </w:rPr>
      </w:pPr>
    </w:p>
    <w:p w14:paraId="24181E10">
      <w:pPr>
        <w:ind w:firstLine="3120" w:firstLineChars="1300"/>
        <w:rPr>
          <w:color w:val="auto"/>
          <w:kern w:val="0"/>
          <w:szCs w:val="21"/>
          <w:highlight w:val="none"/>
        </w:rPr>
      </w:pPr>
    </w:p>
    <w:p w14:paraId="5CC443E2">
      <w:pPr>
        <w:ind w:firstLine="3120" w:firstLineChars="1300"/>
        <w:rPr>
          <w:color w:val="auto"/>
          <w:kern w:val="0"/>
          <w:szCs w:val="21"/>
          <w:highlight w:val="none"/>
        </w:rPr>
      </w:pPr>
    </w:p>
    <w:p w14:paraId="571483A2">
      <w:pPr>
        <w:ind w:firstLine="3120" w:firstLineChars="1300"/>
        <w:rPr>
          <w:color w:val="auto"/>
          <w:kern w:val="0"/>
          <w:szCs w:val="21"/>
          <w:highlight w:val="none"/>
        </w:rPr>
      </w:pPr>
    </w:p>
    <w:p w14:paraId="595018E2">
      <w:pPr>
        <w:ind w:firstLine="3120" w:firstLineChars="1300"/>
        <w:rPr>
          <w:color w:val="auto"/>
          <w:kern w:val="0"/>
          <w:szCs w:val="21"/>
          <w:highlight w:val="none"/>
        </w:rPr>
      </w:pPr>
    </w:p>
    <w:p w14:paraId="0211B46F">
      <w:pPr>
        <w:ind w:firstLine="3120" w:firstLineChars="1300"/>
        <w:rPr>
          <w:color w:val="auto"/>
          <w:kern w:val="0"/>
          <w:szCs w:val="21"/>
          <w:highlight w:val="none"/>
        </w:rPr>
      </w:pPr>
    </w:p>
    <w:p w14:paraId="54A0D4F4">
      <w:pPr>
        <w:ind w:firstLine="3120" w:firstLineChars="1300"/>
        <w:rPr>
          <w:color w:val="auto"/>
          <w:kern w:val="0"/>
          <w:szCs w:val="21"/>
          <w:highlight w:val="none"/>
        </w:rPr>
      </w:pPr>
    </w:p>
    <w:p w14:paraId="6829CF8A">
      <w:pPr>
        <w:ind w:firstLine="3120" w:firstLineChars="1300"/>
        <w:rPr>
          <w:color w:val="auto"/>
          <w:kern w:val="0"/>
          <w:szCs w:val="21"/>
          <w:highlight w:val="none"/>
        </w:rPr>
      </w:pPr>
    </w:p>
    <w:p w14:paraId="2C589874">
      <w:pPr>
        <w:ind w:firstLine="3120" w:firstLineChars="1300"/>
        <w:rPr>
          <w:color w:val="auto"/>
          <w:kern w:val="0"/>
          <w:szCs w:val="21"/>
          <w:highlight w:val="none"/>
        </w:rPr>
      </w:pPr>
    </w:p>
    <w:p w14:paraId="585D0ADC">
      <w:pPr>
        <w:ind w:firstLine="3120" w:firstLineChars="1300"/>
        <w:rPr>
          <w:color w:val="auto"/>
          <w:kern w:val="0"/>
          <w:szCs w:val="21"/>
          <w:highlight w:val="none"/>
        </w:rPr>
      </w:pPr>
    </w:p>
    <w:p w14:paraId="3A637B4E">
      <w:pPr>
        <w:ind w:firstLine="3120" w:firstLineChars="1300"/>
        <w:rPr>
          <w:color w:val="auto"/>
          <w:kern w:val="0"/>
          <w:szCs w:val="21"/>
          <w:highlight w:val="none"/>
        </w:rPr>
      </w:pPr>
    </w:p>
    <w:p w14:paraId="33736565">
      <w:pPr>
        <w:ind w:firstLine="3120" w:firstLineChars="1300"/>
        <w:rPr>
          <w:color w:val="auto"/>
          <w:kern w:val="0"/>
          <w:szCs w:val="21"/>
          <w:highlight w:val="none"/>
        </w:rPr>
      </w:pPr>
    </w:p>
    <w:p w14:paraId="4CFF6A4C">
      <w:pPr>
        <w:ind w:firstLine="3120" w:firstLineChars="1300"/>
        <w:rPr>
          <w:color w:val="auto"/>
          <w:kern w:val="0"/>
          <w:szCs w:val="21"/>
          <w:highlight w:val="none"/>
        </w:rPr>
      </w:pPr>
    </w:p>
    <w:p w14:paraId="471B52AD">
      <w:pPr>
        <w:ind w:firstLine="3120" w:firstLineChars="1300"/>
        <w:rPr>
          <w:color w:val="auto"/>
          <w:kern w:val="0"/>
          <w:szCs w:val="21"/>
          <w:highlight w:val="none"/>
        </w:rPr>
      </w:pPr>
    </w:p>
    <w:p w14:paraId="611D14E6">
      <w:pPr>
        <w:ind w:firstLine="3120" w:firstLineChars="1300"/>
        <w:rPr>
          <w:color w:val="auto"/>
          <w:kern w:val="0"/>
          <w:szCs w:val="21"/>
          <w:highlight w:val="none"/>
        </w:rPr>
      </w:pPr>
    </w:p>
    <w:p w14:paraId="3D858453">
      <w:pPr>
        <w:pStyle w:val="2"/>
        <w:ind w:left="0"/>
        <w:rPr>
          <w:color w:val="auto"/>
          <w:highlight w:val="none"/>
          <w:lang w:val="en-US"/>
        </w:rPr>
      </w:pPr>
    </w:p>
    <w:p w14:paraId="598768A3">
      <w:pPr>
        <w:pStyle w:val="3"/>
        <w:numPr>
          <w:ilvl w:val="0"/>
          <w:numId w:val="0"/>
        </w:numPr>
        <w:ind w:left="432"/>
        <w:jc w:val="center"/>
        <w:rPr>
          <w:rFonts w:hint="eastAsia" w:ascii="宋体" w:hAnsi="宋体" w:cs="宋体"/>
          <w:b w:val="0"/>
          <w:color w:val="auto"/>
          <w:kern w:val="0"/>
          <w:sz w:val="32"/>
          <w:szCs w:val="32"/>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304" w:bottom="1440" w:left="1304" w:header="720" w:footer="720" w:gutter="0"/>
          <w:cols w:space="720" w:num="1"/>
          <w:titlePg/>
          <w:docGrid w:linePitch="331" w:charSpace="0"/>
        </w:sectPr>
      </w:pPr>
      <w:bookmarkStart w:id="1" w:name="_Toc82016584"/>
      <w:bookmarkStart w:id="2" w:name="_Toc149901383"/>
      <w:bookmarkStart w:id="3" w:name="_Toc44229878"/>
      <w:bookmarkStart w:id="4" w:name="_Toc44405619"/>
    </w:p>
    <w:p w14:paraId="006C6EEA">
      <w:pPr>
        <w:pStyle w:val="3"/>
        <w:numPr>
          <w:ilvl w:val="0"/>
          <w:numId w:val="0"/>
        </w:numPr>
        <w:ind w:left="432"/>
        <w:jc w:val="center"/>
        <w:rPr>
          <w:rFonts w:ascii="宋体" w:hAnsi="宋体" w:cs="宋体"/>
          <w:b w:val="0"/>
          <w:color w:val="auto"/>
          <w:kern w:val="0"/>
          <w:sz w:val="32"/>
          <w:szCs w:val="32"/>
          <w:highlight w:val="none"/>
        </w:rPr>
      </w:pPr>
      <w:r>
        <w:rPr>
          <w:rFonts w:hint="eastAsia" w:ascii="宋体" w:hAnsi="宋体" w:cs="宋体"/>
          <w:b w:val="0"/>
          <w:color w:val="auto"/>
          <w:kern w:val="0"/>
          <w:sz w:val="32"/>
          <w:szCs w:val="32"/>
          <w:highlight w:val="none"/>
        </w:rPr>
        <w:t>第一章 竞争性磋商公告</w:t>
      </w:r>
      <w:bookmarkEnd w:id="1"/>
      <w:bookmarkEnd w:id="2"/>
    </w:p>
    <w:p w14:paraId="79312748">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color w:val="auto"/>
          <w:sz w:val="21"/>
          <w:szCs w:val="24"/>
          <w:highlight w:val="none"/>
        </w:rPr>
      </w:pPr>
      <w:bookmarkStart w:id="5" w:name="_Hlk37430271"/>
      <w:r>
        <w:rPr>
          <w:rFonts w:hint="eastAsia" w:ascii="宋体" w:hAnsi="宋体" w:cs="宋体"/>
          <w:color w:val="auto"/>
          <w:sz w:val="21"/>
          <w:szCs w:val="24"/>
          <w:highlight w:val="none"/>
        </w:rPr>
        <w:t>项目概况</w:t>
      </w:r>
    </w:p>
    <w:p w14:paraId="1026EDC6">
      <w:pPr>
        <w:pBdr>
          <w:top w:val="single" w:color="auto" w:sz="4" w:space="1"/>
          <w:left w:val="single" w:color="auto" w:sz="4" w:space="4"/>
          <w:bottom w:val="single" w:color="auto" w:sz="4" w:space="1"/>
          <w:right w:val="single" w:color="auto" w:sz="4" w:space="4"/>
        </w:pBdr>
        <w:spacing w:line="320" w:lineRule="exact"/>
        <w:ind w:firstLine="420"/>
        <w:rPr>
          <w:rFonts w:ascii="宋体" w:hAnsi="宋体" w:cs="宋体"/>
          <w:color w:val="auto"/>
          <w:sz w:val="21"/>
          <w:szCs w:val="24"/>
          <w:highlight w:val="none"/>
        </w:rPr>
      </w:pPr>
      <w:r>
        <w:rPr>
          <w:rFonts w:hint="eastAsia" w:ascii="宋体" w:hAnsi="宋体" w:cs="宋体"/>
          <w:color w:val="auto"/>
          <w:sz w:val="21"/>
          <w:szCs w:val="24"/>
          <w:highlight w:val="none"/>
          <w:lang w:eastAsia="zh-CN"/>
        </w:rPr>
        <w:t>资源县2024年林草湿荒普查工作及森林面积及覆盖率、森林蓄积量监测</w:t>
      </w:r>
      <w:r>
        <w:rPr>
          <w:rFonts w:hint="eastAsia" w:ascii="宋体" w:hAnsi="宋体" w:cs="宋体"/>
          <w:color w:val="auto"/>
          <w:sz w:val="21"/>
          <w:szCs w:val="24"/>
          <w:highlight w:val="none"/>
        </w:rPr>
        <w:t>的潜在供应商应在“广西政府采购云平台</w:t>
      </w:r>
      <w:r>
        <w:rPr>
          <w:rFonts w:hint="default" w:ascii="宋体" w:hAnsi="宋体" w:cs="宋体"/>
          <w:color w:val="auto"/>
          <w:sz w:val="21"/>
          <w:szCs w:val="24"/>
          <w:highlight w:val="none"/>
          <w:lang w:val="en-US" w:eastAsia="zh-CN"/>
        </w:rPr>
        <w:t>”</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https://www.gcy.zfcg.gxzf.gov.cn/</w:t>
      </w:r>
      <w:r>
        <w:rPr>
          <w:rFonts w:hint="eastAsia" w:ascii="宋体" w:hAnsi="宋体" w:cs="宋体"/>
          <w:color w:val="auto"/>
          <w:sz w:val="21"/>
          <w:szCs w:val="24"/>
          <w:highlight w:val="none"/>
        </w:rPr>
        <w:t>）获取竞争性磋商文件，并于</w:t>
      </w:r>
      <w:r>
        <w:rPr>
          <w:rFonts w:hint="eastAsia" w:ascii="宋体" w:hAnsi="宋体" w:cs="宋体"/>
          <w:color w:val="auto"/>
          <w:sz w:val="21"/>
          <w:szCs w:val="21"/>
          <w:highlight w:val="none"/>
          <w:lang w:val="en-US" w:eastAsia="zh-CN"/>
        </w:rPr>
        <w:t>2025年8</w:t>
      </w:r>
      <w:r>
        <w:rPr>
          <w:rFonts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日</w:t>
      </w:r>
      <w:r>
        <w:rPr>
          <w:rFonts w:hint="eastAsia" w:ascii="宋体" w:hAnsi="宋体" w:cs="宋体"/>
          <w:color w:val="auto"/>
          <w:sz w:val="21"/>
          <w:szCs w:val="24"/>
          <w:highlight w:val="none"/>
        </w:rPr>
        <w:t>上午</w:t>
      </w:r>
      <w:r>
        <w:rPr>
          <w:rFonts w:hint="eastAsia" w:ascii="宋体" w:hAnsi="宋体" w:cs="宋体"/>
          <w:color w:val="auto"/>
          <w:sz w:val="21"/>
          <w:szCs w:val="24"/>
          <w:highlight w:val="none"/>
          <w:lang w:val="en-US" w:eastAsia="zh-CN"/>
        </w:rPr>
        <w:t>09</w:t>
      </w:r>
      <w:r>
        <w:rPr>
          <w:rFonts w:hint="eastAsia" w:ascii="宋体" w:hAnsi="宋体" w:cs="宋体"/>
          <w:color w:val="auto"/>
          <w:sz w:val="21"/>
          <w:szCs w:val="24"/>
          <w:highlight w:val="none"/>
        </w:rPr>
        <w:t>时</w:t>
      </w:r>
      <w:r>
        <w:rPr>
          <w:rFonts w:hint="eastAsia" w:ascii="宋体" w:hAnsi="宋体" w:cs="宋体"/>
          <w:color w:val="auto"/>
          <w:sz w:val="21"/>
          <w:szCs w:val="24"/>
          <w:highlight w:val="none"/>
          <w:lang w:val="en-US" w:eastAsia="zh-CN"/>
        </w:rPr>
        <w:t>30</w:t>
      </w:r>
      <w:r>
        <w:rPr>
          <w:rFonts w:hint="eastAsia" w:ascii="宋体" w:hAnsi="宋体" w:cs="宋体"/>
          <w:color w:val="auto"/>
          <w:sz w:val="21"/>
          <w:szCs w:val="24"/>
          <w:highlight w:val="none"/>
        </w:rPr>
        <w:t>分（北京时间）前提交响应文件。</w:t>
      </w:r>
    </w:p>
    <w:bookmarkEnd w:id="5"/>
    <w:p w14:paraId="6C1EBE38">
      <w:pPr>
        <w:spacing w:line="360" w:lineRule="exact"/>
        <w:ind w:firstLine="422"/>
        <w:rPr>
          <w:rFonts w:ascii="宋体" w:hAnsi="宋体" w:cs="宋体"/>
          <w:b/>
          <w:bCs/>
          <w:color w:val="auto"/>
          <w:sz w:val="21"/>
          <w:szCs w:val="21"/>
          <w:highlight w:val="none"/>
        </w:rPr>
      </w:pPr>
      <w:bookmarkStart w:id="6" w:name="_Toc35393629"/>
      <w:bookmarkStart w:id="7" w:name="_Toc35393798"/>
      <w:bookmarkStart w:id="8" w:name="_Toc28359012"/>
      <w:bookmarkStart w:id="9" w:name="_Toc82016585"/>
      <w:bookmarkStart w:id="10" w:name="_Toc28359089"/>
      <w:r>
        <w:rPr>
          <w:rFonts w:hint="eastAsia" w:ascii="宋体" w:hAnsi="宋体" w:cs="宋体"/>
          <w:b/>
          <w:bCs/>
          <w:color w:val="auto"/>
          <w:sz w:val="21"/>
          <w:szCs w:val="21"/>
          <w:highlight w:val="none"/>
        </w:rPr>
        <w:t>一、项目基本情况</w:t>
      </w:r>
      <w:bookmarkEnd w:id="6"/>
      <w:bookmarkEnd w:id="7"/>
      <w:bookmarkEnd w:id="8"/>
      <w:bookmarkEnd w:id="9"/>
      <w:bookmarkEnd w:id="10"/>
    </w:p>
    <w:p w14:paraId="501E295F">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lang w:eastAsia="zh-CN"/>
        </w:rPr>
        <w:t>项目编号：GLZC2025-C3-290076-GXWX</w:t>
      </w:r>
    </w:p>
    <w:p w14:paraId="1B0DEB80">
      <w:pPr>
        <w:spacing w:line="360" w:lineRule="exact"/>
        <w:ind w:firstLine="420"/>
        <w:rPr>
          <w:rFonts w:hint="eastAsia" w:ascii="宋体" w:hAnsi="宋体" w:eastAsia="宋体" w:cs="宋体"/>
          <w:color w:val="auto"/>
          <w:sz w:val="21"/>
          <w:szCs w:val="21"/>
          <w:highlight w:val="none"/>
          <w:lang w:eastAsia="zh-CN"/>
        </w:rPr>
      </w:pPr>
      <w:r>
        <w:rPr>
          <w:rFonts w:hint="eastAsia" w:ascii="宋体" w:hAnsi="宋体"/>
          <w:color w:val="auto"/>
          <w:sz w:val="21"/>
          <w:szCs w:val="24"/>
          <w:highlight w:val="none"/>
        </w:rPr>
        <w:t>项目名</w:t>
      </w:r>
      <w:r>
        <w:rPr>
          <w:rFonts w:hint="eastAsia" w:ascii="宋体" w:hAnsi="宋体" w:cs="宋体"/>
          <w:color w:val="auto"/>
          <w:sz w:val="21"/>
          <w:szCs w:val="21"/>
          <w:highlight w:val="none"/>
        </w:rPr>
        <w:t>称：</w:t>
      </w:r>
      <w:r>
        <w:rPr>
          <w:rFonts w:hint="eastAsia" w:ascii="宋体" w:hAnsi="宋体" w:cs="宋体"/>
          <w:color w:val="auto"/>
          <w:sz w:val="21"/>
          <w:szCs w:val="24"/>
          <w:highlight w:val="none"/>
          <w:lang w:eastAsia="zh-CN"/>
        </w:rPr>
        <w:t>资源县2024年林草湿荒普查工作及森林面积及覆盖率、森林蓄积量监测</w:t>
      </w:r>
    </w:p>
    <w:p w14:paraId="05EDF84D">
      <w:pPr>
        <w:spacing w:line="360" w:lineRule="exact"/>
        <w:ind w:firstLine="420"/>
        <w:rPr>
          <w:rFonts w:hint="eastAsia" w:ascii="宋体" w:hAnsi="宋体"/>
          <w:color w:val="auto"/>
          <w:sz w:val="21"/>
          <w:szCs w:val="24"/>
          <w:highlight w:val="none"/>
        </w:rPr>
      </w:pPr>
      <w:r>
        <w:rPr>
          <w:rFonts w:hint="eastAsia" w:ascii="宋体" w:hAnsi="宋体"/>
          <w:color w:val="auto"/>
          <w:sz w:val="21"/>
          <w:szCs w:val="24"/>
          <w:highlight w:val="none"/>
        </w:rPr>
        <w:t>采购方式：竞争性磋商</w:t>
      </w:r>
    </w:p>
    <w:p w14:paraId="1DC70011">
      <w:pPr>
        <w:spacing w:line="360" w:lineRule="exact"/>
        <w:ind w:firstLine="420"/>
        <w:rPr>
          <w:rFonts w:hint="default" w:ascii="宋体" w:hAnsi="宋体" w:eastAsia="宋体"/>
          <w:color w:val="auto"/>
          <w:sz w:val="21"/>
          <w:szCs w:val="24"/>
          <w:highlight w:val="none"/>
          <w:lang w:val="en-US" w:eastAsia="zh-CN"/>
        </w:rPr>
      </w:pPr>
      <w:r>
        <w:rPr>
          <w:rFonts w:hint="eastAsia" w:ascii="宋体" w:hAnsi="宋体"/>
          <w:color w:val="auto"/>
          <w:sz w:val="21"/>
          <w:szCs w:val="24"/>
          <w:highlight w:val="none"/>
        </w:rPr>
        <w:t>预算金额（元）：</w:t>
      </w:r>
      <w:r>
        <w:rPr>
          <w:rFonts w:hint="eastAsia" w:ascii="宋体" w:hAnsi="宋体"/>
          <w:color w:val="auto"/>
          <w:sz w:val="21"/>
          <w:szCs w:val="24"/>
          <w:highlight w:val="none"/>
          <w:lang w:val="en-US" w:eastAsia="zh-CN"/>
        </w:rPr>
        <w:t>2200000.00</w:t>
      </w:r>
    </w:p>
    <w:p w14:paraId="177DD3D8">
      <w:pPr>
        <w:pStyle w:val="6"/>
        <w:rPr>
          <w:rFonts w:hint="eastAsia"/>
          <w:color w:val="auto"/>
          <w:highlight w:val="none"/>
        </w:rPr>
      </w:pPr>
    </w:p>
    <w:p w14:paraId="1887C153">
      <w:pPr>
        <w:pStyle w:val="6"/>
        <w:rPr>
          <w:rFonts w:hint="eastAsia"/>
          <w:color w:val="auto"/>
          <w:highlight w:val="none"/>
        </w:rPr>
      </w:pPr>
      <w:r>
        <w:rPr>
          <w:rFonts w:hint="eastAsia"/>
          <w:color w:val="auto"/>
          <w:highlight w:val="none"/>
        </w:rPr>
        <w:t>采购需求</w:t>
      </w:r>
    </w:p>
    <w:p w14:paraId="35A37012">
      <w:pPr>
        <w:spacing w:line="360" w:lineRule="exact"/>
        <w:ind w:firstLine="422"/>
        <w:rPr>
          <w:rFonts w:hint="eastAsia" w:ascii="宋体" w:hAnsi="宋体"/>
          <w:color w:val="auto"/>
          <w:sz w:val="21"/>
          <w:szCs w:val="24"/>
          <w:highlight w:val="none"/>
        </w:rPr>
      </w:pPr>
      <w:bookmarkStart w:id="11" w:name="_Toc35393630"/>
      <w:bookmarkStart w:id="12" w:name="_Toc28359013"/>
      <w:bookmarkStart w:id="13" w:name="_Toc28359090"/>
      <w:bookmarkStart w:id="14" w:name="_Toc35393799"/>
      <w:r>
        <w:rPr>
          <w:rFonts w:hint="eastAsia" w:ascii="宋体" w:hAnsi="宋体"/>
          <w:color w:val="auto"/>
          <w:sz w:val="21"/>
          <w:szCs w:val="24"/>
          <w:highlight w:val="none"/>
        </w:rPr>
        <w:t>标项一</w:t>
      </w:r>
    </w:p>
    <w:p w14:paraId="1D56859D">
      <w:pPr>
        <w:spacing w:line="360" w:lineRule="exact"/>
        <w:ind w:firstLine="422"/>
        <w:rPr>
          <w:rFonts w:hint="eastAsia" w:ascii="宋体" w:hAnsi="宋体" w:eastAsia="宋体"/>
          <w:color w:val="auto"/>
          <w:sz w:val="21"/>
          <w:szCs w:val="24"/>
          <w:highlight w:val="none"/>
          <w:lang w:eastAsia="zh-CN"/>
        </w:rPr>
      </w:pPr>
      <w:r>
        <w:rPr>
          <w:rFonts w:hint="eastAsia" w:ascii="宋体" w:hAnsi="宋体"/>
          <w:color w:val="auto"/>
          <w:sz w:val="21"/>
          <w:szCs w:val="24"/>
          <w:highlight w:val="none"/>
        </w:rPr>
        <w:t>标项名称:</w:t>
      </w:r>
      <w:r>
        <w:rPr>
          <w:rFonts w:hint="eastAsia" w:ascii="宋体" w:hAnsi="宋体"/>
          <w:color w:val="auto"/>
          <w:sz w:val="21"/>
          <w:szCs w:val="24"/>
          <w:highlight w:val="none"/>
          <w:lang w:eastAsia="zh-CN"/>
        </w:rPr>
        <w:t>资源县2024年林草湿荒普查工作及森林面积及覆盖率、森林蓄积量监测</w:t>
      </w:r>
    </w:p>
    <w:p w14:paraId="5BDFF36B">
      <w:pPr>
        <w:spacing w:line="360" w:lineRule="exact"/>
        <w:ind w:firstLine="422"/>
        <w:rPr>
          <w:rFonts w:hint="eastAsia" w:ascii="宋体" w:hAnsi="宋体"/>
          <w:color w:val="auto"/>
          <w:sz w:val="21"/>
          <w:szCs w:val="24"/>
          <w:highlight w:val="none"/>
        </w:rPr>
      </w:pPr>
      <w:r>
        <w:rPr>
          <w:rFonts w:hint="eastAsia" w:ascii="宋体" w:hAnsi="宋体"/>
          <w:color w:val="auto"/>
          <w:sz w:val="21"/>
          <w:szCs w:val="24"/>
          <w:highlight w:val="none"/>
        </w:rPr>
        <w:t>数量:1</w:t>
      </w:r>
    </w:p>
    <w:p w14:paraId="249934C6">
      <w:pPr>
        <w:spacing w:line="360" w:lineRule="exact"/>
        <w:ind w:firstLine="422"/>
        <w:rPr>
          <w:rFonts w:hint="eastAsia" w:ascii="宋体" w:hAnsi="宋体"/>
          <w:color w:val="auto"/>
          <w:sz w:val="21"/>
          <w:szCs w:val="24"/>
          <w:highlight w:val="none"/>
        </w:rPr>
      </w:pPr>
      <w:r>
        <w:rPr>
          <w:rFonts w:hint="eastAsia" w:ascii="宋体" w:hAnsi="宋体"/>
          <w:color w:val="auto"/>
          <w:sz w:val="21"/>
          <w:szCs w:val="24"/>
          <w:highlight w:val="none"/>
        </w:rPr>
        <w:t>预算金额（元）:</w:t>
      </w:r>
      <w:r>
        <w:rPr>
          <w:rFonts w:hint="eastAsia" w:ascii="宋体" w:hAnsi="宋体"/>
          <w:color w:val="auto"/>
          <w:sz w:val="21"/>
          <w:szCs w:val="24"/>
          <w:highlight w:val="none"/>
          <w:lang w:val="en-US" w:eastAsia="zh-CN"/>
        </w:rPr>
        <w:t>2200000.00</w:t>
      </w:r>
    </w:p>
    <w:p w14:paraId="3DE31B48">
      <w:pPr>
        <w:spacing w:line="360" w:lineRule="exact"/>
        <w:ind w:firstLine="422"/>
        <w:rPr>
          <w:rFonts w:hint="eastAsia" w:ascii="宋体" w:hAnsi="宋体"/>
          <w:color w:val="auto"/>
          <w:sz w:val="21"/>
          <w:szCs w:val="24"/>
          <w:highlight w:val="none"/>
        </w:rPr>
      </w:pPr>
      <w:r>
        <w:rPr>
          <w:rFonts w:hint="eastAsia" w:ascii="宋体" w:hAnsi="宋体"/>
          <w:color w:val="auto"/>
          <w:sz w:val="21"/>
          <w:szCs w:val="24"/>
          <w:highlight w:val="none"/>
        </w:rPr>
        <w:t>简要规格描述或项目基本概况介绍、用途：详见</w:t>
      </w:r>
      <w:r>
        <w:rPr>
          <w:rFonts w:hint="eastAsia" w:ascii="宋体" w:hAnsi="宋体"/>
          <w:color w:val="auto"/>
          <w:sz w:val="21"/>
          <w:szCs w:val="24"/>
          <w:highlight w:val="none"/>
          <w:lang w:eastAsia="zh-CN"/>
        </w:rPr>
        <w:t>磋商</w:t>
      </w:r>
      <w:r>
        <w:rPr>
          <w:rFonts w:hint="eastAsia" w:ascii="宋体" w:hAnsi="宋体"/>
          <w:color w:val="auto"/>
          <w:sz w:val="21"/>
          <w:szCs w:val="24"/>
          <w:highlight w:val="none"/>
        </w:rPr>
        <w:t>文件标项一服务采购需求。</w:t>
      </w:r>
    </w:p>
    <w:p w14:paraId="0089DBAC">
      <w:pPr>
        <w:spacing w:line="360" w:lineRule="exact"/>
        <w:ind w:firstLine="422"/>
        <w:rPr>
          <w:rFonts w:hint="eastAsia" w:ascii="宋体" w:hAnsi="宋体"/>
          <w:color w:val="auto"/>
          <w:sz w:val="21"/>
          <w:szCs w:val="24"/>
          <w:highlight w:val="none"/>
        </w:rPr>
      </w:pPr>
      <w:r>
        <w:rPr>
          <w:rFonts w:hint="eastAsia" w:ascii="宋体" w:hAnsi="宋体"/>
          <w:color w:val="auto"/>
          <w:sz w:val="21"/>
          <w:szCs w:val="24"/>
          <w:highlight w:val="none"/>
        </w:rPr>
        <w:t>最高限价（如有）：</w:t>
      </w:r>
      <w:r>
        <w:rPr>
          <w:rFonts w:hint="eastAsia" w:ascii="宋体" w:hAnsi="宋体"/>
          <w:color w:val="auto"/>
          <w:sz w:val="21"/>
          <w:szCs w:val="24"/>
          <w:highlight w:val="none"/>
          <w:lang w:val="en-US" w:eastAsia="zh-CN"/>
        </w:rPr>
        <w:t>2200000.00</w:t>
      </w:r>
    </w:p>
    <w:p w14:paraId="63C9CFAC">
      <w:pPr>
        <w:spacing w:line="360" w:lineRule="exact"/>
        <w:ind w:firstLine="422"/>
        <w:rPr>
          <w:rFonts w:hint="eastAsia" w:ascii="宋体" w:hAnsi="宋体" w:eastAsia="宋体"/>
          <w:color w:val="auto"/>
          <w:sz w:val="21"/>
          <w:szCs w:val="24"/>
          <w:highlight w:val="none"/>
          <w:lang w:val="en-US" w:eastAsia="zh-CN"/>
        </w:rPr>
      </w:pPr>
      <w:r>
        <w:rPr>
          <w:rFonts w:hint="eastAsia" w:ascii="宋体" w:hAnsi="宋体"/>
          <w:color w:val="auto"/>
          <w:sz w:val="21"/>
          <w:szCs w:val="24"/>
          <w:highlight w:val="none"/>
        </w:rPr>
        <w:t>合同履约期限：签订合同之日起180天内完成并交付成果。</w:t>
      </w:r>
    </w:p>
    <w:p w14:paraId="600F8CD4">
      <w:pPr>
        <w:spacing w:line="360" w:lineRule="exact"/>
        <w:ind w:firstLine="422"/>
        <w:rPr>
          <w:rFonts w:hint="eastAsia" w:ascii="宋体" w:hAnsi="宋体"/>
          <w:color w:val="auto"/>
          <w:sz w:val="21"/>
          <w:szCs w:val="24"/>
          <w:highlight w:val="none"/>
        </w:rPr>
      </w:pPr>
      <w:r>
        <w:rPr>
          <w:rFonts w:hint="eastAsia" w:ascii="宋体" w:hAnsi="宋体"/>
          <w:color w:val="auto"/>
          <w:sz w:val="21"/>
          <w:szCs w:val="24"/>
          <w:highlight w:val="none"/>
        </w:rPr>
        <w:t>本标项（否）接受联合体投标</w:t>
      </w:r>
    </w:p>
    <w:p w14:paraId="510A8A80">
      <w:pPr>
        <w:spacing w:line="360" w:lineRule="exact"/>
        <w:ind w:firstLine="422"/>
        <w:rPr>
          <w:rFonts w:ascii="宋体" w:hAnsi="宋体" w:cs="宋体"/>
          <w:b/>
          <w:bCs/>
          <w:color w:val="auto"/>
          <w:sz w:val="21"/>
          <w:szCs w:val="21"/>
          <w:highlight w:val="none"/>
        </w:rPr>
      </w:pPr>
      <w:r>
        <w:rPr>
          <w:rFonts w:hint="eastAsia" w:ascii="宋体" w:hAnsi="宋体"/>
          <w:color w:val="auto"/>
          <w:sz w:val="21"/>
          <w:szCs w:val="24"/>
          <w:highlight w:val="none"/>
        </w:rPr>
        <w:t>备注：</w:t>
      </w:r>
      <w:r>
        <w:rPr>
          <w:rFonts w:hint="eastAsia" w:ascii="宋体" w:hAnsi="宋体" w:cs="宋体"/>
          <w:b/>
          <w:bCs/>
          <w:color w:val="auto"/>
          <w:sz w:val="21"/>
          <w:szCs w:val="21"/>
          <w:highlight w:val="none"/>
        </w:rPr>
        <w:t>二、申请人的资格要求</w:t>
      </w:r>
      <w:bookmarkEnd w:id="11"/>
      <w:bookmarkEnd w:id="12"/>
      <w:bookmarkEnd w:id="13"/>
      <w:bookmarkEnd w:id="14"/>
    </w:p>
    <w:p w14:paraId="3396F708">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29A46DC">
      <w:pPr>
        <w:spacing w:line="360" w:lineRule="exact"/>
        <w:ind w:firstLine="420"/>
        <w:rPr>
          <w:color w:val="auto"/>
          <w:sz w:val="21"/>
          <w:szCs w:val="24"/>
          <w:highlight w:val="none"/>
        </w:rPr>
      </w:pPr>
      <w:bookmarkStart w:id="15" w:name="_Toc28359091"/>
      <w:bookmarkStart w:id="16" w:name="_Toc28359014"/>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w:t>
      </w:r>
    </w:p>
    <w:p w14:paraId="4CC725DF">
      <w:pPr>
        <w:spacing w:line="360" w:lineRule="exact"/>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3.本项目的特定资格要求：</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具备林业调查规划设计丙级以上（含丙级）资质。</w:t>
      </w:r>
    </w:p>
    <w:p w14:paraId="4345B6FA">
      <w:pPr>
        <w:spacing w:line="360" w:lineRule="exact"/>
        <w:ind w:firstLine="422"/>
        <w:rPr>
          <w:rFonts w:ascii="宋体" w:hAnsi="宋体" w:cs="宋体"/>
          <w:b/>
          <w:bCs/>
          <w:color w:val="auto"/>
          <w:sz w:val="21"/>
          <w:szCs w:val="21"/>
          <w:highlight w:val="none"/>
        </w:rPr>
      </w:pPr>
      <w:bookmarkStart w:id="17" w:name="_Toc35393800"/>
      <w:bookmarkStart w:id="18" w:name="_Toc35393631"/>
      <w:r>
        <w:rPr>
          <w:rFonts w:hint="eastAsia" w:ascii="宋体" w:hAnsi="宋体" w:cs="宋体"/>
          <w:b/>
          <w:bCs/>
          <w:color w:val="auto"/>
          <w:sz w:val="21"/>
          <w:szCs w:val="21"/>
          <w:highlight w:val="none"/>
        </w:rPr>
        <w:t>三、获取采购文件</w:t>
      </w:r>
      <w:bookmarkEnd w:id="15"/>
      <w:bookmarkEnd w:id="16"/>
      <w:bookmarkEnd w:id="17"/>
      <w:bookmarkEnd w:id="18"/>
    </w:p>
    <w:p w14:paraId="556E67CC">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至</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日，每天</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11：59</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17D1F70C">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https://www.gcy.zfcg.gxzf.gov.cn/</w:t>
      </w:r>
      <w:r>
        <w:rPr>
          <w:rFonts w:hint="eastAsia" w:ascii="宋体" w:hAnsi="宋体" w:cs="宋体"/>
          <w:color w:val="auto"/>
          <w:sz w:val="21"/>
          <w:szCs w:val="24"/>
          <w:highlight w:val="none"/>
        </w:rPr>
        <w:t>）</w:t>
      </w:r>
    </w:p>
    <w:p w14:paraId="53612DBB">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lang w:eastAsia="zh-CN"/>
        </w:rPr>
        <w:t>“广西政府采购云平台”</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https://www.gcy.zfcg.gxzf.gov.cn/</w:t>
      </w:r>
      <w:r>
        <w:rPr>
          <w:rFonts w:hint="eastAsia" w:ascii="宋体" w:hAnsi="宋体" w:cs="宋体"/>
          <w:color w:val="auto"/>
          <w:sz w:val="21"/>
          <w:szCs w:val="24"/>
          <w:highlight w:val="none"/>
        </w:rPr>
        <w:t>）免费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F77DCE2">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售价（元）：0。</w:t>
      </w:r>
      <w:bookmarkStart w:id="19" w:name="_Toc28359092"/>
      <w:bookmarkStart w:id="20" w:name="_Toc28359015"/>
      <w:bookmarkStart w:id="21" w:name="_Toc35393632"/>
      <w:bookmarkStart w:id="22" w:name="_Toc35393801"/>
    </w:p>
    <w:p w14:paraId="1DC473B6">
      <w:pPr>
        <w:spacing w:line="360" w:lineRule="exact"/>
        <w:ind w:firstLine="422"/>
        <w:rPr>
          <w:rFonts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19"/>
      <w:bookmarkEnd w:id="20"/>
      <w:bookmarkEnd w:id="21"/>
      <w:bookmarkEnd w:id="22"/>
    </w:p>
    <w:p w14:paraId="19A3BA52">
      <w:pPr>
        <w:spacing w:line="360" w:lineRule="exact"/>
        <w:ind w:firstLine="420"/>
        <w:rPr>
          <w:rFonts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日上午</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时30分</w:t>
      </w:r>
      <w:r>
        <w:rPr>
          <w:rFonts w:hint="eastAsia" w:ascii="宋体" w:hAnsi="宋体" w:cs="宋体"/>
          <w:bCs/>
          <w:color w:val="auto"/>
          <w:sz w:val="21"/>
          <w:szCs w:val="21"/>
          <w:highlight w:val="none"/>
        </w:rPr>
        <w:t>（北京时间）</w:t>
      </w:r>
    </w:p>
    <w:p w14:paraId="2B0D215B">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地点：</w:t>
      </w:r>
      <w:bookmarkStart w:id="23" w:name="_Toc28359016"/>
      <w:bookmarkStart w:id="24" w:name="_Toc35393802"/>
      <w:bookmarkStart w:id="25" w:name="_Toc35393633"/>
      <w:bookmarkStart w:id="26" w:name="_Toc28359093"/>
      <w:r>
        <w:rPr>
          <w:rFonts w:hint="eastAsia" w:ascii="宋体" w:hAnsi="宋体" w:cs="宋体"/>
          <w:color w:val="auto"/>
          <w:sz w:val="21"/>
          <w:szCs w:val="21"/>
          <w:highlight w:val="none"/>
        </w:rPr>
        <w:t>登录</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w:t>
      </w:r>
    </w:p>
    <w:p w14:paraId="011101CE">
      <w:pPr>
        <w:spacing w:line="360" w:lineRule="exact"/>
        <w:ind w:firstLine="422"/>
        <w:rPr>
          <w:rFonts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3"/>
      <w:bookmarkEnd w:id="24"/>
      <w:bookmarkEnd w:id="25"/>
      <w:bookmarkEnd w:id="26"/>
    </w:p>
    <w:p w14:paraId="1C4884C8">
      <w:pPr>
        <w:spacing w:line="360" w:lineRule="atLeast"/>
        <w:rPr>
          <w:bCs/>
          <w:sz w:val="21"/>
          <w:szCs w:val="21"/>
          <w:highlight w:val="none"/>
        </w:rPr>
      </w:pPr>
      <w:bookmarkStart w:id="27" w:name="_Toc28359017"/>
      <w:bookmarkStart w:id="28" w:name="_Toc35393634"/>
      <w:bookmarkStart w:id="29" w:name="_Toc35393803"/>
      <w:bookmarkStart w:id="30" w:name="_Toc28359094"/>
      <w:r>
        <w:rPr>
          <w:rFonts w:hint="eastAsia"/>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日</w:t>
      </w:r>
      <w:r>
        <w:rPr>
          <w:sz w:val="21"/>
          <w:szCs w:val="21"/>
          <w:highlight w:val="none"/>
        </w:rPr>
        <w:t>上午</w:t>
      </w:r>
      <w:r>
        <w:rPr>
          <w:rFonts w:hint="eastAsia"/>
          <w:sz w:val="21"/>
          <w:szCs w:val="21"/>
          <w:highlight w:val="none"/>
        </w:rPr>
        <w:t>9</w:t>
      </w:r>
      <w:r>
        <w:rPr>
          <w:rFonts w:hint="eastAsia"/>
          <w:bCs/>
          <w:sz w:val="21"/>
          <w:szCs w:val="21"/>
          <w:highlight w:val="none"/>
        </w:rPr>
        <w:t>时30分（北京时间）</w:t>
      </w:r>
    </w:p>
    <w:p w14:paraId="4D037900">
      <w:pPr>
        <w:spacing w:line="360" w:lineRule="exact"/>
        <w:ind w:firstLine="420"/>
        <w:rPr>
          <w:rFonts w:ascii="宋体" w:hAnsi="宋体" w:cs="宋体"/>
          <w:bCs/>
          <w:color w:val="auto"/>
          <w:sz w:val="21"/>
          <w:szCs w:val="21"/>
          <w:highlight w:val="none"/>
          <w:u w:val="single"/>
        </w:rPr>
      </w:pPr>
      <w:r>
        <w:rPr>
          <w:rFonts w:hint="eastAsia"/>
          <w:sz w:val="21"/>
          <w:szCs w:val="21"/>
          <w:highlight w:val="none"/>
        </w:rPr>
        <w:t>地点：通过广西政府采购云平台在线解密开启。</w:t>
      </w:r>
      <w:r>
        <w:rPr>
          <w:rFonts w:ascii="宋体" w:hAnsi="宋体" w:cs="宋体"/>
          <w:color w:val="auto"/>
          <w:sz w:val="21"/>
          <w:szCs w:val="21"/>
          <w:highlight w:val="none"/>
        </w:rPr>
        <w:t xml:space="preserve">                                                                                                                                                                                                                                                                                                                                                                                                                                                                                                                                                                                                                                                                                                                                                                                                                                               </w:t>
      </w:r>
    </w:p>
    <w:p w14:paraId="4E92914F">
      <w:pPr>
        <w:spacing w:line="360" w:lineRule="exact"/>
        <w:ind w:firstLine="211" w:firstLineChars="100"/>
        <w:rPr>
          <w:rFonts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7"/>
      <w:bookmarkEnd w:id="28"/>
      <w:bookmarkEnd w:id="29"/>
      <w:bookmarkEnd w:id="30"/>
    </w:p>
    <w:p w14:paraId="45687033">
      <w:pPr>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个工作日。</w:t>
      </w:r>
      <w:bookmarkStart w:id="31" w:name="_Toc35393635"/>
      <w:bookmarkStart w:id="32" w:name="_Toc35393804"/>
    </w:p>
    <w:p w14:paraId="19B9A90D">
      <w:pPr>
        <w:numPr>
          <w:ilvl w:val="0"/>
          <w:numId w:val="2"/>
        </w:numPr>
        <w:spacing w:line="360" w:lineRule="exact"/>
        <w:ind w:firstLineChars="0"/>
        <w:rPr>
          <w:rFonts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1"/>
      <w:bookmarkEnd w:id="32"/>
    </w:p>
    <w:p w14:paraId="5C512547">
      <w:pPr>
        <w:spacing w:line="360" w:lineRule="exact"/>
        <w:ind w:firstLine="420"/>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3D9166B0">
      <w:pPr>
        <w:spacing w:line="360" w:lineRule="exact"/>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41207D10">
      <w:pPr>
        <w:spacing w:line="360" w:lineRule="exact"/>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19247A8E">
      <w:pPr>
        <w:spacing w:line="360" w:lineRule="exact"/>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428A3ACA">
      <w:pPr>
        <w:spacing w:line="360" w:lineRule="exact"/>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186AAD6A">
      <w:pPr>
        <w:spacing w:line="360" w:lineRule="exact"/>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1DAA2A48">
      <w:pPr>
        <w:spacing w:line="360" w:lineRule="exact"/>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496C0260">
      <w:pPr>
        <w:spacing w:line="360" w:lineRule="exact"/>
        <w:ind w:firstLineChars="0"/>
        <w:rPr>
          <w:rFonts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1329F69D">
      <w:pPr>
        <w:spacing w:line="360" w:lineRule="exact"/>
        <w:ind w:firstLine="420"/>
        <w:rPr>
          <w:rFonts w:ascii="宋体" w:hAnsi="宋体" w:cs="宋体"/>
          <w:color w:val="auto"/>
          <w:sz w:val="21"/>
          <w:szCs w:val="21"/>
          <w:highlight w:val="none"/>
        </w:rPr>
      </w:pPr>
      <w:bookmarkStart w:id="33" w:name="_Toc35393805"/>
      <w:bookmarkStart w:id="34" w:name="_Toc28359095"/>
      <w:bookmarkStart w:id="35" w:name="_Toc35393636"/>
      <w:bookmarkStart w:id="36" w:name="_Toc28359018"/>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29459990">
      <w:pPr>
        <w:spacing w:line="36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1261FF9">
      <w:pPr>
        <w:spacing w:line="360" w:lineRule="exact"/>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45021C9">
      <w:pPr>
        <w:spacing w:line="360" w:lineRule="exact"/>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电子竞标相关事宜：</w:t>
      </w:r>
    </w:p>
    <w:p w14:paraId="5FB5D7A2">
      <w:pPr>
        <w:adjustRightInd w:val="0"/>
        <w:snapToGrid w:val="0"/>
        <w:spacing w:line="360" w:lineRule="exact"/>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14:paraId="70504B7C">
      <w:pPr>
        <w:adjustRightInd w:val="0"/>
        <w:snapToGrid w:val="0"/>
        <w:spacing w:line="360" w:lineRule="exact"/>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w:t>
      </w:r>
    </w:p>
    <w:p w14:paraId="2DAB5B36">
      <w:pPr>
        <w:adjustRightInd w:val="0"/>
        <w:snapToGrid w:val="0"/>
        <w:spacing w:line="360" w:lineRule="exact"/>
        <w:ind w:firstLine="420"/>
        <w:rPr>
          <w:rFonts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 “供应商须知”。</w:t>
      </w:r>
    </w:p>
    <w:p w14:paraId="742FE4E0">
      <w:pPr>
        <w:adjustRightInd w:val="0"/>
        <w:snapToGrid w:val="0"/>
        <w:spacing w:line="360" w:lineRule="exact"/>
        <w:ind w:firstLine="420"/>
        <w:rPr>
          <w:rFonts w:hint="default"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rPr>
        <w:t>5.</w:t>
      </w:r>
      <w:r>
        <w:rPr>
          <w:rFonts w:hint="eastAsia" w:ascii="宋体" w:hAnsi="宋体" w:cs="宋体"/>
          <w:color w:val="auto"/>
          <w:kern w:val="0"/>
          <w:sz w:val="21"/>
          <w:szCs w:val="21"/>
          <w:highlight w:val="none"/>
        </w:rPr>
        <w:t>采购代理服务费：本项目代理服务费按“供应商须知”第30.2条</w:t>
      </w:r>
      <w:r>
        <w:rPr>
          <w:rFonts w:hint="eastAsia" w:ascii="宋体" w:hAnsi="宋体" w:cs="宋体"/>
          <w:color w:val="auto"/>
          <w:kern w:val="0"/>
          <w:sz w:val="21"/>
          <w:szCs w:val="21"/>
          <w:highlight w:val="none"/>
          <w:lang w:val="en-US" w:eastAsia="zh-CN"/>
        </w:rPr>
        <w:t>规定收取。</w:t>
      </w:r>
    </w:p>
    <w:p w14:paraId="59CD470D">
      <w:pPr>
        <w:spacing w:line="360" w:lineRule="exact"/>
        <w:ind w:firstLine="422"/>
        <w:rPr>
          <w:rFonts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3"/>
      <w:bookmarkEnd w:id="34"/>
      <w:bookmarkEnd w:id="35"/>
      <w:bookmarkEnd w:id="36"/>
    </w:p>
    <w:p w14:paraId="11C92001">
      <w:pPr>
        <w:adjustRightInd w:val="0"/>
        <w:snapToGrid w:val="0"/>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1.采购人信息</w:t>
      </w:r>
    </w:p>
    <w:p w14:paraId="16F23EED">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名    称：资源县林业局</w:t>
      </w:r>
    </w:p>
    <w:p w14:paraId="41D13333">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地    址：资源县城北新区</w:t>
      </w:r>
    </w:p>
    <w:p w14:paraId="0E432054">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联系人：陆学军</w:t>
      </w:r>
    </w:p>
    <w:p w14:paraId="7338BFAB">
      <w:pPr>
        <w:adjustRightInd w:val="0"/>
        <w:snapToGrid w:val="0"/>
        <w:spacing w:line="36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联系方式：0773-4311147</w:t>
      </w:r>
    </w:p>
    <w:p w14:paraId="75D3C2FC">
      <w:pPr>
        <w:adjustRightInd w:val="0"/>
        <w:snapToGrid w:val="0"/>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2.采购代理机构信息</w:t>
      </w:r>
    </w:p>
    <w:p w14:paraId="35BC083A">
      <w:pPr>
        <w:adjustRightInd w:val="0"/>
        <w:snapToGrid w:val="0"/>
        <w:spacing w:line="360" w:lineRule="exact"/>
        <w:ind w:firstLine="42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广西万莘项目管理咨询有限公司</w:t>
      </w:r>
    </w:p>
    <w:p w14:paraId="736B5FDE">
      <w:pPr>
        <w:adjustRightInd w:val="0"/>
        <w:snapToGrid w:val="0"/>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    址：桂林市临桂区临桂镇西城北路5号远辰国际文化弟城A区11幢商业IV2层04号 </w:t>
      </w:r>
    </w:p>
    <w:p w14:paraId="4A4FE039">
      <w:pPr>
        <w:adjustRightInd w:val="0"/>
        <w:snapToGrid w:val="0"/>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联系方式：0773-5203539  </w:t>
      </w:r>
    </w:p>
    <w:p w14:paraId="40CC24D0">
      <w:pPr>
        <w:adjustRightInd w:val="0"/>
        <w:snapToGrid w:val="0"/>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3.项目联系方式</w:t>
      </w:r>
    </w:p>
    <w:p w14:paraId="7EAB1C35">
      <w:pPr>
        <w:adjustRightInd w:val="0"/>
        <w:snapToGrid w:val="0"/>
        <w:spacing w:line="360" w:lineRule="exact"/>
        <w:ind w:firstLine="42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项目联系人：</w:t>
      </w:r>
      <w:r>
        <w:rPr>
          <w:rFonts w:hint="eastAsia" w:ascii="宋体" w:hAnsi="宋体" w:cs="宋体"/>
          <w:color w:val="auto"/>
          <w:kern w:val="0"/>
          <w:sz w:val="21"/>
          <w:szCs w:val="21"/>
          <w:highlight w:val="none"/>
          <w:lang w:val="en-US" w:eastAsia="zh-CN"/>
        </w:rPr>
        <w:t>阳健</w:t>
      </w:r>
    </w:p>
    <w:p w14:paraId="41D2D8F1">
      <w:pPr>
        <w:adjustRightInd w:val="0"/>
        <w:snapToGrid w:val="0"/>
        <w:spacing w:line="36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电    话：0773-5203539 </w:t>
      </w:r>
    </w:p>
    <w:bookmarkEnd w:id="3"/>
    <w:bookmarkEnd w:id="4"/>
    <w:p w14:paraId="544F7B80">
      <w:pPr>
        <w:pStyle w:val="3"/>
        <w:numPr>
          <w:ilvl w:val="0"/>
          <w:numId w:val="0"/>
        </w:numPr>
        <w:ind w:left="432"/>
        <w:jc w:val="center"/>
        <w:rPr>
          <w:rFonts w:ascii="宋体" w:hAnsi="宋体" w:cs="宋体"/>
          <w:b w:val="0"/>
          <w:color w:val="auto"/>
          <w:kern w:val="0"/>
          <w:sz w:val="32"/>
          <w:szCs w:val="32"/>
          <w:highlight w:val="none"/>
        </w:rPr>
      </w:pPr>
      <w:bookmarkStart w:id="37" w:name="_Toc82016586"/>
      <w:r>
        <w:rPr>
          <w:rFonts w:ascii="宋体" w:hAnsi="宋体" w:cs="宋体"/>
          <w:color w:val="auto"/>
          <w:sz w:val="21"/>
          <w:szCs w:val="24"/>
          <w:highlight w:val="none"/>
        </w:rPr>
        <w:br w:type="page"/>
      </w:r>
      <w:bookmarkStart w:id="38" w:name="_Toc149901384"/>
      <w:r>
        <w:rPr>
          <w:rFonts w:hint="eastAsia" w:ascii="宋体" w:hAnsi="宋体" w:cs="宋体"/>
          <w:b w:val="0"/>
          <w:color w:val="auto"/>
          <w:kern w:val="0"/>
          <w:sz w:val="32"/>
          <w:szCs w:val="32"/>
          <w:highlight w:val="none"/>
        </w:rPr>
        <w:t>第二章 供应商须知</w:t>
      </w:r>
      <w:bookmarkEnd w:id="37"/>
      <w:bookmarkEnd w:id="38"/>
    </w:p>
    <w:p w14:paraId="5A56AF16">
      <w:pPr>
        <w:tabs>
          <w:tab w:val="left" w:pos="1065"/>
          <w:tab w:val="center" w:pos="4411"/>
        </w:tabs>
        <w:spacing w:line="360" w:lineRule="exact"/>
        <w:ind w:firstLine="0" w:firstLineChars="0"/>
        <w:jc w:val="center"/>
        <w:rPr>
          <w:rFonts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16"/>
        <w:gridCol w:w="1324"/>
        <w:gridCol w:w="6586"/>
      </w:tblGrid>
      <w:tr w14:paraId="7D98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7C64F95C">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816" w:type="dxa"/>
            <w:noWrap w:val="0"/>
            <w:vAlign w:val="center"/>
          </w:tcPr>
          <w:p w14:paraId="606E1A25">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1324" w:type="dxa"/>
            <w:noWrap w:val="0"/>
            <w:vAlign w:val="center"/>
          </w:tcPr>
          <w:p w14:paraId="6F9524ED">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6586" w:type="dxa"/>
            <w:noWrap w:val="0"/>
            <w:vAlign w:val="center"/>
          </w:tcPr>
          <w:p w14:paraId="6F3D2556">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0496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3B4E2EED">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816" w:type="dxa"/>
            <w:noWrap w:val="0"/>
            <w:vAlign w:val="center"/>
          </w:tcPr>
          <w:p w14:paraId="515A03DE">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1324" w:type="dxa"/>
            <w:noWrap w:val="0"/>
            <w:vAlign w:val="center"/>
          </w:tcPr>
          <w:p w14:paraId="123B52B4">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6586" w:type="dxa"/>
            <w:noWrap w:val="0"/>
            <w:vAlign w:val="center"/>
          </w:tcPr>
          <w:p w14:paraId="6AA0FE85">
            <w:pPr>
              <w:keepNext w:val="0"/>
              <w:keepLines w:val="0"/>
              <w:suppressLineNumbers w:val="0"/>
              <w:spacing w:before="0" w:beforeAutospacing="0" w:after="0" w:afterAutospacing="0" w:line="320" w:lineRule="exact"/>
              <w:ind w:left="0" w:right="0" w:firstLine="0" w:firstLineChars="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pacing w:val="-6"/>
                <w:kern w:val="0"/>
                <w:sz w:val="21"/>
                <w:szCs w:val="24"/>
                <w:highlight w:val="none"/>
                <w:lang w:eastAsia="zh-CN"/>
              </w:rPr>
              <w:t>资源县2024年林草湿荒普查工作及森林面积及覆盖率、森林蓄积量监测</w:t>
            </w:r>
          </w:p>
          <w:p w14:paraId="74785D62">
            <w:pPr>
              <w:keepNext w:val="0"/>
              <w:keepLines w:val="0"/>
              <w:suppressLineNumbers w:val="0"/>
              <w:spacing w:before="0" w:beforeAutospacing="0" w:after="0" w:afterAutospacing="0" w:line="320" w:lineRule="exact"/>
              <w:ind w:left="0" w:right="0" w:firstLine="0" w:firstLineChars="0"/>
              <w:jc w:val="left"/>
              <w:rPr>
                <w:rFonts w:hint="default" w:ascii="宋体" w:hAnsi="宋体" w:cs="宋体"/>
                <w:color w:val="auto"/>
                <w:kern w:val="0"/>
                <w:sz w:val="21"/>
                <w:szCs w:val="24"/>
                <w:highlight w:val="none"/>
              </w:rPr>
            </w:pPr>
            <w:r>
              <w:rPr>
                <w:rFonts w:hint="eastAsia" w:ascii="宋体" w:hAnsi="宋体" w:cs="宋体"/>
                <w:color w:val="auto"/>
                <w:kern w:val="0"/>
                <w:sz w:val="21"/>
                <w:szCs w:val="21"/>
                <w:highlight w:val="none"/>
                <w:lang w:eastAsia="zh-CN"/>
              </w:rPr>
              <w:t>项目编号：GLZC2025-C3-290076-GXWX</w:t>
            </w:r>
          </w:p>
        </w:tc>
      </w:tr>
      <w:tr w14:paraId="3A5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88" w:type="dxa"/>
            <w:noWrap w:val="0"/>
            <w:vAlign w:val="center"/>
          </w:tcPr>
          <w:p w14:paraId="54F3D4B6">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816" w:type="dxa"/>
            <w:noWrap w:val="0"/>
            <w:vAlign w:val="center"/>
          </w:tcPr>
          <w:p w14:paraId="33DC6CCC">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324" w:type="dxa"/>
            <w:noWrap w:val="0"/>
            <w:vAlign w:val="center"/>
          </w:tcPr>
          <w:p w14:paraId="034B51AD">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6586" w:type="dxa"/>
            <w:noWrap w:val="0"/>
            <w:vAlign w:val="center"/>
          </w:tcPr>
          <w:p w14:paraId="59161963">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43B8BFB4">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w:t>
            </w:r>
          </w:p>
          <w:p w14:paraId="3B2E7D33">
            <w:pPr>
              <w:keepNext w:val="0"/>
              <w:keepLines w:val="0"/>
              <w:suppressLineNumbers w:val="0"/>
              <w:spacing w:before="0" w:beforeAutospacing="0" w:after="0" w:afterAutospacing="0" w:line="320" w:lineRule="exact"/>
              <w:ind w:left="0" w:right="0" w:firstLine="0" w:firstLineChars="0"/>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3.3本项目的特定资格要求：供应商具备林业调查规划设计丙级以上（含丙级）资质。</w:t>
            </w:r>
          </w:p>
        </w:tc>
      </w:tr>
      <w:tr w14:paraId="7177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092A6FAF">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816" w:type="dxa"/>
            <w:noWrap w:val="0"/>
            <w:vAlign w:val="center"/>
          </w:tcPr>
          <w:p w14:paraId="048D42D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324" w:type="dxa"/>
            <w:noWrap w:val="0"/>
            <w:vAlign w:val="center"/>
          </w:tcPr>
          <w:p w14:paraId="1A098791">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6586" w:type="dxa"/>
            <w:noWrap w:val="0"/>
            <w:vAlign w:val="center"/>
          </w:tcPr>
          <w:p w14:paraId="2567C7EA">
            <w:pPr>
              <w:keepNext w:val="0"/>
              <w:keepLines w:val="0"/>
              <w:suppressLineNumbers w:val="0"/>
              <w:adjustRightInd w:val="0"/>
              <w:snapToGrid w:val="0"/>
              <w:spacing w:before="0" w:beforeAutospacing="0" w:after="0" w:afterAutospacing="0" w:line="320" w:lineRule="exact"/>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14:paraId="4B873463">
            <w:pPr>
              <w:keepNext w:val="0"/>
              <w:keepLines w:val="0"/>
              <w:suppressLineNumbers w:val="0"/>
              <w:adjustRightInd w:val="0"/>
              <w:snapToGrid w:val="0"/>
              <w:spacing w:before="0" w:beforeAutospacing="0" w:after="0" w:afterAutospacing="0" w:line="320" w:lineRule="exact"/>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w:t>
            </w:r>
          </w:p>
          <w:p w14:paraId="0DB0833A">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625E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1852957D">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816" w:type="dxa"/>
            <w:noWrap w:val="0"/>
            <w:vAlign w:val="center"/>
          </w:tcPr>
          <w:p w14:paraId="6EF92727">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1324" w:type="dxa"/>
            <w:noWrap w:val="0"/>
            <w:vAlign w:val="center"/>
          </w:tcPr>
          <w:p w14:paraId="06D67473">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磋商报价及采购预算金额</w:t>
            </w:r>
          </w:p>
        </w:tc>
        <w:tc>
          <w:tcPr>
            <w:tcW w:w="6586" w:type="dxa"/>
            <w:noWrap w:val="0"/>
            <w:vAlign w:val="center"/>
          </w:tcPr>
          <w:p w14:paraId="5A05E8B2">
            <w:pPr>
              <w:keepNext w:val="0"/>
              <w:keepLines w:val="0"/>
              <w:suppressLineNumbers w:val="0"/>
              <w:tabs>
                <w:tab w:val="left" w:pos="1305"/>
              </w:tabs>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13.1供应商必须就“项目需求”中所有内容作完整唯一报价，响应文件只允许有一个报价方案，有选择的或有条件的报价将不予接受。</w:t>
            </w:r>
          </w:p>
          <w:p w14:paraId="371FF2DA">
            <w:pPr>
              <w:keepNext w:val="0"/>
              <w:keepLines w:val="0"/>
              <w:suppressLineNumbers w:val="0"/>
              <w:tabs>
                <w:tab w:val="left" w:pos="1305"/>
              </w:tabs>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13.2采购预算金额（人民币）：</w:t>
            </w:r>
            <w:r>
              <w:rPr>
                <w:rFonts w:hint="eastAsia" w:ascii="宋体" w:hAnsi="宋体" w:cs="宋体"/>
                <w:color w:val="auto"/>
                <w:kern w:val="0"/>
                <w:sz w:val="21"/>
                <w:szCs w:val="21"/>
                <w:highlight w:val="none"/>
                <w:lang w:eastAsia="zh-CN"/>
              </w:rPr>
              <w:t>贰佰贰拾万</w:t>
            </w:r>
            <w:r>
              <w:rPr>
                <w:rFonts w:hint="eastAsia" w:ascii="宋体" w:hAnsi="宋体" w:cs="宋体"/>
                <w:color w:val="auto"/>
                <w:kern w:val="0"/>
                <w:sz w:val="21"/>
                <w:szCs w:val="21"/>
                <w:highlight w:val="none"/>
              </w:rPr>
              <w:t>元整（¥</w:t>
            </w:r>
            <w:r>
              <w:rPr>
                <w:rFonts w:hint="eastAsia" w:ascii="宋体" w:hAnsi="宋体" w:cs="宋体"/>
                <w:color w:val="auto"/>
                <w:kern w:val="0"/>
                <w:sz w:val="21"/>
                <w:szCs w:val="21"/>
                <w:highlight w:val="none"/>
                <w:lang w:val="en-US" w:eastAsia="zh-CN"/>
              </w:rPr>
              <w:t>2200000</w:t>
            </w:r>
            <w:r>
              <w:rPr>
                <w:rFonts w:hint="eastAsia" w:ascii="宋体" w:hAnsi="宋体" w:cs="宋体"/>
                <w:color w:val="auto"/>
                <w:kern w:val="0"/>
                <w:sz w:val="21"/>
                <w:szCs w:val="21"/>
                <w:highlight w:val="none"/>
              </w:rPr>
              <w:t>.00）。报价超采购预算金额的，响应文件按作无效处理。</w:t>
            </w:r>
          </w:p>
          <w:p w14:paraId="740089F8">
            <w:pPr>
              <w:keepNext w:val="0"/>
              <w:keepLines w:val="0"/>
              <w:suppressLineNumbers w:val="0"/>
              <w:tabs>
                <w:tab w:val="left" w:pos="1305"/>
              </w:tabs>
              <w:spacing w:before="0" w:beforeAutospacing="0" w:after="0" w:afterAutospacing="0" w:line="320" w:lineRule="exact"/>
              <w:ind w:left="0" w:right="0" w:firstLine="0" w:firstLineChars="0"/>
              <w:rPr>
                <w:rFonts w:hint="default" w:ascii="宋体" w:hAnsi="宋体" w:cs="宋体"/>
                <w:color w:val="auto"/>
                <w:szCs w:val="21"/>
                <w:highlight w:val="none"/>
              </w:rPr>
            </w:pPr>
            <w:r>
              <w:rPr>
                <w:rFonts w:hint="eastAsia" w:ascii="宋体" w:hAnsi="宋体" w:cs="宋体"/>
                <w:color w:val="auto"/>
                <w:kern w:val="0"/>
                <w:sz w:val="21"/>
                <w:szCs w:val="21"/>
                <w:highlight w:val="none"/>
              </w:rPr>
              <w:t>13.3</w:t>
            </w:r>
            <w:r>
              <w:rPr>
                <w:rFonts w:hint="eastAsia" w:ascii="宋体" w:hAnsi="宋体"/>
                <w:color w:val="auto"/>
                <w:sz w:val="21"/>
                <w:szCs w:val="21"/>
                <w:highlight w:val="none"/>
              </w:rPr>
              <w:t>供应商磋商报价应包含本次采购范围内的标的价款以及完成对项目“</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需求”所包含的全部服务内容产生的所有成本、保险、税金、利润、项目验收以及参与竞标等费用，供应商应综合考虑在报价中。</w:t>
            </w:r>
          </w:p>
          <w:p w14:paraId="4DCFAE4C">
            <w:pPr>
              <w:keepNext w:val="0"/>
              <w:keepLines w:val="0"/>
              <w:suppressLineNumbers w:val="0"/>
              <w:spacing w:before="0" w:beforeAutospacing="0" w:after="0" w:afterAutospacing="0" w:line="320" w:lineRule="exact"/>
              <w:ind w:left="0" w:right="0" w:firstLine="0" w:firstLineChars="0"/>
              <w:rPr>
                <w:rFonts w:hint="default" w:ascii="宋体" w:hAnsi="宋体" w:cs="宋体"/>
                <w:b/>
                <w:color w:val="auto"/>
                <w:kern w:val="0"/>
                <w:sz w:val="21"/>
                <w:szCs w:val="21"/>
                <w:highlight w:val="none"/>
              </w:rPr>
            </w:pPr>
            <w:r>
              <w:rPr>
                <w:rFonts w:hint="eastAsia" w:ascii="宋体" w:hAnsi="宋体" w:cs="宋体"/>
                <w:color w:val="auto"/>
                <w:kern w:val="0"/>
                <w:sz w:val="21"/>
                <w:szCs w:val="21"/>
                <w:highlight w:val="none"/>
              </w:rPr>
              <w:t>13.4</w:t>
            </w:r>
            <w:r>
              <w:rPr>
                <w:rFonts w:hint="eastAsia" w:ascii="宋体" w:hAnsi="宋体"/>
                <w:color w:val="auto"/>
                <w:kern w:val="0"/>
                <w:sz w:val="21"/>
                <w:szCs w:val="21"/>
                <w:highlight w:val="none"/>
              </w:rPr>
              <w:t>未书面退出磋商的供应商必须在规定时间内登录</w:t>
            </w:r>
            <w:r>
              <w:rPr>
                <w:rFonts w:hint="eastAsia" w:ascii="宋体" w:hAnsi="宋体" w:cs="宋体"/>
                <w:bCs/>
                <w:color w:val="auto"/>
                <w:sz w:val="21"/>
                <w:szCs w:val="21"/>
                <w:highlight w:val="none"/>
                <w:lang w:eastAsia="zh-CN"/>
              </w:rPr>
              <w:t>“广西政府采购云平台”</w:t>
            </w:r>
            <w:r>
              <w:rPr>
                <w:rFonts w:hint="eastAsia" w:ascii="宋体" w:hAnsi="宋体"/>
                <w:color w:val="auto"/>
                <w:kern w:val="0"/>
                <w:sz w:val="21"/>
                <w:szCs w:val="21"/>
                <w:highlight w:val="none"/>
              </w:rPr>
              <w:t xml:space="preserve">在线提交最后报价，其最后报价不得超出采购预算；磋商过程中磋商文件未作实质性变动的，最后报价不得超过首次报价。 </w:t>
            </w:r>
          </w:p>
        </w:tc>
      </w:tr>
      <w:tr w14:paraId="2850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88" w:type="dxa"/>
            <w:noWrap w:val="0"/>
            <w:vAlign w:val="center"/>
          </w:tcPr>
          <w:p w14:paraId="3D1A4E2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816" w:type="dxa"/>
            <w:noWrap w:val="0"/>
            <w:vAlign w:val="center"/>
          </w:tcPr>
          <w:p w14:paraId="0B2C0F60">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1324" w:type="dxa"/>
            <w:noWrap w:val="0"/>
            <w:vAlign w:val="center"/>
          </w:tcPr>
          <w:p w14:paraId="2936A035">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6586" w:type="dxa"/>
            <w:noWrap w:val="0"/>
            <w:vAlign w:val="center"/>
          </w:tcPr>
          <w:p w14:paraId="2A07BAC9">
            <w:pPr>
              <w:keepNext w:val="0"/>
              <w:keepLines w:val="0"/>
              <w:suppressLineNumbers w:val="0"/>
              <w:tabs>
                <w:tab w:val="left" w:pos="1305"/>
              </w:tabs>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自响应文件提交截止时间之日起90天，有效期不足的响应文件将被拒绝。</w:t>
            </w:r>
          </w:p>
        </w:tc>
      </w:tr>
      <w:tr w14:paraId="77AE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0BBBAE0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816" w:type="dxa"/>
            <w:noWrap w:val="0"/>
            <w:vAlign w:val="center"/>
          </w:tcPr>
          <w:p w14:paraId="2D405138">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1324" w:type="dxa"/>
            <w:noWrap w:val="0"/>
            <w:vAlign w:val="center"/>
          </w:tcPr>
          <w:p w14:paraId="231FD0D7">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6586" w:type="dxa"/>
            <w:noWrap w:val="0"/>
            <w:vAlign w:val="center"/>
          </w:tcPr>
          <w:p w14:paraId="303AFC2E">
            <w:pPr>
              <w:keepNext w:val="0"/>
              <w:keepLines w:val="0"/>
              <w:suppressLineNumbers w:val="0"/>
              <w:snapToGrid w:val="0"/>
              <w:spacing w:before="0" w:beforeAutospacing="0" w:after="0" w:afterAutospacing="0" w:line="320" w:lineRule="exact"/>
              <w:ind w:left="0" w:right="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15.1</w:t>
            </w:r>
            <w:r>
              <w:rPr>
                <w:rFonts w:hint="eastAsia" w:ascii="宋体" w:hAnsi="宋体" w:eastAsia="宋体" w:cs="宋体"/>
                <w:bCs/>
                <w:color w:val="auto"/>
                <w:sz w:val="21"/>
                <w:szCs w:val="21"/>
                <w:highlight w:val="none"/>
              </w:rPr>
              <w:t>供应商制作电子响应文件前，应登录</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进行“申请获取采购文件”操作，否则，将导致无法在线编制响应文件并参与竞标，其不利后果由供应商自行承担。</w:t>
            </w:r>
          </w:p>
          <w:p w14:paraId="116FF567">
            <w:pPr>
              <w:keepNext w:val="0"/>
              <w:keepLines w:val="0"/>
              <w:suppressLineNumbers w:val="0"/>
              <w:snapToGrid w:val="0"/>
              <w:spacing w:before="0" w:beforeAutospacing="0" w:after="0" w:afterAutospacing="0" w:line="320" w:lineRule="exact"/>
              <w:ind w:left="0" w:right="0" w:firstLine="0" w:firstLine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15.2供应商下载或获取竞争性磋商文件后，登录“政采云电子投标客户端”，按照本磋商文件</w:t>
            </w:r>
            <w:r>
              <w:rPr>
                <w:rFonts w:hint="eastAsia" w:ascii="宋体" w:hAnsi="宋体" w:eastAsia="宋体" w:cs="宋体"/>
                <w:color w:val="auto"/>
                <w:sz w:val="21"/>
                <w:szCs w:val="21"/>
                <w:highlight w:val="none"/>
              </w:rPr>
              <w:t>规定的响应文件格式、顺序</w:t>
            </w:r>
            <w:r>
              <w:rPr>
                <w:rFonts w:hint="eastAsia" w:ascii="宋体" w:hAnsi="宋体" w:eastAsia="宋体" w:cs="宋体"/>
                <w:bCs/>
                <w:color w:val="auto"/>
                <w:sz w:val="21"/>
                <w:szCs w:val="21"/>
                <w:highlight w:val="none"/>
              </w:rPr>
              <w:t>以及</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的要求，通过“政采云电子投标客户端”编制电子响应文件。</w:t>
            </w:r>
          </w:p>
          <w:p w14:paraId="4530F882">
            <w:pPr>
              <w:keepNext w:val="0"/>
              <w:keepLines w:val="0"/>
              <w:suppressLineNumbers w:val="0"/>
              <w:snapToGrid w:val="0"/>
              <w:spacing w:before="0" w:beforeAutospacing="0" w:after="0" w:afterAutospacing="0" w:line="320" w:lineRule="exact"/>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r>
              <w:rPr>
                <w:rFonts w:hint="eastAsia" w:ascii="宋体" w:hAnsi="宋体" w:eastAsia="宋体" w:cs="宋体"/>
                <w:color w:val="auto"/>
                <w:sz w:val="21"/>
                <w:szCs w:val="24"/>
                <w:highlight w:val="none"/>
              </w:rPr>
              <w:t>供应商应按“政采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B2844E4">
            <w:pPr>
              <w:keepNext w:val="0"/>
              <w:keepLines w:val="0"/>
              <w:suppressLineNumbers w:val="0"/>
              <w:snapToGrid w:val="0"/>
              <w:spacing w:before="0" w:beforeAutospacing="0" w:after="0" w:afterAutospacing="0" w:line="320" w:lineRule="exact"/>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52D41567">
            <w:pPr>
              <w:keepNext w:val="0"/>
              <w:keepLines w:val="0"/>
              <w:suppressLineNumbers w:val="0"/>
              <w:snapToGrid w:val="0"/>
              <w:spacing w:before="0" w:beforeAutospacing="0" w:after="0" w:afterAutospacing="0" w:line="320" w:lineRule="exac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15.5供应商编制、生成电子响应文件后应当</w:t>
            </w:r>
            <w:r>
              <w:rPr>
                <w:rFonts w:hint="eastAsia" w:ascii="宋体" w:hAnsi="宋体" w:eastAsia="宋体" w:cs="宋体"/>
                <w:bCs/>
                <w:color w:val="auto"/>
                <w:sz w:val="21"/>
                <w:szCs w:val="21"/>
                <w:highlight w:val="none"/>
              </w:rPr>
              <w:t>加密响应文件。供应商未按规定编制并加密的响应文件，</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将予以拒收。</w:t>
            </w:r>
          </w:p>
        </w:tc>
      </w:tr>
      <w:tr w14:paraId="3DBB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4845D384">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816" w:type="dxa"/>
            <w:noWrap w:val="0"/>
            <w:vAlign w:val="center"/>
          </w:tcPr>
          <w:p w14:paraId="20FD9EE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1324" w:type="dxa"/>
            <w:noWrap w:val="0"/>
            <w:vAlign w:val="center"/>
          </w:tcPr>
          <w:p w14:paraId="379C841E">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6586" w:type="dxa"/>
            <w:noWrap w:val="0"/>
            <w:vAlign w:val="center"/>
          </w:tcPr>
          <w:p w14:paraId="3E8F70D9">
            <w:pPr>
              <w:keepNext w:val="0"/>
              <w:keepLines w:val="0"/>
              <w:suppressLineNumbers w:val="0"/>
              <w:snapToGrid w:val="0"/>
              <w:spacing w:before="0" w:beforeAutospacing="0" w:after="0" w:afterAutospacing="0" w:line="320" w:lineRule="exact"/>
              <w:ind w:left="0" w:right="0" w:firstLine="0" w:firstLineChars="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2574755F">
            <w:pPr>
              <w:keepNext w:val="0"/>
              <w:keepLines w:val="0"/>
              <w:suppressLineNumbers w:val="0"/>
              <w:snapToGrid w:val="0"/>
              <w:spacing w:before="0" w:beforeAutospacing="0" w:after="0" w:afterAutospacing="0" w:line="320" w:lineRule="exact"/>
              <w:ind w:left="0" w:right="0" w:firstLine="0" w:firstLineChars="0"/>
              <w:jc w:val="left"/>
              <w:rPr>
                <w:rFonts w:hint="default" w:ascii="宋体" w:hAnsi="宋体" w:cs="宋体"/>
                <w:color w:val="auto"/>
                <w:sz w:val="21"/>
                <w:szCs w:val="24"/>
                <w:highlight w:val="none"/>
              </w:rPr>
            </w:pPr>
            <w:r>
              <w:rPr>
                <w:rFonts w:hint="eastAsia" w:ascii="宋体" w:hAnsi="宋体" w:cs="宋体"/>
                <w:color w:val="auto"/>
                <w:sz w:val="21"/>
                <w:szCs w:val="24"/>
                <w:highlight w:val="none"/>
              </w:rPr>
              <w:t>15.6.2供应商</w:t>
            </w:r>
            <w:r>
              <w:rPr>
                <w:rFonts w:hint="default" w:ascii="宋体" w:hAnsi="宋体" w:cs="宋体"/>
                <w:color w:val="auto"/>
                <w:sz w:val="21"/>
                <w:szCs w:val="24"/>
                <w:highlight w:val="none"/>
              </w:rPr>
              <w:t>为其他组织或者自然人时，本</w:t>
            </w:r>
            <w:r>
              <w:rPr>
                <w:rFonts w:hint="eastAsia" w:ascii="宋体" w:hAnsi="宋体" w:cs="宋体"/>
                <w:color w:val="auto"/>
                <w:sz w:val="21"/>
                <w:szCs w:val="24"/>
                <w:highlight w:val="none"/>
              </w:rPr>
              <w:t>竞争性磋商文件</w:t>
            </w:r>
            <w:r>
              <w:rPr>
                <w:rFonts w:hint="default" w:ascii="宋体" w:hAnsi="宋体" w:cs="宋体"/>
                <w:color w:val="auto"/>
                <w:sz w:val="21"/>
                <w:szCs w:val="24"/>
                <w:highlight w:val="none"/>
              </w:rPr>
              <w:t>规定的法定代表人指负责人或者自然人。本</w:t>
            </w:r>
            <w:r>
              <w:rPr>
                <w:rFonts w:hint="eastAsia" w:ascii="宋体" w:hAnsi="宋体" w:cs="宋体"/>
                <w:color w:val="auto"/>
                <w:sz w:val="21"/>
                <w:szCs w:val="24"/>
                <w:highlight w:val="none"/>
              </w:rPr>
              <w:t>竞争性磋商文件</w:t>
            </w:r>
            <w:r>
              <w:rPr>
                <w:rFonts w:hint="default" w:ascii="宋体" w:hAnsi="宋体" w:cs="宋体"/>
                <w:color w:val="auto"/>
                <w:sz w:val="21"/>
                <w:szCs w:val="24"/>
                <w:highlight w:val="none"/>
              </w:rPr>
              <w:t>所称负责人是指参加</w:t>
            </w:r>
            <w:r>
              <w:rPr>
                <w:rFonts w:hint="eastAsia" w:ascii="宋体" w:hAnsi="宋体" w:cs="宋体"/>
                <w:color w:val="auto"/>
                <w:sz w:val="21"/>
                <w:szCs w:val="24"/>
                <w:highlight w:val="none"/>
              </w:rPr>
              <w:t>磋商</w:t>
            </w:r>
            <w:r>
              <w:rPr>
                <w:rFonts w:hint="default" w:ascii="宋体" w:hAnsi="宋体" w:cs="宋体"/>
                <w:color w:val="auto"/>
                <w:sz w:val="21"/>
                <w:szCs w:val="24"/>
                <w:highlight w:val="none"/>
              </w:rPr>
              <w:t>的其他组织营业执照或者执业许可证等证照上的负责人</w:t>
            </w:r>
            <w:r>
              <w:rPr>
                <w:rFonts w:hint="eastAsia" w:ascii="宋体" w:hAnsi="宋体" w:cs="宋体"/>
                <w:color w:val="auto"/>
                <w:sz w:val="21"/>
                <w:szCs w:val="24"/>
                <w:highlight w:val="none"/>
              </w:rPr>
              <w:t>；</w:t>
            </w:r>
            <w:r>
              <w:rPr>
                <w:rFonts w:hint="default" w:ascii="宋体" w:hAnsi="宋体" w:cs="宋体"/>
                <w:color w:val="auto"/>
                <w:sz w:val="21"/>
                <w:szCs w:val="24"/>
                <w:highlight w:val="none"/>
              </w:rPr>
              <w:t>所称自然人指参与</w:t>
            </w:r>
            <w:r>
              <w:rPr>
                <w:rFonts w:hint="eastAsia" w:ascii="宋体" w:hAnsi="宋体" w:cs="宋体"/>
                <w:color w:val="auto"/>
                <w:sz w:val="21"/>
                <w:szCs w:val="24"/>
                <w:highlight w:val="none"/>
              </w:rPr>
              <w:t>磋商</w:t>
            </w:r>
            <w:r>
              <w:rPr>
                <w:rFonts w:hint="default" w:ascii="宋体" w:hAnsi="宋体" w:cs="宋体"/>
                <w:color w:val="auto"/>
                <w:sz w:val="21"/>
                <w:szCs w:val="24"/>
                <w:highlight w:val="none"/>
              </w:rPr>
              <w:t>的自然人本人，且应具备独立承担民事责任能力，自然人应当为年满18岁以上成年人（十六周岁以上的未成年人，以自己的劳动收入为主要生活来源的，视为完全民事行为能力人）。</w:t>
            </w:r>
          </w:p>
          <w:p w14:paraId="18DE546C">
            <w:pPr>
              <w:keepNext w:val="0"/>
              <w:keepLines w:val="0"/>
              <w:suppressLineNumbers w:val="0"/>
              <w:snapToGrid w:val="0"/>
              <w:spacing w:before="0" w:beforeAutospacing="0" w:after="0" w:afterAutospacing="0" w:line="320" w:lineRule="exact"/>
              <w:ind w:left="0" w:right="0" w:firstLine="0" w:firstLineChars="0"/>
              <w:jc w:val="left"/>
              <w:rPr>
                <w:rFonts w:hint="default" w:ascii="宋体" w:hAnsi="宋体" w:cs="宋体"/>
                <w:color w:val="auto"/>
                <w:sz w:val="21"/>
                <w:szCs w:val="24"/>
                <w:highlight w:val="none"/>
              </w:rPr>
            </w:pPr>
            <w:r>
              <w:rPr>
                <w:rFonts w:hint="eastAsia" w:ascii="宋体" w:hAnsi="宋体" w:cs="宋体"/>
                <w:color w:val="auto"/>
                <w:sz w:val="21"/>
                <w:szCs w:val="24"/>
                <w:highlight w:val="none"/>
              </w:rPr>
              <w:t>15.6.3本竞争性磋商文件中描述供应商的“签字”是指供应商的法定代表人或者委托代理人亲自在文件规定签字处亲笔写上个人的名字的行为，其他形式均不能代替亲笔签字。</w:t>
            </w:r>
          </w:p>
          <w:p w14:paraId="0B35AFB0">
            <w:pPr>
              <w:keepNext w:val="0"/>
              <w:keepLines w:val="0"/>
              <w:suppressLineNumbers w:val="0"/>
              <w:snapToGrid w:val="0"/>
              <w:spacing w:before="0" w:beforeAutospacing="0" w:after="0" w:afterAutospacing="0" w:line="320" w:lineRule="exact"/>
              <w:ind w:left="0" w:right="0" w:firstLine="0" w:firstLineChars="0"/>
              <w:jc w:val="left"/>
              <w:rPr>
                <w:rFonts w:hint="default" w:ascii="宋体" w:hAnsi="宋体" w:cs="宋体"/>
                <w:color w:val="auto"/>
                <w:sz w:val="21"/>
                <w:szCs w:val="24"/>
                <w:highlight w:val="none"/>
              </w:rPr>
            </w:pPr>
            <w:r>
              <w:rPr>
                <w:rFonts w:hint="eastAsia" w:ascii="宋体" w:hAnsi="宋体" w:cs="宋体"/>
                <w:color w:val="auto"/>
                <w:sz w:val="21"/>
                <w:szCs w:val="24"/>
                <w:highlight w:val="none"/>
              </w:rPr>
              <w:t>15.6.4本竞争性磋商文件所称的“电子签章”、“电子签名”，是指经</w:t>
            </w:r>
            <w:r>
              <w:rPr>
                <w:rFonts w:hint="eastAsia" w:ascii="宋体" w:hAnsi="宋体" w:cs="宋体"/>
                <w:color w:val="auto"/>
                <w:sz w:val="21"/>
                <w:szCs w:val="24"/>
                <w:highlight w:val="none"/>
                <w:lang w:eastAsia="zh-CN"/>
              </w:rPr>
              <w:t>“广西政府采购云平台”</w:t>
            </w:r>
            <w:r>
              <w:rPr>
                <w:rFonts w:hint="eastAsia" w:ascii="宋体" w:hAnsi="宋体" w:cs="宋体"/>
                <w:color w:val="auto"/>
                <w:sz w:val="21"/>
                <w:szCs w:val="24"/>
                <w:highlight w:val="none"/>
              </w:rPr>
              <w:t>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16F2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715B2B9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816" w:type="dxa"/>
            <w:noWrap w:val="0"/>
            <w:vAlign w:val="center"/>
          </w:tcPr>
          <w:p w14:paraId="4C68D346">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16</w:t>
            </w:r>
          </w:p>
        </w:tc>
        <w:tc>
          <w:tcPr>
            <w:tcW w:w="1324" w:type="dxa"/>
            <w:noWrap w:val="0"/>
            <w:vAlign w:val="center"/>
          </w:tcPr>
          <w:p w14:paraId="5F416AD7">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6586" w:type="dxa"/>
            <w:noWrap w:val="0"/>
            <w:vAlign w:val="center"/>
          </w:tcPr>
          <w:p w14:paraId="3AF18D5F">
            <w:pPr>
              <w:keepNext w:val="0"/>
              <w:keepLines w:val="0"/>
              <w:suppressLineNumbers w:val="0"/>
              <w:spacing w:before="0" w:beforeAutospacing="0" w:after="0" w:afterAutospacing="0" w:line="320" w:lineRule="exact"/>
              <w:ind w:left="0" w:right="0" w:firstLine="0" w:firstLineChars="0"/>
              <w:rPr>
                <w:rFonts w:hint="default"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default"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hint="default" w:ascii="宋体" w:hAnsi="宋体" w:cs="宋体"/>
                <w:color w:val="auto"/>
                <w:sz w:val="21"/>
                <w:szCs w:val="21"/>
                <w:highlight w:val="none"/>
              </w:rPr>
              <w:t>日上午</w:t>
            </w:r>
            <w:r>
              <w:rPr>
                <w:rFonts w:hint="eastAsia" w:ascii="宋体" w:hAnsi="宋体" w:cs="宋体"/>
                <w:color w:val="auto"/>
                <w:sz w:val="21"/>
                <w:szCs w:val="21"/>
                <w:highlight w:val="none"/>
                <w:lang w:val="en-US" w:eastAsia="zh-CN"/>
              </w:rPr>
              <w:t xml:space="preserve">09 </w:t>
            </w:r>
            <w:r>
              <w:rPr>
                <w:rFonts w:hint="eastAsia" w:ascii="宋体" w:hAnsi="宋体" w:cs="宋体"/>
                <w:color w:val="auto"/>
                <w:sz w:val="21"/>
                <w:szCs w:val="21"/>
                <w:highlight w:val="none"/>
              </w:rPr>
              <w:t>时30分</w:t>
            </w:r>
            <w:r>
              <w:rPr>
                <w:rFonts w:hint="eastAsia" w:ascii="宋体" w:hAnsi="宋体" w:cs="宋体"/>
                <w:bCs/>
                <w:color w:val="auto"/>
                <w:sz w:val="21"/>
                <w:szCs w:val="21"/>
                <w:highlight w:val="none"/>
              </w:rPr>
              <w:t>（北京时间）</w:t>
            </w:r>
          </w:p>
          <w:p w14:paraId="0EFB52BF">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w:t>
            </w:r>
          </w:p>
          <w:p w14:paraId="730E37DB">
            <w:pPr>
              <w:keepNext w:val="0"/>
              <w:keepLines w:val="0"/>
              <w:suppressLineNumbers w:val="0"/>
              <w:adjustRightInd w:val="0"/>
              <w:snapToGrid w:val="0"/>
              <w:spacing w:before="0" w:beforeAutospacing="0" w:after="0" w:afterAutospacing="0" w:line="320" w:lineRule="exact"/>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w:t>
            </w:r>
            <w:r>
              <w:rPr>
                <w:rFonts w:hint="eastAsia" w:ascii="宋体" w:hAnsi="宋体" w:cs="宋体"/>
                <w:bCs/>
                <w:color w:val="auto"/>
                <w:sz w:val="21"/>
                <w:szCs w:val="21"/>
                <w:highlight w:val="none"/>
              </w:rPr>
              <w:t>响应文件提交截止时间前未成功将电子响应文件上传</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的，视为未提交响应文件。</w:t>
            </w:r>
          </w:p>
          <w:p w14:paraId="2A324633">
            <w:pPr>
              <w:keepNext w:val="0"/>
              <w:keepLines w:val="0"/>
              <w:suppressLineNumbers w:val="0"/>
              <w:tabs>
                <w:tab w:val="left" w:pos="1305"/>
              </w:tabs>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6EBF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38CC4D0F">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816" w:type="dxa"/>
            <w:noWrap w:val="0"/>
            <w:vAlign w:val="center"/>
          </w:tcPr>
          <w:p w14:paraId="02AC74BA">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17</w:t>
            </w:r>
          </w:p>
        </w:tc>
        <w:tc>
          <w:tcPr>
            <w:tcW w:w="1324" w:type="dxa"/>
            <w:noWrap w:val="0"/>
            <w:vAlign w:val="center"/>
          </w:tcPr>
          <w:p w14:paraId="596443DF">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6586" w:type="dxa"/>
            <w:noWrap w:val="0"/>
            <w:vAlign w:val="center"/>
          </w:tcPr>
          <w:p w14:paraId="636B7BAF">
            <w:pPr>
              <w:keepNext w:val="0"/>
              <w:keepLines w:val="0"/>
              <w:suppressLineNumbers w:val="0"/>
              <w:tabs>
                <w:tab w:val="left" w:pos="1305"/>
              </w:tabs>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default"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kern w:val="0"/>
                <w:sz w:val="21"/>
                <w:szCs w:val="21"/>
                <w:highlight w:val="none"/>
                <w:lang w:eastAsia="zh-CN"/>
              </w:rPr>
              <w:t>“广西政府采购云平台”</w:t>
            </w:r>
            <w:r>
              <w:rPr>
                <w:rFonts w:hint="default" w:ascii="宋体" w:hAnsi="宋体" w:cs="宋体"/>
                <w:color w:val="auto"/>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以电子邮件的形式向采购代理机构提交电子备份响应文件（接收电子备份响应文件的电子邮箱为：</w:t>
            </w:r>
            <w:r>
              <w:rPr>
                <w:rFonts w:hint="eastAsia" w:ascii="宋体" w:hAnsi="宋体" w:cs="宋体"/>
                <w:color w:val="auto"/>
                <w:kern w:val="0"/>
                <w:sz w:val="21"/>
                <w:szCs w:val="21"/>
                <w:highlight w:val="none"/>
                <w:lang w:val="en-US" w:eastAsia="zh-CN"/>
              </w:rPr>
              <w:t>857456274@qq.com</w:t>
            </w:r>
            <w:r>
              <w:rPr>
                <w:rFonts w:hint="default" w:ascii="宋体" w:hAnsi="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hint="default"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717F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47B1ADBC">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816" w:type="dxa"/>
            <w:noWrap w:val="0"/>
            <w:vAlign w:val="center"/>
          </w:tcPr>
          <w:p w14:paraId="27E4AE11">
            <w:pPr>
              <w:keepNext w:val="0"/>
              <w:keepLines w:val="0"/>
              <w:suppressLineNumbers w:val="0"/>
              <w:spacing w:before="0" w:beforeAutospacing="0" w:after="0" w:afterAutospacing="0" w:line="320" w:lineRule="exact"/>
              <w:ind w:left="0" w:right="0" w:firstLine="105" w:firstLineChars="50"/>
              <w:jc w:val="center"/>
              <w:rPr>
                <w:rFonts w:hint="default"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1324" w:type="dxa"/>
            <w:noWrap w:val="0"/>
            <w:vAlign w:val="center"/>
          </w:tcPr>
          <w:p w14:paraId="01922F61">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6586" w:type="dxa"/>
            <w:noWrap w:val="0"/>
            <w:vAlign w:val="center"/>
          </w:tcPr>
          <w:p w14:paraId="32C5199E">
            <w:pPr>
              <w:keepNext w:val="0"/>
              <w:keepLines w:val="0"/>
              <w:suppressLineNumbers w:val="0"/>
              <w:tabs>
                <w:tab w:val="left" w:pos="1140"/>
              </w:tabs>
              <w:spacing w:before="0" w:beforeAutospacing="0" w:after="0" w:afterAutospacing="0" w:line="320" w:lineRule="exact"/>
              <w:ind w:left="0" w:right="0"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磋商及评审组织工作由采购代理机构负责，具体磋商、评审工作由依法组建的磋商小组负责，磋商小组由采购人代表和专家评委3人以上（含3人）单数组成，其中评审专家人数不得少于磋商小组成员总数的2/3。</w:t>
            </w:r>
          </w:p>
        </w:tc>
      </w:tr>
      <w:tr w14:paraId="16B5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4B626EF8">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816" w:type="dxa"/>
            <w:noWrap w:val="0"/>
            <w:vAlign w:val="center"/>
          </w:tcPr>
          <w:p w14:paraId="0D5331C9">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1324" w:type="dxa"/>
            <w:noWrap w:val="0"/>
            <w:vAlign w:val="center"/>
          </w:tcPr>
          <w:p w14:paraId="5BE6A7EE">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6586" w:type="dxa"/>
            <w:noWrap w:val="0"/>
            <w:vAlign w:val="top"/>
          </w:tcPr>
          <w:p w14:paraId="1D704712">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1B9F6F96">
            <w:pPr>
              <w:keepNext w:val="0"/>
              <w:keepLines w:val="0"/>
              <w:suppressLineNumbers w:val="0"/>
              <w:spacing w:before="0" w:beforeAutospacing="0" w:after="0" w:afterAutospacing="0" w:line="320" w:lineRule="exact"/>
              <w:ind w:left="0" w:right="0" w:firstLine="0" w:firstLineChars="0"/>
              <w:rPr>
                <w:rFonts w:hint="default"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35082AC6">
            <w:pPr>
              <w:keepNext w:val="0"/>
              <w:keepLines w:val="0"/>
              <w:suppressLineNumbers w:val="0"/>
              <w:spacing w:before="0" w:beforeAutospacing="0" w:after="0" w:afterAutospacing="0" w:line="320" w:lineRule="exact"/>
              <w:ind w:left="0" w:right="0" w:firstLine="0" w:firstLineChars="0"/>
              <w:rPr>
                <w:rFonts w:hint="default"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18.2.3磋商参加人员：供应商法定代表人或相应的委托代理人参加磋商。请供应商实时登录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等候在线磋商。</w:t>
            </w:r>
          </w:p>
          <w:p w14:paraId="70F4CA7F">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在线解密开启。</w:t>
            </w:r>
          </w:p>
        </w:tc>
      </w:tr>
      <w:tr w14:paraId="1A2E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88" w:type="dxa"/>
            <w:noWrap w:val="0"/>
            <w:vAlign w:val="center"/>
          </w:tcPr>
          <w:p w14:paraId="16D5DDCD">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816" w:type="dxa"/>
            <w:noWrap w:val="0"/>
            <w:vAlign w:val="center"/>
          </w:tcPr>
          <w:p w14:paraId="710BE065">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1324" w:type="dxa"/>
            <w:noWrap w:val="0"/>
            <w:vAlign w:val="center"/>
          </w:tcPr>
          <w:p w14:paraId="09281AE0">
            <w:pPr>
              <w:keepNext w:val="0"/>
              <w:keepLines w:val="0"/>
              <w:suppressLineNumbers w:val="0"/>
              <w:spacing w:before="0" w:beforeAutospacing="0" w:after="0" w:afterAutospacing="0" w:line="320" w:lineRule="exact"/>
              <w:ind w:left="34" w:leftChars="14"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6586" w:type="dxa"/>
            <w:noWrap w:val="0"/>
            <w:vAlign w:val="center"/>
          </w:tcPr>
          <w:p w14:paraId="6C074A42">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F55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7FF383DF">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816" w:type="dxa"/>
            <w:noWrap w:val="0"/>
            <w:vAlign w:val="center"/>
          </w:tcPr>
          <w:p w14:paraId="656A2E84">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1324" w:type="dxa"/>
            <w:noWrap w:val="0"/>
            <w:vAlign w:val="center"/>
          </w:tcPr>
          <w:p w14:paraId="6EAE1E3C">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6586" w:type="dxa"/>
            <w:noWrap w:val="0"/>
            <w:vAlign w:val="center"/>
          </w:tcPr>
          <w:p w14:paraId="32182EE3">
            <w:pPr>
              <w:keepNext w:val="0"/>
              <w:keepLines w:val="0"/>
              <w:suppressLineNumbers w:val="0"/>
              <w:spacing w:before="0" w:beforeAutospacing="0" w:after="0" w:afterAutospacing="0" w:line="320" w:lineRule="exact"/>
              <w:ind w:left="73" w:leftChars="20" w:right="0" w:hanging="25" w:hangingChars="12"/>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3BAEE789">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（1）查询渠道：“信用中国”网站(www.creditchina.gov.cn)、中国政府采购网(www.ccgp.gov.cn)等；</w:t>
            </w:r>
          </w:p>
          <w:p w14:paraId="0187108D">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（2）查询截止时间：成交通知书发出前；</w:t>
            </w:r>
          </w:p>
          <w:p w14:paraId="6FA9BE04">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（3）信用信息查询记录和证据留存方式：在查询网站中直接打印查询记录，打印材料作为采购活动资料保存；</w:t>
            </w:r>
          </w:p>
          <w:p w14:paraId="7DF1445C">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（4）</w:t>
            </w:r>
            <w:r>
              <w:rPr>
                <w:rFonts w:hint="eastAsia" w:ascii="宋体" w:hAnsi="宋体" w:cs="宋体"/>
                <w:color w:val="auto"/>
                <w:sz w:val="21"/>
                <w:szCs w:val="21"/>
                <w:highlight w:val="none"/>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05D4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27A10526">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816" w:type="dxa"/>
            <w:noWrap w:val="0"/>
            <w:vAlign w:val="center"/>
          </w:tcPr>
          <w:p w14:paraId="74E9F35E">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1324" w:type="dxa"/>
            <w:noWrap w:val="0"/>
            <w:vAlign w:val="center"/>
          </w:tcPr>
          <w:p w14:paraId="48F63CE0">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91E4A1A">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6586" w:type="dxa"/>
            <w:noWrap w:val="0"/>
            <w:vAlign w:val="top"/>
          </w:tcPr>
          <w:p w14:paraId="6FDB19A9">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FF81285">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7A4A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8" w:type="dxa"/>
            <w:noWrap w:val="0"/>
            <w:vAlign w:val="center"/>
          </w:tcPr>
          <w:p w14:paraId="3FA766B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816" w:type="dxa"/>
            <w:noWrap w:val="0"/>
            <w:vAlign w:val="center"/>
          </w:tcPr>
          <w:p w14:paraId="7120C989">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28.1</w:t>
            </w:r>
          </w:p>
        </w:tc>
        <w:tc>
          <w:tcPr>
            <w:tcW w:w="1324" w:type="dxa"/>
            <w:noWrap w:val="0"/>
            <w:vAlign w:val="center"/>
          </w:tcPr>
          <w:p w14:paraId="75BC86D6">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履约保证金金额</w:t>
            </w:r>
          </w:p>
        </w:tc>
        <w:tc>
          <w:tcPr>
            <w:tcW w:w="6586" w:type="dxa"/>
            <w:noWrap w:val="0"/>
            <w:vAlign w:val="center"/>
          </w:tcPr>
          <w:p w14:paraId="51163BC9">
            <w:pPr>
              <w:keepNext w:val="0"/>
              <w:keepLines w:val="0"/>
              <w:suppressLineNumbers w:val="0"/>
              <w:spacing w:before="0" w:beforeAutospacing="0" w:after="0" w:afterAutospacing="0" w:line="320" w:lineRule="exact"/>
              <w:ind w:left="0" w:right="0" w:firstLine="0" w:firstLineChars="0"/>
              <w:rPr>
                <w:rFonts w:hint="default" w:ascii="宋体" w:hAnsi="宋体" w:eastAsia="宋体" w:cs="宋体"/>
                <w:b/>
                <w:color w:val="auto"/>
                <w:sz w:val="21"/>
                <w:szCs w:val="21"/>
                <w:highlight w:val="none"/>
                <w:lang w:val="en-US" w:eastAsia="zh-CN"/>
              </w:rPr>
            </w:pPr>
            <w:r>
              <w:rPr>
                <w:rFonts w:hint="eastAsia" w:ascii="宋体" w:hAnsi="宋体" w:cs="宋体"/>
                <w:color w:val="auto"/>
                <w:kern w:val="0"/>
                <w:sz w:val="21"/>
                <w:szCs w:val="21"/>
                <w:highlight w:val="none"/>
                <w:lang w:val="en-US" w:eastAsia="zh-CN"/>
              </w:rPr>
              <w:t>本项目免收履约保证金。</w:t>
            </w:r>
          </w:p>
        </w:tc>
      </w:tr>
      <w:tr w14:paraId="1E62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282BFCFD">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816" w:type="dxa"/>
            <w:noWrap w:val="0"/>
            <w:vAlign w:val="center"/>
          </w:tcPr>
          <w:p w14:paraId="1188180B">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1324" w:type="dxa"/>
            <w:noWrap w:val="0"/>
            <w:vAlign w:val="center"/>
          </w:tcPr>
          <w:p w14:paraId="78529817">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6586" w:type="dxa"/>
            <w:noWrap w:val="0"/>
            <w:vAlign w:val="center"/>
          </w:tcPr>
          <w:p w14:paraId="5531A7EA">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3BF2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30AA471A">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816" w:type="dxa"/>
            <w:noWrap w:val="0"/>
            <w:vAlign w:val="center"/>
          </w:tcPr>
          <w:p w14:paraId="785387C4">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1324" w:type="dxa"/>
            <w:noWrap w:val="0"/>
            <w:vAlign w:val="center"/>
          </w:tcPr>
          <w:p w14:paraId="7B749BEC">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合同备案存档</w:t>
            </w:r>
          </w:p>
        </w:tc>
        <w:tc>
          <w:tcPr>
            <w:tcW w:w="6586" w:type="dxa"/>
            <w:noWrap w:val="0"/>
            <w:vAlign w:val="center"/>
          </w:tcPr>
          <w:p w14:paraId="077C4943">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kern w:val="0"/>
                <w:sz w:val="21"/>
                <w:szCs w:val="21"/>
                <w:highlight w:val="none"/>
                <w:lang w:eastAsia="zh-CN"/>
              </w:rPr>
              <w:t>资源县政府采购管理办公室</w:t>
            </w:r>
            <w:r>
              <w:rPr>
                <w:rFonts w:hint="eastAsia" w:ascii="宋体" w:hAnsi="宋体" w:cs="宋体"/>
                <w:color w:val="auto"/>
                <w:kern w:val="0"/>
                <w:sz w:val="21"/>
                <w:szCs w:val="21"/>
                <w:highlight w:val="none"/>
              </w:rPr>
              <w:t>备案，一份由采购代理机构存档。</w:t>
            </w:r>
          </w:p>
        </w:tc>
      </w:tr>
      <w:tr w14:paraId="5403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10D2675E">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816" w:type="dxa"/>
            <w:noWrap w:val="0"/>
            <w:vAlign w:val="center"/>
          </w:tcPr>
          <w:p w14:paraId="45AB31F2">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1324" w:type="dxa"/>
            <w:noWrap w:val="0"/>
            <w:vAlign w:val="center"/>
          </w:tcPr>
          <w:p w14:paraId="4D13E28A">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6586" w:type="dxa"/>
            <w:noWrap w:val="0"/>
            <w:vAlign w:val="top"/>
          </w:tcPr>
          <w:p w14:paraId="38C30618">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本项目代理服务费按本须知第30.2条“代理服务收费标准”中服务类收费标准计算，由成交供应商在领取成交通知书前，向采购代理机构一次性支付。</w:t>
            </w:r>
          </w:p>
        </w:tc>
      </w:tr>
      <w:tr w14:paraId="1C0C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7C2DF8AA">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816" w:type="dxa"/>
            <w:noWrap w:val="0"/>
            <w:vAlign w:val="center"/>
          </w:tcPr>
          <w:p w14:paraId="76269772">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1324" w:type="dxa"/>
            <w:noWrap w:val="0"/>
            <w:vAlign w:val="center"/>
          </w:tcPr>
          <w:p w14:paraId="220F7CF5">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6586" w:type="dxa"/>
            <w:noWrap w:val="0"/>
            <w:vAlign w:val="top"/>
          </w:tcPr>
          <w:p w14:paraId="462CDEDF">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B3E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noWrap w:val="0"/>
            <w:vAlign w:val="center"/>
          </w:tcPr>
          <w:p w14:paraId="28B6CDC3">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816" w:type="dxa"/>
            <w:noWrap w:val="0"/>
            <w:vAlign w:val="center"/>
          </w:tcPr>
          <w:p w14:paraId="2B395C7F">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1324" w:type="dxa"/>
            <w:noWrap w:val="0"/>
            <w:vAlign w:val="center"/>
          </w:tcPr>
          <w:p w14:paraId="3EFF60BE">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6586" w:type="dxa"/>
            <w:noWrap w:val="0"/>
            <w:vAlign w:val="center"/>
          </w:tcPr>
          <w:p w14:paraId="343B8BAF">
            <w:pPr>
              <w:keepNext w:val="0"/>
              <w:keepLines w:val="0"/>
              <w:suppressLineNumbers w:val="0"/>
              <w:spacing w:before="0" w:beforeAutospacing="0" w:after="0" w:afterAutospacing="0" w:line="320" w:lineRule="exact"/>
              <w:ind w:left="0" w:right="0" w:firstLine="0"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资源县政府采购管理办公室</w:t>
            </w:r>
            <w:r>
              <w:rPr>
                <w:rFonts w:hint="eastAsia" w:ascii="宋体" w:hAnsi="宋体" w:cs="宋体"/>
                <w:color w:val="auto"/>
                <w:kern w:val="0"/>
                <w:sz w:val="21"/>
                <w:szCs w:val="21"/>
                <w:highlight w:val="none"/>
              </w:rPr>
              <w:t xml:space="preserve"> </w:t>
            </w:r>
            <w:r>
              <w:rPr>
                <w:rFonts w:hint="default"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 xml:space="preserve">   联系电话：</w:t>
            </w:r>
            <w:r>
              <w:rPr>
                <w:rFonts w:hint="eastAsia" w:ascii="宋体" w:hAnsi="宋体" w:cs="宋体"/>
                <w:color w:val="auto"/>
                <w:kern w:val="0"/>
                <w:sz w:val="21"/>
                <w:szCs w:val="21"/>
                <w:highlight w:val="none"/>
                <w:lang w:eastAsia="zh-CN"/>
              </w:rPr>
              <w:t>0773-4315648</w:t>
            </w:r>
          </w:p>
        </w:tc>
      </w:tr>
    </w:tbl>
    <w:p w14:paraId="2FA51E1F">
      <w:pPr>
        <w:spacing w:line="380" w:lineRule="exact"/>
        <w:ind w:firstLine="0" w:firstLineChars="0"/>
        <w:jc w:val="center"/>
        <w:rPr>
          <w:rFonts w:ascii="宋体" w:hAnsi="宋体" w:cs="宋体"/>
          <w:b/>
          <w:color w:val="auto"/>
          <w:kern w:val="0"/>
          <w:sz w:val="28"/>
          <w:szCs w:val="28"/>
          <w:highlight w:val="none"/>
        </w:rPr>
      </w:pPr>
    </w:p>
    <w:p w14:paraId="41B2BC29">
      <w:pPr>
        <w:spacing w:line="380" w:lineRule="exact"/>
        <w:ind w:firstLine="0" w:firstLineChars="0"/>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9DDF11E">
      <w:pPr>
        <w:spacing w:line="380" w:lineRule="exact"/>
        <w:ind w:firstLine="0" w:firstLineChars="0"/>
        <w:jc w:val="center"/>
        <w:rPr>
          <w:rFonts w:hint="eastAsia" w:ascii="宋体" w:hAnsi="宋体" w:cs="宋体"/>
          <w:b/>
          <w:color w:val="auto"/>
          <w:kern w:val="0"/>
          <w:sz w:val="28"/>
          <w:szCs w:val="28"/>
          <w:highlight w:val="none"/>
        </w:rPr>
      </w:pPr>
    </w:p>
    <w:p w14:paraId="14D2CCE3">
      <w:pPr>
        <w:spacing w:line="380" w:lineRule="exact"/>
        <w:ind w:firstLine="0" w:firstLineChars="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78EAE3D1">
      <w:pPr>
        <w:spacing w:line="380" w:lineRule="exact"/>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5D1CC788">
      <w:pPr>
        <w:spacing w:line="380" w:lineRule="exact"/>
        <w:ind w:firstLine="435"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1.1 项目名称及</w:t>
      </w:r>
      <w:r>
        <w:rPr>
          <w:rFonts w:hint="eastAsia" w:ascii="宋体" w:hAnsi="宋体" w:cs="宋体"/>
          <w:color w:val="auto"/>
          <w:kern w:val="0"/>
          <w:sz w:val="21"/>
          <w:szCs w:val="21"/>
          <w:highlight w:val="none"/>
          <w:lang w:eastAsia="zh-CN"/>
        </w:rPr>
        <w:t>项目编号：</w:t>
      </w:r>
    </w:p>
    <w:p w14:paraId="33969E4D">
      <w:pPr>
        <w:spacing w:line="380" w:lineRule="exact"/>
        <w:ind w:firstLine="435"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资源县2024年林草湿荒普查工作及森林面积及覆盖率、森林蓄积量监测</w:t>
      </w:r>
    </w:p>
    <w:p w14:paraId="5ADB1FEF">
      <w:pPr>
        <w:spacing w:line="380" w:lineRule="exact"/>
        <w:ind w:firstLine="435"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项目编号：GLZC2025-C3-290076-GXWX</w:t>
      </w:r>
    </w:p>
    <w:p w14:paraId="21D34685">
      <w:pPr>
        <w:spacing w:line="380" w:lineRule="exact"/>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1421E79C">
      <w:pPr>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4252EA3C">
      <w:pPr>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73F4CF9E">
      <w:pPr>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7CABD37C">
      <w:pPr>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2.3“服务”：系指按磋商文件规定，供应商须承担的</w:t>
      </w:r>
      <w:r>
        <w:rPr>
          <w:rFonts w:hint="eastAsia" w:ascii="宋体" w:hAnsi="宋体" w:cs="宋体"/>
          <w:color w:val="auto"/>
          <w:sz w:val="21"/>
          <w:szCs w:val="21"/>
          <w:highlight w:val="none"/>
          <w:lang w:eastAsia="zh-CN"/>
        </w:rPr>
        <w:t>资源县2024年林草湿荒普查工作及森林面积及覆盖率、森林蓄积量监测</w:t>
      </w:r>
      <w:r>
        <w:rPr>
          <w:rFonts w:hint="eastAsia" w:ascii="宋体" w:hAnsi="宋体" w:cs="宋体"/>
          <w:color w:val="auto"/>
          <w:kern w:val="0"/>
          <w:sz w:val="21"/>
          <w:szCs w:val="21"/>
          <w:highlight w:val="none"/>
        </w:rPr>
        <w:t>以及本项目采购标的涉及的其他类似的义务。</w:t>
      </w:r>
    </w:p>
    <w:p w14:paraId="32B1CBBF">
      <w:pPr>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2.4 “项目”：系指供应商按磋商文件规定向采购人提供的货物和服务。</w:t>
      </w:r>
    </w:p>
    <w:p w14:paraId="00B522F1">
      <w:pPr>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2.5 “书面形式”：包括信函、传真、电报等。</w:t>
      </w:r>
    </w:p>
    <w:p w14:paraId="2855CCEF">
      <w:pPr>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2.6“响应文件”：本项目实行全流程电子化采购，供应商通过</w:t>
      </w:r>
      <w:r>
        <w:rPr>
          <w:rFonts w:hint="eastAsia" w:ascii="宋体" w:hAnsi="宋体" w:cs="宋体"/>
          <w:b/>
          <w:color w:val="auto"/>
          <w:kern w:val="0"/>
          <w:sz w:val="21"/>
          <w:szCs w:val="21"/>
          <w:highlight w:val="none"/>
          <w:lang w:eastAsia="zh-CN"/>
        </w:rPr>
        <w:t>“广西政府采购云平台”</w:t>
      </w:r>
      <w:r>
        <w:rPr>
          <w:rFonts w:hint="eastAsia" w:ascii="宋体" w:hAnsi="宋体" w:cs="宋体"/>
          <w:b/>
          <w:color w:val="auto"/>
          <w:kern w:val="0"/>
          <w:sz w:val="21"/>
          <w:szCs w:val="21"/>
          <w:highlight w:val="none"/>
        </w:rPr>
        <w:t>参与电子竞标。响应文件特指供应商按本磋商文件规定提交的电子响应文件（包括因特殊情况无法解密或解密失败提交的电子备份响应文件）。</w:t>
      </w:r>
    </w:p>
    <w:p w14:paraId="45AF418E">
      <w:pPr>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2.7实质性要求：“项目需求”中标注“▲”项的条款、磋商文件中要求“必须提供”的条款以及标明不满足即响应无效的条款均属于实质性要求。</w:t>
      </w:r>
    </w:p>
    <w:p w14:paraId="5ECE55E2">
      <w:pPr>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30448F75">
      <w:pPr>
        <w:spacing w:line="38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9000696">
      <w:pPr>
        <w:spacing w:line="38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w:t>
      </w:r>
    </w:p>
    <w:p w14:paraId="1361AF2A">
      <w:pPr>
        <w:spacing w:line="380" w:lineRule="exact"/>
        <w:ind w:firstLine="43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3.3本项目的特定资格要求：供应商具备林业调查规划设计丙级以上（含丙级）资质。</w:t>
      </w:r>
    </w:p>
    <w:p w14:paraId="078BBC34">
      <w:pPr>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296CC034">
      <w:pPr>
        <w:tabs>
          <w:tab w:val="left" w:pos="1635"/>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14:paraId="04394CA4">
      <w:pPr>
        <w:tabs>
          <w:tab w:val="left" w:pos="1635"/>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p>
    <w:p w14:paraId="46EE7A21">
      <w:pPr>
        <w:tabs>
          <w:tab w:val="left" w:pos="1635"/>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7225959C">
      <w:pPr>
        <w:tabs>
          <w:tab w:val="left" w:pos="1635"/>
        </w:tabs>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78E68BBD">
      <w:pPr>
        <w:tabs>
          <w:tab w:val="left" w:pos="2190"/>
        </w:tabs>
        <w:spacing w:line="380" w:lineRule="exact"/>
        <w:ind w:firstLine="43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本项目不接受联合体参与磋商。</w:t>
      </w:r>
    </w:p>
    <w:p w14:paraId="5B14B7C7">
      <w:pPr>
        <w:tabs>
          <w:tab w:val="left" w:pos="2190"/>
        </w:tabs>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3DF5F2C2">
      <w:pPr>
        <w:tabs>
          <w:tab w:val="left" w:pos="2190"/>
        </w:tabs>
        <w:spacing w:line="380" w:lineRule="exact"/>
        <w:ind w:firstLine="435" w:firstLineChars="0"/>
        <w:rPr>
          <w:rFonts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7553297D">
      <w:pPr>
        <w:tabs>
          <w:tab w:val="left" w:pos="2190"/>
        </w:tabs>
        <w:spacing w:line="380" w:lineRule="exact"/>
        <w:ind w:firstLine="435" w:firstLineChars="0"/>
        <w:rPr>
          <w:rFonts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50D5C507">
      <w:pPr>
        <w:tabs>
          <w:tab w:val="left" w:pos="2190"/>
        </w:tabs>
        <w:spacing w:line="380" w:lineRule="exact"/>
        <w:ind w:firstLine="435" w:firstLineChars="0"/>
        <w:rPr>
          <w:rFonts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6E9EFABD">
      <w:pPr>
        <w:tabs>
          <w:tab w:val="left" w:pos="2190"/>
        </w:tabs>
        <w:spacing w:line="380" w:lineRule="exact"/>
        <w:ind w:firstLine="435" w:firstLineChars="0"/>
        <w:rPr>
          <w:rFonts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供应商对采购代理机构的质疑答复不满意或者采购代理机构未在规定的时间内作出答复的，可以在答复期满后十五个工作日内向桂林市政府采购监督管理机构投诉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0607B663">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6C52B129">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1210F55F">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283CCEC1">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223B5C78">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5CC3A195">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79583A95">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5D6E07D3">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65C70E65">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供应商为自然人的，应当由本人签字；供应商为法人或者其他组织的，应当由法定代表人或者其授权代表签字或者盖章，并加盖公章。</w:t>
      </w:r>
    </w:p>
    <w:p w14:paraId="334C91D6">
      <w:pPr>
        <w:tabs>
          <w:tab w:val="left" w:pos="2190"/>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6B30A9E4">
      <w:pPr>
        <w:tabs>
          <w:tab w:val="left" w:pos="2190"/>
        </w:tabs>
        <w:spacing w:line="380" w:lineRule="exact"/>
        <w:ind w:firstLine="435"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质疑联系部门及联系方式：</w:t>
      </w:r>
      <w:r>
        <w:rPr>
          <w:rFonts w:hint="eastAsia" w:ascii="宋体" w:hAnsi="宋体" w:cs="宋体"/>
          <w:color w:val="auto"/>
          <w:kern w:val="0"/>
          <w:sz w:val="21"/>
          <w:szCs w:val="21"/>
          <w:highlight w:val="none"/>
          <w:lang w:eastAsia="zh-CN"/>
        </w:rPr>
        <w:t>广西万莘项目管理咨询有限公司</w:t>
      </w:r>
      <w:r>
        <w:rPr>
          <w:rFonts w:hint="eastAsia" w:ascii="宋体" w:hAnsi="宋体" w:cs="宋体"/>
          <w:color w:val="auto"/>
          <w:kern w:val="0"/>
          <w:sz w:val="21"/>
          <w:szCs w:val="21"/>
          <w:highlight w:val="none"/>
        </w:rPr>
        <w:t>桂林分公司，联系人：</w:t>
      </w:r>
      <w:r>
        <w:rPr>
          <w:rFonts w:hint="eastAsia" w:ascii="宋体" w:hAnsi="宋体" w:cs="宋体"/>
          <w:color w:val="auto"/>
          <w:kern w:val="0"/>
          <w:sz w:val="21"/>
          <w:szCs w:val="21"/>
          <w:highlight w:val="none"/>
          <w:lang w:val="en-US" w:eastAsia="zh-CN"/>
        </w:rPr>
        <w:t>阳健</w:t>
      </w:r>
      <w:r>
        <w:rPr>
          <w:rFonts w:hint="eastAsia" w:ascii="宋体" w:hAnsi="宋体" w:cs="宋体"/>
          <w:color w:val="auto"/>
          <w:kern w:val="0"/>
          <w:sz w:val="21"/>
          <w:szCs w:val="21"/>
          <w:highlight w:val="none"/>
        </w:rPr>
        <w:t>，联系电话：0773－2829198。通讯地址：</w:t>
      </w:r>
      <w:r>
        <w:rPr>
          <w:rFonts w:hint="eastAsia" w:ascii="宋体" w:hAnsi="宋体" w:cs="宋体"/>
          <w:color w:val="auto"/>
          <w:kern w:val="0"/>
          <w:sz w:val="21"/>
          <w:szCs w:val="24"/>
          <w:highlight w:val="none"/>
          <w:lang w:eastAsia="zh-CN"/>
        </w:rPr>
        <w:t xml:space="preserve">桂林市临桂区临桂镇西城北路5号远辰国际文化弟城A区11幢商业IV2层04号   </w:t>
      </w:r>
    </w:p>
    <w:p w14:paraId="6C05755B">
      <w:pPr>
        <w:tabs>
          <w:tab w:val="left" w:pos="2190"/>
        </w:tabs>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70786D4A">
      <w:pPr>
        <w:tabs>
          <w:tab w:val="left" w:pos="1635"/>
        </w:tabs>
        <w:spacing w:line="38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 本项目不允许转包。</w:t>
      </w:r>
    </w:p>
    <w:p w14:paraId="00914074">
      <w:pPr>
        <w:tabs>
          <w:tab w:val="left" w:pos="1635"/>
        </w:tabs>
        <w:spacing w:line="38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 本项目不可以分包。</w:t>
      </w:r>
    </w:p>
    <w:p w14:paraId="3D73103B">
      <w:pPr>
        <w:tabs>
          <w:tab w:val="left" w:pos="1635"/>
        </w:tabs>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22380CE2">
      <w:pPr>
        <w:tabs>
          <w:tab w:val="left" w:pos="1635"/>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关联供应商不得参加同一合同项下政府采购活动，否则响应文件将被视为无效：</w:t>
      </w:r>
    </w:p>
    <w:p w14:paraId="50FEFD0A">
      <w:pPr>
        <w:tabs>
          <w:tab w:val="left" w:pos="163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（1）单位负责人为同一人或者存在直接控股、管理关系的不同供应商，不得参加同一合同项下的政府采购活动。</w:t>
      </w:r>
    </w:p>
    <w:p w14:paraId="70A078E6">
      <w:pPr>
        <w:tabs>
          <w:tab w:val="left" w:pos="1635"/>
        </w:tabs>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（2）为本采购项目提供整体设计、规范编制或者项目管理、监理、检测等服务的供应商，不得再参加本次采购活动。</w:t>
      </w:r>
    </w:p>
    <w:p w14:paraId="69D1855D">
      <w:pPr>
        <w:tabs>
          <w:tab w:val="left" w:pos="2190"/>
        </w:tabs>
        <w:spacing w:line="380" w:lineRule="exact"/>
        <w:ind w:firstLine="435" w:firstLineChars="0"/>
        <w:jc w:val="center"/>
        <w:rPr>
          <w:rFonts w:ascii="宋体" w:hAnsi="宋体" w:cs="宋体"/>
          <w:b/>
          <w:color w:val="auto"/>
          <w:kern w:val="0"/>
          <w:sz w:val="28"/>
          <w:szCs w:val="28"/>
          <w:highlight w:val="none"/>
        </w:rPr>
      </w:pPr>
    </w:p>
    <w:p w14:paraId="69B4F0CC">
      <w:pPr>
        <w:tabs>
          <w:tab w:val="left" w:pos="2190"/>
        </w:tabs>
        <w:spacing w:line="380" w:lineRule="exact"/>
        <w:ind w:firstLine="435" w:firstLineChars="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1F771E45">
      <w:pPr>
        <w:tabs>
          <w:tab w:val="left" w:pos="2190"/>
        </w:tabs>
        <w:spacing w:line="380" w:lineRule="exact"/>
        <w:ind w:firstLine="437"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3A4B53F8">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2597281">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1378B384">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（3）项目需求；</w:t>
      </w:r>
    </w:p>
    <w:p w14:paraId="7E62FA9B">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34349410">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191AA414">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21E7CCFA">
      <w:pPr>
        <w:tabs>
          <w:tab w:val="left" w:pos="2190"/>
        </w:tabs>
        <w:spacing w:line="380" w:lineRule="exact"/>
        <w:ind w:firstLine="437"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5857D807">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14:paraId="4C272CC9">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6EE6309">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069B39BB">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1EE62AE2">
      <w:pPr>
        <w:tabs>
          <w:tab w:val="left" w:pos="2190"/>
        </w:tabs>
        <w:spacing w:line="380" w:lineRule="exact"/>
        <w:ind w:firstLine="437"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604BFFD8">
      <w:pPr>
        <w:tabs>
          <w:tab w:val="left" w:pos="2190"/>
        </w:tabs>
        <w:spacing w:line="380" w:lineRule="exact"/>
        <w:ind w:firstLine="435" w:firstLineChars="0"/>
        <w:rPr>
          <w:rFonts w:ascii="宋体" w:hAnsi="宋体" w:cs="宋体"/>
          <w:color w:val="auto"/>
          <w:kern w:val="0"/>
          <w:sz w:val="21"/>
          <w:szCs w:val="21"/>
          <w:highlight w:val="none"/>
        </w:rPr>
      </w:pPr>
    </w:p>
    <w:p w14:paraId="7400B537">
      <w:pPr>
        <w:tabs>
          <w:tab w:val="left" w:pos="2190"/>
        </w:tabs>
        <w:spacing w:line="380" w:lineRule="exact"/>
        <w:ind w:firstLine="435" w:firstLineChars="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781E6BCA">
      <w:pPr>
        <w:tabs>
          <w:tab w:val="left" w:pos="2190"/>
        </w:tabs>
        <w:spacing w:line="380" w:lineRule="exact"/>
        <w:ind w:firstLine="435"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012D3F5E">
      <w:pPr>
        <w:tabs>
          <w:tab w:val="left" w:pos="1305"/>
        </w:tabs>
        <w:spacing w:line="380" w:lineRule="exact"/>
        <w:ind w:firstLine="422"/>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09E27B5B">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63A7887F">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16A0EBAC">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2D4DC380">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复印件以及</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月以来任意1个月供应商为委托代理人交纳的社保证明复印件</w:t>
      </w:r>
      <w:r>
        <w:rPr>
          <w:rFonts w:hint="eastAsia" w:ascii="宋体" w:hAnsi="宋体" w:cs="宋体"/>
          <w:b/>
          <w:color w:val="auto"/>
          <w:sz w:val="21"/>
          <w:szCs w:val="21"/>
          <w:highlight w:val="none"/>
        </w:rPr>
        <w:t>【属自然人的应提供由社保经办机构出具的自然人本人及委托代理人所交纳的社保证明复印件】（委托代理时必须提供）；</w:t>
      </w:r>
    </w:p>
    <w:p w14:paraId="2B077B28">
      <w:pPr>
        <w:tabs>
          <w:tab w:val="left" w:pos="1305"/>
        </w:tabs>
        <w:spacing w:line="38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57E5A18D">
      <w:pPr>
        <w:tabs>
          <w:tab w:val="left" w:pos="1305"/>
        </w:tabs>
        <w:spacing w:line="380" w:lineRule="exact"/>
        <w:ind w:firstLine="422"/>
        <w:rPr>
          <w:rFonts w:hint="eastAsia" w:ascii="宋体" w:hAnsi="宋体" w:cs="宋体"/>
          <w:b/>
          <w:color w:val="auto"/>
          <w:sz w:val="21"/>
          <w:szCs w:val="21"/>
          <w:highlight w:val="none"/>
        </w:rPr>
      </w:pPr>
      <w:r>
        <w:rPr>
          <w:rFonts w:ascii="宋体" w:hAnsi="宋体" w:cs="宋体"/>
          <w:b/>
          <w:color w:val="auto"/>
          <w:sz w:val="21"/>
          <w:szCs w:val="21"/>
          <w:highlight w:val="none"/>
        </w:rPr>
        <w:t>注：</w:t>
      </w:r>
      <w:r>
        <w:rPr>
          <w:rFonts w:hint="eastAsia" w:ascii="宋体" w:hAnsi="宋体" w:cs="宋体"/>
          <w:b/>
          <w:color w:val="auto"/>
          <w:sz w:val="21"/>
          <w:szCs w:val="21"/>
          <w:highlight w:val="none"/>
        </w:rPr>
        <w:t>①</w:t>
      </w:r>
      <w:r>
        <w:rPr>
          <w:rFonts w:ascii="宋体" w:hAnsi="宋体" w:cs="宋体"/>
          <w:b/>
          <w:color w:val="auto"/>
          <w:sz w:val="21"/>
          <w:szCs w:val="21"/>
          <w:highlight w:val="none"/>
        </w:rPr>
        <w:t>法人包括企业法人、机关法人、事业单位法人和社会团体法人；其他组织主要包括合伙企业、非企业专业服务机构、个体工商户、农村承包经营户。</w:t>
      </w:r>
      <w:r>
        <w:rPr>
          <w:rFonts w:hint="eastAsia" w:ascii="宋体" w:hAnsi="宋体" w:cs="宋体"/>
          <w:b/>
          <w:color w:val="auto"/>
          <w:sz w:val="21"/>
          <w:szCs w:val="21"/>
          <w:highlight w:val="none"/>
        </w:rPr>
        <w:t>②</w:t>
      </w:r>
      <w:r>
        <w:rPr>
          <w:rFonts w:ascii="宋体" w:hAnsi="宋体" w:cs="宋体"/>
          <w:b/>
          <w:color w:val="auto"/>
          <w:sz w:val="21"/>
          <w:szCs w:val="21"/>
          <w:highlight w:val="none"/>
        </w:rPr>
        <w:t>如</w:t>
      </w:r>
      <w:r>
        <w:rPr>
          <w:rFonts w:hint="eastAsia" w:ascii="宋体" w:hAnsi="宋体" w:cs="宋体"/>
          <w:b/>
          <w:color w:val="auto"/>
          <w:sz w:val="21"/>
          <w:szCs w:val="21"/>
          <w:highlight w:val="none"/>
        </w:rPr>
        <w:t>供应商</w:t>
      </w:r>
      <w:r>
        <w:rPr>
          <w:rFonts w:ascii="宋体" w:hAnsi="宋体" w:cs="宋体"/>
          <w:b/>
          <w:color w:val="auto"/>
          <w:sz w:val="21"/>
          <w:szCs w:val="21"/>
          <w:highlight w:val="none"/>
        </w:rPr>
        <w:t>为独立法人的，应提供市场监督管理部门（或行政审批部门）登记注册的有效“企业法人营业执照”或“营业执照”；如</w:t>
      </w:r>
      <w:r>
        <w:rPr>
          <w:rFonts w:hint="eastAsia" w:ascii="宋体" w:hAnsi="宋体" w:cs="宋体"/>
          <w:b/>
          <w:color w:val="auto"/>
          <w:sz w:val="21"/>
          <w:szCs w:val="21"/>
          <w:highlight w:val="none"/>
        </w:rPr>
        <w:t>供应商为</w:t>
      </w:r>
      <w:r>
        <w:rPr>
          <w:rFonts w:ascii="宋体" w:hAnsi="宋体" w:cs="宋体"/>
          <w:b/>
          <w:color w:val="auto"/>
          <w:sz w:val="21"/>
          <w:szCs w:val="21"/>
          <w:highlight w:val="none"/>
        </w:rPr>
        <w:t>企业法人的分支机构的，除应提供营业执照复印件外，还应提供其所属的法人授权其参加本项目</w:t>
      </w:r>
      <w:r>
        <w:rPr>
          <w:rFonts w:hint="eastAsia" w:ascii="宋体" w:hAnsi="宋体" w:cs="宋体"/>
          <w:b/>
          <w:color w:val="auto"/>
          <w:sz w:val="21"/>
          <w:szCs w:val="21"/>
          <w:highlight w:val="none"/>
        </w:rPr>
        <w:t>磋商</w:t>
      </w:r>
      <w:r>
        <w:rPr>
          <w:rFonts w:ascii="宋体" w:hAnsi="宋体" w:cs="宋体"/>
          <w:b/>
          <w:color w:val="auto"/>
          <w:sz w:val="21"/>
          <w:szCs w:val="21"/>
          <w:highlight w:val="none"/>
        </w:rPr>
        <w:t>活动的证明材料原件的扫描件；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b/>
          <w:color w:val="auto"/>
          <w:sz w:val="21"/>
          <w:szCs w:val="21"/>
          <w:highlight w:val="none"/>
        </w:rPr>
        <w:t>③</w:t>
      </w:r>
      <w:r>
        <w:rPr>
          <w:rFonts w:ascii="宋体" w:hAnsi="宋体" w:cs="宋体"/>
          <w:b/>
          <w:color w:val="auto"/>
          <w:sz w:val="21"/>
          <w:szCs w:val="21"/>
          <w:highlight w:val="none"/>
        </w:rPr>
        <w:t>供应商为分公司参与</w:t>
      </w:r>
      <w:r>
        <w:rPr>
          <w:rFonts w:hint="eastAsia" w:ascii="宋体" w:hAnsi="宋体" w:cs="宋体"/>
          <w:b/>
          <w:color w:val="auto"/>
          <w:sz w:val="21"/>
          <w:szCs w:val="21"/>
          <w:highlight w:val="none"/>
        </w:rPr>
        <w:t>磋商</w:t>
      </w:r>
      <w:r>
        <w:rPr>
          <w:rFonts w:ascii="宋体" w:hAnsi="宋体" w:cs="宋体"/>
          <w:b/>
          <w:color w:val="auto"/>
          <w:sz w:val="21"/>
          <w:szCs w:val="21"/>
          <w:highlight w:val="none"/>
        </w:rPr>
        <w:t>的，必须取得总公司授权</w:t>
      </w:r>
      <w:r>
        <w:rPr>
          <w:rFonts w:hint="eastAsia" w:ascii="宋体" w:hAnsi="宋体" w:cs="宋体"/>
          <w:b/>
          <w:color w:val="auto"/>
          <w:sz w:val="21"/>
          <w:szCs w:val="21"/>
          <w:highlight w:val="none"/>
        </w:rPr>
        <w:t>书原件扫描件</w:t>
      </w:r>
      <w:r>
        <w:rPr>
          <w:rFonts w:ascii="宋体" w:hAnsi="宋体" w:cs="宋体"/>
          <w:b/>
          <w:color w:val="auto"/>
          <w:sz w:val="21"/>
          <w:szCs w:val="21"/>
          <w:highlight w:val="none"/>
        </w:rPr>
        <w:t>。</w:t>
      </w:r>
    </w:p>
    <w:p w14:paraId="33BD7F14">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）特定资格证明材料复印件：供应商具备林业调查规划设计丙级以上（含丙级）资质</w:t>
      </w:r>
      <w:r>
        <w:rPr>
          <w:rFonts w:hint="eastAsia" w:ascii="宋体" w:hAnsi="宋体" w:cs="宋体"/>
          <w:b/>
          <w:color w:val="auto"/>
          <w:kern w:val="0"/>
          <w:sz w:val="21"/>
          <w:szCs w:val="21"/>
          <w:highlight w:val="none"/>
        </w:rPr>
        <w:t>（必须提供）；</w:t>
      </w:r>
    </w:p>
    <w:p w14:paraId="41FA1E05">
      <w:pPr>
        <w:spacing w:line="380" w:lineRule="exact"/>
        <w:ind w:firstLine="411" w:firstLineChars="196"/>
        <w:rPr>
          <w:rFonts w:ascii="宋体" w:hAnsi="宋体" w:cs="宋体"/>
          <w:b/>
          <w:color w:val="auto"/>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w:t>
      </w:r>
      <w:r>
        <w:rPr>
          <w:rFonts w:hint="eastAsia" w:ascii="宋体" w:hAnsi="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年以来任意一年度的财务/会计报表审计报告（或</w:t>
      </w:r>
      <w:r>
        <w:rPr>
          <w:rFonts w:hint="eastAsia" w:ascii="宋体" w:hAnsi="宋体" w:cs="宋体"/>
          <w:color w:val="auto"/>
          <w:kern w:val="0"/>
          <w:sz w:val="21"/>
          <w:szCs w:val="21"/>
          <w:highlight w:val="none"/>
          <w:lang w:eastAsia="zh-CN"/>
        </w:rPr>
        <w:t>2025年</w:t>
      </w:r>
      <w:r>
        <w:rPr>
          <w:rFonts w:hint="eastAsia" w:ascii="宋体" w:hAnsi="宋体" w:cs="宋体"/>
          <w:color w:val="auto"/>
          <w:kern w:val="0"/>
          <w:sz w:val="21"/>
          <w:szCs w:val="21"/>
          <w:highlight w:val="none"/>
        </w:rPr>
        <w:t>以来银行出具的资信证明）复印件</w:t>
      </w:r>
      <w:r>
        <w:rPr>
          <w:rFonts w:hint="eastAsia" w:ascii="宋体" w:hAnsi="宋体" w:cs="宋体"/>
          <w:b/>
          <w:color w:val="auto"/>
          <w:kern w:val="0"/>
          <w:sz w:val="21"/>
          <w:szCs w:val="21"/>
          <w:highlight w:val="none"/>
        </w:rPr>
        <w:t>（必须提供）；</w:t>
      </w:r>
    </w:p>
    <w:p w14:paraId="5089C4F4">
      <w:pPr>
        <w:spacing w:line="380" w:lineRule="exact"/>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7</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2025年</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月以来任意一个月依法缴纳税收的相关材料复印件</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565228D5">
      <w:pPr>
        <w:spacing w:line="380" w:lineRule="exact"/>
        <w:ind w:firstLine="411" w:firstLineChars="19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①供应商如为符合政策要求的中小企业且承接本项目全部服务的，提供《中小企业声明函》（并对声明的真实性负责）。</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②供应商如属于监狱企业且承接本项目全部服务的，提供由省级以上监狱管理局、戒毒管理局(含新疆生产建设兵团)出具的属于监狱企业的证明文件。</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③供应商如属于符合条件的残疾人福利性单位且承接本项目全部服务的，提供《残疾人福利性单位声明函》（并对声明的真实性负责）。</w:t>
      </w:r>
    </w:p>
    <w:p w14:paraId="74DA54D2">
      <w:pPr>
        <w:tabs>
          <w:tab w:val="left" w:pos="1305"/>
        </w:tabs>
        <w:spacing w:line="380" w:lineRule="exact"/>
        <w:ind w:firstLine="42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1D973853">
      <w:pPr>
        <w:tabs>
          <w:tab w:val="left" w:pos="1305"/>
        </w:tabs>
        <w:spacing w:line="380" w:lineRule="exact"/>
        <w:ind w:firstLine="420"/>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5186026D">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01515250">
      <w:pPr>
        <w:adjustRightInd w:val="0"/>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磋商报价明细表</w:t>
      </w:r>
      <w:r>
        <w:rPr>
          <w:rFonts w:hint="eastAsia" w:ascii="宋体" w:hAnsi="宋体" w:cs="宋体"/>
          <w:b/>
          <w:bCs/>
          <w:color w:val="auto"/>
          <w:kern w:val="0"/>
          <w:sz w:val="21"/>
          <w:szCs w:val="21"/>
          <w:highlight w:val="none"/>
        </w:rPr>
        <w:t>（必须提供）</w:t>
      </w:r>
    </w:p>
    <w:p w14:paraId="46FC021E">
      <w:pPr>
        <w:adjustRightInd w:val="0"/>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）服务内容及要求响应表</w:t>
      </w:r>
      <w:r>
        <w:rPr>
          <w:rFonts w:hint="eastAsia" w:ascii="宋体" w:hAnsi="宋体" w:cs="宋体"/>
          <w:b/>
          <w:color w:val="auto"/>
          <w:sz w:val="21"/>
          <w:szCs w:val="24"/>
          <w:highlight w:val="none"/>
        </w:rPr>
        <w:t>（必须提供）</w:t>
      </w:r>
      <w:r>
        <w:rPr>
          <w:rFonts w:hint="eastAsia" w:ascii="宋体" w:hAnsi="宋体" w:cs="宋体"/>
          <w:color w:val="auto"/>
          <w:kern w:val="0"/>
          <w:sz w:val="21"/>
          <w:szCs w:val="21"/>
          <w:highlight w:val="none"/>
        </w:rPr>
        <w:t>；</w:t>
      </w:r>
    </w:p>
    <w:p w14:paraId="517384DD">
      <w:pPr>
        <w:pStyle w:val="6"/>
        <w:rPr>
          <w:rFonts w:hint="eastAsia"/>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color w:val="auto"/>
          <w:highlight w:val="none"/>
        </w:rPr>
        <w:t>商务要求响应表</w:t>
      </w:r>
      <w:r>
        <w:rPr>
          <w:rFonts w:hint="eastAsia" w:ascii="宋体" w:hAnsi="宋体" w:cs="宋体"/>
          <w:b/>
          <w:color w:val="auto"/>
          <w:szCs w:val="24"/>
          <w:highlight w:val="none"/>
        </w:rPr>
        <w:t>（必须提供）</w:t>
      </w:r>
      <w:r>
        <w:rPr>
          <w:rFonts w:hint="eastAsia" w:ascii="宋体" w:hAnsi="宋体" w:cs="宋体"/>
          <w:color w:val="auto"/>
          <w:kern w:val="0"/>
          <w:szCs w:val="21"/>
          <w:highlight w:val="none"/>
        </w:rPr>
        <w:t>；</w:t>
      </w:r>
    </w:p>
    <w:p w14:paraId="3E9FC73D">
      <w:pPr>
        <w:adjustRightInd w:val="0"/>
        <w:spacing w:line="380" w:lineRule="exact"/>
        <w:ind w:firstLine="420"/>
        <w:rPr>
          <w:rFonts w:ascii="宋体" w:hAnsi="宋体" w:cs="宋体"/>
          <w:b/>
          <w:color w:val="auto"/>
          <w:sz w:val="21"/>
          <w:szCs w:val="24"/>
          <w:highlight w:val="none"/>
        </w:rPr>
      </w:pPr>
      <w:r>
        <w:rPr>
          <w:rFonts w:hint="eastAsia" w:ascii="宋体" w:hAnsi="宋体" w:cs="宋体"/>
          <w:bCs/>
          <w:color w:val="auto"/>
          <w:sz w:val="21"/>
          <w:szCs w:val="24"/>
          <w:highlight w:val="none"/>
        </w:rPr>
        <w:t>（</w:t>
      </w:r>
      <w:r>
        <w:rPr>
          <w:rFonts w:hint="eastAsia" w:ascii="宋体" w:hAnsi="宋体" w:cs="宋体"/>
          <w:bCs/>
          <w:color w:val="auto"/>
          <w:sz w:val="21"/>
          <w:szCs w:val="24"/>
          <w:highlight w:val="none"/>
          <w:lang w:val="en-US" w:eastAsia="zh-CN"/>
        </w:rPr>
        <w:t>4</w:t>
      </w:r>
      <w:r>
        <w:rPr>
          <w:rFonts w:hint="eastAsia" w:ascii="宋体" w:hAnsi="宋体" w:cs="宋体"/>
          <w:bCs/>
          <w:color w:val="auto"/>
          <w:sz w:val="21"/>
          <w:szCs w:val="24"/>
          <w:highlight w:val="none"/>
        </w:rPr>
        <w:t>）</w:t>
      </w: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项目</w:t>
      </w:r>
      <w:r>
        <w:rPr>
          <w:rFonts w:hint="eastAsia" w:ascii="宋体" w:hAnsi="宋体" w:cs="宋体"/>
          <w:color w:val="auto"/>
          <w:sz w:val="21"/>
          <w:szCs w:val="24"/>
          <w:highlight w:val="none"/>
        </w:rPr>
        <w:t>需求”中要求必须提供的有效证明文件</w:t>
      </w:r>
      <w:r>
        <w:rPr>
          <w:rFonts w:hint="eastAsia" w:ascii="宋体" w:hAnsi="宋体" w:cs="宋体"/>
          <w:b/>
          <w:color w:val="auto"/>
          <w:sz w:val="21"/>
          <w:szCs w:val="24"/>
          <w:highlight w:val="none"/>
        </w:rPr>
        <w:t>（必须提供）。</w:t>
      </w:r>
    </w:p>
    <w:p w14:paraId="225256BA">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597F327F">
      <w:pPr>
        <w:tabs>
          <w:tab w:val="left" w:pos="1305"/>
        </w:tabs>
        <w:spacing w:line="360" w:lineRule="exact"/>
        <w:ind w:firstLine="420"/>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（1）供应商的项目实施方案</w:t>
      </w:r>
      <w:r>
        <w:rPr>
          <w:rFonts w:hint="eastAsia" w:ascii="宋体" w:hAnsi="宋体" w:cs="宋体"/>
          <w:b/>
          <w:bCs/>
          <w:color w:val="auto"/>
          <w:kern w:val="0"/>
          <w:sz w:val="21"/>
          <w:szCs w:val="24"/>
          <w:highlight w:val="none"/>
        </w:rPr>
        <w:t>（如有，请提供）；</w:t>
      </w:r>
    </w:p>
    <w:p w14:paraId="012A3927">
      <w:pPr>
        <w:tabs>
          <w:tab w:val="left" w:pos="1305"/>
        </w:tabs>
        <w:spacing w:line="360" w:lineRule="exact"/>
        <w:ind w:firstLine="420"/>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（2）履约能力：供应商在企业信誉、企业管理体系认证、业绩等合同履约方面具备良好能力的</w:t>
      </w:r>
      <w:r>
        <w:rPr>
          <w:rFonts w:hint="eastAsia" w:ascii="宋体" w:hAnsi="宋体" w:cs="宋体"/>
          <w:color w:val="auto"/>
          <w:kern w:val="0"/>
          <w:sz w:val="21"/>
          <w:szCs w:val="24"/>
          <w:highlight w:val="none"/>
          <w:lang w:val="en-GB"/>
        </w:rPr>
        <w:t>相关证明材料</w:t>
      </w:r>
      <w:r>
        <w:rPr>
          <w:rFonts w:hint="eastAsia" w:ascii="宋体" w:hAnsi="宋体" w:cs="宋体"/>
          <w:b/>
          <w:bCs/>
          <w:color w:val="auto"/>
          <w:kern w:val="0"/>
          <w:sz w:val="21"/>
          <w:szCs w:val="24"/>
          <w:highlight w:val="none"/>
        </w:rPr>
        <w:t>（如有，请提供）；</w:t>
      </w:r>
    </w:p>
    <w:p w14:paraId="70756887">
      <w:pPr>
        <w:tabs>
          <w:tab w:val="left" w:pos="1305"/>
        </w:tabs>
        <w:spacing w:line="360" w:lineRule="exact"/>
        <w:ind w:firstLine="420"/>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（3）供应商可结合本项目的评审办法视自身情况自行提交其他相关证明材料</w:t>
      </w:r>
      <w:r>
        <w:rPr>
          <w:rFonts w:hint="eastAsia" w:ascii="宋体" w:hAnsi="宋体" w:cs="宋体"/>
          <w:b/>
          <w:bCs/>
          <w:color w:val="auto"/>
          <w:kern w:val="0"/>
          <w:sz w:val="21"/>
          <w:szCs w:val="24"/>
          <w:highlight w:val="none"/>
        </w:rPr>
        <w:t>（如有，请提供）。</w:t>
      </w:r>
    </w:p>
    <w:p w14:paraId="4B706C2B">
      <w:pPr>
        <w:pStyle w:val="9"/>
        <w:spacing w:line="4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注：</w:t>
      </w:r>
      <w:r>
        <w:rPr>
          <w:rFonts w:hint="eastAsia" w:ascii="宋体" w:hAnsi="宋体" w:cs="宋体"/>
          <w:b/>
          <w:color w:val="auto"/>
          <w:sz w:val="21"/>
          <w:szCs w:val="24"/>
          <w:highlight w:val="none"/>
          <w:lang w:val="en-US"/>
        </w:rPr>
        <w:t>供应商提供的以上相关证明材料必须真实有效，属于“必须提供”的文件应加盖供应商公章(或电子签章)，否则响应文件作无效处理。“必须提供”的文件“响应文件（格式）”中有要求法定代表人或相应的授权委托代理人在规定位置签字（或者电子签名）的，必须由法定代表人或委托代理人签字（或者电子签名），否则，响应文件作无效处理。</w:t>
      </w:r>
    </w:p>
    <w:p w14:paraId="4B49A792">
      <w:pPr>
        <w:spacing w:line="38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76C79611">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6F03E9E0">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543C6E1D">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00E0D688">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13.磋商报价及采购预算金额</w:t>
      </w:r>
    </w:p>
    <w:p w14:paraId="41DBBFF8">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13.1供应商必须就“项目需求”中的所有内容作完整唯一报价，响应文件只允许有一个报价方案，有选择的或有条件的报价将不予接受。</w:t>
      </w:r>
    </w:p>
    <w:p w14:paraId="4023B8E4">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13.2采购预算金额（人民币）：</w:t>
      </w:r>
      <w:r>
        <w:rPr>
          <w:rFonts w:hint="eastAsia" w:ascii="宋体" w:hAnsi="宋体" w:cs="宋体"/>
          <w:b/>
          <w:bCs/>
          <w:color w:val="auto"/>
          <w:kern w:val="0"/>
          <w:sz w:val="21"/>
          <w:szCs w:val="21"/>
          <w:highlight w:val="none"/>
          <w:lang w:eastAsia="zh-CN"/>
        </w:rPr>
        <w:t>贰佰贰拾万</w:t>
      </w:r>
      <w:r>
        <w:rPr>
          <w:rFonts w:hint="eastAsia" w:ascii="宋体" w:hAnsi="宋体" w:cs="宋体"/>
          <w:b/>
          <w:bCs/>
          <w:color w:val="auto"/>
          <w:kern w:val="0"/>
          <w:sz w:val="21"/>
          <w:szCs w:val="21"/>
          <w:highlight w:val="none"/>
        </w:rPr>
        <w:t>元整（¥</w:t>
      </w:r>
      <w:r>
        <w:rPr>
          <w:rFonts w:hint="eastAsia" w:ascii="宋体" w:hAnsi="宋体" w:cs="宋体"/>
          <w:b/>
          <w:bCs/>
          <w:color w:val="auto"/>
          <w:kern w:val="0"/>
          <w:sz w:val="21"/>
          <w:szCs w:val="21"/>
          <w:highlight w:val="none"/>
          <w:lang w:val="en-US" w:eastAsia="zh-CN"/>
        </w:rPr>
        <w:t>2200000</w:t>
      </w:r>
      <w:r>
        <w:rPr>
          <w:rFonts w:hint="eastAsia" w:ascii="宋体" w:hAnsi="宋体" w:cs="宋体"/>
          <w:b/>
          <w:bCs/>
          <w:color w:val="auto"/>
          <w:kern w:val="0"/>
          <w:sz w:val="21"/>
          <w:szCs w:val="21"/>
          <w:highlight w:val="none"/>
        </w:rPr>
        <w:t>.00）</w:t>
      </w:r>
      <w:r>
        <w:rPr>
          <w:rFonts w:hint="eastAsia" w:ascii="宋体" w:hAnsi="宋体" w:cs="宋体"/>
          <w:color w:val="auto"/>
          <w:kern w:val="0"/>
          <w:sz w:val="21"/>
          <w:szCs w:val="21"/>
          <w:highlight w:val="none"/>
        </w:rPr>
        <w:t>。报价超所竞采购预算金额的，响应文件按作无效处理。</w:t>
      </w:r>
    </w:p>
    <w:p w14:paraId="024130BB">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13.3</w:t>
      </w:r>
      <w:r>
        <w:rPr>
          <w:rFonts w:hint="eastAsia" w:ascii="宋体" w:hAnsi="宋体"/>
          <w:color w:val="auto"/>
          <w:sz w:val="21"/>
          <w:szCs w:val="21"/>
          <w:highlight w:val="none"/>
        </w:rPr>
        <w:t>供应商磋商报价应包含本次采购范围内的标的价款以及完成对项目“</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需求”所包含的全部服务内容产生的所有成本、保险、税金、利润、项目验收以及参与竞标等费用，供应商应综合考虑在报价中。</w:t>
      </w:r>
    </w:p>
    <w:p w14:paraId="3D23C0F1">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13.4</w:t>
      </w:r>
      <w:r>
        <w:rPr>
          <w:rFonts w:hint="eastAsia" w:ascii="宋体" w:hAnsi="宋体"/>
          <w:color w:val="auto"/>
          <w:kern w:val="0"/>
          <w:sz w:val="21"/>
          <w:szCs w:val="21"/>
          <w:highlight w:val="none"/>
        </w:rPr>
        <w:t>未书面退出磋商的供应商必须在规定时间内登录</w:t>
      </w:r>
      <w:r>
        <w:rPr>
          <w:rFonts w:hint="eastAsia" w:ascii="宋体" w:hAnsi="宋体" w:cs="宋体"/>
          <w:color w:val="auto"/>
          <w:sz w:val="21"/>
          <w:szCs w:val="21"/>
          <w:highlight w:val="none"/>
          <w:lang w:eastAsia="zh-CN"/>
        </w:rPr>
        <w:t>“广西政府采购云平台”</w:t>
      </w:r>
      <w:r>
        <w:rPr>
          <w:rFonts w:hint="eastAsia" w:ascii="宋体" w:hAnsi="宋体"/>
          <w:color w:val="auto"/>
          <w:kern w:val="0"/>
          <w:sz w:val="21"/>
          <w:szCs w:val="21"/>
          <w:highlight w:val="none"/>
        </w:rPr>
        <w:t>在线提交最后报价，其最后报价不得超出采购预算；磋商过程中磋商文件未作实质性变动的，最后报价不得超过首次报价</w:t>
      </w:r>
      <w:r>
        <w:rPr>
          <w:rFonts w:hint="eastAsia" w:ascii="宋体" w:hAnsi="宋体" w:cs="宋体"/>
          <w:color w:val="auto"/>
          <w:kern w:val="0"/>
          <w:sz w:val="21"/>
          <w:szCs w:val="21"/>
          <w:highlight w:val="none"/>
        </w:rPr>
        <w:t xml:space="preserve">。 </w:t>
      </w:r>
    </w:p>
    <w:p w14:paraId="7892CABE">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52BF631D">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846FE69">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057E0CE1">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79D90B3F">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15.2供应商下载或获取竞争性磋商文件后，登录“政采云电子投标客户端”，按照本磋商文件规定的响应文件格式、顺序以及</w:t>
      </w:r>
      <w:r>
        <w:rPr>
          <w:rFonts w:hint="eastAsia" w:ascii="宋体" w:hAnsi="宋体" w:cs="宋体"/>
          <w:color w:val="auto"/>
          <w:sz w:val="21"/>
          <w:szCs w:val="24"/>
          <w:highlight w:val="none"/>
          <w:lang w:eastAsia="zh-CN"/>
        </w:rPr>
        <w:t>“广西政府采购云平台”</w:t>
      </w:r>
      <w:r>
        <w:rPr>
          <w:rFonts w:hint="eastAsia" w:ascii="宋体" w:hAnsi="宋体" w:cs="宋体"/>
          <w:color w:val="auto"/>
          <w:sz w:val="21"/>
          <w:szCs w:val="24"/>
          <w:highlight w:val="none"/>
        </w:rPr>
        <w:t>的要求，通过“政采云电子投标客户端”编制电子响应文件。</w:t>
      </w:r>
    </w:p>
    <w:p w14:paraId="22DD0461">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应按“政采云电子投标客户端”载明的“标书关联”功能进行电子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61C0F526">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51DC82FD">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w:t>
      </w:r>
      <w:r>
        <w:rPr>
          <w:rFonts w:hint="eastAsia" w:ascii="宋体" w:hAnsi="宋体" w:cs="宋体"/>
          <w:color w:val="auto"/>
          <w:sz w:val="21"/>
          <w:szCs w:val="24"/>
          <w:highlight w:val="none"/>
          <w:lang w:eastAsia="zh-CN"/>
        </w:rPr>
        <w:t>“广西政府采购云平台”</w:t>
      </w:r>
      <w:r>
        <w:rPr>
          <w:rFonts w:hint="eastAsia" w:ascii="宋体" w:hAnsi="宋体" w:cs="宋体"/>
          <w:color w:val="auto"/>
          <w:sz w:val="21"/>
          <w:szCs w:val="24"/>
          <w:highlight w:val="none"/>
        </w:rPr>
        <w:t>将予以拒收。</w:t>
      </w:r>
    </w:p>
    <w:p w14:paraId="1D7B4560">
      <w:pPr>
        <w:snapToGrid w:val="0"/>
        <w:spacing w:line="380" w:lineRule="exact"/>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15.6供应商公章及签字</w:t>
      </w:r>
    </w:p>
    <w:p w14:paraId="68C13D8F">
      <w:pPr>
        <w:snapToGrid w:val="0"/>
        <w:spacing w:line="380" w:lineRule="exact"/>
        <w:ind w:firstLine="420"/>
        <w:jc w:val="left"/>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CEB616B">
      <w:pPr>
        <w:snapToGrid w:val="0"/>
        <w:spacing w:line="380" w:lineRule="exact"/>
        <w:ind w:firstLine="420"/>
        <w:jc w:val="left"/>
        <w:rPr>
          <w:color w:val="auto"/>
          <w:highlight w:val="none"/>
        </w:rPr>
      </w:pPr>
      <w:r>
        <w:rPr>
          <w:rFonts w:hint="eastAsia" w:ascii="宋体" w:hAnsi="宋体" w:cs="宋体"/>
          <w:color w:val="auto"/>
          <w:sz w:val="21"/>
          <w:szCs w:val="24"/>
          <w:highlight w:val="none"/>
        </w:rPr>
        <w:t>15.6.2供应商</w:t>
      </w:r>
      <w:r>
        <w:rPr>
          <w:rFonts w:ascii="宋体" w:hAnsi="宋体" w:cs="宋体"/>
          <w:color w:val="auto"/>
          <w:sz w:val="21"/>
          <w:szCs w:val="24"/>
          <w:highlight w:val="none"/>
        </w:rPr>
        <w:t>为其他组织或者自然人时，本</w:t>
      </w:r>
      <w:r>
        <w:rPr>
          <w:rFonts w:hint="eastAsia" w:ascii="宋体" w:hAnsi="宋体" w:cs="宋体"/>
          <w:color w:val="auto"/>
          <w:sz w:val="21"/>
          <w:szCs w:val="24"/>
          <w:highlight w:val="none"/>
        </w:rPr>
        <w:t>竞争性磋商文件</w:t>
      </w:r>
      <w:r>
        <w:rPr>
          <w:rFonts w:ascii="宋体" w:hAnsi="宋体" w:cs="宋体"/>
          <w:color w:val="auto"/>
          <w:sz w:val="21"/>
          <w:szCs w:val="24"/>
          <w:highlight w:val="none"/>
        </w:rPr>
        <w:t>规定的法定代表人指负责人或者自然人。本</w:t>
      </w:r>
      <w:r>
        <w:rPr>
          <w:rFonts w:hint="eastAsia" w:ascii="宋体" w:hAnsi="宋体" w:cs="宋体"/>
          <w:color w:val="auto"/>
          <w:sz w:val="21"/>
          <w:szCs w:val="24"/>
          <w:highlight w:val="none"/>
        </w:rPr>
        <w:t>竞争性磋商文件</w:t>
      </w:r>
      <w:r>
        <w:rPr>
          <w:rFonts w:ascii="宋体" w:hAnsi="宋体" w:cs="宋体"/>
          <w:color w:val="auto"/>
          <w:sz w:val="21"/>
          <w:szCs w:val="24"/>
          <w:highlight w:val="none"/>
        </w:rPr>
        <w:t>所称负责人是指参加</w:t>
      </w:r>
      <w:r>
        <w:rPr>
          <w:rFonts w:hint="eastAsia" w:ascii="宋体" w:hAnsi="宋体" w:cs="宋体"/>
          <w:color w:val="auto"/>
          <w:sz w:val="21"/>
          <w:szCs w:val="24"/>
          <w:highlight w:val="none"/>
        </w:rPr>
        <w:t>磋商</w:t>
      </w:r>
      <w:r>
        <w:rPr>
          <w:rFonts w:ascii="宋体" w:hAnsi="宋体" w:cs="宋体"/>
          <w:color w:val="auto"/>
          <w:sz w:val="21"/>
          <w:szCs w:val="24"/>
          <w:highlight w:val="none"/>
        </w:rPr>
        <w:t>的其他组织营业执照或者执业许可证等证照上的负责人</w:t>
      </w:r>
      <w:r>
        <w:rPr>
          <w:rFonts w:hint="eastAsia" w:ascii="宋体" w:hAnsi="宋体" w:cs="宋体"/>
          <w:color w:val="auto"/>
          <w:sz w:val="21"/>
          <w:szCs w:val="24"/>
          <w:highlight w:val="none"/>
        </w:rPr>
        <w:t>；</w:t>
      </w:r>
      <w:r>
        <w:rPr>
          <w:rFonts w:ascii="宋体" w:hAnsi="宋体" w:cs="宋体"/>
          <w:color w:val="auto"/>
          <w:sz w:val="21"/>
          <w:szCs w:val="24"/>
          <w:highlight w:val="none"/>
        </w:rPr>
        <w:t>所称自然人指参与</w:t>
      </w:r>
      <w:r>
        <w:rPr>
          <w:rFonts w:hint="eastAsia" w:ascii="宋体" w:hAnsi="宋体" w:cs="宋体"/>
          <w:color w:val="auto"/>
          <w:sz w:val="21"/>
          <w:szCs w:val="24"/>
          <w:highlight w:val="none"/>
        </w:rPr>
        <w:t>磋商</w:t>
      </w:r>
      <w:r>
        <w:rPr>
          <w:rFonts w:ascii="宋体" w:hAnsi="宋体" w:cs="宋体"/>
          <w:color w:val="auto"/>
          <w:sz w:val="21"/>
          <w:szCs w:val="24"/>
          <w:highlight w:val="none"/>
        </w:rPr>
        <w:t>的自然人本人，且应具备独立承担民事责任能力，自然人应当为年满18岁以上成年人（十六周岁以上的未成年人，以自己的劳动收入为主要生活来源的，视为完全民事行为能力人）。</w:t>
      </w:r>
    </w:p>
    <w:p w14:paraId="13CA0AC7">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15.6.3本竞争性磋商文件中描述供应商的“签字”是指供应商的法定代表人或者委托代理人亲自在文件规定签字处亲笔写上个人的名字的行为，其他形式均不能代替亲笔签字。</w:t>
      </w:r>
    </w:p>
    <w:p w14:paraId="5769B906">
      <w:pPr>
        <w:snapToGrid w:val="0"/>
        <w:spacing w:line="380" w:lineRule="exact"/>
        <w:ind w:firstLine="420"/>
        <w:jc w:val="left"/>
        <w:rPr>
          <w:rFonts w:ascii="宋体" w:hAnsi="宋体" w:cs="宋体"/>
          <w:color w:val="auto"/>
          <w:sz w:val="21"/>
          <w:szCs w:val="24"/>
          <w:highlight w:val="none"/>
        </w:rPr>
      </w:pPr>
      <w:r>
        <w:rPr>
          <w:rFonts w:hint="eastAsia" w:ascii="宋体" w:hAnsi="宋体" w:cs="宋体"/>
          <w:color w:val="auto"/>
          <w:sz w:val="21"/>
          <w:szCs w:val="24"/>
          <w:highlight w:val="none"/>
        </w:rPr>
        <w:t>15.6.4本竞争性磋商文件所称的“电子签章”、“电子签名”，是指经</w:t>
      </w:r>
      <w:r>
        <w:rPr>
          <w:rFonts w:hint="eastAsia" w:ascii="宋体" w:hAnsi="宋体" w:cs="宋体"/>
          <w:color w:val="auto"/>
          <w:sz w:val="21"/>
          <w:szCs w:val="24"/>
          <w:highlight w:val="none"/>
          <w:lang w:eastAsia="zh-CN"/>
        </w:rPr>
        <w:t>“广西政府采购云平台”</w:t>
      </w:r>
      <w:r>
        <w:rPr>
          <w:rFonts w:hint="eastAsia" w:ascii="宋体" w:hAnsi="宋体" w:cs="宋体"/>
          <w:color w:val="auto"/>
          <w:sz w:val="21"/>
          <w:szCs w:val="24"/>
          <w:highlight w:val="none"/>
        </w:rPr>
        <w:t>认可的CA认证的电子签名数据为表现形式的印章，可用于签署电子响应文件，电子签章与实物印章、电子签名与手写签名具有同等法律效力，不因其采用电子化表现形式而否定其法律效力。</w:t>
      </w:r>
    </w:p>
    <w:p w14:paraId="34C50359">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500E9502">
      <w:pPr>
        <w:spacing w:line="400" w:lineRule="exact"/>
        <w:ind w:firstLine="420"/>
        <w:rPr>
          <w:rFonts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ascii="宋体" w:hAnsi="宋体" w:cs="宋体"/>
          <w:color w:val="auto"/>
          <w:sz w:val="21"/>
          <w:szCs w:val="21"/>
          <w:highlight w:val="none"/>
        </w:rPr>
        <w:t>月</w:t>
      </w:r>
      <w:r>
        <w:rPr>
          <w:rFonts w:hint="eastAsia" w:ascii="宋体" w:hAnsi="宋体" w:cs="宋体"/>
          <w:color w:val="auto"/>
          <w:sz w:val="21"/>
          <w:szCs w:val="21"/>
          <w:highlight w:val="none"/>
          <w:lang w:val="en-US" w:eastAsia="zh-CN"/>
        </w:rPr>
        <w:t>4</w:t>
      </w:r>
      <w:r>
        <w:rPr>
          <w:rFonts w:ascii="宋体" w:hAnsi="宋体" w:cs="宋体"/>
          <w:color w:val="auto"/>
          <w:sz w:val="21"/>
          <w:szCs w:val="21"/>
          <w:highlight w:val="none"/>
        </w:rPr>
        <w:t>日</w:t>
      </w:r>
      <w:r>
        <w:rPr>
          <w:rFonts w:hint="eastAsia" w:ascii="宋体" w:hAnsi="宋体" w:cs="宋体"/>
          <w:color w:val="auto"/>
          <w:sz w:val="21"/>
          <w:szCs w:val="21"/>
          <w:highlight w:val="none"/>
        </w:rPr>
        <w:t>上午</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时30分</w:t>
      </w:r>
      <w:r>
        <w:rPr>
          <w:rFonts w:hint="eastAsia" w:ascii="宋体" w:hAnsi="宋体" w:cs="宋体"/>
          <w:bCs/>
          <w:color w:val="auto"/>
          <w:sz w:val="21"/>
          <w:szCs w:val="21"/>
          <w:highlight w:val="none"/>
        </w:rPr>
        <w:t>（北京时间）</w:t>
      </w:r>
    </w:p>
    <w:p w14:paraId="4E691363">
      <w:pPr>
        <w:spacing w:line="4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在线提交。</w:t>
      </w:r>
    </w:p>
    <w:p w14:paraId="717F7BCA">
      <w:pPr>
        <w:adjustRightInd w:val="0"/>
        <w:snapToGrid w:val="0"/>
        <w:spacing w:line="400" w:lineRule="exact"/>
        <w:ind w:firstLine="420"/>
        <w:rPr>
          <w:rFonts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的，视为未提交响应文件。</w:t>
      </w:r>
    </w:p>
    <w:p w14:paraId="6F2ADD3A">
      <w:pPr>
        <w:tabs>
          <w:tab w:val="left" w:pos="1305"/>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1A9A66B7">
      <w:pPr>
        <w:tabs>
          <w:tab w:val="left" w:pos="1305"/>
        </w:tabs>
        <w:spacing w:line="380" w:lineRule="exact"/>
        <w:ind w:firstLine="422"/>
        <w:rPr>
          <w:rFonts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3F89ECBB">
      <w:pPr>
        <w:tabs>
          <w:tab w:val="left" w:pos="1305"/>
        </w:tabs>
        <w:spacing w:line="380" w:lineRule="exact"/>
        <w:ind w:firstLine="420"/>
        <w:rPr>
          <w:rFonts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kern w:val="0"/>
          <w:sz w:val="21"/>
          <w:szCs w:val="21"/>
          <w:highlight w:val="none"/>
          <w:lang w:eastAsia="zh-CN"/>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向各供应商发出电子加密响应文件解密通知，由供应商在系统发出解密通知后30分钟内自行使用加密时的CA通过“项目采购-开标评标”功能对响应文件进行解密。</w:t>
      </w:r>
      <w:r>
        <w:rPr>
          <w:rFonts w:hint="eastAsia" w:ascii="宋体" w:hAnsi="宋体" w:cs="宋体"/>
          <w:color w:val="auto"/>
          <w:kern w:val="0"/>
          <w:sz w:val="21"/>
          <w:szCs w:val="21"/>
          <w:highlight w:val="none"/>
        </w:rPr>
        <w:t>若供应商在上述规定的时间内无法解密或解密失败的，可以在响应文件解密截止时间后30分钟内以电子邮件的形式向采购代理机构提交电子备份响应文件（接收电子备份响应文件的电子邮箱为：</w:t>
      </w:r>
      <w:r>
        <w:rPr>
          <w:rFonts w:hint="eastAsia" w:ascii="宋体" w:hAnsi="宋体" w:cs="宋体"/>
          <w:color w:val="auto"/>
          <w:kern w:val="0"/>
          <w:sz w:val="21"/>
          <w:szCs w:val="21"/>
          <w:highlight w:val="none"/>
          <w:lang w:val="en-US" w:eastAsia="zh-CN"/>
        </w:rPr>
        <w:t>857456274@qq.com</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7B9FC014">
      <w:pPr>
        <w:tabs>
          <w:tab w:val="left" w:pos="1305"/>
        </w:tabs>
        <w:spacing w:line="380" w:lineRule="exact"/>
        <w:ind w:firstLine="562"/>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416C4B4">
      <w:pPr>
        <w:tabs>
          <w:tab w:val="center" w:pos="4411"/>
          <w:tab w:val="left" w:pos="5475"/>
        </w:tabs>
        <w:spacing w:line="380" w:lineRule="exact"/>
        <w:ind w:firstLine="422"/>
        <w:jc w:val="left"/>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28EE4F94">
      <w:pPr>
        <w:spacing w:line="380" w:lineRule="exact"/>
        <w:ind w:firstLine="43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18.1 磋商小组组成：</w:t>
      </w:r>
    </w:p>
    <w:p w14:paraId="11E00DC8">
      <w:pPr>
        <w:tabs>
          <w:tab w:val="left" w:pos="1140"/>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磋商及评审组织工作由采购代理机构负责，具体磋商、评审工作由依法组建的磋商小组负责，磋商小组由采购人代表和专家评委3人以上（含3人）单数组成，其中评审专家人数不得少于磋商小组成员总数的2/3。</w:t>
      </w:r>
    </w:p>
    <w:p w14:paraId="1A018094">
      <w:pPr>
        <w:tabs>
          <w:tab w:val="left" w:pos="1305"/>
        </w:tabs>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7E1F046A">
      <w:pPr>
        <w:spacing w:line="380" w:lineRule="exact"/>
        <w:ind w:left="360" w:leftChars="150" w:firstLine="105" w:firstLine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15C02843">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bCs/>
          <w:color w:val="auto"/>
          <w:sz w:val="21"/>
          <w:szCs w:val="21"/>
          <w:highlight w:val="none"/>
          <w:lang w:eastAsia="zh-CN"/>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58942846">
      <w:pPr>
        <w:tabs>
          <w:tab w:val="left" w:pos="1140"/>
        </w:tabs>
        <w:spacing w:line="380" w:lineRule="exact"/>
        <w:ind w:firstLine="304" w:firstLineChars="145"/>
        <w:rPr>
          <w:rFonts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等候在线磋商。</w:t>
      </w:r>
    </w:p>
    <w:p w14:paraId="4EC7E93B">
      <w:pPr>
        <w:spacing w:line="38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lang w:eastAsia="zh-CN"/>
        </w:rPr>
        <w:t>“广西政府采购云平台”</w:t>
      </w:r>
      <w:r>
        <w:rPr>
          <w:rFonts w:hint="eastAsia" w:ascii="宋体" w:hAnsi="宋体" w:cs="宋体"/>
          <w:color w:val="auto"/>
          <w:sz w:val="21"/>
          <w:szCs w:val="21"/>
          <w:highlight w:val="none"/>
        </w:rPr>
        <w:t>在线解密开启。</w:t>
      </w:r>
    </w:p>
    <w:p w14:paraId="2153681E">
      <w:pPr>
        <w:tabs>
          <w:tab w:val="left" w:pos="1140"/>
        </w:tabs>
        <w:spacing w:line="380" w:lineRule="exact"/>
        <w:ind w:left="472" w:leftChars="172" w:hanging="59" w:hangingChars="28"/>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35E0C90D">
      <w:pPr>
        <w:tabs>
          <w:tab w:val="left" w:pos="1140"/>
        </w:tabs>
        <w:spacing w:line="380" w:lineRule="exact"/>
        <w:ind w:firstLine="359" w:firstLineChars="171"/>
        <w:rPr>
          <w:rFonts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695ECA1A">
      <w:pPr>
        <w:tabs>
          <w:tab w:val="left" w:pos="1140"/>
        </w:tabs>
        <w:spacing w:line="380" w:lineRule="exact"/>
        <w:ind w:firstLine="359" w:firstLineChars="171"/>
        <w:rPr>
          <w:rFonts w:ascii="宋体" w:hAnsi="宋体" w:cs="宋体"/>
          <w:color w:val="auto"/>
          <w:kern w:val="0"/>
          <w:sz w:val="21"/>
          <w:szCs w:val="21"/>
          <w:highlight w:val="none"/>
        </w:rPr>
      </w:pPr>
      <w:r>
        <w:rPr>
          <w:rFonts w:hint="eastAsia" w:ascii="宋体" w:hAnsi="宋体" w:cs="宋体"/>
          <w:color w:val="auto"/>
          <w:sz w:val="21"/>
          <w:szCs w:val="21"/>
          <w:highlight w:val="none"/>
        </w:rPr>
        <w:t>19.2综合评分法，具体详见“第四章 评审办法”。</w:t>
      </w:r>
    </w:p>
    <w:p w14:paraId="6D5DC6BB">
      <w:pPr>
        <w:spacing w:line="380" w:lineRule="exact"/>
        <w:ind w:firstLine="359" w:firstLineChars="171"/>
        <w:rPr>
          <w:rFonts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2B10D80B">
      <w:pPr>
        <w:spacing w:line="380" w:lineRule="exact"/>
        <w:ind w:firstLine="359" w:firstLineChars="171"/>
        <w:rPr>
          <w:rFonts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9051D94">
      <w:pPr>
        <w:tabs>
          <w:tab w:val="left" w:pos="1140"/>
        </w:tabs>
        <w:spacing w:line="380" w:lineRule="exact"/>
        <w:ind w:firstLine="359" w:firstLineChars="171"/>
        <w:rPr>
          <w:rFonts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46AA24D2">
      <w:pPr>
        <w:tabs>
          <w:tab w:val="left" w:pos="1140"/>
        </w:tabs>
        <w:spacing w:line="380" w:lineRule="exact"/>
        <w:ind w:left="472" w:leftChars="172" w:hanging="59" w:hangingChars="28"/>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4A44AD9B">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40FE9202">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5FD9CD90">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57BB5C1B">
      <w:pPr>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A188FF2">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rFonts w:hint="eastAsia" w:ascii="宋体" w:hAnsi="Courier New"/>
          <w:color w:val="auto"/>
          <w:sz w:val="21"/>
          <w:szCs w:val="21"/>
          <w:highlight w:val="none"/>
        </w:rPr>
        <w:t>www.gsxt.gov.cn/index.html</w:t>
      </w:r>
      <w:r>
        <w:rPr>
          <w:rFonts w:hint="eastAsia" w:ascii="宋体" w:hAnsi="宋体" w:cs="宋体"/>
          <w:color w:val="auto"/>
          <w:kern w:val="0"/>
          <w:sz w:val="21"/>
          <w:szCs w:val="21"/>
          <w:highlight w:val="none"/>
        </w:rPr>
        <w:t>）</w:t>
      </w:r>
    </w:p>
    <w:p w14:paraId="0E677510">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669065C7">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54E3E3B">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544C1A9">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04FDFA5E">
      <w:pPr>
        <w:snapToGrid w:val="0"/>
        <w:spacing w:line="380" w:lineRule="exact"/>
        <w:ind w:firstLine="420"/>
        <w:rPr>
          <w:rFonts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EF15070">
      <w:pPr>
        <w:spacing w:line="380" w:lineRule="exact"/>
        <w:ind w:firstLine="422"/>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2F7A16AD">
      <w:pPr>
        <w:spacing w:line="380" w:lineRule="exact"/>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采用在线书面形式，澄清、说明或者补正应当加盖供应商电子签章，或者由法定代表人或其授权委托代理人签字（或者电子签名）。</w:t>
      </w:r>
    </w:p>
    <w:p w14:paraId="53C60843">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7E161E35">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66726C9A">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033E33C3">
      <w:pPr>
        <w:widowControl/>
        <w:tabs>
          <w:tab w:val="left" w:pos="540"/>
        </w:tabs>
        <w:spacing w:line="380" w:lineRule="exact"/>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（或电子签名、加盖电子签章）</w:t>
      </w:r>
      <w:r>
        <w:rPr>
          <w:rFonts w:hint="eastAsia" w:ascii="宋体" w:hAnsi="宋体" w:cs="宋体"/>
          <w:color w:val="auto"/>
          <w:kern w:val="0"/>
          <w:sz w:val="21"/>
          <w:szCs w:val="21"/>
          <w:highlight w:val="none"/>
        </w:rPr>
        <w:t>。</w:t>
      </w:r>
    </w:p>
    <w:p w14:paraId="0B966973">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20.6在磋商过程中，磋商小组可以根据磋商文件和磋商情况实质性变动项目需求中的技术、服务要求以及合同草案条款，但不得变动磋商文件中的其他内容。实质性变动的内容，须经采购人代表确认。</w:t>
      </w:r>
    </w:p>
    <w:p w14:paraId="540B13FD">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以书面形式同时通知所有参加磋商的供应商。</w:t>
      </w:r>
    </w:p>
    <w:p w14:paraId="2EB0CC4F">
      <w:pPr>
        <w:spacing w:line="38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0053AF0B">
      <w:pPr>
        <w:widowControl/>
        <w:spacing w:line="380" w:lineRule="exact"/>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2E795897">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20.7.1磋商文件能够详细列明采购标的的技术、服务要求的，磋商结束后，磋商小组应当要求所有继续参加磋商的供应商在规定时间内通过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在线提交最后报价。</w:t>
      </w:r>
    </w:p>
    <w:p w14:paraId="5912C1B0">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42C08CFD">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6237E7C9">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4D24E2DA">
      <w:pPr>
        <w:widowControl/>
        <w:tabs>
          <w:tab w:val="left" w:pos="540"/>
        </w:tabs>
        <w:spacing w:line="380" w:lineRule="exact"/>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w:t>
      </w:r>
      <w:r>
        <w:rPr>
          <w:rFonts w:hint="eastAsia" w:ascii="宋体" w:hAnsi="宋体" w:cs="宋体"/>
          <w:color w:val="auto"/>
          <w:kern w:val="0"/>
          <w:sz w:val="21"/>
          <w:szCs w:val="21"/>
          <w:highlight w:val="none"/>
          <w:lang w:eastAsia="zh-CN"/>
        </w:rPr>
        <w:t>“广西政府采购云平台”</w:t>
      </w:r>
      <w:r>
        <w:rPr>
          <w:rFonts w:hint="eastAsia" w:ascii="宋体" w:hAnsi="宋体" w:cs="宋体"/>
          <w:color w:val="auto"/>
          <w:kern w:val="0"/>
          <w:sz w:val="21"/>
          <w:szCs w:val="21"/>
          <w:highlight w:val="none"/>
        </w:rPr>
        <w:t>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，否则，按响应文件无效处理。</w:t>
      </w:r>
    </w:p>
    <w:p w14:paraId="05D81985">
      <w:pPr>
        <w:widowControl/>
        <w:tabs>
          <w:tab w:val="left" w:pos="540"/>
        </w:tabs>
        <w:spacing w:line="380" w:lineRule="exact"/>
        <w:ind w:firstLine="42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20.9综合评分：</w:t>
      </w:r>
    </w:p>
    <w:p w14:paraId="75946F4A">
      <w:pPr>
        <w:tabs>
          <w:tab w:val="left" w:pos="1140"/>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磋商小组按竞争性磋商文件中规定的评审办法，对提交最后报价供应商的响应文件进行综合评分。</w:t>
      </w:r>
    </w:p>
    <w:p w14:paraId="2A23E1F5">
      <w:pPr>
        <w:tabs>
          <w:tab w:val="left" w:pos="1140"/>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3437484C">
      <w:pPr>
        <w:tabs>
          <w:tab w:val="left" w:pos="1140"/>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5CB5A688">
      <w:pPr>
        <w:tabs>
          <w:tab w:val="left" w:pos="1140"/>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5F203885">
      <w:pPr>
        <w:tabs>
          <w:tab w:val="left" w:pos="1140"/>
        </w:tabs>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36CE7C9F">
      <w:pPr>
        <w:spacing w:line="380" w:lineRule="exact"/>
        <w:ind w:firstLine="422"/>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C26F15D">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拟投入项目人员配备情况分、业绩分由高到低顺序排列并推荐成交候选供应商。</w:t>
      </w:r>
    </w:p>
    <w:p w14:paraId="6FFFD633">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29B69C78">
      <w:pPr>
        <w:tabs>
          <w:tab w:val="left" w:pos="1140"/>
        </w:tabs>
        <w:spacing w:line="380" w:lineRule="exact"/>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3CAD686C">
      <w:pPr>
        <w:widowControl/>
        <w:shd w:val="clear" w:color="auto" w:fill="FFFFFF"/>
        <w:spacing w:line="380" w:lineRule="exact"/>
        <w:ind w:firstLine="480" w:firstLineChars="0"/>
        <w:jc w:val="left"/>
        <w:rPr>
          <w:rFonts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6EB3D688">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54BE2A">
      <w:pPr>
        <w:snapToGrid w:val="0"/>
        <w:spacing w:line="380" w:lineRule="exact"/>
        <w:ind w:firstLine="420"/>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7DDEED0F">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3CFB6866">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261EE957">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5C7242D6">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未就“项目需求”中的所有服务内容作完整唯一报价的</w:t>
      </w:r>
      <w:r>
        <w:rPr>
          <w:rFonts w:hint="eastAsia" w:ascii="宋体" w:hAnsi="宋体" w:cs="宋体"/>
          <w:color w:val="auto"/>
          <w:kern w:val="0"/>
          <w:sz w:val="21"/>
          <w:szCs w:val="24"/>
          <w:highlight w:val="none"/>
        </w:rPr>
        <w:t>；</w:t>
      </w:r>
    </w:p>
    <w:p w14:paraId="00F8D1F2">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4A5197CC">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（8）</w:t>
      </w:r>
      <w:r>
        <w:rPr>
          <w:rFonts w:ascii="宋体" w:hAnsi="宋体" w:cs="宋体"/>
          <w:color w:val="auto"/>
          <w:kern w:val="0"/>
          <w:sz w:val="21"/>
          <w:szCs w:val="21"/>
          <w:highlight w:val="none"/>
        </w:rPr>
        <w:t>供应商在提交最后报价前退出磋商或未在磋商小组规定的时间内参与磋商或重新提交响应文件的；或磋商文件未作实质性变动，供应商最后报价超首次报价的</w:t>
      </w:r>
      <w:r>
        <w:rPr>
          <w:rFonts w:hint="eastAsia" w:ascii="宋体" w:hAnsi="宋体" w:cs="宋体"/>
          <w:color w:val="auto"/>
          <w:kern w:val="0"/>
          <w:sz w:val="21"/>
          <w:szCs w:val="21"/>
          <w:highlight w:val="none"/>
        </w:rPr>
        <w:t>；</w:t>
      </w:r>
    </w:p>
    <w:p w14:paraId="2821A22E">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（9）未满足磋商文件实质性要求的；或者响应文件有采购人不能接受的附加条件的；</w:t>
      </w:r>
    </w:p>
    <w:p w14:paraId="70C4A960">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0"/>
          <w:highlight w:val="none"/>
        </w:rPr>
        <w:t>（10）</w:t>
      </w:r>
      <w:r>
        <w:rPr>
          <w:rFonts w:hint="eastAsia" w:ascii="宋体" w:hAnsi="宋体" w:cs="宋体"/>
          <w:color w:val="auto"/>
          <w:kern w:val="0"/>
          <w:sz w:val="21"/>
          <w:szCs w:val="21"/>
          <w:highlight w:val="none"/>
        </w:rPr>
        <w:t>不符合法律、法规和磋商文件规定的其他实质性要求和条件的。</w:t>
      </w:r>
    </w:p>
    <w:p w14:paraId="6EF93972">
      <w:pPr>
        <w:snapToGrid w:val="0"/>
        <w:spacing w:line="380" w:lineRule="exact"/>
        <w:ind w:left="406" w:leftChars="169" w:firstLine="103" w:firstLineChars="49"/>
        <w:outlineLvl w:val="4"/>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5E37D07C">
      <w:pPr>
        <w:snapToGrid w:val="0"/>
        <w:spacing w:line="380" w:lineRule="exact"/>
        <w:ind w:left="406" w:leftChars="169" w:firstLine="102" w:firstLineChars="49"/>
        <w:outlineLvl w:val="4"/>
        <w:rPr>
          <w:rFonts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2DEE649A">
      <w:pPr>
        <w:snapToGrid w:val="0"/>
        <w:spacing w:line="380" w:lineRule="exact"/>
        <w:ind w:left="406" w:leftChars="169" w:firstLine="102" w:firstLineChars="49"/>
        <w:outlineLvl w:val="4"/>
        <w:rPr>
          <w:rFonts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5E815995">
      <w:pPr>
        <w:snapToGrid w:val="0"/>
        <w:spacing w:line="380" w:lineRule="exact"/>
        <w:ind w:left="406" w:leftChars="169" w:firstLine="102" w:firstLineChars="49"/>
        <w:outlineLvl w:val="4"/>
        <w:rPr>
          <w:rFonts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14F22C65">
      <w:pPr>
        <w:snapToGrid w:val="0"/>
        <w:spacing w:line="380" w:lineRule="exact"/>
        <w:ind w:left="406" w:leftChars="169" w:firstLine="102" w:firstLineChars="49"/>
        <w:outlineLvl w:val="4"/>
        <w:rPr>
          <w:rFonts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2A0FAFD6">
      <w:pPr>
        <w:snapToGrid w:val="0"/>
        <w:spacing w:line="380" w:lineRule="exact"/>
        <w:ind w:left="406" w:leftChars="169" w:firstLine="102" w:firstLineChars="49"/>
        <w:outlineLvl w:val="4"/>
        <w:rPr>
          <w:rFonts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50407D4C">
      <w:pPr>
        <w:snapToGrid w:val="0"/>
        <w:spacing w:line="380" w:lineRule="exact"/>
        <w:ind w:left="406" w:leftChars="169" w:firstLine="102" w:firstLineChars="49"/>
        <w:outlineLvl w:val="4"/>
        <w:rPr>
          <w:rFonts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64FD8D67">
      <w:pPr>
        <w:snapToGrid w:val="0"/>
        <w:spacing w:line="380" w:lineRule="exact"/>
        <w:ind w:firstLine="413" w:firstLineChars="196"/>
        <w:outlineLvl w:val="4"/>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5CDA430E">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7B73230C">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7E26FFEA">
      <w:pPr>
        <w:widowControl/>
        <w:spacing w:line="380" w:lineRule="exact"/>
        <w:ind w:firstLine="422" w:firstLineChars="201"/>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C213FA4">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68F524E">
      <w:pPr>
        <w:snapToGrid w:val="0"/>
        <w:spacing w:line="380" w:lineRule="exact"/>
        <w:ind w:firstLine="422"/>
        <w:outlineLvl w:val="4"/>
        <w:rPr>
          <w:rFonts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28E194BF">
      <w:pPr>
        <w:spacing w:line="380" w:lineRule="exact"/>
        <w:ind w:firstLine="411" w:firstLineChars="196"/>
        <w:rPr>
          <w:rFonts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1E2BA18D">
      <w:pPr>
        <w:snapToGrid w:val="0"/>
        <w:spacing w:line="380" w:lineRule="exact"/>
        <w:ind w:firstLine="422"/>
        <w:outlineLvl w:val="4"/>
        <w:rPr>
          <w:rFonts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04AF5103">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10C3D5EB">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51E8E415">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6852086E">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7E0DD5AB">
      <w:pPr>
        <w:snapToGrid w:val="0"/>
        <w:spacing w:line="38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00892FE4">
      <w:pPr>
        <w:spacing w:line="380" w:lineRule="exact"/>
        <w:ind w:firstLine="413" w:firstLineChars="196"/>
        <w:rPr>
          <w:rFonts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832760E">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54D6915">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3475D6CE">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36BFF3BB">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17317435">
      <w:pPr>
        <w:spacing w:line="380" w:lineRule="exact"/>
        <w:ind w:left="3" w:firstLine="0" w:firstLineChars="0"/>
        <w:jc w:val="center"/>
        <w:rPr>
          <w:rFonts w:ascii="宋体" w:hAnsi="宋体" w:cs="宋体"/>
          <w:b/>
          <w:color w:val="auto"/>
          <w:kern w:val="0"/>
          <w:sz w:val="28"/>
          <w:szCs w:val="28"/>
          <w:highlight w:val="none"/>
        </w:rPr>
      </w:pPr>
    </w:p>
    <w:p w14:paraId="03514E22">
      <w:pPr>
        <w:spacing w:line="380" w:lineRule="exact"/>
        <w:ind w:left="3" w:firstLine="0" w:firstLineChars="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五、履约保证金及签订合同</w:t>
      </w:r>
    </w:p>
    <w:p w14:paraId="2E47CBE7">
      <w:pPr>
        <w:spacing w:line="380" w:lineRule="exact"/>
        <w:ind w:firstLine="413" w:firstLineChars="196"/>
        <w:rPr>
          <w:rFonts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5A1AAE55">
      <w:pPr>
        <w:snapToGrid w:val="0"/>
        <w:spacing w:line="36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28.1履约保证金金额：</w:t>
      </w:r>
      <w:r>
        <w:rPr>
          <w:rFonts w:hint="eastAsia" w:ascii="宋体" w:hAnsi="宋体" w:cs="宋体"/>
          <w:color w:val="auto"/>
          <w:kern w:val="0"/>
          <w:sz w:val="21"/>
          <w:szCs w:val="21"/>
          <w:highlight w:val="none"/>
          <w:lang w:val="en-US" w:eastAsia="zh-CN"/>
        </w:rPr>
        <w:t>本项目免收履约保证金</w:t>
      </w:r>
      <w:r>
        <w:rPr>
          <w:rFonts w:hint="eastAsia" w:ascii="宋体" w:hAnsi="宋体" w:cs="宋体"/>
          <w:color w:val="auto"/>
          <w:kern w:val="0"/>
          <w:sz w:val="21"/>
          <w:szCs w:val="21"/>
          <w:highlight w:val="none"/>
        </w:rPr>
        <w:t>。</w:t>
      </w:r>
    </w:p>
    <w:p w14:paraId="213E5633">
      <w:pPr>
        <w:snapToGrid w:val="0"/>
        <w:spacing w:line="36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28.2如果成交供应商没能按上述第28.1款规定执行，采购人将上报桂林市政府采购监督管理部门，取消成交资格，并有权授予第二成交候选供应商为成交供应商资格或重新组织采购。</w:t>
      </w:r>
    </w:p>
    <w:p w14:paraId="6FC2639B">
      <w:pPr>
        <w:snapToGrid w:val="0"/>
        <w:spacing w:line="360" w:lineRule="exact"/>
        <w:ind w:firstLine="411" w:firstLineChars="196"/>
        <w:outlineLvl w:val="4"/>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28.3成交供应商</w:t>
      </w:r>
      <w:r>
        <w:rPr>
          <w:rFonts w:ascii="宋体" w:hAnsi="宋体" w:cs="宋体"/>
          <w:color w:val="auto"/>
          <w:kern w:val="0"/>
          <w:sz w:val="21"/>
          <w:szCs w:val="21"/>
          <w:highlight w:val="none"/>
        </w:rPr>
        <w:t>履行完合同约定权利义务事项后</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凭《</w:t>
      </w:r>
      <w:r>
        <w:rPr>
          <w:rFonts w:hint="eastAsia" w:ascii="宋体" w:hAnsi="宋体" w:cs="宋体"/>
          <w:color w:val="auto"/>
          <w:kern w:val="0"/>
          <w:sz w:val="21"/>
          <w:szCs w:val="21"/>
          <w:highlight w:val="none"/>
        </w:rPr>
        <w:t>桂林市政府采购项目合同验收书</w:t>
      </w:r>
      <w:r>
        <w:rPr>
          <w:rFonts w:ascii="宋体" w:hAnsi="宋体" w:cs="宋体"/>
          <w:color w:val="auto"/>
          <w:kern w:val="0"/>
          <w:sz w:val="21"/>
          <w:szCs w:val="21"/>
          <w:highlight w:val="none"/>
        </w:rPr>
        <w:t>》和履约保证金转款凭证向采购人申请办理退还手续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采购人不得额外要求</w:t>
      </w:r>
      <w:r>
        <w:rPr>
          <w:rFonts w:hint="eastAsia" w:ascii="宋体" w:hAnsi="宋体" w:cs="宋体"/>
          <w:color w:val="auto"/>
          <w:kern w:val="0"/>
          <w:sz w:val="21"/>
          <w:szCs w:val="21"/>
          <w:highlight w:val="none"/>
        </w:rPr>
        <w:t>成交供应商</w:t>
      </w:r>
      <w:r>
        <w:rPr>
          <w:rFonts w:ascii="宋体" w:hAnsi="宋体" w:cs="宋体"/>
          <w:color w:val="auto"/>
          <w:kern w:val="0"/>
          <w:sz w:val="21"/>
          <w:szCs w:val="21"/>
          <w:highlight w:val="none"/>
        </w:rPr>
        <w:t>提交其他证明材料</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并应当自收到退还资料之日起5个工作日内退还其履约保证金</w:t>
      </w:r>
      <w:r>
        <w:rPr>
          <w:rFonts w:hint="eastAsia" w:ascii="宋体" w:hAnsi="宋体" w:cs="宋体"/>
          <w:color w:val="auto"/>
          <w:kern w:val="0"/>
          <w:sz w:val="21"/>
          <w:szCs w:val="21"/>
          <w:highlight w:val="none"/>
        </w:rPr>
        <w:t>（无息）</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如成交供应商不按双方签订的合同规定履约或验收不合格的，采购人有权扣除或没收其履约保证金，履约保证金不足以赔偿损失的，按实际损失赔偿。</w:t>
      </w:r>
    </w:p>
    <w:p w14:paraId="2D6FF09E">
      <w:pPr>
        <w:snapToGrid w:val="0"/>
        <w:spacing w:line="360" w:lineRule="exact"/>
        <w:ind w:firstLine="411" w:firstLineChars="196"/>
        <w:outlineLvl w:val="4"/>
        <w:rPr>
          <w:rFonts w:ascii="宋体" w:hAnsi="宋体" w:cs="宋体"/>
          <w:strike/>
          <w:color w:val="auto"/>
          <w:kern w:val="0"/>
          <w:sz w:val="21"/>
          <w:szCs w:val="21"/>
          <w:highlight w:val="none"/>
          <w:lang w:val="en-GB"/>
        </w:rPr>
      </w:pPr>
      <w:r>
        <w:rPr>
          <w:rFonts w:hint="eastAsia" w:ascii="宋体" w:hAnsi="宋体" w:cs="宋体"/>
          <w:color w:val="auto"/>
          <w:kern w:val="0"/>
          <w:sz w:val="21"/>
          <w:szCs w:val="21"/>
          <w:highlight w:val="none"/>
        </w:rPr>
        <w:t>28</w:t>
      </w:r>
      <w:r>
        <w:rPr>
          <w:rFonts w:ascii="宋体" w:hAnsi="宋体" w:cs="宋体"/>
          <w:color w:val="auto"/>
          <w:kern w:val="0"/>
          <w:sz w:val="21"/>
          <w:szCs w:val="21"/>
          <w:highlight w:val="none"/>
        </w:rPr>
        <w:t>.4</w:t>
      </w:r>
      <w:r>
        <w:rPr>
          <w:rFonts w:hint="eastAsia" w:ascii="宋体" w:hAnsi="宋体" w:cs="宋体"/>
          <w:color w:val="auto"/>
          <w:kern w:val="0"/>
          <w:sz w:val="21"/>
          <w:szCs w:val="21"/>
          <w:highlight w:val="none"/>
        </w:rPr>
        <w:t xml:space="preserve"> 在履约保证金到期退还前，若成交供应商的开户名称、开户银行、账号有变动的，以书面形式通知采购人，否则由此产生的后果由成交供应商自负。</w:t>
      </w:r>
    </w:p>
    <w:p w14:paraId="4ACBC89A">
      <w:pPr>
        <w:snapToGrid w:val="0"/>
        <w:spacing w:line="360" w:lineRule="exact"/>
        <w:ind w:firstLine="413" w:firstLineChars="196"/>
        <w:outlineLvl w:val="4"/>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29.签订合同</w:t>
      </w:r>
    </w:p>
    <w:p w14:paraId="589308DC">
      <w:pPr>
        <w:snapToGrid w:val="0"/>
        <w:spacing w:line="36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CE1C63A">
      <w:pPr>
        <w:snapToGrid w:val="0"/>
        <w:spacing w:line="36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2A379EA9">
      <w:pPr>
        <w:snapToGrid w:val="0"/>
        <w:spacing w:line="36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0F092E61">
      <w:pPr>
        <w:snapToGrid w:val="0"/>
        <w:spacing w:line="36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3917A899">
      <w:pPr>
        <w:snapToGrid w:val="0"/>
        <w:spacing w:line="36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315315AA">
      <w:pPr>
        <w:snapToGrid w:val="0"/>
        <w:spacing w:line="36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kern w:val="0"/>
          <w:sz w:val="21"/>
          <w:szCs w:val="21"/>
          <w:highlight w:val="none"/>
          <w:lang w:eastAsia="zh-CN"/>
        </w:rPr>
        <w:t>资源县政府采购管理办公室</w:t>
      </w:r>
      <w:r>
        <w:rPr>
          <w:rFonts w:hint="eastAsia" w:ascii="宋体" w:hAnsi="宋体" w:cs="宋体"/>
          <w:color w:val="auto"/>
          <w:kern w:val="0"/>
          <w:sz w:val="21"/>
          <w:szCs w:val="21"/>
          <w:highlight w:val="none"/>
        </w:rPr>
        <w:t>备案，一份由采购代理机构存档。</w:t>
      </w:r>
    </w:p>
    <w:p w14:paraId="6F1E917D">
      <w:pPr>
        <w:spacing w:line="240" w:lineRule="auto"/>
        <w:ind w:left="2940" w:firstLine="0" w:firstLineChars="0"/>
        <w:rPr>
          <w:color w:val="auto"/>
          <w:sz w:val="21"/>
          <w:szCs w:val="24"/>
          <w:highlight w:val="none"/>
        </w:rPr>
      </w:pPr>
    </w:p>
    <w:p w14:paraId="1F442FF7">
      <w:pPr>
        <w:spacing w:line="380" w:lineRule="exact"/>
        <w:ind w:left="3" w:firstLine="0" w:firstLineChars="0"/>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0E4C99AE">
      <w:pPr>
        <w:spacing w:line="380" w:lineRule="exact"/>
        <w:ind w:firstLine="413" w:firstLineChars="196"/>
        <w:rPr>
          <w:rFonts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44669B98">
      <w:pPr>
        <w:snapToGrid w:val="0"/>
        <w:spacing w:line="380" w:lineRule="exact"/>
        <w:ind w:firstLine="411" w:firstLineChars="196"/>
        <w:outlineLvl w:val="4"/>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30.1本项目代理服务费按本须知第30.2条“代理服务收费标准”中服务类收费标准计算，由成交供应商在领取成交通知书前，向采购代理机构一次性支付。</w:t>
      </w:r>
    </w:p>
    <w:p w14:paraId="7748E066">
      <w:pPr>
        <w:spacing w:line="380" w:lineRule="exact"/>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30.2代理服务收费标准：</w:t>
      </w:r>
    </w:p>
    <w:tbl>
      <w:tblPr>
        <w:tblStyle w:val="14"/>
        <w:tblW w:w="909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2648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noWrap w:val="0"/>
            <w:vAlign w:val="top"/>
          </w:tcPr>
          <w:p w14:paraId="19CAA9CA">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default" w:ascii="宋体" w:hAnsi="宋体" w:cs="宋体"/>
                <w:color w:val="auto"/>
                <w:kern w:val="0"/>
                <w:sz w:val="21"/>
                <w:szCs w:val="20"/>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gFTNNYAAAAIAQAADwAAAAAAAAABACAAAAAiAAAAZHJzL2Rvd25yZXYueG1sUEsBAhQA&#10;FAAAAAgAh07iQBIfZRv0AQAA6w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cs="宋体"/>
                <w:color w:val="auto"/>
                <w:kern w:val="0"/>
                <w:sz w:val="21"/>
                <w:szCs w:val="20"/>
                <w:highlight w:val="none"/>
              </w:rPr>
              <w:t>费率           服务类型</w:t>
            </w:r>
          </w:p>
          <w:p w14:paraId="2D62BFE6">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default" w:ascii="宋体" w:hAnsi="宋体" w:cs="宋体"/>
                <w:color w:val="auto"/>
                <w:kern w:val="0"/>
                <w:sz w:val="21"/>
                <w:szCs w:val="20"/>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3" name="直接连接符 1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Dq9E1gAAAAgBAAAPAAAAAAAAAAEAIAAAACIAAABkcnMvZG93bnJldi54bWxQ&#10;SwECFAAUAAAACACHTuJAplv4sfkBAADtAwAADgAAAAAAAAABACAAAAAlAQAAZHJzL2Uyb0RvYy54&#10;bWxQSwUGAAAAAAYABgBZAQAAkAUAAAAA&#10;">
                      <v:fill on="f" focussize="0,0"/>
                      <v:stroke color="#000000" joinstyle="round"/>
                      <v:imagedata o:title=""/>
                      <o:lock v:ext="edit" aspectratio="f"/>
                    </v:line>
                  </w:pict>
                </mc:Fallback>
              </mc:AlternateContent>
            </w:r>
          </w:p>
          <w:p w14:paraId="3F5C797F">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成交金额</w:t>
            </w:r>
          </w:p>
        </w:tc>
        <w:tc>
          <w:tcPr>
            <w:tcW w:w="1858" w:type="dxa"/>
            <w:noWrap w:val="0"/>
            <w:vAlign w:val="center"/>
          </w:tcPr>
          <w:p w14:paraId="30CB230A">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货物采购</w:t>
            </w:r>
          </w:p>
        </w:tc>
        <w:tc>
          <w:tcPr>
            <w:tcW w:w="2012" w:type="dxa"/>
            <w:noWrap w:val="0"/>
            <w:vAlign w:val="center"/>
          </w:tcPr>
          <w:p w14:paraId="3025D710">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服务采购</w:t>
            </w:r>
          </w:p>
        </w:tc>
        <w:tc>
          <w:tcPr>
            <w:tcW w:w="2315" w:type="dxa"/>
            <w:noWrap w:val="0"/>
            <w:vAlign w:val="center"/>
          </w:tcPr>
          <w:p w14:paraId="7299CC03">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工程采购</w:t>
            </w:r>
          </w:p>
        </w:tc>
      </w:tr>
      <w:tr w14:paraId="487E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noWrap w:val="0"/>
            <w:vAlign w:val="top"/>
          </w:tcPr>
          <w:p w14:paraId="68B700F9">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100万元以下</w:t>
            </w:r>
          </w:p>
        </w:tc>
        <w:tc>
          <w:tcPr>
            <w:tcW w:w="1858" w:type="dxa"/>
            <w:noWrap w:val="0"/>
            <w:vAlign w:val="top"/>
          </w:tcPr>
          <w:p w14:paraId="0A2DD11A">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1.5%</w:t>
            </w:r>
          </w:p>
        </w:tc>
        <w:tc>
          <w:tcPr>
            <w:tcW w:w="2012" w:type="dxa"/>
            <w:noWrap w:val="0"/>
            <w:vAlign w:val="top"/>
          </w:tcPr>
          <w:p w14:paraId="018341AC">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1.5%</w:t>
            </w:r>
          </w:p>
        </w:tc>
        <w:tc>
          <w:tcPr>
            <w:tcW w:w="2315" w:type="dxa"/>
            <w:noWrap w:val="0"/>
            <w:vAlign w:val="top"/>
          </w:tcPr>
          <w:p w14:paraId="7AC5CD28">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1.0%</w:t>
            </w:r>
          </w:p>
        </w:tc>
      </w:tr>
      <w:tr w14:paraId="74F5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noWrap w:val="0"/>
            <w:vAlign w:val="top"/>
          </w:tcPr>
          <w:p w14:paraId="77131442">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100～500万元</w:t>
            </w:r>
          </w:p>
        </w:tc>
        <w:tc>
          <w:tcPr>
            <w:tcW w:w="1858" w:type="dxa"/>
            <w:noWrap w:val="0"/>
            <w:vAlign w:val="top"/>
          </w:tcPr>
          <w:p w14:paraId="14AD7833">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1.1%</w:t>
            </w:r>
          </w:p>
        </w:tc>
        <w:tc>
          <w:tcPr>
            <w:tcW w:w="2012" w:type="dxa"/>
            <w:noWrap w:val="0"/>
            <w:vAlign w:val="top"/>
          </w:tcPr>
          <w:p w14:paraId="4FC47D8C">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0.8%</w:t>
            </w:r>
          </w:p>
        </w:tc>
        <w:tc>
          <w:tcPr>
            <w:tcW w:w="2315" w:type="dxa"/>
            <w:noWrap w:val="0"/>
            <w:vAlign w:val="top"/>
          </w:tcPr>
          <w:p w14:paraId="670DA354">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0.7%</w:t>
            </w:r>
          </w:p>
        </w:tc>
      </w:tr>
      <w:tr w14:paraId="545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14:paraId="5AD78EF4">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500～1000万元</w:t>
            </w:r>
          </w:p>
        </w:tc>
        <w:tc>
          <w:tcPr>
            <w:tcW w:w="1858" w:type="dxa"/>
            <w:noWrap w:val="0"/>
            <w:vAlign w:val="top"/>
          </w:tcPr>
          <w:p w14:paraId="4701789F">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0.8%</w:t>
            </w:r>
          </w:p>
        </w:tc>
        <w:tc>
          <w:tcPr>
            <w:tcW w:w="2012" w:type="dxa"/>
            <w:noWrap w:val="0"/>
            <w:vAlign w:val="top"/>
          </w:tcPr>
          <w:p w14:paraId="791A0FBA">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0.45%</w:t>
            </w:r>
          </w:p>
        </w:tc>
        <w:tc>
          <w:tcPr>
            <w:tcW w:w="2315" w:type="dxa"/>
            <w:noWrap w:val="0"/>
            <w:vAlign w:val="top"/>
          </w:tcPr>
          <w:p w14:paraId="38181099">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0.55%</w:t>
            </w:r>
          </w:p>
        </w:tc>
      </w:tr>
      <w:tr w14:paraId="41DF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14:paraId="4B1E7160">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1000～5000万元</w:t>
            </w:r>
          </w:p>
        </w:tc>
        <w:tc>
          <w:tcPr>
            <w:tcW w:w="1858" w:type="dxa"/>
            <w:noWrap w:val="0"/>
            <w:vAlign w:val="top"/>
          </w:tcPr>
          <w:p w14:paraId="05A6A78A">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0.5%</w:t>
            </w:r>
          </w:p>
        </w:tc>
        <w:tc>
          <w:tcPr>
            <w:tcW w:w="2012" w:type="dxa"/>
            <w:noWrap w:val="0"/>
            <w:vAlign w:val="top"/>
          </w:tcPr>
          <w:p w14:paraId="6D6DDC7E">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0.25%</w:t>
            </w:r>
          </w:p>
        </w:tc>
        <w:tc>
          <w:tcPr>
            <w:tcW w:w="2315" w:type="dxa"/>
            <w:noWrap w:val="0"/>
            <w:vAlign w:val="top"/>
          </w:tcPr>
          <w:p w14:paraId="24B5D367">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0.35%</w:t>
            </w:r>
          </w:p>
        </w:tc>
      </w:tr>
      <w:tr w14:paraId="7526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noWrap w:val="0"/>
            <w:vAlign w:val="top"/>
          </w:tcPr>
          <w:p w14:paraId="2AF9BE76">
            <w:pPr>
              <w:keepNext w:val="0"/>
              <w:keepLines w:val="0"/>
              <w:suppressLineNumbers w:val="0"/>
              <w:spacing w:before="0" w:beforeAutospacing="0" w:after="0" w:afterAutospacing="0" w:line="340" w:lineRule="exact"/>
              <w:ind w:left="25" w:right="0" w:firstLine="0" w:firstLineChars="0"/>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5000万元～1亿元</w:t>
            </w:r>
          </w:p>
        </w:tc>
        <w:tc>
          <w:tcPr>
            <w:tcW w:w="1858" w:type="dxa"/>
            <w:noWrap w:val="0"/>
            <w:vAlign w:val="top"/>
          </w:tcPr>
          <w:p w14:paraId="139CEB39">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0.25%</w:t>
            </w:r>
          </w:p>
        </w:tc>
        <w:tc>
          <w:tcPr>
            <w:tcW w:w="2012" w:type="dxa"/>
            <w:noWrap w:val="0"/>
            <w:vAlign w:val="top"/>
          </w:tcPr>
          <w:p w14:paraId="76C59D5A">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0.1%</w:t>
            </w:r>
          </w:p>
        </w:tc>
        <w:tc>
          <w:tcPr>
            <w:tcW w:w="2315" w:type="dxa"/>
            <w:noWrap w:val="0"/>
            <w:vAlign w:val="top"/>
          </w:tcPr>
          <w:p w14:paraId="5CDC27E4">
            <w:pPr>
              <w:keepNext w:val="0"/>
              <w:keepLines w:val="0"/>
              <w:suppressLineNumbers w:val="0"/>
              <w:spacing w:before="0" w:beforeAutospacing="0" w:after="0" w:afterAutospacing="0" w:line="340" w:lineRule="exact"/>
              <w:ind w:left="25" w:right="0" w:firstLine="0" w:firstLineChars="0"/>
              <w:jc w:val="center"/>
              <w:rPr>
                <w:rFonts w:hint="default" w:ascii="宋体" w:hAnsi="宋体" w:cs="宋体"/>
                <w:color w:val="auto"/>
                <w:kern w:val="0"/>
                <w:sz w:val="21"/>
                <w:szCs w:val="20"/>
                <w:highlight w:val="none"/>
              </w:rPr>
            </w:pPr>
            <w:r>
              <w:rPr>
                <w:rFonts w:hint="eastAsia" w:ascii="宋体" w:hAnsi="宋体" w:cs="宋体"/>
                <w:color w:val="auto"/>
                <w:kern w:val="0"/>
                <w:sz w:val="21"/>
                <w:szCs w:val="20"/>
                <w:highlight w:val="none"/>
              </w:rPr>
              <w:t>0.2%</w:t>
            </w:r>
          </w:p>
        </w:tc>
      </w:tr>
    </w:tbl>
    <w:p w14:paraId="595989EA">
      <w:pPr>
        <w:spacing w:line="400" w:lineRule="exact"/>
        <w:ind w:left="25" w:firstLine="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注：代理服务收费按差额定率累进法计算。</w:t>
      </w:r>
    </w:p>
    <w:p w14:paraId="5A7A9BAA">
      <w:pPr>
        <w:spacing w:line="400" w:lineRule="exact"/>
        <w:ind w:firstLine="422"/>
        <w:rPr>
          <w:rFonts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4F8847B1">
      <w:pPr>
        <w:spacing w:line="340" w:lineRule="exact"/>
        <w:ind w:firstLine="422"/>
        <w:rPr>
          <w:rFonts w:hint="eastAsia" w:ascii="宋体" w:hAnsi="宋体"/>
          <w:color w:val="auto"/>
          <w:sz w:val="21"/>
          <w:szCs w:val="21"/>
          <w:highlight w:val="none"/>
        </w:rPr>
      </w:pPr>
      <w:r>
        <w:rPr>
          <w:rFonts w:hint="eastAsia" w:ascii="宋体" w:hAnsi="宋体"/>
          <w:color w:val="auto"/>
          <w:sz w:val="21"/>
          <w:szCs w:val="21"/>
          <w:highlight w:val="none"/>
        </w:rPr>
        <w:t>账户名称：广西万莘项目管理咨询有限公司</w:t>
      </w:r>
    </w:p>
    <w:p w14:paraId="5812FCBE">
      <w:pPr>
        <w:spacing w:line="340" w:lineRule="exact"/>
        <w:ind w:firstLine="422"/>
        <w:rPr>
          <w:rFonts w:hint="eastAsia" w:ascii="宋体" w:hAnsi="宋体"/>
          <w:color w:val="auto"/>
          <w:sz w:val="21"/>
          <w:szCs w:val="21"/>
          <w:highlight w:val="none"/>
        </w:rPr>
      </w:pPr>
      <w:r>
        <w:rPr>
          <w:rFonts w:hint="eastAsia" w:ascii="宋体" w:hAnsi="宋体"/>
          <w:color w:val="auto"/>
          <w:sz w:val="21"/>
          <w:szCs w:val="21"/>
          <w:highlight w:val="none"/>
        </w:rPr>
        <w:t>开户银行：中国建设银行股份有限公司桂林科技支行</w:t>
      </w:r>
    </w:p>
    <w:p w14:paraId="4C7483F2">
      <w:pPr>
        <w:spacing w:line="340" w:lineRule="exact"/>
        <w:ind w:firstLine="422"/>
        <w:rPr>
          <w:rFonts w:hint="eastAsia" w:ascii="宋体" w:hAnsi="宋体"/>
          <w:color w:val="auto"/>
          <w:sz w:val="21"/>
          <w:szCs w:val="21"/>
          <w:highlight w:val="none"/>
        </w:rPr>
      </w:pPr>
      <w:r>
        <w:rPr>
          <w:rFonts w:hint="eastAsia" w:ascii="宋体" w:hAnsi="宋体"/>
          <w:color w:val="auto"/>
          <w:sz w:val="21"/>
          <w:szCs w:val="21"/>
          <w:highlight w:val="none"/>
        </w:rPr>
        <w:t>银行账号：45050111288000000617</w:t>
      </w:r>
    </w:p>
    <w:p w14:paraId="51AB4078">
      <w:pPr>
        <w:spacing w:line="340" w:lineRule="exact"/>
        <w:ind w:firstLine="422"/>
        <w:rPr>
          <w:rFonts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70E5392D">
      <w:pPr>
        <w:spacing w:line="400" w:lineRule="exact"/>
        <w:ind w:firstLine="422"/>
        <w:rPr>
          <w:rFonts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C3321CD">
      <w:pPr>
        <w:ind w:firstLine="422"/>
        <w:rPr>
          <w:rFonts w:hint="eastAsia" w:ascii="宋体" w:hAnsi="宋体" w:eastAsia="宋体" w:cs="宋体"/>
          <w:color w:val="auto"/>
          <w:kern w:val="0"/>
          <w:sz w:val="21"/>
          <w:szCs w:val="21"/>
          <w:highlight w:val="none"/>
          <w:lang w:eastAsia="zh-CN"/>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lang w:eastAsia="zh-CN"/>
        </w:rPr>
        <w:t>资源县政府采购管理办公室</w:t>
      </w:r>
      <w:r>
        <w:rPr>
          <w:rFonts w:hint="eastAsia" w:ascii="宋体" w:hAnsi="宋体" w:cs="宋体"/>
          <w:color w:val="auto"/>
          <w:kern w:val="0"/>
          <w:sz w:val="21"/>
          <w:szCs w:val="21"/>
          <w:highlight w:val="none"/>
        </w:rPr>
        <w:t xml:space="preserve"> </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 xml:space="preserve">   联系电话：</w:t>
      </w:r>
      <w:r>
        <w:rPr>
          <w:rFonts w:hint="eastAsia" w:ascii="宋体" w:hAnsi="宋体" w:cs="宋体"/>
          <w:color w:val="auto"/>
          <w:kern w:val="0"/>
          <w:sz w:val="21"/>
          <w:szCs w:val="21"/>
          <w:highlight w:val="none"/>
          <w:lang w:eastAsia="zh-CN"/>
        </w:rPr>
        <w:t>0773-4315648</w:t>
      </w:r>
    </w:p>
    <w:p w14:paraId="5F97BFED">
      <w:pPr>
        <w:ind w:firstLine="420"/>
        <w:rPr>
          <w:rFonts w:ascii="宋体" w:hAnsi="宋体" w:cs="宋体"/>
          <w:b/>
          <w:color w:val="auto"/>
          <w:szCs w:val="24"/>
          <w:highlight w:val="none"/>
        </w:rPr>
      </w:pPr>
      <w:r>
        <w:rPr>
          <w:rFonts w:hint="eastAsia" w:ascii="宋体" w:hAnsi="宋体" w:cs="宋体"/>
          <w:color w:val="auto"/>
          <w:kern w:val="0"/>
          <w:sz w:val="21"/>
          <w:szCs w:val="21"/>
          <w:highlight w:val="none"/>
        </w:rPr>
        <w:br w:type="page"/>
      </w:r>
      <w:r>
        <w:rPr>
          <w:rFonts w:hint="eastAsia" w:ascii="宋体" w:hAnsi="宋体" w:cs="宋体"/>
          <w:b/>
          <w:color w:val="auto"/>
          <w:szCs w:val="24"/>
          <w:highlight w:val="none"/>
        </w:rPr>
        <w:t>附表1：</w:t>
      </w:r>
    </w:p>
    <w:p w14:paraId="549DD4B5">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质疑函（格式）</w:t>
      </w:r>
    </w:p>
    <w:p w14:paraId="44C6A0E4">
      <w:pPr>
        <w:snapToGrid w:val="0"/>
        <w:spacing w:line="360" w:lineRule="exact"/>
        <w:ind w:firstLine="422"/>
        <w:rPr>
          <w:rFonts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48B17599">
      <w:pPr>
        <w:snapToGrid w:val="0"/>
        <w:spacing w:line="36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4BF54709">
      <w:pPr>
        <w:snapToGrid w:val="0"/>
        <w:spacing w:line="36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4BDAB44C">
      <w:pPr>
        <w:snapToGrid w:val="0"/>
        <w:spacing w:line="36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4D61D48B">
      <w:pPr>
        <w:snapToGrid w:val="0"/>
        <w:spacing w:line="36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2768BBEC">
      <w:pPr>
        <w:snapToGrid w:val="0"/>
        <w:spacing w:line="36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46A496ED">
      <w:pPr>
        <w:snapToGrid w:val="0"/>
        <w:spacing w:line="36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52DEFBE0">
      <w:pPr>
        <w:snapToGrid w:val="0"/>
        <w:spacing w:line="360" w:lineRule="exact"/>
        <w:ind w:firstLine="422"/>
        <w:rPr>
          <w:rFonts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459BBAD7">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1D75EC84">
      <w:pPr>
        <w:spacing w:line="360" w:lineRule="exact"/>
        <w:ind w:left="29" w:leftChars="12" w:firstLine="413" w:firstLineChars="197"/>
        <w:rPr>
          <w:rFonts w:ascii="宋体" w:hAnsi="宋体" w:cs="宋体"/>
          <w:bCs/>
          <w:color w:val="auto"/>
          <w:sz w:val="21"/>
          <w:szCs w:val="20"/>
          <w:highlight w:val="none"/>
          <w:u w:val="singl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p>
    <w:p w14:paraId="252EB757">
      <w:pPr>
        <w:spacing w:line="360" w:lineRule="exact"/>
        <w:ind w:left="29" w:leftChars="12" w:firstLine="413" w:firstLineChars="197"/>
        <w:rPr>
          <w:rFonts w:ascii="宋体" w:hAnsi="宋体" w:cs="宋体"/>
          <w:bCs/>
          <w:color w:val="auto"/>
          <w:sz w:val="21"/>
          <w:szCs w:val="20"/>
          <w:highlight w:val="none"/>
        </w:rPr>
      </w:pPr>
      <w:r>
        <w:rPr>
          <w:rFonts w:hint="eastAsia" w:ascii="宋体" w:hAnsi="宋体" w:cs="宋体"/>
          <w:bCs/>
          <w:color w:val="auto"/>
          <w:sz w:val="21"/>
          <w:szCs w:val="20"/>
          <w:highlight w:val="none"/>
        </w:rPr>
        <w:t>分标号：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 xml:space="preserve"> </w:t>
      </w:r>
    </w:p>
    <w:p w14:paraId="72BE66D6">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96A419C">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质疑事项：</w:t>
      </w:r>
    </w:p>
    <w:p w14:paraId="7DA59CF4">
      <w:pPr>
        <w:spacing w:line="360" w:lineRule="exact"/>
        <w:ind w:left="29" w:leftChars="12" w:firstLine="441" w:firstLineChars="147"/>
        <w:rPr>
          <w:rFonts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采购文件获取日期：</w:t>
      </w:r>
      <w:r>
        <w:rPr>
          <w:rFonts w:hint="eastAsia" w:ascii="宋体" w:hAnsi="宋体" w:cs="宋体"/>
          <w:bCs/>
          <w:color w:val="auto"/>
          <w:sz w:val="21"/>
          <w:szCs w:val="20"/>
          <w:highlight w:val="none"/>
          <w:u w:val="single"/>
        </w:rPr>
        <w:t xml:space="preserve">                                   </w:t>
      </w:r>
    </w:p>
    <w:p w14:paraId="5E4C5D16">
      <w:pPr>
        <w:spacing w:line="360" w:lineRule="exact"/>
        <w:ind w:left="29" w:leftChars="12" w:firstLine="441" w:firstLineChars="147"/>
        <w:rPr>
          <w:rFonts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052FDC66">
      <w:pPr>
        <w:spacing w:line="360" w:lineRule="exact"/>
        <w:ind w:left="29" w:leftChars="12" w:firstLine="441" w:firstLineChars="147"/>
        <w:rPr>
          <w:rFonts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5450B823">
      <w:pPr>
        <w:spacing w:line="360" w:lineRule="exact"/>
        <w:ind w:left="29" w:leftChars="12"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0EDD3566">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69AD986C">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DA4798">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7CBD535F">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质疑事项2</w:t>
      </w:r>
    </w:p>
    <w:p w14:paraId="0453D027">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w:t>
      </w:r>
    </w:p>
    <w:p w14:paraId="3CBA1427">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7E7809D0">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1024598D">
      <w:pPr>
        <w:spacing w:line="360" w:lineRule="exact"/>
        <w:ind w:left="29" w:leftChars="12" w:firstLine="308" w:firstLineChars="147"/>
        <w:rPr>
          <w:rFonts w:ascii="宋体" w:hAnsi="宋体" w:cs="宋体"/>
          <w:color w:val="auto"/>
          <w:sz w:val="21"/>
          <w:szCs w:val="21"/>
          <w:highlight w:val="none"/>
        </w:rPr>
      </w:pPr>
    </w:p>
    <w:p w14:paraId="155EA774">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463A5E41">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5A62E869">
      <w:pPr>
        <w:snapToGrid w:val="0"/>
        <w:spacing w:line="30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说明：</w:t>
      </w:r>
    </w:p>
    <w:p w14:paraId="3D9EBF10">
      <w:pPr>
        <w:snapToGrid w:val="0"/>
        <w:spacing w:line="30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2498A692">
      <w:pPr>
        <w:snapToGrid w:val="0"/>
        <w:spacing w:line="30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32B6D8">
      <w:pPr>
        <w:snapToGrid w:val="0"/>
        <w:spacing w:line="30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3.质疑供应商若对项目的某一分标进行质疑，质疑函中应列明具体分标号。</w:t>
      </w:r>
    </w:p>
    <w:p w14:paraId="0F264EB0">
      <w:pPr>
        <w:snapToGrid w:val="0"/>
        <w:spacing w:line="30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4.质疑函的质疑事项应具体、明确，并有必要的事实依据和法律依据。</w:t>
      </w:r>
    </w:p>
    <w:p w14:paraId="030D4769">
      <w:pPr>
        <w:snapToGrid w:val="0"/>
        <w:spacing w:line="300" w:lineRule="exact"/>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5.质疑函的质疑请求应与质疑事项相关。</w:t>
      </w:r>
    </w:p>
    <w:p w14:paraId="0DA23935">
      <w:pPr>
        <w:snapToGrid w:val="0"/>
        <w:spacing w:line="300" w:lineRule="exact"/>
        <w:ind w:firstLine="0" w:firstLineChars="0"/>
        <w:rPr>
          <w:color w:val="auto"/>
          <w:sz w:val="21"/>
          <w:szCs w:val="24"/>
          <w:highlight w:val="none"/>
        </w:rPr>
      </w:pPr>
      <w:r>
        <w:rPr>
          <w:rFonts w:hint="eastAsia" w:ascii="宋体" w:hAnsi="宋体" w:cs="宋体"/>
          <w:b/>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27142E9">
      <w:pPr>
        <w:snapToGrid w:val="0"/>
        <w:spacing w:line="340" w:lineRule="exact"/>
        <w:ind w:firstLine="0" w:firstLineChars="0"/>
        <w:rPr>
          <w:color w:val="auto"/>
          <w:sz w:val="21"/>
          <w:szCs w:val="24"/>
          <w:highlight w:val="none"/>
        </w:rPr>
      </w:pPr>
      <w:r>
        <w:rPr>
          <w:rFonts w:ascii="宋体" w:hAnsi="宋体" w:cs="宋体"/>
          <w:b/>
          <w:color w:val="auto"/>
          <w:szCs w:val="24"/>
          <w:highlight w:val="none"/>
        </w:rPr>
        <w:br w:type="page"/>
      </w:r>
      <w:r>
        <w:rPr>
          <w:rFonts w:hint="eastAsia" w:ascii="宋体" w:hAnsi="宋体" w:cs="宋体"/>
          <w:b/>
          <w:color w:val="auto"/>
          <w:szCs w:val="24"/>
          <w:highlight w:val="none"/>
        </w:rPr>
        <w:t>附表2：</w:t>
      </w:r>
    </w:p>
    <w:p w14:paraId="6C677A2E">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投诉书（格式）</w:t>
      </w:r>
    </w:p>
    <w:p w14:paraId="057EF3EE">
      <w:pPr>
        <w:snapToGrid w:val="0"/>
        <w:spacing w:line="400" w:lineRule="exact"/>
        <w:ind w:firstLine="422"/>
        <w:rPr>
          <w:rFonts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AE03AD5">
      <w:pPr>
        <w:snapToGrid w:val="0"/>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8B66D47">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AABD34C">
      <w:pPr>
        <w:snapToGrid w:val="0"/>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1B4D066C">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62394AC1">
      <w:pPr>
        <w:snapToGrid w:val="0"/>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60EDE5AF">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5B11B673">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29C674F0">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27FCCB7">
      <w:pPr>
        <w:snapToGrid w:val="0"/>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5743D00">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58FA61DD">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w:t>
      </w:r>
    </w:p>
    <w:p w14:paraId="2E47C265">
      <w:pPr>
        <w:snapToGrid w:val="0"/>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7FE05DC2">
      <w:pPr>
        <w:snapToGrid w:val="0"/>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1B02E91B">
      <w:pPr>
        <w:snapToGrid w:val="0"/>
        <w:spacing w:line="400" w:lineRule="exact"/>
        <w:ind w:firstLine="420"/>
        <w:rPr>
          <w:rFonts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EC59B4B">
      <w:pPr>
        <w:snapToGrid w:val="0"/>
        <w:spacing w:line="400" w:lineRule="exact"/>
        <w:ind w:firstLine="422"/>
        <w:rPr>
          <w:rFonts w:ascii="宋体" w:hAnsi="宋体" w:cs="宋体"/>
          <w:b/>
          <w:bCs/>
          <w:color w:val="auto"/>
          <w:sz w:val="21"/>
          <w:szCs w:val="20"/>
          <w:highlight w:val="none"/>
        </w:rPr>
      </w:pPr>
      <w:r>
        <w:rPr>
          <w:rFonts w:hint="eastAsia" w:ascii="宋体" w:hAnsi="宋体" w:cs="宋体"/>
          <w:b/>
          <w:bCs/>
          <w:color w:val="auto"/>
          <w:sz w:val="21"/>
          <w:szCs w:val="20"/>
          <w:highlight w:val="none"/>
        </w:rPr>
        <w:t>二、投诉项目基本情况：</w:t>
      </w:r>
    </w:p>
    <w:p w14:paraId="41C40B8F">
      <w:pPr>
        <w:spacing w:line="400" w:lineRule="exact"/>
        <w:ind w:left="29" w:leftChars="12" w:firstLine="413" w:firstLineChars="197"/>
        <w:rPr>
          <w:rFonts w:ascii="宋体" w:hAnsi="宋体" w:cs="宋体"/>
          <w:color w:val="auto"/>
          <w:sz w:val="21"/>
          <w:szCs w:val="21"/>
          <w:highlight w:val="none"/>
        </w:rPr>
      </w:pPr>
      <w:r>
        <w:rPr>
          <w:rFonts w:hint="eastAsia" w:ascii="宋体" w:hAnsi="宋体" w:cs="宋体"/>
          <w:bCs/>
          <w:color w:val="auto"/>
          <w:sz w:val="21"/>
          <w:szCs w:val="20"/>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F3B61FE">
      <w:pPr>
        <w:spacing w:line="400" w:lineRule="exact"/>
        <w:ind w:left="29" w:leftChars="12" w:firstLine="413" w:firstLineChars="197"/>
        <w:rPr>
          <w:rFonts w:ascii="宋体" w:hAnsi="宋体" w:cs="宋体"/>
          <w:bCs/>
          <w:color w:val="auto"/>
          <w:sz w:val="21"/>
          <w:szCs w:val="20"/>
          <w:highlight w:val="none"/>
          <w:u w:val="single"/>
        </w:rPr>
      </w:pPr>
      <w:r>
        <w:rPr>
          <w:rFonts w:hint="eastAsia" w:ascii="宋体" w:hAnsi="宋体" w:cs="宋体"/>
          <w:bCs/>
          <w:color w:val="auto"/>
          <w:sz w:val="21"/>
          <w:szCs w:val="20"/>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p>
    <w:p w14:paraId="22E3C533">
      <w:pPr>
        <w:spacing w:line="360" w:lineRule="exact"/>
        <w:ind w:left="29" w:leftChars="12" w:firstLine="413" w:firstLineChars="197"/>
        <w:rPr>
          <w:rFonts w:ascii="宋体" w:hAnsi="宋体" w:cs="宋体"/>
          <w:bCs/>
          <w:color w:val="auto"/>
          <w:sz w:val="21"/>
          <w:szCs w:val="20"/>
          <w:highlight w:val="none"/>
        </w:rPr>
      </w:pPr>
      <w:r>
        <w:rPr>
          <w:rFonts w:hint="eastAsia" w:ascii="宋体" w:hAnsi="宋体" w:cs="宋体"/>
          <w:bCs/>
          <w:color w:val="auto"/>
          <w:sz w:val="21"/>
          <w:szCs w:val="20"/>
          <w:highlight w:val="none"/>
        </w:rPr>
        <w:t>分标号：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 xml:space="preserve"> </w:t>
      </w:r>
    </w:p>
    <w:p w14:paraId="7BC09098">
      <w:pPr>
        <w:spacing w:line="400" w:lineRule="exact"/>
        <w:ind w:left="29" w:leftChars="12" w:firstLine="413" w:firstLineChars="197"/>
        <w:rPr>
          <w:rFonts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EC4F599">
      <w:pPr>
        <w:spacing w:line="400" w:lineRule="exact"/>
        <w:ind w:left="29" w:leftChars="12" w:firstLine="413" w:firstLineChars="197"/>
        <w:rPr>
          <w:rFonts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136D0AEE">
      <w:pPr>
        <w:spacing w:line="400" w:lineRule="exact"/>
        <w:ind w:left="29" w:leftChars="12" w:firstLine="413" w:firstLineChars="197"/>
        <w:rPr>
          <w:rFonts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00A7CFA">
      <w:pPr>
        <w:spacing w:line="400" w:lineRule="exact"/>
        <w:ind w:left="29" w:leftChars="12" w:firstLine="413" w:firstLineChars="197"/>
        <w:rPr>
          <w:rFonts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5C9DFE4A">
      <w:pPr>
        <w:spacing w:line="400" w:lineRule="exact"/>
        <w:ind w:left="29" w:leftChars="12"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211FEF08">
      <w:pPr>
        <w:spacing w:line="400" w:lineRule="exact"/>
        <w:ind w:left="29" w:leftChars="12" w:firstLine="833" w:firstLineChars="397"/>
        <w:rPr>
          <w:rFonts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6AEA7209">
      <w:pPr>
        <w:spacing w:line="400" w:lineRule="exact"/>
        <w:ind w:firstLine="0" w:firstLineChars="0"/>
        <w:rPr>
          <w:rFonts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43C576F6">
      <w:pPr>
        <w:spacing w:line="400" w:lineRule="exact"/>
        <w:ind w:firstLine="0" w:firstLineChars="0"/>
        <w:rPr>
          <w:rFonts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4C13783D">
      <w:pPr>
        <w:spacing w:line="400" w:lineRule="exact"/>
        <w:ind w:firstLine="0" w:firstLineChars="0"/>
        <w:rPr>
          <w:rFonts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DDFB9E9">
      <w:pPr>
        <w:spacing w:line="400" w:lineRule="exact"/>
        <w:ind w:left="29" w:leftChars="12"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5992A63E">
      <w:pPr>
        <w:spacing w:line="400" w:lineRule="exact"/>
        <w:ind w:left="29" w:leftChars="12" w:firstLine="413" w:firstLineChars="197"/>
        <w:rPr>
          <w:rFonts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10A31003">
      <w:pPr>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3C09A623">
      <w:pPr>
        <w:spacing w:line="400" w:lineRule="exact"/>
        <w:ind w:left="29" w:leftChars="12" w:firstLine="413" w:firstLineChars="197"/>
        <w:rPr>
          <w:rFonts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7FF3D1F8">
      <w:pPr>
        <w:spacing w:line="400" w:lineRule="exact"/>
        <w:ind w:firstLine="420"/>
        <w:rPr>
          <w:rFonts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3AFB07C6">
      <w:pPr>
        <w:spacing w:line="400" w:lineRule="exact"/>
        <w:ind w:left="29" w:leftChars="12" w:firstLine="308" w:firstLineChars="147"/>
        <w:rPr>
          <w:rFonts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544877C5">
      <w:pPr>
        <w:spacing w:line="400" w:lineRule="exact"/>
        <w:ind w:left="29" w:leftChars="12" w:firstLine="413" w:firstLineChars="197"/>
        <w:rPr>
          <w:rFonts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6E34B3B3">
      <w:pPr>
        <w:spacing w:line="400" w:lineRule="exact"/>
        <w:ind w:left="29" w:leftChars="12" w:firstLine="413" w:firstLineChars="197"/>
        <w:rPr>
          <w:rFonts w:ascii="宋体" w:hAnsi="宋体" w:cs="宋体"/>
          <w:bCs/>
          <w:color w:val="auto"/>
          <w:sz w:val="21"/>
          <w:szCs w:val="20"/>
          <w:highlight w:val="none"/>
        </w:rPr>
      </w:pPr>
      <w:r>
        <w:rPr>
          <w:rFonts w:hint="eastAsia" w:ascii="宋体" w:hAnsi="宋体" w:cs="宋体"/>
          <w:bCs/>
          <w:color w:val="auto"/>
          <w:sz w:val="21"/>
          <w:szCs w:val="20"/>
          <w:highlight w:val="none"/>
        </w:rPr>
        <w:t>……</w:t>
      </w:r>
    </w:p>
    <w:p w14:paraId="74174D1E">
      <w:pPr>
        <w:spacing w:line="400" w:lineRule="exact"/>
        <w:ind w:left="29" w:leftChars="12" w:firstLine="413" w:firstLineChars="196"/>
        <w:rPr>
          <w:rFonts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74E6A459">
      <w:pPr>
        <w:spacing w:line="40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1A27B861">
      <w:pPr>
        <w:spacing w:line="400" w:lineRule="exact"/>
        <w:ind w:left="29" w:leftChars="12" w:firstLine="308" w:firstLineChars="147"/>
        <w:rPr>
          <w:rFonts w:ascii="宋体" w:hAnsi="宋体" w:cs="宋体"/>
          <w:color w:val="auto"/>
          <w:sz w:val="21"/>
          <w:szCs w:val="21"/>
          <w:highlight w:val="none"/>
        </w:rPr>
      </w:pPr>
    </w:p>
    <w:p w14:paraId="7D18B46D">
      <w:pPr>
        <w:spacing w:line="40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1987489F">
      <w:pPr>
        <w:spacing w:line="400" w:lineRule="exact"/>
        <w:ind w:left="29" w:leftChars="12" w:firstLine="308" w:firstLineChars="147"/>
        <w:rPr>
          <w:rFonts w:ascii="宋体" w:hAnsi="宋体" w:cs="宋体"/>
          <w:color w:val="auto"/>
          <w:sz w:val="21"/>
          <w:szCs w:val="21"/>
          <w:highlight w:val="none"/>
        </w:rPr>
      </w:pPr>
    </w:p>
    <w:p w14:paraId="15B382F7">
      <w:pPr>
        <w:spacing w:line="400" w:lineRule="exact"/>
        <w:ind w:left="29" w:leftChars="12"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rPr>
        <w:t>日期：</w:t>
      </w:r>
    </w:p>
    <w:p w14:paraId="1B6FF072">
      <w:pPr>
        <w:spacing w:line="360" w:lineRule="exact"/>
        <w:ind w:left="29" w:leftChars="12" w:firstLine="413" w:firstLineChars="197"/>
        <w:rPr>
          <w:rFonts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4966302A">
      <w:pPr>
        <w:snapToGrid w:val="0"/>
        <w:spacing w:line="340" w:lineRule="exact"/>
        <w:ind w:firstLine="0" w:firstLineChars="0"/>
        <w:rPr>
          <w:rFonts w:ascii="宋体" w:hAnsi="宋体" w:cs="宋体"/>
          <w:b/>
          <w:color w:val="auto"/>
          <w:sz w:val="21"/>
          <w:szCs w:val="21"/>
          <w:highlight w:val="none"/>
        </w:rPr>
      </w:pPr>
    </w:p>
    <w:p w14:paraId="486EEC80">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说明：</w:t>
      </w:r>
    </w:p>
    <w:p w14:paraId="63257678">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6465EC30">
      <w:pPr>
        <w:spacing w:line="340" w:lineRule="exact"/>
        <w:ind w:left="29" w:leftChars="12" w:firstLine="310" w:firstLineChars="147"/>
        <w:rPr>
          <w:rFonts w:ascii="宋体" w:hAnsi="宋体"/>
          <w:b/>
          <w:color w:val="auto"/>
          <w:sz w:val="21"/>
          <w:szCs w:val="20"/>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8791C6F">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3.投诉人若对项目的某一分标进行投诉，投诉书中应列明具体分标号。</w:t>
      </w:r>
    </w:p>
    <w:p w14:paraId="53D81DA5">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4.投诉书应简要列明质疑事项，质疑函、质疑答复等作为附件材料提供。</w:t>
      </w:r>
    </w:p>
    <w:p w14:paraId="79C9BD78">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5.投诉书的投诉事项应具体、明确，并有必要的事实依据和法律依据。</w:t>
      </w:r>
    </w:p>
    <w:p w14:paraId="1DBB6715">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6.投诉书的投诉请求应与投诉事项相关。</w:t>
      </w:r>
    </w:p>
    <w:p w14:paraId="75211259">
      <w:pPr>
        <w:spacing w:line="340" w:lineRule="exact"/>
        <w:ind w:left="29" w:leftChars="12" w:firstLine="310" w:firstLineChars="147"/>
        <w:rPr>
          <w:rFonts w:ascii="宋体" w:hAnsi="宋体" w:cs="宋体"/>
          <w:b/>
          <w:color w:val="auto"/>
          <w:sz w:val="21"/>
          <w:szCs w:val="21"/>
          <w:highlight w:val="none"/>
        </w:rPr>
      </w:pPr>
      <w:r>
        <w:rPr>
          <w:rFonts w:hint="eastAsia" w:ascii="宋体" w:hAnsi="宋体" w:cs="宋体"/>
          <w:b/>
          <w:color w:val="auto"/>
          <w:sz w:val="21"/>
          <w:szCs w:val="21"/>
          <w:highlight w:val="none"/>
        </w:rPr>
        <w:t>7.投诉人为自然人的，投诉书应由本人签字；投诉人为法人或者其他组织的，投诉书应由法定代表人、主要负责人，或者其授权代表签字或者盖章，并加盖公章。</w:t>
      </w:r>
    </w:p>
    <w:p w14:paraId="02D23941">
      <w:pPr>
        <w:spacing w:line="340" w:lineRule="exact"/>
        <w:ind w:left="29" w:leftChars="12" w:firstLine="310" w:firstLineChars="147"/>
        <w:rPr>
          <w:rFonts w:ascii="宋体" w:hAnsi="宋体" w:cs="宋体"/>
          <w:b/>
          <w:color w:val="auto"/>
          <w:kern w:val="0"/>
          <w:sz w:val="21"/>
          <w:szCs w:val="21"/>
          <w:highlight w:val="none"/>
        </w:rPr>
      </w:pPr>
    </w:p>
    <w:p w14:paraId="76473DE6">
      <w:pPr>
        <w:spacing w:line="340" w:lineRule="exact"/>
        <w:ind w:left="29" w:leftChars="12" w:firstLine="310" w:firstLineChars="147"/>
        <w:rPr>
          <w:rFonts w:ascii="宋体" w:hAnsi="宋体"/>
          <w:b/>
          <w:color w:val="auto"/>
          <w:kern w:val="0"/>
          <w:sz w:val="21"/>
          <w:szCs w:val="21"/>
          <w:highlight w:val="none"/>
        </w:rPr>
      </w:pPr>
    </w:p>
    <w:p w14:paraId="45B36874">
      <w:pPr>
        <w:tabs>
          <w:tab w:val="center" w:pos="4410"/>
          <w:tab w:val="left" w:pos="6735"/>
        </w:tabs>
        <w:spacing w:line="480" w:lineRule="auto"/>
        <w:ind w:firstLine="0" w:firstLineChars="0"/>
        <w:jc w:val="center"/>
        <w:rPr>
          <w:rFonts w:ascii="宋体" w:hAnsi="宋体"/>
          <w:b/>
          <w:color w:val="auto"/>
          <w:kern w:val="0"/>
          <w:sz w:val="32"/>
          <w:szCs w:val="32"/>
          <w:highlight w:val="none"/>
        </w:rPr>
      </w:pPr>
    </w:p>
    <w:p w14:paraId="5F096054">
      <w:pPr>
        <w:tabs>
          <w:tab w:val="center" w:pos="4410"/>
          <w:tab w:val="left" w:pos="6735"/>
        </w:tabs>
        <w:spacing w:line="480" w:lineRule="auto"/>
        <w:ind w:firstLine="0" w:firstLineChars="0"/>
        <w:jc w:val="center"/>
        <w:rPr>
          <w:rFonts w:ascii="宋体" w:hAnsi="宋体"/>
          <w:b/>
          <w:color w:val="auto"/>
          <w:kern w:val="0"/>
          <w:sz w:val="32"/>
          <w:szCs w:val="32"/>
          <w:highlight w:val="none"/>
        </w:rPr>
      </w:pPr>
    </w:p>
    <w:p w14:paraId="050DA06B">
      <w:pPr>
        <w:tabs>
          <w:tab w:val="center" w:pos="4410"/>
          <w:tab w:val="left" w:pos="6735"/>
        </w:tabs>
        <w:spacing w:line="480" w:lineRule="auto"/>
        <w:ind w:firstLine="0" w:firstLineChars="0"/>
        <w:jc w:val="center"/>
        <w:rPr>
          <w:rFonts w:ascii="宋体" w:hAnsi="宋体"/>
          <w:b/>
          <w:color w:val="auto"/>
          <w:kern w:val="0"/>
          <w:sz w:val="32"/>
          <w:szCs w:val="32"/>
          <w:highlight w:val="none"/>
        </w:rPr>
      </w:pPr>
    </w:p>
    <w:p w14:paraId="5CE3CAC9">
      <w:pPr>
        <w:spacing w:line="240" w:lineRule="auto"/>
        <w:ind w:firstLine="0" w:firstLineChars="0"/>
        <w:rPr>
          <w:rFonts w:ascii="宋体" w:hAnsi="宋体"/>
          <w:b/>
          <w:color w:val="auto"/>
          <w:kern w:val="0"/>
          <w:sz w:val="32"/>
          <w:szCs w:val="32"/>
          <w:highlight w:val="none"/>
        </w:rPr>
      </w:pPr>
    </w:p>
    <w:p w14:paraId="1B1495E2">
      <w:pPr>
        <w:spacing w:line="240" w:lineRule="auto"/>
        <w:ind w:firstLine="0" w:firstLineChars="0"/>
        <w:rPr>
          <w:rFonts w:hint="eastAsia" w:ascii="宋体" w:hAnsi="宋体"/>
          <w:b/>
          <w:color w:val="auto"/>
          <w:kern w:val="0"/>
          <w:sz w:val="32"/>
          <w:szCs w:val="32"/>
          <w:highlight w:val="none"/>
        </w:rPr>
      </w:pPr>
    </w:p>
    <w:p w14:paraId="370E8056">
      <w:pPr>
        <w:snapToGrid w:val="0"/>
        <w:spacing w:line="340" w:lineRule="exact"/>
        <w:ind w:firstLine="0" w:firstLineChars="0"/>
        <w:rPr>
          <w:rFonts w:hint="eastAsia" w:ascii="宋体" w:hAnsi="宋体" w:cs="宋体"/>
          <w:b/>
          <w:color w:val="auto"/>
          <w:szCs w:val="24"/>
          <w:highlight w:val="none"/>
        </w:rPr>
      </w:pPr>
    </w:p>
    <w:p w14:paraId="6807F6F0">
      <w:pPr>
        <w:snapToGrid w:val="0"/>
        <w:spacing w:line="3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附表3：</w:t>
      </w:r>
    </w:p>
    <w:p w14:paraId="7C823D3D">
      <w:pPr>
        <w:spacing w:line="460" w:lineRule="exact"/>
        <w:ind w:firstLine="0" w:firstLineChars="0"/>
        <w:jc w:val="center"/>
        <w:rPr>
          <w:rFonts w:ascii="宋体" w:hAnsi="宋体" w:cs="宋体"/>
          <w:color w:val="auto"/>
          <w:sz w:val="44"/>
          <w:szCs w:val="24"/>
          <w:highlight w:val="none"/>
        </w:rPr>
      </w:pPr>
    </w:p>
    <w:p w14:paraId="5840C89E">
      <w:pPr>
        <w:spacing w:line="460" w:lineRule="exact"/>
        <w:ind w:firstLine="0" w:firstLineChars="0"/>
        <w:jc w:val="center"/>
        <w:rPr>
          <w:rFonts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483E889C">
      <w:pPr>
        <w:widowControl/>
        <w:spacing w:line="600" w:lineRule="atLeast"/>
        <w:ind w:firstLine="0" w:firstLineChars="0"/>
        <w:jc w:val="center"/>
        <w:rPr>
          <w:rFonts w:ascii="方正小标宋简体" w:hAnsi="仿宋" w:eastAsia="方正小标宋简体"/>
          <w:color w:val="auto"/>
          <w:kern w:val="0"/>
          <w:sz w:val="36"/>
          <w:szCs w:val="36"/>
          <w:highlight w:val="none"/>
        </w:rPr>
      </w:pPr>
    </w:p>
    <w:p w14:paraId="46BCA20B">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14"/>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04BD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1C4897B0">
            <w:pPr>
              <w:keepNext w:val="0"/>
              <w:keepLines w:val="0"/>
              <w:widowControl/>
              <w:suppressLineNumbers w:val="0"/>
              <w:spacing w:before="0" w:beforeAutospacing="0" w:after="0" w:afterAutospacing="0" w:line="320" w:lineRule="atLeast"/>
              <w:ind w:left="0" w:right="0" w:firstLine="5"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173E2E51">
            <w:pPr>
              <w:keepNext w:val="0"/>
              <w:keepLines w:val="0"/>
              <w:widowControl/>
              <w:suppressLineNumbers w:val="0"/>
              <w:spacing w:before="0" w:beforeAutospacing="0" w:after="0" w:afterAutospacing="0" w:line="320" w:lineRule="atLeast"/>
              <w:ind w:left="0" w:right="0" w:firstLine="480" w:firstLineChars="0"/>
              <w:jc w:val="center"/>
              <w:rPr>
                <w:rFonts w:hint="default"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hint="default"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09ED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2C633840">
            <w:pPr>
              <w:keepNext w:val="0"/>
              <w:keepLines w:val="0"/>
              <w:widowControl/>
              <w:suppressLineNumbers w:val="0"/>
              <w:spacing w:before="0" w:beforeAutospacing="0" w:after="0" w:afterAutospacing="0" w:line="320" w:lineRule="atLeast"/>
              <w:ind w:left="0" w:right="0" w:firstLine="2"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28371333">
            <w:pPr>
              <w:keepNext w:val="0"/>
              <w:keepLines w:val="0"/>
              <w:widowControl/>
              <w:suppressLineNumbers w:val="0"/>
              <w:spacing w:before="0" w:beforeAutospacing="0" w:after="0" w:afterAutospacing="0" w:line="320" w:lineRule="atLeast"/>
              <w:ind w:left="0" w:right="0" w:firstLine="2"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名</w:t>
            </w:r>
            <w:r>
              <w:rPr>
                <w:rFonts w:hint="default"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4FC91DCA">
            <w:pPr>
              <w:keepNext w:val="0"/>
              <w:keepLines w:val="0"/>
              <w:widowControl/>
              <w:suppressLineNumbers w:val="0"/>
              <w:spacing w:before="0" w:beforeAutospacing="0" w:after="0" w:afterAutospacing="0" w:line="320" w:lineRule="atLeast"/>
              <w:ind w:left="0" w:right="0" w:firstLine="2"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noWrap w:val="0"/>
            <w:vAlign w:val="center"/>
          </w:tcPr>
          <w:p w14:paraId="6B0C44AF">
            <w:pPr>
              <w:keepNext w:val="0"/>
              <w:keepLines w:val="0"/>
              <w:widowControl/>
              <w:suppressLineNumbers w:val="0"/>
              <w:spacing w:before="0" w:beforeAutospacing="0" w:after="0" w:afterAutospacing="0" w:line="320" w:lineRule="atLeast"/>
              <w:ind w:left="0" w:right="0" w:firstLine="0"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50FAB419">
            <w:pPr>
              <w:keepNext w:val="0"/>
              <w:keepLines w:val="0"/>
              <w:widowControl/>
              <w:suppressLineNumbers w:val="0"/>
              <w:spacing w:before="0" w:beforeAutospacing="0" w:after="0" w:afterAutospacing="0" w:line="320" w:lineRule="atLeast"/>
              <w:ind w:left="0" w:right="0" w:firstLine="2"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金</w:t>
            </w:r>
            <w:r>
              <w:rPr>
                <w:rFonts w:hint="default" w:ascii="宋体"/>
                <w:color w:val="auto"/>
                <w:kern w:val="0"/>
                <w:sz w:val="21"/>
                <w:szCs w:val="24"/>
                <w:highlight w:val="none"/>
              </w:rPr>
              <w:t> </w:t>
            </w:r>
            <w:r>
              <w:rPr>
                <w:rFonts w:hint="eastAsia" w:ascii="宋体" w:hAnsi="宋体" w:cs="宋体"/>
                <w:color w:val="auto"/>
                <w:kern w:val="0"/>
                <w:sz w:val="21"/>
                <w:szCs w:val="24"/>
                <w:highlight w:val="none"/>
              </w:rPr>
              <w:t>额</w:t>
            </w:r>
          </w:p>
        </w:tc>
      </w:tr>
      <w:tr w14:paraId="2C27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4859914">
            <w:pPr>
              <w:keepNext w:val="0"/>
              <w:keepLines w:val="0"/>
              <w:widowControl/>
              <w:suppressLineNumbers w:val="0"/>
              <w:spacing w:before="0" w:beforeAutospacing="0" w:after="0" w:afterAutospacing="0" w:line="320" w:lineRule="atLeast"/>
              <w:ind w:left="0" w:right="0" w:firstLine="5"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2294" w:type="dxa"/>
            <w:noWrap w:val="0"/>
            <w:vAlign w:val="center"/>
          </w:tcPr>
          <w:p w14:paraId="1AB06DEA">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3441" w:type="dxa"/>
            <w:gridSpan w:val="2"/>
            <w:noWrap w:val="0"/>
            <w:vAlign w:val="center"/>
          </w:tcPr>
          <w:p w14:paraId="4D192A29">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998" w:type="dxa"/>
            <w:gridSpan w:val="2"/>
            <w:noWrap w:val="0"/>
            <w:vAlign w:val="center"/>
          </w:tcPr>
          <w:p w14:paraId="64E63323">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1367" w:type="dxa"/>
            <w:noWrap w:val="0"/>
            <w:vAlign w:val="center"/>
          </w:tcPr>
          <w:p w14:paraId="16D16056">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58C8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68D2D1AC">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2294" w:type="dxa"/>
            <w:noWrap w:val="0"/>
            <w:vAlign w:val="center"/>
          </w:tcPr>
          <w:p w14:paraId="7B0FFF3A">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3441" w:type="dxa"/>
            <w:gridSpan w:val="2"/>
            <w:noWrap w:val="0"/>
            <w:vAlign w:val="center"/>
          </w:tcPr>
          <w:p w14:paraId="38F1FDE3">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998" w:type="dxa"/>
            <w:gridSpan w:val="2"/>
            <w:noWrap w:val="0"/>
            <w:vAlign w:val="center"/>
          </w:tcPr>
          <w:p w14:paraId="5C64DA1C">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1367" w:type="dxa"/>
            <w:noWrap w:val="0"/>
            <w:vAlign w:val="center"/>
          </w:tcPr>
          <w:p w14:paraId="48ADE901">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7F02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12E6203E">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2294" w:type="dxa"/>
            <w:noWrap w:val="0"/>
            <w:vAlign w:val="center"/>
          </w:tcPr>
          <w:p w14:paraId="79004192">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3441" w:type="dxa"/>
            <w:gridSpan w:val="2"/>
            <w:noWrap w:val="0"/>
            <w:vAlign w:val="center"/>
          </w:tcPr>
          <w:p w14:paraId="30BF9289">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998" w:type="dxa"/>
            <w:gridSpan w:val="2"/>
            <w:noWrap w:val="0"/>
            <w:vAlign w:val="center"/>
          </w:tcPr>
          <w:p w14:paraId="3BC7C24F">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1367" w:type="dxa"/>
            <w:noWrap w:val="0"/>
            <w:vAlign w:val="center"/>
          </w:tcPr>
          <w:p w14:paraId="5576378D">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0A01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69C8FFF8">
            <w:pPr>
              <w:keepNext w:val="0"/>
              <w:keepLines w:val="0"/>
              <w:widowControl/>
              <w:suppressLineNumbers w:val="0"/>
              <w:spacing w:before="0" w:beforeAutospacing="0" w:after="0" w:afterAutospacing="0" w:line="320" w:lineRule="atLeast"/>
              <w:ind w:left="0" w:right="0" w:firstLine="5"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合</w:t>
            </w:r>
            <w:r>
              <w:rPr>
                <w:rFonts w:hint="default"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3D010BC3">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1367" w:type="dxa"/>
            <w:noWrap w:val="0"/>
            <w:vAlign w:val="center"/>
          </w:tcPr>
          <w:p w14:paraId="7DF07EDB">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25F4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358720E1">
            <w:pPr>
              <w:keepNext w:val="0"/>
              <w:keepLines w:val="0"/>
              <w:widowControl/>
              <w:suppressLineNumbers w:val="0"/>
              <w:spacing w:before="0" w:beforeAutospacing="0" w:after="0" w:afterAutospacing="0" w:line="320" w:lineRule="atLeast"/>
              <w:ind w:left="0" w:right="0" w:firstLine="2"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hint="default" w:ascii="宋体"/>
                <w:color w:val="auto"/>
                <w:kern w:val="0"/>
                <w:sz w:val="21"/>
                <w:szCs w:val="24"/>
                <w:highlight w:val="none"/>
              </w:rPr>
              <w:t>  </w:t>
            </w:r>
            <w:r>
              <w:rPr>
                <w:rFonts w:hint="eastAsia" w:ascii="宋体" w:hAnsi="宋体" w:cs="宋体"/>
                <w:color w:val="auto"/>
                <w:kern w:val="0"/>
                <w:sz w:val="21"/>
                <w:szCs w:val="24"/>
                <w:highlight w:val="none"/>
              </w:rPr>
              <w:t>仟</w:t>
            </w:r>
            <w:r>
              <w:rPr>
                <w:rFonts w:hint="default" w:ascii="宋体"/>
                <w:color w:val="auto"/>
                <w:kern w:val="0"/>
                <w:sz w:val="21"/>
                <w:szCs w:val="24"/>
                <w:highlight w:val="none"/>
              </w:rPr>
              <w:t>   </w:t>
            </w:r>
            <w:r>
              <w:rPr>
                <w:rFonts w:hint="eastAsia" w:ascii="宋体" w:hAnsi="宋体" w:cs="宋体"/>
                <w:color w:val="auto"/>
                <w:kern w:val="0"/>
                <w:sz w:val="21"/>
                <w:szCs w:val="24"/>
                <w:highlight w:val="none"/>
              </w:rPr>
              <w:t>佰</w:t>
            </w:r>
            <w:r>
              <w:rPr>
                <w:rFonts w:hint="default" w:ascii="宋体"/>
                <w:color w:val="auto"/>
                <w:kern w:val="0"/>
                <w:sz w:val="21"/>
                <w:szCs w:val="24"/>
                <w:highlight w:val="none"/>
              </w:rPr>
              <w:t>   </w:t>
            </w:r>
            <w:r>
              <w:rPr>
                <w:rFonts w:hint="eastAsia" w:ascii="宋体" w:hAnsi="宋体" w:cs="宋体"/>
                <w:color w:val="auto"/>
                <w:kern w:val="0"/>
                <w:sz w:val="21"/>
                <w:szCs w:val="24"/>
                <w:highlight w:val="none"/>
              </w:rPr>
              <w:t>拾</w:t>
            </w:r>
            <w:r>
              <w:rPr>
                <w:rFonts w:hint="default" w:ascii="宋体"/>
                <w:color w:val="auto"/>
                <w:kern w:val="0"/>
                <w:sz w:val="21"/>
                <w:szCs w:val="24"/>
                <w:highlight w:val="none"/>
              </w:rPr>
              <w:t>   </w:t>
            </w:r>
            <w:r>
              <w:rPr>
                <w:rFonts w:hint="eastAsia" w:ascii="宋体" w:hAnsi="宋体" w:cs="宋体"/>
                <w:color w:val="auto"/>
                <w:kern w:val="0"/>
                <w:sz w:val="21"/>
                <w:szCs w:val="24"/>
                <w:highlight w:val="none"/>
              </w:rPr>
              <w:t>万</w:t>
            </w:r>
            <w:r>
              <w:rPr>
                <w:rFonts w:hint="default" w:ascii="宋体"/>
                <w:color w:val="auto"/>
                <w:kern w:val="0"/>
                <w:sz w:val="21"/>
                <w:szCs w:val="24"/>
                <w:highlight w:val="none"/>
              </w:rPr>
              <w:t>   </w:t>
            </w:r>
            <w:r>
              <w:rPr>
                <w:rFonts w:hint="eastAsia" w:ascii="宋体" w:hAnsi="宋体" w:cs="宋体"/>
                <w:color w:val="auto"/>
                <w:kern w:val="0"/>
                <w:sz w:val="21"/>
                <w:szCs w:val="24"/>
                <w:highlight w:val="none"/>
              </w:rPr>
              <w:t>仟</w:t>
            </w:r>
            <w:r>
              <w:rPr>
                <w:rFonts w:hint="default" w:ascii="宋体"/>
                <w:color w:val="auto"/>
                <w:kern w:val="0"/>
                <w:sz w:val="21"/>
                <w:szCs w:val="24"/>
                <w:highlight w:val="none"/>
              </w:rPr>
              <w:t>   </w:t>
            </w:r>
            <w:r>
              <w:rPr>
                <w:rFonts w:hint="eastAsia" w:ascii="宋体" w:hAnsi="宋体" w:cs="宋体"/>
                <w:color w:val="auto"/>
                <w:kern w:val="0"/>
                <w:sz w:val="21"/>
                <w:szCs w:val="24"/>
                <w:highlight w:val="none"/>
              </w:rPr>
              <w:t>佰</w:t>
            </w:r>
            <w:r>
              <w:rPr>
                <w:rFonts w:hint="default" w:ascii="宋体"/>
                <w:color w:val="auto"/>
                <w:kern w:val="0"/>
                <w:sz w:val="21"/>
                <w:szCs w:val="24"/>
                <w:highlight w:val="none"/>
              </w:rPr>
              <w:t>   </w:t>
            </w:r>
            <w:r>
              <w:rPr>
                <w:rFonts w:hint="eastAsia" w:ascii="宋体" w:hAnsi="宋体" w:cs="宋体"/>
                <w:color w:val="auto"/>
                <w:kern w:val="0"/>
                <w:sz w:val="21"/>
                <w:szCs w:val="24"/>
                <w:highlight w:val="none"/>
              </w:rPr>
              <w:t>拾</w:t>
            </w:r>
            <w:r>
              <w:rPr>
                <w:rFonts w:hint="default" w:ascii="宋体"/>
                <w:color w:val="auto"/>
                <w:kern w:val="0"/>
                <w:sz w:val="21"/>
                <w:szCs w:val="24"/>
                <w:highlight w:val="none"/>
              </w:rPr>
              <w:t>   </w:t>
            </w:r>
            <w:r>
              <w:rPr>
                <w:rFonts w:hint="eastAsia" w:ascii="宋体" w:hAnsi="宋体" w:cs="宋体"/>
                <w:color w:val="auto"/>
                <w:kern w:val="0"/>
                <w:sz w:val="21"/>
                <w:szCs w:val="24"/>
                <w:highlight w:val="none"/>
              </w:rPr>
              <w:t>元</w:t>
            </w:r>
          </w:p>
        </w:tc>
      </w:tr>
      <w:tr w14:paraId="6299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594BF2B5">
            <w:pPr>
              <w:keepNext w:val="0"/>
              <w:keepLines w:val="0"/>
              <w:widowControl/>
              <w:suppressLineNumbers w:val="0"/>
              <w:spacing w:before="0" w:beforeAutospacing="0" w:after="0" w:afterAutospacing="0" w:line="320" w:lineRule="atLeast"/>
              <w:ind w:left="0" w:right="0" w:firstLine="2"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noWrap w:val="0"/>
            <w:vAlign w:val="center"/>
          </w:tcPr>
          <w:p w14:paraId="01624C7E">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2700" w:type="dxa"/>
            <w:gridSpan w:val="2"/>
            <w:noWrap w:val="0"/>
            <w:vAlign w:val="center"/>
          </w:tcPr>
          <w:p w14:paraId="3B08E70C">
            <w:pPr>
              <w:keepNext w:val="0"/>
              <w:keepLines w:val="0"/>
              <w:widowControl/>
              <w:suppressLineNumbers w:val="0"/>
              <w:spacing w:before="0" w:beforeAutospacing="0" w:after="0" w:afterAutospacing="0" w:line="320" w:lineRule="atLeast"/>
              <w:ind w:left="0" w:right="0" w:firstLine="46" w:firstLineChars="0"/>
              <w:jc w:val="center"/>
              <w:rPr>
                <w:rFonts w:hint="default"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noWrap w:val="0"/>
            <w:vAlign w:val="center"/>
          </w:tcPr>
          <w:p w14:paraId="7F23E004">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3B94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0FA7BFDD">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3240" w:type="dxa"/>
            <w:gridSpan w:val="2"/>
            <w:noWrap w:val="0"/>
            <w:vAlign w:val="center"/>
          </w:tcPr>
          <w:p w14:paraId="44790205">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2700" w:type="dxa"/>
            <w:gridSpan w:val="2"/>
            <w:noWrap w:val="0"/>
            <w:vAlign w:val="center"/>
          </w:tcPr>
          <w:p w14:paraId="2DC716E4">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c>
          <w:tcPr>
            <w:tcW w:w="2160" w:type="dxa"/>
            <w:gridSpan w:val="2"/>
            <w:noWrap w:val="0"/>
            <w:vAlign w:val="center"/>
          </w:tcPr>
          <w:p w14:paraId="5C6502F8">
            <w:pPr>
              <w:keepNext w:val="0"/>
              <w:keepLines w:val="0"/>
              <w:widowControl/>
              <w:suppressLineNumbers w:val="0"/>
              <w:spacing w:before="0" w:beforeAutospacing="0" w:after="0" w:afterAutospacing="0" w:line="320" w:lineRule="atLeast"/>
              <w:ind w:left="0" w:right="0" w:firstLine="48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7D97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57E9144F">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76036CCB">
            <w:pPr>
              <w:keepNext w:val="0"/>
              <w:keepLines w:val="0"/>
              <w:widowControl/>
              <w:suppressLineNumbers w:val="0"/>
              <w:spacing w:before="0" w:beforeAutospacing="0" w:after="0" w:afterAutospacing="0" w:line="320" w:lineRule="atLeast"/>
              <w:ind w:left="0" w:right="0" w:firstLine="0" w:firstLineChars="0"/>
              <w:jc w:val="left"/>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r>
              <w:rPr>
                <w:rFonts w:hint="default" w:ascii="宋体" w:hAnsi="宋体" w:cs="宋体"/>
                <w:color w:val="auto"/>
                <w:kern w:val="0"/>
                <w:sz w:val="21"/>
                <w:szCs w:val="24"/>
                <w:highlight w:val="none"/>
              </w:rPr>
              <w:t>)</w:t>
            </w:r>
          </w:p>
        </w:tc>
      </w:tr>
      <w:tr w14:paraId="5502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3FDD67B4">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19BA806D">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35F792F3">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p>
        </w:tc>
      </w:tr>
      <w:tr w14:paraId="08D0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noWrap w:val="0"/>
            <w:vAlign w:val="center"/>
          </w:tcPr>
          <w:p w14:paraId="1E767EB4">
            <w:pPr>
              <w:keepNext w:val="0"/>
              <w:keepLines w:val="0"/>
              <w:widowControl/>
              <w:suppressLineNumbers w:val="0"/>
              <w:spacing w:before="0" w:beforeAutospacing="0" w:after="0" w:afterAutospacing="0" w:line="240" w:lineRule="auto"/>
              <w:ind w:left="0" w:right="0" w:firstLine="0" w:firstLineChars="0"/>
              <w:jc w:val="left"/>
              <w:rPr>
                <w:rFonts w:hint="default" w:ascii="宋体"/>
                <w:color w:val="auto"/>
                <w:kern w:val="0"/>
                <w:sz w:val="21"/>
                <w:szCs w:val="24"/>
                <w:highlight w:val="none"/>
              </w:rPr>
            </w:pPr>
          </w:p>
        </w:tc>
        <w:tc>
          <w:tcPr>
            <w:tcW w:w="8100" w:type="dxa"/>
            <w:gridSpan w:val="6"/>
            <w:noWrap w:val="0"/>
            <w:vAlign w:val="center"/>
          </w:tcPr>
          <w:p w14:paraId="457BBA44">
            <w:pPr>
              <w:keepNext w:val="0"/>
              <w:keepLines w:val="0"/>
              <w:widowControl/>
              <w:suppressLineNumbers w:val="0"/>
              <w:spacing w:before="0" w:beforeAutospacing="0" w:after="0" w:afterAutospacing="0" w:line="320" w:lineRule="atLeast"/>
              <w:ind w:left="0" w:right="0" w:firstLine="96"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33505189">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r>
              <w:rPr>
                <w:rFonts w:hint="default"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11F4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4A7AD0A6">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3CB5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10FA7522">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18EA6A91">
            <w:pPr>
              <w:keepNext w:val="0"/>
              <w:keepLines w:val="0"/>
              <w:widowControl/>
              <w:suppressLineNumbers w:val="0"/>
              <w:spacing w:before="0" w:beforeAutospacing="0" w:after="0" w:afterAutospacing="0" w:line="320" w:lineRule="atLeast"/>
              <w:ind w:left="0" w:right="0" w:firstLine="74"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43E6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61663F69">
            <w:pPr>
              <w:keepNext w:val="0"/>
              <w:keepLines w:val="0"/>
              <w:widowControl/>
              <w:suppressLineNumbers w:val="0"/>
              <w:spacing w:before="0" w:beforeAutospacing="0" w:after="0" w:afterAutospacing="0" w:line="320" w:lineRule="atLeast"/>
              <w:ind w:left="0" w:right="0" w:firstLine="74"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成交供应商负责人签字或盖章：</w:t>
            </w:r>
          </w:p>
          <w:p w14:paraId="79228D80">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联系电话：</w:t>
            </w:r>
            <w:r>
              <w:rPr>
                <w:rFonts w:hint="default" w:ascii="宋体"/>
                <w:color w:val="auto"/>
                <w:kern w:val="0"/>
                <w:sz w:val="21"/>
                <w:szCs w:val="24"/>
                <w:highlight w:val="none"/>
              </w:rPr>
              <w:t>        </w:t>
            </w:r>
            <w:r>
              <w:rPr>
                <w:rFonts w:hint="eastAsia" w:ascii="宋体" w:hAnsi="宋体" w:cs="宋体"/>
                <w:color w:val="auto"/>
                <w:kern w:val="0"/>
                <w:sz w:val="21"/>
                <w:szCs w:val="24"/>
                <w:highlight w:val="none"/>
              </w:rPr>
              <w:t>年</w:t>
            </w:r>
            <w:r>
              <w:rPr>
                <w:rFonts w:hint="default"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hint="default"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0D691069">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default"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259331B0">
            <w:pPr>
              <w:keepNext w:val="0"/>
              <w:keepLines w:val="0"/>
              <w:widowControl/>
              <w:suppressLineNumbers w:val="0"/>
              <w:spacing w:before="0" w:beforeAutospacing="0" w:after="0" w:afterAutospacing="0" w:line="320" w:lineRule="atLeast"/>
              <w:ind w:left="0" w:right="0" w:firstLine="0" w:firstLineChars="0"/>
              <w:jc w:val="left"/>
              <w:rPr>
                <w:rFonts w:hint="default" w:ascii="宋体"/>
                <w:color w:val="auto"/>
                <w:kern w:val="0"/>
                <w:sz w:val="21"/>
                <w:szCs w:val="24"/>
                <w:highlight w:val="none"/>
              </w:rPr>
            </w:pPr>
            <w:r>
              <w:rPr>
                <w:rFonts w:hint="eastAsia" w:ascii="宋体" w:hAnsi="宋体" w:cs="宋体"/>
                <w:color w:val="auto"/>
                <w:kern w:val="0"/>
                <w:sz w:val="21"/>
                <w:szCs w:val="24"/>
                <w:highlight w:val="none"/>
              </w:rPr>
              <w:t>联系电话：</w:t>
            </w:r>
            <w:r>
              <w:rPr>
                <w:rFonts w:hint="default" w:ascii="宋体"/>
                <w:color w:val="auto"/>
                <w:kern w:val="0"/>
                <w:sz w:val="21"/>
                <w:szCs w:val="24"/>
                <w:highlight w:val="none"/>
              </w:rPr>
              <w:t>          </w:t>
            </w:r>
            <w:r>
              <w:rPr>
                <w:rFonts w:hint="eastAsia" w:ascii="宋体" w:hAnsi="宋体" w:cs="宋体"/>
                <w:color w:val="auto"/>
                <w:kern w:val="0"/>
                <w:sz w:val="21"/>
                <w:szCs w:val="24"/>
                <w:highlight w:val="none"/>
              </w:rPr>
              <w:t>年</w:t>
            </w:r>
            <w:r>
              <w:rPr>
                <w:rFonts w:hint="default" w:ascii="宋体"/>
                <w:color w:val="auto"/>
                <w:kern w:val="0"/>
                <w:sz w:val="21"/>
                <w:szCs w:val="24"/>
                <w:highlight w:val="none"/>
              </w:rPr>
              <w:t>  </w:t>
            </w:r>
            <w:r>
              <w:rPr>
                <w:rFonts w:hint="eastAsia" w:ascii="宋体"/>
                <w:color w:val="auto"/>
                <w:kern w:val="0"/>
                <w:sz w:val="21"/>
                <w:szCs w:val="24"/>
                <w:highlight w:val="none"/>
              </w:rPr>
              <w:t xml:space="preserve">  </w:t>
            </w:r>
            <w:r>
              <w:rPr>
                <w:rFonts w:hint="default" w:ascii="宋体"/>
                <w:color w:val="auto"/>
                <w:kern w:val="0"/>
                <w:sz w:val="21"/>
                <w:szCs w:val="24"/>
                <w:highlight w:val="none"/>
              </w:rPr>
              <w:t> </w:t>
            </w:r>
            <w:r>
              <w:rPr>
                <w:rFonts w:hint="eastAsia" w:ascii="宋体" w:hAnsi="宋体" w:cs="宋体"/>
                <w:color w:val="auto"/>
                <w:kern w:val="0"/>
                <w:sz w:val="21"/>
                <w:szCs w:val="24"/>
                <w:highlight w:val="none"/>
              </w:rPr>
              <w:t>月</w:t>
            </w:r>
            <w:r>
              <w:rPr>
                <w:rFonts w:hint="default"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日</w:t>
            </w:r>
          </w:p>
        </w:tc>
      </w:tr>
    </w:tbl>
    <w:p w14:paraId="5D23C306">
      <w:pPr>
        <w:snapToGrid w:val="0"/>
        <w:spacing w:line="340" w:lineRule="exact"/>
        <w:ind w:firstLine="0" w:firstLineChars="0"/>
        <w:rPr>
          <w:rFonts w:ascii="宋体" w:hAnsi="宋体" w:cs="宋体"/>
          <w:b/>
          <w:color w:val="auto"/>
          <w:szCs w:val="24"/>
          <w:highlight w:val="none"/>
        </w:rPr>
      </w:pPr>
    </w:p>
    <w:p w14:paraId="1E1C3A31">
      <w:pPr>
        <w:snapToGrid w:val="0"/>
        <w:spacing w:line="340" w:lineRule="exact"/>
        <w:ind w:firstLine="0" w:firstLineChars="0"/>
        <w:rPr>
          <w:rFonts w:ascii="宋体" w:hAnsi="宋体" w:cs="宋体"/>
          <w:b/>
          <w:color w:val="auto"/>
          <w:szCs w:val="24"/>
          <w:highlight w:val="none"/>
        </w:rPr>
      </w:pPr>
    </w:p>
    <w:p w14:paraId="58ED45B1">
      <w:pPr>
        <w:snapToGrid w:val="0"/>
        <w:spacing w:line="340" w:lineRule="exact"/>
        <w:ind w:firstLine="0" w:firstLineChars="0"/>
        <w:rPr>
          <w:rFonts w:ascii="宋体" w:hAnsi="宋体" w:cs="宋体"/>
          <w:b/>
          <w:color w:val="auto"/>
          <w:szCs w:val="24"/>
          <w:highlight w:val="none"/>
        </w:rPr>
      </w:pPr>
    </w:p>
    <w:p w14:paraId="2284AD5A">
      <w:pPr>
        <w:snapToGrid w:val="0"/>
        <w:spacing w:line="34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附表4：</w:t>
      </w:r>
    </w:p>
    <w:p w14:paraId="31F8EA4E">
      <w:pPr>
        <w:snapToGrid w:val="0"/>
        <w:spacing w:line="340" w:lineRule="exact"/>
        <w:ind w:firstLine="0" w:firstLineChars="0"/>
        <w:rPr>
          <w:rFonts w:ascii="宋体" w:hAnsi="宋体" w:cs="宋体"/>
          <w:b/>
          <w:color w:val="auto"/>
          <w:szCs w:val="24"/>
          <w:highlight w:val="none"/>
        </w:rPr>
      </w:pPr>
    </w:p>
    <w:p w14:paraId="3A81C4EE">
      <w:pPr>
        <w:snapToGrid w:val="0"/>
        <w:spacing w:line="340" w:lineRule="exact"/>
        <w:ind w:firstLine="0" w:firstLineChars="0"/>
        <w:rPr>
          <w:rFonts w:ascii="宋体" w:hAnsi="宋体" w:cs="宋体"/>
          <w:b/>
          <w:color w:val="auto"/>
          <w:szCs w:val="24"/>
          <w:highlight w:val="none"/>
        </w:rPr>
      </w:pPr>
    </w:p>
    <w:p w14:paraId="0CEABC5B">
      <w:pPr>
        <w:widowControl/>
        <w:spacing w:line="240" w:lineRule="auto"/>
        <w:ind w:firstLine="480" w:firstLineChars="0"/>
        <w:jc w:val="left"/>
        <w:rPr>
          <w:rFonts w:ascii="宋体" w:hAnsi="宋体" w:cs="宋体"/>
          <w:color w:val="auto"/>
          <w:kern w:val="0"/>
          <w:szCs w:val="24"/>
          <w:highlight w:val="none"/>
        </w:rPr>
      </w:pPr>
      <w:r>
        <w:rPr>
          <w:rFonts w:ascii="宋体" w:hAnsi="宋体" w:cs="宋体"/>
          <w:color w:val="auto"/>
          <w:kern w:val="0"/>
          <w:szCs w:val="24"/>
          <w:highlight w:val="none"/>
        </w:rPr>
        <w:drawing>
          <wp:inline distT="0" distB="0" distL="114300" distR="114300">
            <wp:extent cx="5599430" cy="5614670"/>
            <wp:effectExtent l="0" t="0" r="12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r:link="rId23"/>
                    <a:stretch>
                      <a:fillRect/>
                    </a:stretch>
                  </pic:blipFill>
                  <pic:spPr>
                    <a:xfrm>
                      <a:off x="0" y="0"/>
                      <a:ext cx="5599430" cy="5614670"/>
                    </a:xfrm>
                    <a:prstGeom prst="rect">
                      <a:avLst/>
                    </a:prstGeom>
                    <a:noFill/>
                    <a:ln>
                      <a:noFill/>
                    </a:ln>
                  </pic:spPr>
                </pic:pic>
              </a:graphicData>
            </a:graphic>
          </wp:inline>
        </w:drawing>
      </w:r>
    </w:p>
    <w:p w14:paraId="2D294E0B">
      <w:pPr>
        <w:spacing w:line="360" w:lineRule="exact"/>
        <w:ind w:firstLine="643"/>
        <w:jc w:val="center"/>
        <w:rPr>
          <w:rFonts w:ascii="宋体" w:hAnsi="宋体"/>
          <w:b/>
          <w:color w:val="auto"/>
          <w:sz w:val="32"/>
          <w:szCs w:val="32"/>
          <w:highlight w:val="none"/>
        </w:rPr>
      </w:pPr>
    </w:p>
    <w:p w14:paraId="061A0632">
      <w:pPr>
        <w:spacing w:line="360" w:lineRule="exact"/>
        <w:ind w:firstLine="643"/>
        <w:jc w:val="center"/>
        <w:rPr>
          <w:rFonts w:ascii="宋体" w:hAnsi="宋体"/>
          <w:b/>
          <w:color w:val="auto"/>
          <w:sz w:val="32"/>
          <w:szCs w:val="32"/>
          <w:highlight w:val="none"/>
        </w:rPr>
      </w:pPr>
    </w:p>
    <w:p w14:paraId="11CFC9C4">
      <w:pPr>
        <w:spacing w:line="360" w:lineRule="exact"/>
        <w:ind w:firstLine="643"/>
        <w:jc w:val="center"/>
        <w:rPr>
          <w:rFonts w:ascii="宋体" w:hAnsi="宋体"/>
          <w:b/>
          <w:color w:val="auto"/>
          <w:sz w:val="32"/>
          <w:szCs w:val="32"/>
          <w:highlight w:val="none"/>
        </w:rPr>
      </w:pPr>
    </w:p>
    <w:p w14:paraId="01AE17B0">
      <w:pPr>
        <w:spacing w:line="360" w:lineRule="exact"/>
        <w:ind w:firstLine="643"/>
        <w:jc w:val="center"/>
        <w:rPr>
          <w:rFonts w:ascii="宋体" w:hAnsi="宋体"/>
          <w:b/>
          <w:color w:val="auto"/>
          <w:sz w:val="32"/>
          <w:szCs w:val="32"/>
          <w:highlight w:val="none"/>
        </w:rPr>
      </w:pPr>
    </w:p>
    <w:p w14:paraId="76FC67C7">
      <w:pPr>
        <w:spacing w:line="360" w:lineRule="exact"/>
        <w:ind w:firstLine="643"/>
        <w:jc w:val="center"/>
        <w:rPr>
          <w:rFonts w:ascii="宋体" w:hAnsi="宋体"/>
          <w:b/>
          <w:color w:val="auto"/>
          <w:sz w:val="32"/>
          <w:szCs w:val="32"/>
          <w:highlight w:val="none"/>
        </w:rPr>
      </w:pPr>
    </w:p>
    <w:p w14:paraId="71169C80">
      <w:pPr>
        <w:spacing w:line="360" w:lineRule="exact"/>
        <w:ind w:firstLine="643"/>
        <w:jc w:val="center"/>
        <w:rPr>
          <w:rFonts w:hint="eastAsia" w:ascii="宋体" w:hAnsi="宋体"/>
          <w:b/>
          <w:color w:val="auto"/>
          <w:sz w:val="32"/>
          <w:szCs w:val="32"/>
          <w:highlight w:val="none"/>
        </w:rPr>
      </w:pPr>
    </w:p>
    <w:p w14:paraId="5C2404C4">
      <w:pPr>
        <w:spacing w:line="360" w:lineRule="exact"/>
        <w:ind w:firstLine="643"/>
        <w:jc w:val="center"/>
        <w:rPr>
          <w:rFonts w:hint="eastAsia" w:ascii="宋体" w:hAnsi="宋体"/>
          <w:b/>
          <w:color w:val="auto"/>
          <w:sz w:val="32"/>
          <w:szCs w:val="32"/>
          <w:highlight w:val="none"/>
        </w:rPr>
      </w:pPr>
    </w:p>
    <w:p w14:paraId="5FEF30FF">
      <w:pPr>
        <w:spacing w:line="360" w:lineRule="exact"/>
        <w:ind w:firstLine="643"/>
        <w:jc w:val="center"/>
        <w:rPr>
          <w:rFonts w:hint="eastAsia" w:ascii="宋体" w:hAnsi="宋体"/>
          <w:b/>
          <w:color w:val="auto"/>
          <w:sz w:val="32"/>
          <w:szCs w:val="32"/>
          <w:highlight w:val="none"/>
        </w:rPr>
      </w:pPr>
    </w:p>
    <w:p w14:paraId="7AE51300">
      <w:pPr>
        <w:spacing w:line="360" w:lineRule="exact"/>
        <w:ind w:firstLine="643"/>
        <w:jc w:val="center"/>
        <w:rPr>
          <w:rFonts w:hint="eastAsia" w:ascii="宋体" w:hAnsi="宋体"/>
          <w:b/>
          <w:color w:val="auto"/>
          <w:sz w:val="32"/>
          <w:szCs w:val="32"/>
          <w:highlight w:val="none"/>
        </w:rPr>
      </w:pPr>
    </w:p>
    <w:p w14:paraId="10D0907E">
      <w:pPr>
        <w:spacing w:line="360" w:lineRule="exact"/>
        <w:ind w:firstLine="643"/>
        <w:jc w:val="center"/>
        <w:rPr>
          <w:rFonts w:ascii="宋体" w:hAnsi="宋体"/>
          <w:b/>
          <w:color w:val="auto"/>
          <w:sz w:val="32"/>
          <w:szCs w:val="32"/>
          <w:highlight w:val="none"/>
        </w:rPr>
      </w:pPr>
    </w:p>
    <w:p w14:paraId="09479C82">
      <w:pPr>
        <w:spacing w:line="360" w:lineRule="exact"/>
        <w:ind w:firstLine="643"/>
        <w:jc w:val="center"/>
        <w:rPr>
          <w:rFonts w:ascii="宋体" w:hAnsi="宋体"/>
          <w:b/>
          <w:color w:val="auto"/>
          <w:sz w:val="32"/>
          <w:szCs w:val="32"/>
          <w:highlight w:val="none"/>
        </w:rPr>
      </w:pPr>
    </w:p>
    <w:p w14:paraId="0CFA5B08">
      <w:pPr>
        <w:pStyle w:val="3"/>
        <w:numPr>
          <w:ilvl w:val="0"/>
          <w:numId w:val="0"/>
        </w:numPr>
        <w:ind w:left="432"/>
        <w:jc w:val="center"/>
        <w:rPr>
          <w:rFonts w:ascii="宋体" w:hAnsi="宋体" w:cs="宋体"/>
          <w:b w:val="0"/>
          <w:color w:val="auto"/>
          <w:kern w:val="0"/>
          <w:sz w:val="32"/>
          <w:szCs w:val="32"/>
          <w:highlight w:val="none"/>
        </w:rPr>
      </w:pPr>
      <w:bookmarkStart w:id="39" w:name="_Toc149901385"/>
      <w:r>
        <w:rPr>
          <w:rFonts w:hint="eastAsia" w:ascii="宋体" w:hAnsi="宋体" w:cs="宋体"/>
          <w:b w:val="0"/>
          <w:color w:val="auto"/>
          <w:kern w:val="0"/>
          <w:sz w:val="32"/>
          <w:szCs w:val="32"/>
          <w:highlight w:val="none"/>
        </w:rPr>
        <w:t>第三章</w:t>
      </w:r>
      <w:r>
        <w:rPr>
          <w:rFonts w:ascii="宋体" w:hAnsi="宋体" w:cs="宋体"/>
          <w:b w:val="0"/>
          <w:color w:val="auto"/>
          <w:kern w:val="0"/>
          <w:sz w:val="32"/>
          <w:szCs w:val="32"/>
          <w:highlight w:val="none"/>
        </w:rPr>
        <w:t xml:space="preserve"> </w:t>
      </w:r>
      <w:r>
        <w:rPr>
          <w:rFonts w:hint="eastAsia" w:ascii="宋体" w:hAnsi="宋体" w:cs="宋体"/>
          <w:b w:val="0"/>
          <w:color w:val="auto"/>
          <w:kern w:val="0"/>
          <w:sz w:val="32"/>
          <w:szCs w:val="32"/>
          <w:highlight w:val="none"/>
        </w:rPr>
        <w:t>项目需求</w:t>
      </w:r>
      <w:bookmarkEnd w:id="0"/>
      <w:bookmarkEnd w:id="39"/>
    </w:p>
    <w:p w14:paraId="780DD9FB">
      <w:pPr>
        <w:spacing w:line="240" w:lineRule="auto"/>
        <w:ind w:firstLine="420" w:firstLineChars="0"/>
        <w:rPr>
          <w:rFonts w:hint="eastAsia"/>
          <w:color w:val="auto"/>
          <w:sz w:val="21"/>
          <w:highlight w:val="none"/>
        </w:rPr>
      </w:pPr>
    </w:p>
    <w:p w14:paraId="62236FB6">
      <w:pPr>
        <w:adjustRightInd w:val="0"/>
        <w:snapToGrid w:val="0"/>
        <w:spacing w:line="400" w:lineRule="exact"/>
        <w:ind w:firstLine="643"/>
        <w:jc w:val="center"/>
        <w:rPr>
          <w:rFonts w:ascii="宋体" w:hAnsi="宋体" w:cs="宋体"/>
          <w:b/>
          <w:color w:val="auto"/>
          <w:kern w:val="0"/>
          <w:sz w:val="32"/>
          <w:highlight w:val="none"/>
        </w:rPr>
      </w:pPr>
    </w:p>
    <w:tbl>
      <w:tblPr>
        <w:tblStyle w:val="1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
        <w:gridCol w:w="887"/>
        <w:gridCol w:w="846"/>
        <w:gridCol w:w="714"/>
        <w:gridCol w:w="6756"/>
      </w:tblGrid>
      <w:tr w14:paraId="29E78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606" w:type="dxa"/>
            <w:gridSpan w:val="5"/>
            <w:noWrap w:val="0"/>
            <w:vAlign w:val="center"/>
          </w:tcPr>
          <w:p w14:paraId="13E84B01">
            <w:pPr>
              <w:keepNext w:val="0"/>
              <w:keepLines w:val="0"/>
              <w:suppressLineNumbers w:val="0"/>
              <w:tabs>
                <w:tab w:val="left" w:pos="180"/>
                <w:tab w:val="left" w:pos="1620"/>
              </w:tabs>
              <w:spacing w:before="0" w:beforeAutospacing="0" w:after="0" w:afterAutospacing="0" w:line="280" w:lineRule="exact"/>
              <w:ind w:left="0" w:right="0"/>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一、采购</w:t>
            </w:r>
            <w:r>
              <w:rPr>
                <w:rFonts w:hint="eastAsia" w:ascii="宋体" w:hAnsi="宋体" w:cs="宋体"/>
                <w:b/>
                <w:bCs/>
                <w:color w:val="auto"/>
                <w:szCs w:val="21"/>
                <w:highlight w:val="none"/>
                <w:lang w:eastAsia="zh-CN"/>
              </w:rPr>
              <w:t>服务采购需求</w:t>
            </w:r>
          </w:p>
        </w:tc>
      </w:tr>
      <w:tr w14:paraId="16E2F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403" w:type="dxa"/>
            <w:noWrap w:val="0"/>
            <w:vAlign w:val="center"/>
          </w:tcPr>
          <w:p w14:paraId="2B199D97">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序</w:t>
            </w:r>
            <w:r>
              <w:rPr>
                <w:rFonts w:hint="eastAsia" w:ascii="宋体" w:hAnsi="宋体" w:cs="宋体"/>
                <w:b/>
                <w:bCs/>
                <w:color w:val="auto"/>
                <w:szCs w:val="21"/>
                <w:highlight w:val="none"/>
              </w:rPr>
              <w:t>号</w:t>
            </w:r>
          </w:p>
        </w:tc>
        <w:tc>
          <w:tcPr>
            <w:tcW w:w="887" w:type="dxa"/>
            <w:noWrap w:val="0"/>
            <w:vAlign w:val="center"/>
          </w:tcPr>
          <w:p w14:paraId="7701E1DE">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名称</w:t>
            </w:r>
          </w:p>
        </w:tc>
        <w:tc>
          <w:tcPr>
            <w:tcW w:w="846" w:type="dxa"/>
            <w:noWrap w:val="0"/>
            <w:vAlign w:val="center"/>
          </w:tcPr>
          <w:p w14:paraId="0A835C72">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714" w:type="dxa"/>
            <w:noWrap w:val="0"/>
            <w:vAlign w:val="center"/>
          </w:tcPr>
          <w:p w14:paraId="52DF6562">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center"/>
              <w:rPr>
                <w:rFonts w:hint="eastAsia" w:ascii="宋体" w:hAnsi="宋体" w:cs="宋体"/>
                <w:b/>
                <w:bCs/>
                <w:color w:val="auto"/>
                <w:szCs w:val="21"/>
                <w:highlight w:val="none"/>
              </w:rPr>
            </w:pPr>
            <w:r>
              <w:rPr>
                <w:rFonts w:hint="eastAsia" w:ascii="宋体" w:hAnsi="宋体" w:cs="宋体"/>
                <w:b/>
                <w:bCs/>
                <w:color w:val="auto"/>
                <w:szCs w:val="21"/>
                <w:highlight w:val="none"/>
              </w:rPr>
              <w:t>中小企业划分所属行业</w:t>
            </w:r>
          </w:p>
        </w:tc>
        <w:tc>
          <w:tcPr>
            <w:tcW w:w="6756" w:type="dxa"/>
            <w:noWrap w:val="0"/>
            <w:vAlign w:val="center"/>
          </w:tcPr>
          <w:p w14:paraId="388D3DD2">
            <w:pPr>
              <w:keepNext w:val="0"/>
              <w:keepLines w:val="0"/>
              <w:suppressLineNumbers w:val="0"/>
              <w:tabs>
                <w:tab w:val="left" w:pos="180"/>
                <w:tab w:val="left" w:pos="1620"/>
              </w:tabs>
              <w:spacing w:before="0" w:beforeAutospacing="0" w:after="0" w:afterAutospacing="0" w:line="280" w:lineRule="exact"/>
              <w:ind w:left="0" w:right="0"/>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服务需求</w:t>
            </w:r>
          </w:p>
        </w:tc>
      </w:tr>
      <w:tr w14:paraId="6D562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403" w:type="dxa"/>
            <w:noWrap w:val="0"/>
            <w:vAlign w:val="center"/>
          </w:tcPr>
          <w:p w14:paraId="370774E6">
            <w:pPr>
              <w:keepNext w:val="0"/>
              <w:keepLines w:val="0"/>
              <w:suppressLineNumbers w:val="0"/>
              <w:tabs>
                <w:tab w:val="left" w:pos="180"/>
                <w:tab w:val="left" w:pos="1620"/>
              </w:tabs>
              <w:spacing w:before="0" w:beforeAutospacing="0" w:after="0" w:afterAutospacing="0" w:line="280" w:lineRule="exact"/>
              <w:ind w:left="0" w:right="0"/>
              <w:jc w:val="center"/>
              <w:rPr>
                <w:rFonts w:hint="eastAsia" w:ascii="宋体" w:hAnsi="宋体" w:cs="宋体"/>
                <w:b/>
                <w:bCs/>
                <w:color w:val="auto"/>
                <w:szCs w:val="21"/>
                <w:highlight w:val="none"/>
              </w:rPr>
            </w:pPr>
            <w:r>
              <w:rPr>
                <w:rFonts w:hint="eastAsia" w:ascii="宋体" w:hAnsi="宋体" w:cs="宋体"/>
                <w:color w:val="auto"/>
                <w:szCs w:val="21"/>
                <w:highlight w:val="none"/>
              </w:rPr>
              <w:t>1</w:t>
            </w:r>
          </w:p>
        </w:tc>
        <w:tc>
          <w:tcPr>
            <w:tcW w:w="887" w:type="dxa"/>
            <w:noWrap w:val="0"/>
            <w:vAlign w:val="center"/>
          </w:tcPr>
          <w:p w14:paraId="70DDCBDF">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both"/>
              <w:rPr>
                <w:rFonts w:hint="eastAsia" w:ascii="宋体" w:hAnsi="宋体" w:cs="宋体"/>
                <w:b/>
                <w:bCs/>
                <w:color w:val="auto"/>
                <w:szCs w:val="21"/>
                <w:highlight w:val="none"/>
              </w:rPr>
            </w:pPr>
            <w:r>
              <w:rPr>
                <w:rFonts w:hint="eastAsia" w:ascii="宋体" w:hAnsi="宋体" w:cs="宋体"/>
                <w:color w:val="auto"/>
                <w:kern w:val="0"/>
                <w:sz w:val="21"/>
                <w:szCs w:val="20"/>
                <w:highlight w:val="none"/>
                <w:lang w:val="en-US" w:eastAsia="zh-CN"/>
              </w:rPr>
              <w:t>资源县2024年林草湿荒普查工作及森林面积及覆盖率、森林蓄积量监测</w:t>
            </w:r>
          </w:p>
        </w:tc>
        <w:tc>
          <w:tcPr>
            <w:tcW w:w="846" w:type="dxa"/>
            <w:noWrap w:val="0"/>
            <w:vAlign w:val="center"/>
          </w:tcPr>
          <w:p w14:paraId="0D1FA988">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center"/>
              <w:rPr>
                <w:rFonts w:hint="eastAsia" w:ascii="宋体" w:hAnsi="宋体" w:cs="宋体"/>
                <w:b/>
                <w:bCs/>
                <w:color w:val="auto"/>
                <w:szCs w:val="21"/>
                <w:highlight w:val="none"/>
              </w:rPr>
            </w:pPr>
            <w:r>
              <w:rPr>
                <w:rFonts w:hint="eastAsia" w:ascii="宋体" w:hAnsi="宋体" w:cs="宋体"/>
                <w:color w:val="auto"/>
                <w:szCs w:val="21"/>
                <w:highlight w:val="none"/>
              </w:rPr>
              <w:t>1项</w:t>
            </w:r>
          </w:p>
        </w:tc>
        <w:tc>
          <w:tcPr>
            <w:tcW w:w="714" w:type="dxa"/>
            <w:noWrap w:val="0"/>
            <w:vAlign w:val="center"/>
          </w:tcPr>
          <w:p w14:paraId="08BDC077">
            <w:pPr>
              <w:keepNext w:val="0"/>
              <w:keepLines w:val="0"/>
              <w:suppressLineNumbers w:val="0"/>
              <w:tabs>
                <w:tab w:val="left" w:pos="180"/>
                <w:tab w:val="left" w:pos="1620"/>
              </w:tabs>
              <w:spacing w:before="0" w:beforeAutospacing="0" w:after="0" w:afterAutospacing="0" w:line="280" w:lineRule="exact"/>
              <w:ind w:left="0" w:leftChars="0" w:right="0" w:firstLine="0" w:firstLineChars="0"/>
              <w:jc w:val="both"/>
              <w:rPr>
                <w:rFonts w:hint="eastAsia" w:ascii="宋体" w:hAnsi="宋体" w:cs="宋体"/>
                <w:b/>
                <w:bCs/>
                <w:color w:val="auto"/>
                <w:szCs w:val="21"/>
                <w:highlight w:val="none"/>
              </w:rPr>
            </w:pPr>
            <w:r>
              <w:rPr>
                <w:rFonts w:hint="eastAsia" w:ascii="宋体" w:hAnsi="宋体" w:eastAsia="宋体" w:cs="宋体"/>
                <w:color w:val="auto"/>
                <w:kern w:val="0"/>
                <w:sz w:val="21"/>
                <w:szCs w:val="20"/>
                <w:highlight w:val="none"/>
                <w:lang w:val="en-US" w:eastAsia="zh-CN"/>
              </w:rPr>
              <w:t>其他未列明行业</w:t>
            </w:r>
          </w:p>
        </w:tc>
        <w:tc>
          <w:tcPr>
            <w:tcW w:w="6756" w:type="dxa"/>
            <w:noWrap w:val="0"/>
            <w:vAlign w:val="center"/>
          </w:tcPr>
          <w:p w14:paraId="461A2B56">
            <w:pPr>
              <w:keepNext w:val="0"/>
              <w:keepLines w:val="0"/>
              <w:pageBreakBefore w:val="0"/>
              <w:widowControl w:val="0"/>
              <w:suppressLineNumbers w:val="0"/>
              <w:kinsoku/>
              <w:wordWrap/>
              <w:overflowPunct/>
              <w:topLinePunct w:val="0"/>
              <w:autoSpaceDE/>
              <w:autoSpaceDN/>
              <w:bidi w:val="0"/>
              <w:adjustRightInd/>
              <w:snapToGrid/>
              <w:spacing w:before="167" w:beforeLines="50" w:beforeAutospacing="0" w:after="0" w:afterAutospacing="0"/>
              <w:ind w:left="0" w:right="0" w:firstLine="420"/>
              <w:textAlignment w:val="auto"/>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一、项目地点:桂林市资源县；</w:t>
            </w:r>
          </w:p>
          <w:p w14:paraId="788E3F58">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二、合同履行期限(交付时间):签订合同之日起180天内完成并交付成果；</w:t>
            </w:r>
          </w:p>
          <w:p w14:paraId="33BD2F32">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三、服务要求:</w:t>
            </w:r>
            <w:r>
              <w:rPr>
                <w:rFonts w:hint="eastAsia" w:ascii="宋体" w:hAnsi="宋体" w:cs="宋体"/>
                <w:color w:val="auto"/>
                <w:kern w:val="0"/>
                <w:sz w:val="21"/>
                <w:szCs w:val="20"/>
                <w:highlight w:val="none"/>
                <w:lang w:val="en-US" w:eastAsia="zh-CN"/>
              </w:rPr>
              <w:t>资源县2024年林草湿荒普查工作及森林面积及覆盖率、森林蓄积量监测</w:t>
            </w:r>
            <w:r>
              <w:rPr>
                <w:rFonts w:hint="eastAsia" w:ascii="宋体" w:hAnsi="宋体" w:eastAsia="宋体" w:cs="宋体"/>
                <w:color w:val="auto"/>
                <w:kern w:val="0"/>
                <w:sz w:val="21"/>
                <w:szCs w:val="20"/>
                <w:highlight w:val="none"/>
                <w:lang w:val="en-US" w:eastAsia="zh-CN"/>
              </w:rPr>
              <w:t>；</w:t>
            </w:r>
          </w:p>
          <w:p w14:paraId="22431370">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▲四、工作内容及要求</w:t>
            </w:r>
          </w:p>
          <w:p w14:paraId="1772B07C">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(一)地类对接工作</w:t>
            </w:r>
          </w:p>
          <w:p w14:paraId="1264BA05">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以自然资源部、国家林业和草原局提取下发的内业预判不一致图斑为基础，县级自然资源主管部门和林业主管部门依据《国土空间调查、规划、用途管制用地用海分类指南》的统一标准按照国土调查以实地现状认定地类原则，对预判图斑逐一进行内业核实确认，对与2023年“一上”成果、林草湿调查监测成果、国家内业预判地类均不同，或对国家下发的林地不一致图斑外的图斑重新确定地类的，需开展实地核实拍照举证工作。地类对接形成的林地、草地、湿地等范围内的二级地类图斑作为普查基本单元。普查可在国土调查确定的同一个二级地类图斑内，根据林地经营管理需要，对原有的细碎散乱林地小班进行调整优化，但不得突破国土调查的二级地类图斑。完成后形成报告以及矢量数据库，上报至上级主管部门。</w:t>
            </w:r>
          </w:p>
          <w:p w14:paraId="3B364A7A">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（二)图斑区划、属性调查及更新工作</w:t>
            </w:r>
          </w:p>
          <w:p w14:paraId="26DF64FD">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以 2023 年国土变更调査成果为基础，参考林草湿年度监测、石漠化调查、荒漠化沙化监测等有关调查成果,基于数字正射影像图,开展林草湿图斑区划采取样地调查、遥感监测、档案更新、补充调查、现地核实等多种方法，摸清林草湿资源数量、质量、结构等情况，以及荒化沙化土地、石漠化土地的类型、面积、程度、分布、治理情况。完成后形成报告以及矢量数据库，上报至上级主管部门。</w:t>
            </w:r>
          </w:p>
          <w:p w14:paraId="114E9465">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(三)森林覆盖率监测</w:t>
            </w:r>
          </w:p>
          <w:p w14:paraId="3517368B">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(1)核实森林灭失图斑。以 2023 年林草湿“一张图”成果数据作为监测底图，将当年度征占用林地、采伐未更新林地、灾害致损林地等疑似森林灭失图斑，通过广西森林资源动态监管平台森林覆盖率子系统推送至各县，各县林业主管部门开展核实工作，对于核实确认为森林灭失的图斑，予以剔除,不再纳入森林面积统计;对于经核实不存在森林灭失情况的图斑，需上传相关佐证材料，并逐级上报审核，审核确定不存在森林灭失情形的图斑，予以保留。</w:t>
            </w:r>
          </w:p>
          <w:p w14:paraId="193EC0AE">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(2)补充新增森林面积图斑。在已下发的 2023 年林草湿“一张图”成果上纳入森林面积统计的图斑以外，县级林业主管部门可将新增更新、新增造林及其他新增符合森林要求的范围补充为新增森林面积，以图斑形式补充上报系统，并将补充森林图斑的佐证材料按照规定格式上传至系统，逐级上报审核，核查通过的图斑，纳入年度森林面积统计。</w:t>
            </w:r>
          </w:p>
          <w:p w14:paraId="64BD5AEA">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(四)森林蓄积量角规样地调查</w:t>
            </w:r>
          </w:p>
          <w:p w14:paraId="1A1B0877">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按照下发的角规样地坐标点，依照森林蓄积量抽样控制角规样地调查方法，组织开展角规样地调查，使用通用数据采集 APP 填报样地调查数据。</w:t>
            </w:r>
          </w:p>
          <w:p w14:paraId="7D4A4D5C">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五、工作依据</w:t>
            </w:r>
          </w:p>
          <w:p w14:paraId="40A5A750">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根据《自然资源部、国家林业和草原局关于开展全国森林草原湿地荒漠化普査工作的通知》(自然资发(2024)78号)、《自然资源部办公厅 国家林业和草原局办公室关于印发(国土调查与林草湿调查地类对接技术方案〉的通知》(自然资办函(2024)1057号)、《广西壮族自治区林业局关于做好 2024年森林面积等指标监测工作的通知》(桂林资发(2024)50号)以及森林资源管理处依据《广西森林草原湿地荒漠化普查工作方案》的通知(桂林资发(2024]31号)及相关技术标准开展。</w:t>
            </w:r>
          </w:p>
          <w:p w14:paraId="480558C3">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▲六、成果要求</w:t>
            </w:r>
          </w:p>
          <w:p w14:paraId="562ACE8F">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成果主要包括数据库、统计表、专题图、成果报告等</w:t>
            </w:r>
          </w:p>
          <w:p w14:paraId="135AE001">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一)数据库。包括森林草原湿地荒漠化样地数据库、图斑数据库等成果数据库，基础数表、计量模型及参数数据库等基础支撑数据库，地类对接增量更新数据和数据库、高清影像举证成果，国土造林绿化空间基础数据库。</w:t>
            </w:r>
          </w:p>
          <w:p w14:paraId="702EF26C">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(二)统计表。包括反映森林草原湿地保护利用状况、林草植被状况、湿地健康状况、森林草原湿地生产力，以及荒漠化沙化、石漠化状况、可治理沙化土地及沙化、石漠化土地治理情况等一系列成果统计表。</w:t>
            </w:r>
          </w:p>
          <w:p w14:paraId="0FF7E4C8">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(三)专题图。包括林草资源分布图、林草生态评价图、荒漠化沙化和石漠化土地分布图，以及重点区域专题图、林地管理边界及属性专题图、可造林绿化专题图等。</w:t>
            </w:r>
          </w:p>
          <w:p w14:paraId="40770DBD">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数据成果按照统一的数据库标准和建库规范，建设森林草原湿地荒漠化普查数据库逐级汇交。积极配合国家做好需要形成总体面积的调查监测指标相关调查工作。</w:t>
            </w:r>
          </w:p>
          <w:p w14:paraId="2B397FEF">
            <w:pPr>
              <w:keepNext w:val="0"/>
              <w:keepLines w:val="0"/>
              <w:suppressLineNumbers w:val="0"/>
              <w:spacing w:before="0" w:beforeAutospacing="0" w:after="0" w:afterAutospacing="0"/>
              <w:ind w:left="0" w:right="0" w:firstLine="420"/>
              <w:rPr>
                <w:rFonts w:hint="default"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（四）成果报告。包括县级报告。</w:t>
            </w:r>
          </w:p>
        </w:tc>
      </w:tr>
      <w:tr w14:paraId="3C678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9606" w:type="dxa"/>
            <w:gridSpan w:val="5"/>
            <w:noWrap w:val="0"/>
            <w:vAlign w:val="center"/>
          </w:tcPr>
          <w:p w14:paraId="3F565DF2">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▲二、商务条款要求</w:t>
            </w:r>
          </w:p>
        </w:tc>
      </w:tr>
      <w:tr w14:paraId="4A753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2850" w:type="dxa"/>
            <w:gridSpan w:val="4"/>
            <w:noWrap w:val="0"/>
            <w:vAlign w:val="center"/>
          </w:tcPr>
          <w:p w14:paraId="3E199017">
            <w:pPr>
              <w:keepNext w:val="0"/>
              <w:keepLines w:val="0"/>
              <w:suppressLineNumbers w:val="0"/>
              <w:spacing w:before="0" w:beforeAutospacing="0" w:after="0" w:afterAutospacing="0"/>
              <w:ind w:left="0" w:right="0" w:firstLine="420"/>
              <w:jc w:val="center"/>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成果交付时间及地点</w:t>
            </w:r>
          </w:p>
        </w:tc>
        <w:tc>
          <w:tcPr>
            <w:tcW w:w="6756" w:type="dxa"/>
            <w:noWrap w:val="0"/>
            <w:vAlign w:val="center"/>
          </w:tcPr>
          <w:p w14:paraId="0F88E862">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1、成果交付时间：签订合同之日起180天内完成并交付成果。</w:t>
            </w:r>
          </w:p>
          <w:p w14:paraId="335A0372">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2、成果交付地点：资源县采购人指定地点。</w:t>
            </w:r>
          </w:p>
        </w:tc>
      </w:tr>
      <w:tr w14:paraId="5676B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850" w:type="dxa"/>
            <w:gridSpan w:val="4"/>
            <w:noWrap w:val="0"/>
            <w:vAlign w:val="center"/>
          </w:tcPr>
          <w:p w14:paraId="12AEB4CF">
            <w:pPr>
              <w:keepNext w:val="0"/>
              <w:keepLines w:val="0"/>
              <w:suppressLineNumbers w:val="0"/>
              <w:spacing w:before="0" w:beforeAutospacing="0" w:after="0" w:afterAutospacing="0"/>
              <w:ind w:left="0" w:right="0" w:firstLine="420"/>
              <w:jc w:val="center"/>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合同签订期</w:t>
            </w:r>
          </w:p>
        </w:tc>
        <w:tc>
          <w:tcPr>
            <w:tcW w:w="6756" w:type="dxa"/>
            <w:noWrap w:val="0"/>
            <w:vAlign w:val="center"/>
          </w:tcPr>
          <w:p w14:paraId="3F0C18AD">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成交通知书发出后8个工作日内。</w:t>
            </w:r>
          </w:p>
        </w:tc>
      </w:tr>
      <w:tr w14:paraId="5D27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2850" w:type="dxa"/>
            <w:gridSpan w:val="4"/>
            <w:noWrap w:val="0"/>
            <w:vAlign w:val="center"/>
          </w:tcPr>
          <w:p w14:paraId="7F909088">
            <w:pPr>
              <w:keepNext w:val="0"/>
              <w:keepLines w:val="0"/>
              <w:suppressLineNumbers w:val="0"/>
              <w:spacing w:before="0" w:beforeAutospacing="0" w:after="0" w:afterAutospacing="0"/>
              <w:ind w:left="0" w:right="0" w:firstLine="420"/>
              <w:jc w:val="center"/>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付款方式</w:t>
            </w:r>
          </w:p>
        </w:tc>
        <w:tc>
          <w:tcPr>
            <w:tcW w:w="6756" w:type="dxa"/>
            <w:noWrap w:val="0"/>
            <w:vAlign w:val="center"/>
          </w:tcPr>
          <w:p w14:paraId="2EDE1640">
            <w:pPr>
              <w:keepNext w:val="0"/>
              <w:keepLines w:val="0"/>
              <w:pageBreakBefore w:val="0"/>
              <w:widowControl w:val="0"/>
              <w:suppressLineNumbers w:val="0"/>
              <w:kinsoku/>
              <w:wordWrap/>
              <w:overflowPunct/>
              <w:topLinePunct w:val="0"/>
              <w:autoSpaceDE/>
              <w:autoSpaceDN/>
              <w:bidi w:val="0"/>
              <w:adjustRightInd/>
              <w:snapToGrid/>
              <w:spacing w:before="167" w:beforeLines="50" w:beforeAutospacing="0" w:after="0" w:afterAutospacing="0"/>
              <w:ind w:left="0" w:right="0" w:firstLine="420"/>
              <w:textAlignment w:val="auto"/>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双方签订合同之日起10日内甲方向乙方支付合同价款的30%作为项目启动经费；乙方完成方案编制并提交给甲方后，甲方10日内向乙方支付40%的工作经费；编制方案成果材料由甲方审核或组织专家评审通过后10个工作日内，乙方开具有效发票给甲方，甲方在收到发票后20个工作日内一次性付清剩余同价款的30%。</w:t>
            </w:r>
          </w:p>
        </w:tc>
      </w:tr>
      <w:tr w14:paraId="62DB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2850" w:type="dxa"/>
            <w:gridSpan w:val="4"/>
            <w:noWrap w:val="0"/>
            <w:vAlign w:val="center"/>
          </w:tcPr>
          <w:p w14:paraId="1A6C5038">
            <w:pPr>
              <w:keepNext w:val="0"/>
              <w:keepLines w:val="0"/>
              <w:suppressLineNumbers w:val="0"/>
              <w:spacing w:before="0" w:beforeAutospacing="0" w:after="0" w:afterAutospacing="0"/>
              <w:ind w:left="0" w:right="0" w:firstLine="420"/>
              <w:jc w:val="center"/>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验收要求</w:t>
            </w:r>
          </w:p>
        </w:tc>
        <w:tc>
          <w:tcPr>
            <w:tcW w:w="6756" w:type="dxa"/>
            <w:noWrap w:val="0"/>
            <w:vAlign w:val="center"/>
          </w:tcPr>
          <w:p w14:paraId="515952FA">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1.验收标准：根据《自然资源部、国家林业和草原局关于开展全国森林草原湿地荒漠化普査工作的通知》(自然资发(2024)78号)、《自然资源部办公厅 国家林业和草原局办公室关于印发(国土调查与林草湿调查地类对接技术方案〉的通知》(自然资办函(2024)1057号)、《广西壮族自治区林业局关于做好 2024年森林面积等指标监测工作的通知》(桂林资发(2024)50号)以及广西壮族自治区林业局文件桂林资发〔2024〕48号等有关技术方法技术规程。</w:t>
            </w:r>
          </w:p>
          <w:p w14:paraId="151D8A54">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2.验收时间:按自治区工作进度要求验收。</w:t>
            </w:r>
          </w:p>
          <w:p w14:paraId="3296CB3E">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3.验收方式:通过广西壮族自治区林业局检测验收合格。</w:t>
            </w:r>
          </w:p>
        </w:tc>
      </w:tr>
      <w:tr w14:paraId="07197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2850" w:type="dxa"/>
            <w:gridSpan w:val="4"/>
            <w:noWrap w:val="0"/>
            <w:vAlign w:val="center"/>
          </w:tcPr>
          <w:p w14:paraId="678278A6">
            <w:pPr>
              <w:keepNext w:val="0"/>
              <w:keepLines w:val="0"/>
              <w:suppressLineNumbers w:val="0"/>
              <w:spacing w:before="0" w:beforeAutospacing="0" w:after="0" w:afterAutospacing="0"/>
              <w:ind w:left="0" w:right="0" w:firstLine="420"/>
              <w:jc w:val="center"/>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其他要求</w:t>
            </w:r>
          </w:p>
        </w:tc>
        <w:tc>
          <w:tcPr>
            <w:tcW w:w="6756" w:type="dxa"/>
            <w:noWrap w:val="0"/>
            <w:vAlign w:val="center"/>
          </w:tcPr>
          <w:p w14:paraId="4C1AC380">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1、供应商必须保证所提供的服务涉及到的知识产权和相关技术资料是合法取得的，不会侵犯任何第三方的专利权、商标权、工业设计权或其他权利，不会因为采购人的使用服务成果遭受第三方侵权指控，包括被责令致歉、停止使用、追偿或要求赔偿损失等，本项目技术成果的最终所有权归采购人所有。否则，投标人负责解决由此引起的一切纠纷，采购人有权追究供应商的法律责任，其不利后果由供应商全部承担。</w:t>
            </w:r>
          </w:p>
          <w:p w14:paraId="76A1C896">
            <w:pPr>
              <w:keepNext w:val="0"/>
              <w:keepLines w:val="0"/>
              <w:suppressLineNumbers w:val="0"/>
              <w:spacing w:before="0" w:beforeAutospacing="0" w:after="0" w:afterAutospacing="0"/>
              <w:ind w:left="0" w:right="0" w:firstLine="420"/>
              <w:rPr>
                <w:rFonts w:hint="default"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2、处理问题相应时间：接到采购人处理问题通知后5小时内到达采购人指定现场，24小时内提出解决方案，3个工作日内完成问题处理。</w:t>
            </w:r>
          </w:p>
          <w:p w14:paraId="2E4DE158">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4、成交供应商须严格遵守采购人保密制度要求，在项目开展过程中，对本项目所有项目信息以及接触到数据予以保密，未经采购人书面允许，不得以任何形式向第三方透露本项目的任何内容。</w:t>
            </w:r>
          </w:p>
          <w:p w14:paraId="12286BC6">
            <w:pPr>
              <w:keepNext w:val="0"/>
              <w:keepLines w:val="0"/>
              <w:suppressLineNumbers w:val="0"/>
              <w:spacing w:before="0" w:beforeAutospacing="0" w:after="0" w:afterAutospacing="0"/>
              <w:ind w:left="0" w:right="0" w:firstLine="42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5、本项目采购预算金额（人民币）：贰佰贰拾万元整（¥2200000.00），报价超出报价范围的，其投标文件无效。</w:t>
            </w:r>
          </w:p>
        </w:tc>
      </w:tr>
    </w:tbl>
    <w:p w14:paraId="398CD4D0">
      <w:pPr>
        <w:adjustRightInd w:val="0"/>
        <w:snapToGrid w:val="0"/>
        <w:spacing w:line="400" w:lineRule="exact"/>
        <w:ind w:firstLine="643"/>
        <w:jc w:val="center"/>
        <w:rPr>
          <w:rFonts w:hint="eastAsia" w:ascii="宋体" w:hAnsi="宋体" w:cs="宋体"/>
          <w:b/>
          <w:color w:val="auto"/>
          <w:kern w:val="0"/>
          <w:sz w:val="32"/>
          <w:highlight w:val="none"/>
        </w:rPr>
      </w:pPr>
    </w:p>
    <w:p w14:paraId="4D90C476">
      <w:pPr>
        <w:rPr>
          <w:rFonts w:ascii="宋体" w:hAnsi="宋体" w:cs="宋体"/>
          <w:b/>
          <w:color w:val="auto"/>
          <w:kern w:val="0"/>
          <w:sz w:val="32"/>
          <w:highlight w:val="none"/>
        </w:rPr>
      </w:pPr>
      <w:r>
        <w:rPr>
          <w:rFonts w:ascii="宋体" w:hAnsi="宋体" w:cs="宋体"/>
          <w:b/>
          <w:color w:val="auto"/>
          <w:kern w:val="0"/>
          <w:sz w:val="32"/>
          <w:highlight w:val="none"/>
        </w:rPr>
        <w:br w:type="page"/>
      </w:r>
    </w:p>
    <w:p w14:paraId="1669AEF2">
      <w:pPr>
        <w:pStyle w:val="2"/>
        <w:rPr>
          <w:highlight w:val="none"/>
        </w:rPr>
      </w:pPr>
    </w:p>
    <w:p w14:paraId="077D54A6">
      <w:pPr>
        <w:pStyle w:val="3"/>
        <w:numPr>
          <w:ilvl w:val="0"/>
          <w:numId w:val="0"/>
        </w:numPr>
        <w:jc w:val="center"/>
        <w:rPr>
          <w:rFonts w:ascii="宋体" w:hAnsi="宋体" w:cs="宋体"/>
          <w:b w:val="0"/>
          <w:color w:val="auto"/>
          <w:kern w:val="0"/>
          <w:sz w:val="32"/>
          <w:szCs w:val="32"/>
          <w:highlight w:val="none"/>
        </w:rPr>
      </w:pPr>
      <w:bookmarkStart w:id="40" w:name="_Toc149901386"/>
      <w:r>
        <w:rPr>
          <w:rFonts w:hint="eastAsia" w:ascii="宋体" w:hAnsi="宋体" w:cs="宋体"/>
          <w:b w:val="0"/>
          <w:color w:val="auto"/>
          <w:kern w:val="0"/>
          <w:sz w:val="32"/>
          <w:highlight w:val="none"/>
        </w:rPr>
        <w:t>第四章</w:t>
      </w:r>
      <w:r>
        <w:rPr>
          <w:rFonts w:ascii="宋体" w:hAnsi="宋体" w:cs="宋体"/>
          <w:b w:val="0"/>
          <w:color w:val="auto"/>
          <w:kern w:val="0"/>
          <w:sz w:val="32"/>
          <w:highlight w:val="none"/>
        </w:rPr>
        <w:t xml:space="preserve"> </w:t>
      </w:r>
      <w:r>
        <w:rPr>
          <w:rFonts w:hint="eastAsia" w:ascii="宋体" w:hAnsi="宋体" w:cs="宋体"/>
          <w:b w:val="0"/>
          <w:color w:val="auto"/>
          <w:kern w:val="0"/>
          <w:sz w:val="32"/>
          <w:szCs w:val="32"/>
          <w:highlight w:val="none"/>
        </w:rPr>
        <w:t>评审办法</w:t>
      </w:r>
      <w:bookmarkEnd w:id="40"/>
    </w:p>
    <w:p w14:paraId="54C9FE6E">
      <w:pPr>
        <w:ind w:firstLine="422"/>
        <w:rPr>
          <w:rFonts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103F2483">
      <w:pPr>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1.评审依据：磋商小组以竞争性磋商文件和响应文件为评审依据，对供应商的报价、项目实施方案、拟投入项目人员配备情况、业绩等方面内容按百分制打分。</w:t>
      </w:r>
    </w:p>
    <w:p w14:paraId="264AF229">
      <w:pPr>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21FD88E9">
      <w:pPr>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20F2F873">
      <w:pPr>
        <w:ind w:firstLine="422"/>
        <w:rPr>
          <w:rFonts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二、评审办法</w:t>
      </w:r>
    </w:p>
    <w:p w14:paraId="5ED029E9">
      <w:pPr>
        <w:ind w:firstLine="420"/>
        <w:rPr>
          <w:rFonts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3CEB9806">
      <w:pPr>
        <w:ind w:firstLine="420"/>
        <w:rPr>
          <w:rFonts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tbl>
      <w:tblPr>
        <w:tblStyle w:val="1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68"/>
        <w:gridCol w:w="7398"/>
      </w:tblGrid>
      <w:tr w14:paraId="6F7F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737FCCC4">
            <w:pPr>
              <w:keepNext w:val="0"/>
              <w:keepLines w:val="0"/>
              <w:suppressLineNumbers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577431A">
            <w:pPr>
              <w:keepNext w:val="0"/>
              <w:keepLines w:val="0"/>
              <w:suppressLineNumbers w:val="0"/>
              <w:spacing w:before="0" w:beforeAutospacing="0" w:after="0" w:afterAutospacing="0" w:line="400" w:lineRule="exact"/>
              <w:ind w:left="0" w:right="0" w:firstLine="0" w:firstLineChars="0"/>
              <w:jc w:val="center"/>
              <w:rPr>
                <w:rFonts w:hint="default" w:ascii="宋体" w:hAnsi="宋体" w:cs="宋体"/>
                <w:color w:val="auto"/>
                <w:sz w:val="21"/>
                <w:szCs w:val="21"/>
                <w:highlight w:val="none"/>
              </w:rPr>
            </w:pPr>
            <w:r>
              <w:rPr>
                <w:rFonts w:hint="eastAsia" w:ascii="宋体" w:hAnsi="宋体" w:cs="宋体"/>
                <w:b/>
                <w:color w:val="auto"/>
                <w:sz w:val="21"/>
                <w:szCs w:val="21"/>
                <w:highlight w:val="none"/>
              </w:rPr>
              <w:t>评审因素</w:t>
            </w:r>
          </w:p>
        </w:tc>
        <w:tc>
          <w:tcPr>
            <w:tcW w:w="7398" w:type="dxa"/>
            <w:tcBorders>
              <w:top w:val="single" w:color="auto" w:sz="4" w:space="0"/>
              <w:left w:val="single" w:color="auto" w:sz="4" w:space="0"/>
              <w:bottom w:val="single" w:color="auto" w:sz="4" w:space="0"/>
              <w:right w:val="single" w:color="auto" w:sz="4" w:space="0"/>
            </w:tcBorders>
            <w:noWrap w:val="0"/>
            <w:vAlign w:val="center"/>
          </w:tcPr>
          <w:p w14:paraId="448C63DD">
            <w:pPr>
              <w:keepNext w:val="0"/>
              <w:keepLines w:val="0"/>
              <w:suppressLineNumbers w:val="0"/>
              <w:spacing w:before="0" w:beforeAutospacing="0" w:after="0" w:afterAutospacing="0" w:line="400" w:lineRule="exact"/>
              <w:ind w:left="0" w:right="0" w:firstLine="0" w:firstLineChars="0"/>
              <w:rPr>
                <w:rFonts w:hint="default" w:ascii="宋体" w:hAnsi="宋体" w:cs="宋体"/>
                <w:b/>
                <w:color w:val="auto"/>
                <w:sz w:val="21"/>
                <w:szCs w:val="21"/>
                <w:highlight w:val="none"/>
              </w:rPr>
            </w:pPr>
            <w:r>
              <w:rPr>
                <w:rFonts w:hint="eastAsia" w:ascii="宋体" w:hAnsi="宋体" w:cs="宋体"/>
                <w:b/>
                <w:color w:val="auto"/>
                <w:sz w:val="21"/>
                <w:szCs w:val="21"/>
                <w:highlight w:val="none"/>
              </w:rPr>
              <w:t>评标标准</w:t>
            </w:r>
          </w:p>
        </w:tc>
      </w:tr>
      <w:tr w14:paraId="7D1A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7AEFA1D0">
            <w:pPr>
              <w:keepNext w:val="0"/>
              <w:keepLines w:val="0"/>
              <w:suppressLineNumbers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B57267E">
            <w:pPr>
              <w:keepNext w:val="0"/>
              <w:keepLines w:val="0"/>
              <w:suppressLineNumbers w:val="0"/>
              <w:spacing w:before="0" w:beforeAutospacing="0" w:after="0" w:afterAutospacing="0" w:line="400" w:lineRule="exact"/>
              <w:ind w:left="0" w:right="0" w:firstLine="0" w:firstLine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价格分</w:t>
            </w:r>
          </w:p>
          <w:p w14:paraId="67C032C2">
            <w:pPr>
              <w:keepNext w:val="0"/>
              <w:keepLines w:val="0"/>
              <w:suppressLineNumbers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w:t>
            </w:r>
            <w:r>
              <w:rPr>
                <w:rFonts w:hint="default" w:ascii="宋体" w:hAnsi="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分）</w:t>
            </w:r>
          </w:p>
        </w:tc>
        <w:tc>
          <w:tcPr>
            <w:tcW w:w="7398" w:type="dxa"/>
            <w:tcBorders>
              <w:top w:val="single" w:color="auto" w:sz="4" w:space="0"/>
              <w:left w:val="single" w:color="auto" w:sz="4" w:space="0"/>
              <w:bottom w:val="single" w:color="auto" w:sz="4" w:space="0"/>
              <w:right w:val="single" w:color="auto" w:sz="4" w:space="0"/>
            </w:tcBorders>
            <w:noWrap w:val="0"/>
            <w:vAlign w:val="center"/>
          </w:tcPr>
          <w:p w14:paraId="5B4C934B">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（1）以进入综合评分环节的最低的评审报价为基准价，基准价报价得分为10分。</w:t>
            </w:r>
          </w:p>
          <w:p w14:paraId="5D9F8EA9">
            <w:pPr>
              <w:keepNext w:val="0"/>
              <w:keepLines w:val="0"/>
              <w:suppressLineNumbers w:val="0"/>
              <w:spacing w:before="0" w:beforeAutospacing="0" w:after="0" w:afterAutospacing="0" w:line="400" w:lineRule="exact"/>
              <w:ind w:left="0" w:right="0" w:firstLine="0" w:firstLineChars="0"/>
              <w:rPr>
                <w:rFonts w:hint="default" w:ascii="宋体" w:hAnsi="宋体" w:cs="宋体"/>
                <w:b/>
                <w:color w:val="auto"/>
                <w:sz w:val="21"/>
                <w:szCs w:val="21"/>
                <w:highlight w:val="none"/>
              </w:rPr>
            </w:pPr>
            <w:r>
              <w:rPr>
                <w:rFonts w:hint="eastAsia" w:ascii="宋体" w:hAnsi="宋体" w:cs="宋体"/>
                <w:bCs/>
                <w:color w:val="auto"/>
                <w:sz w:val="21"/>
                <w:szCs w:val="21"/>
                <w:highlight w:val="none"/>
              </w:rPr>
              <w:t>（2）投标报价得分=（投标基准价/投标人的评审报价）×10分。</w:t>
            </w:r>
          </w:p>
        </w:tc>
      </w:tr>
      <w:tr w14:paraId="06C6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9" w:type="dxa"/>
            <w:tcBorders>
              <w:top w:val="single" w:color="auto" w:sz="4" w:space="0"/>
              <w:left w:val="single" w:color="auto" w:sz="4" w:space="0"/>
              <w:right w:val="single" w:color="auto" w:sz="4" w:space="0"/>
            </w:tcBorders>
            <w:noWrap w:val="0"/>
            <w:vAlign w:val="center"/>
          </w:tcPr>
          <w:p w14:paraId="1D24B52B">
            <w:pPr>
              <w:keepNext w:val="0"/>
              <w:keepLines w:val="0"/>
              <w:suppressLineNumbers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43B06F10">
            <w:pPr>
              <w:keepNext w:val="0"/>
              <w:keepLines w:val="0"/>
              <w:suppressLineNumbers w:val="0"/>
              <w:spacing w:before="0" w:beforeAutospacing="0" w:after="0" w:afterAutospacing="0" w:line="400" w:lineRule="exact"/>
              <w:ind w:left="0" w:right="0" w:firstLine="0" w:firstLineChars="0"/>
              <w:jc w:val="center"/>
              <w:rPr>
                <w:rFonts w:hint="default"/>
                <w:color w:val="auto"/>
                <w:sz w:val="21"/>
                <w:szCs w:val="21"/>
                <w:highlight w:val="none"/>
              </w:rPr>
            </w:pPr>
            <w:r>
              <w:rPr>
                <w:rFonts w:hint="eastAsia"/>
                <w:b/>
                <w:bCs/>
                <w:color w:val="auto"/>
                <w:sz w:val="21"/>
                <w:szCs w:val="21"/>
                <w:highlight w:val="none"/>
              </w:rPr>
              <w:t>项目实施方案分（</w:t>
            </w:r>
            <w:r>
              <w:rPr>
                <w:rFonts w:hint="eastAsia"/>
                <w:b/>
                <w:bCs/>
                <w:color w:val="auto"/>
                <w:sz w:val="21"/>
                <w:szCs w:val="21"/>
                <w:highlight w:val="none"/>
                <w:lang w:val="en-US" w:eastAsia="zh-CN"/>
              </w:rPr>
              <w:t>55</w:t>
            </w:r>
            <w:r>
              <w:rPr>
                <w:rFonts w:hint="eastAsia"/>
                <w:b/>
                <w:bCs/>
                <w:color w:val="auto"/>
                <w:sz w:val="21"/>
                <w:szCs w:val="21"/>
                <w:highlight w:val="none"/>
              </w:rPr>
              <w:t>分）</w:t>
            </w:r>
          </w:p>
        </w:tc>
        <w:tc>
          <w:tcPr>
            <w:tcW w:w="7398" w:type="dxa"/>
            <w:tcBorders>
              <w:top w:val="single" w:color="auto" w:sz="4" w:space="0"/>
              <w:left w:val="single" w:color="auto" w:sz="4" w:space="0"/>
              <w:bottom w:val="single" w:color="auto" w:sz="4" w:space="0"/>
              <w:right w:val="single" w:color="auto" w:sz="4" w:space="0"/>
            </w:tcBorders>
            <w:noWrap w:val="0"/>
            <w:vAlign w:val="center"/>
          </w:tcPr>
          <w:p w14:paraId="5406807A">
            <w:pPr>
              <w:keepNext w:val="0"/>
              <w:keepLines w:val="0"/>
              <w:suppressLineNumbers w:val="0"/>
              <w:spacing w:before="0" w:beforeAutospacing="0" w:after="0" w:afterAutospacing="0" w:line="400" w:lineRule="exact"/>
              <w:ind w:left="0" w:right="0" w:firstLine="0" w:firstLineChars="0"/>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（1）项目需求分析分（满分 10 分）</w:t>
            </w:r>
          </w:p>
          <w:p w14:paraId="71119DE8">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在打分前根据</w:t>
            </w:r>
            <w:r>
              <w:rPr>
                <w:rFonts w:hint="eastAsia" w:ascii="宋体" w:hAnsi="宋体" w:cs="宋体"/>
                <w:bCs/>
                <w:color w:val="auto"/>
                <w:sz w:val="21"/>
                <w:szCs w:val="21"/>
                <w:highlight w:val="none"/>
                <w:lang w:eastAsia="zh-CN"/>
              </w:rPr>
              <w:t>磋商</w:t>
            </w:r>
            <w:r>
              <w:rPr>
                <w:rFonts w:hint="eastAsia" w:ascii="宋体" w:hAnsi="宋体" w:cs="宋体"/>
                <w:bCs/>
                <w:color w:val="auto"/>
                <w:sz w:val="21"/>
                <w:szCs w:val="21"/>
                <w:highlight w:val="none"/>
              </w:rPr>
              <w:t>文件项目要求，对各</w:t>
            </w:r>
            <w:r>
              <w:rPr>
                <w:rFonts w:hint="eastAsia" w:ascii="宋体" w:hAnsi="宋体" w:cs="宋体"/>
                <w:bCs/>
                <w:color w:val="auto"/>
                <w:sz w:val="21"/>
                <w:szCs w:val="21"/>
                <w:highlight w:val="none"/>
                <w:lang w:eastAsia="zh-CN"/>
              </w:rPr>
              <w:t>响应</w:t>
            </w:r>
            <w:r>
              <w:rPr>
                <w:rFonts w:hint="eastAsia" w:ascii="宋体" w:hAnsi="宋体" w:cs="宋体"/>
                <w:bCs/>
                <w:color w:val="auto"/>
                <w:sz w:val="21"/>
                <w:szCs w:val="21"/>
                <w:highlight w:val="none"/>
              </w:rPr>
              <w:t>文件项目需求分析内容，由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依据档次说明内容及</w:t>
            </w:r>
            <w:r>
              <w:rPr>
                <w:rFonts w:hint="eastAsia" w:ascii="宋体" w:hAnsi="宋体" w:cs="宋体"/>
                <w:bCs/>
                <w:color w:val="auto"/>
                <w:sz w:val="21"/>
                <w:szCs w:val="21"/>
                <w:highlight w:val="none"/>
                <w:lang w:eastAsia="zh-CN"/>
              </w:rPr>
              <w:t>磋商</w:t>
            </w:r>
            <w:r>
              <w:rPr>
                <w:rFonts w:hint="eastAsia" w:ascii="宋体" w:hAnsi="宋体" w:cs="宋体"/>
                <w:bCs/>
                <w:color w:val="auto"/>
                <w:sz w:val="21"/>
                <w:szCs w:val="21"/>
                <w:highlight w:val="none"/>
              </w:rPr>
              <w:t>文件项目要求，在相应档次内独立打分。</w:t>
            </w:r>
          </w:p>
          <w:p w14:paraId="6A957E19">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一档（1分）：提供的项目需求分析不完整，描述条理不清晰；</w:t>
            </w:r>
          </w:p>
          <w:p w14:paraId="2AA2743A">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二档（4分）：提供的项目需求分析对本次编制的意义，对项目的范围、任务目标及需求分析等理解有缺失，描述不全面；</w:t>
            </w:r>
          </w:p>
          <w:p w14:paraId="30DC0E81">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三档（7分）：提供的项目需求分析对本次编制的意义，对项目的范围、任务目标及需求分析等理解、描述合理；</w:t>
            </w:r>
          </w:p>
          <w:p w14:paraId="3C10E325">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四档（10分）：提供的项目需求分析充分理解本次编制的意义，对项目的范围、任务目标及需求分析全面、清晰、完整且理解准确，充分考虑持续性发展的要求。</w:t>
            </w:r>
          </w:p>
          <w:p w14:paraId="3A42663C">
            <w:pPr>
              <w:keepNext w:val="0"/>
              <w:keepLines w:val="0"/>
              <w:suppressLineNumbers w:val="0"/>
              <w:spacing w:before="0" w:beforeAutospacing="0" w:after="0" w:afterAutospacing="0" w:line="400" w:lineRule="exact"/>
              <w:ind w:left="0" w:right="0" w:firstLine="0" w:firstLineChars="0"/>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（2）总体思路与技术路线分（满分 15 分）</w:t>
            </w:r>
          </w:p>
          <w:p w14:paraId="2836C00A">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在打分前根据</w:t>
            </w:r>
            <w:r>
              <w:rPr>
                <w:rFonts w:hint="eastAsia" w:ascii="宋体" w:hAnsi="宋体" w:cs="宋体"/>
                <w:bCs/>
                <w:color w:val="auto"/>
                <w:sz w:val="21"/>
                <w:szCs w:val="21"/>
                <w:highlight w:val="none"/>
                <w:lang w:eastAsia="zh-CN"/>
              </w:rPr>
              <w:t>磋商</w:t>
            </w:r>
            <w:r>
              <w:rPr>
                <w:rFonts w:hint="eastAsia" w:ascii="宋体" w:hAnsi="宋体" w:cs="宋体"/>
                <w:bCs/>
                <w:color w:val="auto"/>
                <w:sz w:val="21"/>
                <w:szCs w:val="21"/>
                <w:highlight w:val="none"/>
              </w:rPr>
              <w:t>文件项目要求，对各</w:t>
            </w:r>
            <w:r>
              <w:rPr>
                <w:rFonts w:hint="eastAsia" w:ascii="宋体" w:hAnsi="宋体" w:cs="宋体"/>
                <w:bCs/>
                <w:color w:val="auto"/>
                <w:sz w:val="21"/>
                <w:szCs w:val="21"/>
                <w:highlight w:val="none"/>
                <w:lang w:eastAsia="zh-CN"/>
              </w:rPr>
              <w:t>响应</w:t>
            </w:r>
            <w:r>
              <w:rPr>
                <w:rFonts w:hint="eastAsia" w:ascii="宋体" w:hAnsi="宋体" w:cs="宋体"/>
                <w:bCs/>
                <w:color w:val="auto"/>
                <w:sz w:val="21"/>
                <w:szCs w:val="21"/>
                <w:highlight w:val="none"/>
              </w:rPr>
              <w:t>文件总体思路与技术路线内容由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依据档次说明内容及招标文件项目要求，在相应档次内独立打分。</w:t>
            </w:r>
          </w:p>
          <w:p w14:paraId="0BD8521D">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一档（1分）：项目总体思路与技术路线内容不完整，不符合项目要求；</w:t>
            </w:r>
          </w:p>
          <w:p w14:paraId="2373561D">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二档（5分）：项目总体思路简单，能基本把握本次的关键技术问题、重点、难点，具有简单的分析，编制总体思路、技术框架及方法能基本满足项目采购需求；</w:t>
            </w:r>
          </w:p>
          <w:p w14:paraId="68B39350">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三档（10分）：项目总体思路合理，能把握本次的关键技术问题、重点、难点，具有一定分析，编制总体思路、技术框架及方法能满足项目采购需求；</w:t>
            </w:r>
          </w:p>
          <w:p w14:paraId="5ACBE542">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四档（15分）：项目总体思路清晰、全面，能准确把握本次的关键技术问题、重点、难点，分析透彻，编制总体思路、技术框架及方法清晰可行。</w:t>
            </w:r>
          </w:p>
          <w:p w14:paraId="29D2E55C">
            <w:pPr>
              <w:keepNext w:val="0"/>
              <w:keepLines w:val="0"/>
              <w:suppressLineNumbers w:val="0"/>
              <w:spacing w:before="0" w:beforeAutospacing="0" w:after="0" w:afterAutospacing="0" w:line="400" w:lineRule="exact"/>
              <w:ind w:left="0" w:right="0" w:firstLine="0" w:firstLineChars="0"/>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（3）技术方案分（满分 15 分）</w:t>
            </w:r>
          </w:p>
          <w:p w14:paraId="2404D655">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在打分前根据招标文件项目要求，对各</w:t>
            </w:r>
            <w:r>
              <w:rPr>
                <w:rFonts w:hint="eastAsia" w:ascii="宋体" w:hAnsi="宋体" w:cs="宋体"/>
                <w:bCs/>
                <w:color w:val="auto"/>
                <w:sz w:val="21"/>
                <w:szCs w:val="21"/>
                <w:highlight w:val="none"/>
                <w:lang w:eastAsia="zh-CN"/>
              </w:rPr>
              <w:t>响应</w:t>
            </w:r>
            <w:r>
              <w:rPr>
                <w:rFonts w:hint="eastAsia" w:ascii="宋体" w:hAnsi="宋体" w:cs="宋体"/>
                <w:bCs/>
                <w:color w:val="auto"/>
                <w:sz w:val="21"/>
                <w:szCs w:val="21"/>
                <w:highlight w:val="none"/>
              </w:rPr>
              <w:t>文件方案内容由评委依据档次说明内容及</w:t>
            </w:r>
            <w:r>
              <w:rPr>
                <w:rFonts w:hint="eastAsia" w:ascii="宋体" w:hAnsi="宋体" w:cs="宋体"/>
                <w:bCs/>
                <w:color w:val="auto"/>
                <w:sz w:val="21"/>
                <w:szCs w:val="21"/>
                <w:highlight w:val="none"/>
                <w:lang w:eastAsia="zh-CN"/>
              </w:rPr>
              <w:t>磋商</w:t>
            </w:r>
            <w:r>
              <w:rPr>
                <w:rFonts w:hint="eastAsia" w:ascii="宋体" w:hAnsi="宋体" w:cs="宋体"/>
                <w:bCs/>
                <w:color w:val="auto"/>
                <w:sz w:val="21"/>
                <w:szCs w:val="21"/>
                <w:highlight w:val="none"/>
              </w:rPr>
              <w:t>文件项目要求，在相应档次内独立打分。</w:t>
            </w:r>
          </w:p>
          <w:p w14:paraId="799CDFB6">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一档（1分）：提供</w:t>
            </w:r>
            <w:r>
              <w:rPr>
                <w:rFonts w:hint="eastAsia" w:ascii="宋体" w:hAnsi="宋体" w:cs="宋体"/>
                <w:bCs/>
                <w:color w:val="auto"/>
                <w:sz w:val="21"/>
                <w:szCs w:val="21"/>
                <w:highlight w:val="none"/>
                <w:lang w:eastAsia="zh-CN"/>
              </w:rPr>
              <w:t>的</w:t>
            </w:r>
            <w:r>
              <w:rPr>
                <w:rFonts w:hint="eastAsia" w:ascii="宋体" w:hAnsi="宋体" w:cs="宋体"/>
                <w:bCs/>
                <w:color w:val="auto"/>
                <w:sz w:val="21"/>
                <w:szCs w:val="21"/>
                <w:highlight w:val="none"/>
              </w:rPr>
              <w:t>技术方案，但不符合项目要求；</w:t>
            </w:r>
          </w:p>
          <w:p w14:paraId="053454D7">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二档（5分）：提供的技术方案编制内容简单，基本符合本项目编制的要求，定位基本能满足项目要求，基本切合发展实际，操作性实用性弱，有简单的各项保证措施，描述不够详细明确；</w:t>
            </w:r>
          </w:p>
          <w:p w14:paraId="04C90E72">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三档（10分）：提供的技术方案编制内容合理，符合本项目编制的要求，定位能满足项目要求，切合发展实际，具备一定的操作性实用性，有基本的各项保证措施；</w:t>
            </w:r>
          </w:p>
          <w:p w14:paraId="0A4265D7">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四档（15分）：提供的技术方案编制内容详细，完全符合本项目编制的要求，定位准确，切合发展实际，操作性实用性强，各项保证措施完整合理，关键点描述详细准确，对采购需求有针对性，各方面都符合采购内容。</w:t>
            </w:r>
          </w:p>
          <w:p w14:paraId="6FCEF710">
            <w:pPr>
              <w:keepNext w:val="0"/>
              <w:keepLines w:val="0"/>
              <w:suppressLineNumbers w:val="0"/>
              <w:spacing w:before="0" w:beforeAutospacing="0" w:after="0" w:afterAutospacing="0" w:line="400" w:lineRule="exact"/>
              <w:ind w:left="0" w:right="0" w:firstLine="0" w:firstLineChars="0"/>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（4）质量与进度保证措施及后续服务承诺方案分（满分 15 分）</w:t>
            </w:r>
          </w:p>
          <w:p w14:paraId="7FFAE9CA">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在打分前根据</w:t>
            </w:r>
            <w:r>
              <w:rPr>
                <w:rFonts w:hint="eastAsia" w:ascii="宋体" w:hAnsi="宋体" w:cs="宋体"/>
                <w:bCs/>
                <w:color w:val="auto"/>
                <w:sz w:val="21"/>
                <w:szCs w:val="21"/>
                <w:highlight w:val="none"/>
                <w:lang w:eastAsia="zh-CN"/>
              </w:rPr>
              <w:t>磋商</w:t>
            </w:r>
            <w:r>
              <w:rPr>
                <w:rFonts w:hint="eastAsia" w:ascii="宋体" w:hAnsi="宋体" w:cs="宋体"/>
                <w:bCs/>
                <w:color w:val="auto"/>
                <w:sz w:val="21"/>
                <w:szCs w:val="21"/>
                <w:highlight w:val="none"/>
              </w:rPr>
              <w:t>文件项目要求，对各</w:t>
            </w:r>
            <w:r>
              <w:rPr>
                <w:rFonts w:hint="eastAsia" w:ascii="宋体" w:hAnsi="宋体" w:cs="宋体"/>
                <w:bCs/>
                <w:color w:val="auto"/>
                <w:sz w:val="21"/>
                <w:szCs w:val="21"/>
                <w:highlight w:val="none"/>
                <w:lang w:eastAsia="zh-CN"/>
              </w:rPr>
              <w:t>响应</w:t>
            </w:r>
            <w:r>
              <w:rPr>
                <w:rFonts w:hint="eastAsia" w:ascii="宋体" w:hAnsi="宋体" w:cs="宋体"/>
                <w:bCs/>
                <w:color w:val="auto"/>
                <w:sz w:val="21"/>
                <w:szCs w:val="21"/>
                <w:highlight w:val="none"/>
              </w:rPr>
              <w:t>文件方案内容（包括但不限于质量与进度保障措施、售后服务承诺及合理措施），确定各</w:t>
            </w:r>
            <w:r>
              <w:rPr>
                <w:rFonts w:hint="eastAsia" w:ascii="宋体" w:hAnsi="宋体" w:cs="宋体"/>
                <w:bCs/>
                <w:color w:val="auto"/>
                <w:sz w:val="21"/>
                <w:szCs w:val="21"/>
                <w:highlight w:val="none"/>
                <w:lang w:eastAsia="zh-CN"/>
              </w:rPr>
              <w:t>供应商</w:t>
            </w:r>
            <w:r>
              <w:rPr>
                <w:rFonts w:hint="eastAsia" w:ascii="宋体" w:hAnsi="宋体" w:cs="宋体"/>
                <w:bCs/>
                <w:color w:val="auto"/>
                <w:sz w:val="21"/>
                <w:szCs w:val="21"/>
                <w:highlight w:val="none"/>
              </w:rPr>
              <w:t>各所属档次后，由</w:t>
            </w:r>
            <w:r>
              <w:rPr>
                <w:rFonts w:hint="eastAsia" w:ascii="宋体" w:hAnsi="宋体" w:cs="宋体"/>
                <w:bCs/>
                <w:color w:val="auto"/>
                <w:sz w:val="21"/>
                <w:szCs w:val="21"/>
                <w:highlight w:val="none"/>
                <w:lang w:eastAsia="zh-CN"/>
              </w:rPr>
              <w:t>磋商小组</w:t>
            </w:r>
            <w:r>
              <w:rPr>
                <w:rFonts w:hint="eastAsia" w:ascii="宋体" w:hAnsi="宋体" w:cs="宋体"/>
                <w:bCs/>
                <w:color w:val="auto"/>
                <w:sz w:val="21"/>
                <w:szCs w:val="21"/>
                <w:highlight w:val="none"/>
              </w:rPr>
              <w:t>依据档次说明内容及</w:t>
            </w:r>
            <w:r>
              <w:rPr>
                <w:rFonts w:hint="eastAsia" w:ascii="宋体" w:hAnsi="宋体" w:cs="宋体"/>
                <w:bCs/>
                <w:color w:val="auto"/>
                <w:sz w:val="21"/>
                <w:szCs w:val="21"/>
                <w:highlight w:val="none"/>
                <w:lang w:eastAsia="zh-CN"/>
              </w:rPr>
              <w:t>磋商</w:t>
            </w:r>
            <w:r>
              <w:rPr>
                <w:rFonts w:hint="eastAsia" w:ascii="宋体" w:hAnsi="宋体" w:cs="宋体"/>
                <w:bCs/>
                <w:color w:val="auto"/>
                <w:sz w:val="21"/>
                <w:szCs w:val="21"/>
                <w:highlight w:val="none"/>
              </w:rPr>
              <w:t>文件项目要求，在相应档次内独立打分。</w:t>
            </w:r>
          </w:p>
          <w:p w14:paraId="4EBAC78A">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一档（1分）：质量与进度保证措施及后续服务承诺方案内容简单，不完整，不符合项目要求；</w:t>
            </w:r>
          </w:p>
          <w:p w14:paraId="7B51D728">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二档（5分）：制定了简单的质量、进度管理方案，具备简单的质量与进度管理体系，售后服务承诺和合理化措施承诺简单，基本满足项目要求；</w:t>
            </w:r>
          </w:p>
          <w:p w14:paraId="29D77B78">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三档（10分）：制定了完整的质量、进度管理方案，具备完整的质量与进度管理体系，售后服务承诺和合理化措施完整，便于项目实施；</w:t>
            </w:r>
          </w:p>
          <w:p w14:paraId="4CC78C41">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四档（15分）：制定了详细的质量、进度管理方案，质量与进度管理体系完整，售后服务承诺和合理化措施详细，有利于本项目的优质实施且具有针对性。</w:t>
            </w:r>
          </w:p>
          <w:p w14:paraId="11DD2EE9">
            <w:pPr>
              <w:keepNext w:val="0"/>
              <w:keepLines w:val="0"/>
              <w:suppressLineNumbers w:val="0"/>
              <w:spacing w:before="0" w:beforeAutospacing="0" w:after="0" w:afterAutospacing="0" w:line="400" w:lineRule="exact"/>
              <w:ind w:left="0" w:right="0" w:firstLine="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注：（1）、（2）、（3）、（4）不符合最低档次条件的按0分计。</w:t>
            </w:r>
          </w:p>
        </w:tc>
      </w:tr>
      <w:tr w14:paraId="6819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41247BBA">
            <w:pPr>
              <w:keepNext w:val="0"/>
              <w:keepLines w:val="0"/>
              <w:suppressLineNumbers w:val="0"/>
              <w:spacing w:before="0" w:beforeAutospacing="0" w:after="0" w:afterAutospacing="0" w:line="400" w:lineRule="exact"/>
              <w:ind w:left="0" w:right="0" w:firstLine="0" w:firstLine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3</w:t>
            </w:r>
          </w:p>
        </w:tc>
        <w:tc>
          <w:tcPr>
            <w:tcW w:w="12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071AB40">
            <w:pPr>
              <w:keepNext w:val="0"/>
              <w:keepLines w:val="0"/>
              <w:suppressLineNumbers w:val="0"/>
              <w:spacing w:before="0" w:beforeAutospacing="0" w:after="0" w:afterAutospacing="0" w:line="400" w:lineRule="exact"/>
              <w:ind w:left="0" w:right="0" w:firstLine="0" w:firstLineChars="0"/>
              <w:jc w:val="center"/>
              <w:rPr>
                <w:rFonts w:hint="eastAsia" w:ascii="宋体" w:hAnsi="宋体" w:cs="宋体"/>
                <w:b/>
                <w:color w:val="auto"/>
                <w:sz w:val="21"/>
                <w:szCs w:val="21"/>
                <w:highlight w:val="none"/>
              </w:rPr>
            </w:pPr>
            <w:r>
              <w:rPr>
                <w:rFonts w:hint="eastAsia" w:ascii="宋体" w:hAnsi="宋体" w:cs="宋体"/>
                <w:b/>
                <w:bCs/>
                <w:color w:val="auto"/>
                <w:sz w:val="21"/>
                <w:szCs w:val="21"/>
                <w:highlight w:val="none"/>
              </w:rPr>
              <w:t>拟投入项目人员配备情况分（</w:t>
            </w:r>
            <w:r>
              <w:rPr>
                <w:rFonts w:hint="default"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bCs/>
                <w:color w:val="auto"/>
                <w:sz w:val="21"/>
                <w:szCs w:val="21"/>
                <w:highlight w:val="none"/>
              </w:rPr>
              <w:t>分）</w:t>
            </w:r>
          </w:p>
        </w:tc>
        <w:tc>
          <w:tcPr>
            <w:tcW w:w="7398" w:type="dxa"/>
            <w:tcBorders>
              <w:top w:val="single" w:color="auto" w:sz="4" w:space="0"/>
              <w:left w:val="single" w:color="auto" w:sz="4" w:space="0"/>
              <w:bottom w:val="single" w:color="auto" w:sz="4" w:space="0"/>
              <w:right w:val="single" w:color="auto" w:sz="4" w:space="0"/>
            </w:tcBorders>
            <w:noWrap w:val="0"/>
            <w:vAlign w:val="center"/>
          </w:tcPr>
          <w:p w14:paraId="2891EB81">
            <w:pPr>
              <w:keepNext w:val="0"/>
              <w:keepLines w:val="0"/>
              <w:suppressLineNumbers w:val="0"/>
              <w:spacing w:before="0" w:beforeAutospacing="0" w:after="0" w:afterAutospacing="0" w:line="400" w:lineRule="exact"/>
              <w:ind w:left="0" w:right="0" w:firstLine="0" w:firstLineChars="0"/>
              <w:rPr>
                <w:rFonts w:hint="eastAsia" w:ascii="宋体" w:hAnsi="宋体"/>
                <w:color w:val="auto"/>
                <w:sz w:val="21"/>
                <w:szCs w:val="21"/>
                <w:highlight w:val="none"/>
              </w:rPr>
            </w:pPr>
            <w:r>
              <w:rPr>
                <w:rFonts w:hint="eastAsia" w:ascii="宋体" w:hAnsi="宋体"/>
                <w:color w:val="auto"/>
                <w:sz w:val="21"/>
                <w:szCs w:val="21"/>
                <w:highlight w:val="none"/>
              </w:rPr>
              <w:t>（1）投入的项目负责人能力配置分（满分8分）</w:t>
            </w:r>
          </w:p>
          <w:p w14:paraId="4110030C">
            <w:pPr>
              <w:keepNext w:val="0"/>
              <w:keepLines w:val="0"/>
              <w:suppressLineNumbers w:val="0"/>
              <w:spacing w:before="0" w:beforeAutospacing="0" w:after="0" w:afterAutospacing="0" w:line="400" w:lineRule="exact"/>
              <w:ind w:left="0" w:right="0" w:firstLine="0" w:firstLineChars="0"/>
              <w:rPr>
                <w:rFonts w:hint="eastAsia" w:ascii="宋体" w:hAnsi="宋体"/>
                <w:color w:val="auto"/>
                <w:sz w:val="21"/>
                <w:szCs w:val="21"/>
                <w:highlight w:val="none"/>
              </w:rPr>
            </w:pPr>
            <w:r>
              <w:rPr>
                <w:rFonts w:hint="eastAsia" w:ascii="宋体" w:hAnsi="宋体"/>
                <w:color w:val="auto"/>
                <w:sz w:val="21"/>
                <w:szCs w:val="21"/>
                <w:highlight w:val="none"/>
              </w:rPr>
              <w:t>拟投入的项目负责人具有林业类相关专业高级及以上职称8分，中级职称5分，未提供不得分。（满分8分）。</w:t>
            </w:r>
          </w:p>
          <w:p w14:paraId="57BC4E8F">
            <w:pPr>
              <w:keepNext w:val="0"/>
              <w:keepLines w:val="0"/>
              <w:suppressLineNumbers w:val="0"/>
              <w:spacing w:before="0" w:beforeAutospacing="0" w:after="0" w:afterAutospacing="0" w:line="400" w:lineRule="exact"/>
              <w:ind w:left="0" w:right="0" w:firstLine="0" w:firstLineChars="0"/>
              <w:rPr>
                <w:rFonts w:hint="eastAsia" w:ascii="宋体" w:hAnsi="宋体"/>
                <w:color w:val="auto"/>
                <w:sz w:val="21"/>
                <w:szCs w:val="21"/>
                <w:highlight w:val="none"/>
              </w:rPr>
            </w:pPr>
            <w:r>
              <w:rPr>
                <w:rFonts w:hint="eastAsia" w:ascii="宋体" w:hAnsi="宋体"/>
                <w:color w:val="auto"/>
                <w:sz w:val="21"/>
                <w:szCs w:val="21"/>
                <w:highlight w:val="none"/>
              </w:rPr>
              <w:t>（2）投入的技术人员能力配置分（满分12分）</w:t>
            </w:r>
          </w:p>
          <w:p w14:paraId="765DCCDD">
            <w:pPr>
              <w:keepNext w:val="0"/>
              <w:keepLines w:val="0"/>
              <w:suppressLineNumbers w:val="0"/>
              <w:spacing w:before="0" w:beforeAutospacing="0" w:after="0" w:afterAutospacing="0" w:line="400" w:lineRule="exact"/>
              <w:ind w:left="0" w:right="0" w:firstLine="0" w:firstLineChars="0"/>
              <w:rPr>
                <w:rFonts w:hint="eastAsia" w:ascii="宋体" w:hAnsi="宋体"/>
                <w:color w:val="auto"/>
                <w:sz w:val="21"/>
                <w:szCs w:val="21"/>
                <w:highlight w:val="none"/>
              </w:rPr>
            </w:pPr>
            <w:r>
              <w:rPr>
                <w:rFonts w:hint="eastAsia" w:ascii="宋体" w:hAnsi="宋体"/>
                <w:color w:val="auto"/>
                <w:sz w:val="21"/>
                <w:szCs w:val="21"/>
                <w:highlight w:val="none"/>
              </w:rPr>
              <w:t>项目实施的技术人员（不含项目负责人）具有林业类相关专业的人员中，具备中级职称及以上的每人得2分，初级职称的每人得1分，未提供不得分。（满分12分）。</w:t>
            </w:r>
          </w:p>
          <w:p w14:paraId="6358F6AE">
            <w:pPr>
              <w:keepNext w:val="0"/>
              <w:keepLines w:val="0"/>
              <w:suppressLineNumbers w:val="0"/>
              <w:spacing w:before="0" w:beforeAutospacing="0" w:after="0" w:afterAutospacing="0" w:line="400" w:lineRule="exact"/>
              <w:ind w:left="0" w:right="0" w:firstLine="0" w:firstLineChars="0"/>
              <w:rPr>
                <w:rFonts w:hint="eastAsia" w:ascii="宋体" w:hAnsi="宋体"/>
                <w:color w:val="auto"/>
                <w:sz w:val="21"/>
                <w:szCs w:val="21"/>
                <w:highlight w:val="none"/>
              </w:rPr>
            </w:pPr>
            <w:r>
              <w:rPr>
                <w:rFonts w:hint="eastAsia" w:ascii="宋体" w:hAnsi="宋体"/>
                <w:color w:val="auto"/>
                <w:sz w:val="21"/>
                <w:szCs w:val="21"/>
                <w:highlight w:val="none"/>
              </w:rPr>
              <w:t>注：投标文件中须附以上拟投入本项目人员的职称证、身份证的复印件等相关证明材料，以上复印件加盖供应商公章（CA证书签章），否则不予计分。</w:t>
            </w:r>
          </w:p>
        </w:tc>
      </w:tr>
      <w:tr w14:paraId="0464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14:paraId="4463BC54">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c>
          <w:tcPr>
            <w:tcW w:w="12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9B3787A">
            <w:pPr>
              <w:keepNext w:val="0"/>
              <w:keepLines w:val="0"/>
              <w:suppressLineNumbers w:val="0"/>
              <w:spacing w:before="0" w:beforeAutospacing="0" w:after="0" w:afterAutospacing="0" w:line="400" w:lineRule="exact"/>
              <w:ind w:left="0" w:right="0" w:firstLine="0" w:firstLineChars="0"/>
              <w:jc w:val="center"/>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lang w:eastAsia="zh-CN"/>
              </w:rPr>
              <w:t>业绩分（</w:t>
            </w:r>
            <w:r>
              <w:rPr>
                <w:rFonts w:hint="eastAsia"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c>
          <w:tcPr>
            <w:tcW w:w="7398" w:type="dxa"/>
            <w:tcBorders>
              <w:top w:val="single" w:color="auto" w:sz="4" w:space="0"/>
              <w:left w:val="single" w:color="auto" w:sz="4" w:space="0"/>
              <w:bottom w:val="single" w:color="auto" w:sz="4" w:space="0"/>
              <w:right w:val="single" w:color="auto" w:sz="4" w:space="0"/>
            </w:tcBorders>
            <w:noWrap w:val="0"/>
            <w:vAlign w:val="center"/>
          </w:tcPr>
          <w:p w14:paraId="38BB8C47">
            <w:pPr>
              <w:keepNext w:val="0"/>
              <w:keepLines w:val="0"/>
              <w:suppressLineNumbers w:val="0"/>
              <w:spacing w:before="0" w:beforeAutospacing="0" w:after="0" w:afterAutospacing="0" w:line="400" w:lineRule="exact"/>
              <w:ind w:left="0" w:right="0" w:firstLine="0" w:firstLineChars="0"/>
              <w:rPr>
                <w:rFonts w:hint="eastAsia" w:ascii="宋体" w:hAnsi="宋体"/>
                <w:color w:val="auto"/>
                <w:sz w:val="21"/>
                <w:szCs w:val="21"/>
                <w:highlight w:val="none"/>
              </w:rPr>
            </w:pPr>
            <w:r>
              <w:rPr>
                <w:rFonts w:hint="eastAsia" w:ascii="宋体" w:hAnsi="宋体" w:eastAsia="宋体" w:cs="Times New Roman"/>
                <w:color w:val="auto"/>
                <w:sz w:val="21"/>
                <w:szCs w:val="21"/>
                <w:highlight w:val="none"/>
                <w:lang w:eastAsia="zh-CN"/>
              </w:rPr>
              <w:t>供应商自 2022年 1 月 1 日至今承担过类似（林业类方案编制）业绩项目的【以提供的中标（成交）通知书及签订的项目合同复印件并加盖公章为准，并能清晰反映所项目得名称、种类，否则将不予评审，同一个编号的项目有两个或两个以上的分标中标的只算一个】，每有 1 项得 5分，最多得15分。</w:t>
            </w:r>
          </w:p>
        </w:tc>
      </w:tr>
      <w:tr w14:paraId="3973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25" w:type="dxa"/>
            <w:gridSpan w:val="3"/>
            <w:tcBorders>
              <w:top w:val="single" w:color="auto" w:sz="4" w:space="0"/>
              <w:left w:val="single" w:color="auto" w:sz="4" w:space="0"/>
              <w:bottom w:val="single" w:color="auto" w:sz="4" w:space="0"/>
              <w:right w:val="single" w:color="auto" w:sz="4" w:space="0"/>
            </w:tcBorders>
            <w:noWrap w:val="0"/>
            <w:vAlign w:val="center"/>
          </w:tcPr>
          <w:p w14:paraId="4FF1BD44">
            <w:pPr>
              <w:keepNext w:val="0"/>
              <w:keepLines w:val="0"/>
              <w:suppressLineNumbers w:val="0"/>
              <w:spacing w:before="0" w:beforeAutospacing="0" w:after="0" w:afterAutospacing="0" w:line="400" w:lineRule="exact"/>
              <w:ind w:left="0" w:right="0" w:firstLine="0" w:firstLineChars="0"/>
              <w:rPr>
                <w:rFonts w:hint="default" w:eastAsia="宋体"/>
                <w:bCs/>
                <w:color w:val="auto"/>
                <w:sz w:val="21"/>
                <w:szCs w:val="21"/>
                <w:highlight w:val="none"/>
                <w:lang w:val="en-US" w:eastAsia="zh-CN"/>
              </w:rPr>
            </w:pPr>
            <w:r>
              <w:rPr>
                <w:rFonts w:hint="eastAsia"/>
                <w:b/>
                <w:bCs/>
                <w:color w:val="auto"/>
                <w:sz w:val="21"/>
                <w:szCs w:val="21"/>
                <w:highlight w:val="none"/>
              </w:rPr>
              <w:t>总得分=1＋2＋3</w:t>
            </w:r>
            <w:r>
              <w:rPr>
                <w:rFonts w:hint="eastAsia"/>
                <w:b/>
                <w:bCs/>
                <w:color w:val="auto"/>
                <w:sz w:val="21"/>
                <w:szCs w:val="21"/>
                <w:highlight w:val="none"/>
                <w:lang w:val="en-US" w:eastAsia="zh-CN"/>
              </w:rPr>
              <w:t>+4</w:t>
            </w:r>
          </w:p>
        </w:tc>
      </w:tr>
    </w:tbl>
    <w:p w14:paraId="34D77A20">
      <w:pPr>
        <w:ind w:firstLine="422"/>
        <w:rPr>
          <w:rFonts w:ascii="宋体" w:hAnsi="宋体" w:cs="宋体"/>
          <w:b/>
          <w:color w:val="auto"/>
          <w:sz w:val="21"/>
          <w:szCs w:val="21"/>
          <w:highlight w:val="none"/>
        </w:rPr>
      </w:pPr>
    </w:p>
    <w:p w14:paraId="6D366038">
      <w:pPr>
        <w:ind w:firstLine="422"/>
        <w:rPr>
          <w:rFonts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59C82C24">
      <w:pPr>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磋商小组应当根据综合得分情况，按照综合得分由高到低顺序推荐成交候选供应商，并编写评审报告。磋商小组根据综合得分由高到低排列次序，若得分相同时，以最后报价由低到高顺序排列；若仍相同的，依次按项目实施方案分、拟投入项目人员配备情况分、业绩分由高到低顺序排列并推荐成交候选供应商。</w:t>
      </w:r>
    </w:p>
    <w:p w14:paraId="157721A1">
      <w:pPr>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171597A6">
      <w:pPr>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03B3E06">
      <w:pPr>
        <w:pStyle w:val="6"/>
        <w:rPr>
          <w:rFonts w:hint="eastAsia"/>
          <w:color w:val="auto"/>
          <w:highlight w:val="none"/>
        </w:rPr>
        <w:sectPr>
          <w:footerReference r:id="rId18" w:type="first"/>
          <w:footerReference r:id="rId17" w:type="default"/>
          <w:pgSz w:w="11906" w:h="16838"/>
          <w:pgMar w:top="1440" w:right="1304" w:bottom="1440" w:left="1304" w:header="720" w:footer="720" w:gutter="0"/>
          <w:pgNumType w:fmt="decimal" w:start="1"/>
          <w:cols w:space="720" w:num="1"/>
          <w:titlePg/>
          <w:docGrid w:linePitch="331" w:charSpace="0"/>
        </w:sectPr>
      </w:pPr>
    </w:p>
    <w:p w14:paraId="5683844D">
      <w:pPr>
        <w:pStyle w:val="3"/>
        <w:numPr>
          <w:ilvl w:val="0"/>
          <w:numId w:val="0"/>
        </w:numPr>
        <w:ind w:left="432"/>
        <w:jc w:val="center"/>
        <w:rPr>
          <w:rFonts w:ascii="宋体" w:hAnsi="宋体"/>
          <w:b w:val="0"/>
          <w:color w:val="auto"/>
          <w:kern w:val="0"/>
          <w:sz w:val="32"/>
          <w:szCs w:val="32"/>
          <w:highlight w:val="none"/>
        </w:rPr>
      </w:pPr>
      <w:bookmarkStart w:id="41" w:name="_Toc82016592"/>
      <w:bookmarkStart w:id="42" w:name="_Toc149901387"/>
      <w:r>
        <w:rPr>
          <w:rFonts w:hint="eastAsia" w:ascii="宋体" w:hAnsi="宋体"/>
          <w:b w:val="0"/>
          <w:color w:val="auto"/>
          <w:kern w:val="0"/>
          <w:sz w:val="32"/>
          <w:szCs w:val="32"/>
          <w:highlight w:val="none"/>
        </w:rPr>
        <w:t>第五章</w:t>
      </w:r>
      <w:r>
        <w:rPr>
          <w:rFonts w:ascii="宋体" w:hAnsi="宋体"/>
          <w:b w:val="0"/>
          <w:color w:val="auto"/>
          <w:kern w:val="0"/>
          <w:sz w:val="32"/>
          <w:szCs w:val="32"/>
          <w:highlight w:val="none"/>
        </w:rPr>
        <w:t xml:space="preserve"> </w:t>
      </w:r>
      <w:r>
        <w:rPr>
          <w:rFonts w:hint="eastAsia" w:ascii="宋体" w:hAnsi="宋体"/>
          <w:b w:val="0"/>
          <w:color w:val="auto"/>
          <w:kern w:val="0"/>
          <w:sz w:val="32"/>
          <w:szCs w:val="32"/>
          <w:highlight w:val="none"/>
        </w:rPr>
        <w:t>政府采购合同（合同主要条款及格式）</w:t>
      </w:r>
      <w:bookmarkEnd w:id="41"/>
      <w:bookmarkEnd w:id="42"/>
    </w:p>
    <w:p w14:paraId="47A5F8B4">
      <w:pPr>
        <w:spacing w:line="300" w:lineRule="exact"/>
        <w:ind w:firstLine="0" w:firstLineChars="0"/>
        <w:rPr>
          <w:rFonts w:ascii="宋体" w:hAnsi="宋体" w:cs="宋体"/>
          <w:color w:val="auto"/>
          <w:kern w:val="0"/>
          <w:sz w:val="21"/>
          <w:szCs w:val="24"/>
          <w:highlight w:val="none"/>
        </w:rPr>
      </w:pPr>
      <w:bookmarkStart w:id="43" w:name="_Toc82016593"/>
    </w:p>
    <w:p w14:paraId="52ECD244">
      <w:pPr>
        <w:spacing w:line="300" w:lineRule="exact"/>
        <w:ind w:firstLine="0" w:firstLineChars="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4"/>
          <w:highlight w:val="none"/>
        </w:rPr>
        <w:t>项目名称：</w:t>
      </w:r>
      <w:r>
        <w:rPr>
          <w:rFonts w:hint="eastAsia" w:ascii="宋体" w:hAnsi="宋体" w:cs="宋体"/>
          <w:color w:val="auto"/>
          <w:kern w:val="0"/>
          <w:sz w:val="21"/>
          <w:szCs w:val="24"/>
          <w:highlight w:val="none"/>
          <w:lang w:eastAsia="zh-CN"/>
        </w:rPr>
        <w:t>资源县2024年林草湿荒普查工作及森林面积及覆盖率、森林蓄积量监测</w:t>
      </w:r>
    </w:p>
    <w:p w14:paraId="485C9CC9">
      <w:pPr>
        <w:spacing w:line="300" w:lineRule="exact"/>
        <w:ind w:firstLine="0" w:firstLineChars="0"/>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4"/>
          <w:highlight w:val="none"/>
          <w:lang w:eastAsia="zh-CN"/>
        </w:rPr>
        <w:t>项目编号：GLZC2025-C3-290076-GXWX</w:t>
      </w:r>
    </w:p>
    <w:p w14:paraId="0568BF42">
      <w:pPr>
        <w:spacing w:line="300" w:lineRule="exact"/>
        <w:ind w:firstLine="0" w:firstLineChars="0"/>
        <w:rPr>
          <w:rFonts w:ascii="宋体" w:hAnsi="宋体" w:cs="宋体"/>
          <w:color w:val="auto"/>
          <w:kern w:val="0"/>
          <w:sz w:val="21"/>
          <w:szCs w:val="24"/>
          <w:highlight w:val="none"/>
        </w:rPr>
      </w:pPr>
      <w:r>
        <w:rPr>
          <w:rFonts w:hint="eastAsia" w:ascii="宋体" w:hAnsi="宋体" w:cs="宋体"/>
          <w:color w:val="auto"/>
          <w:kern w:val="0"/>
          <w:sz w:val="21"/>
          <w:szCs w:val="24"/>
          <w:highlight w:val="none"/>
        </w:rPr>
        <w:t>甲方：</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 xml:space="preserve">                </w:t>
      </w:r>
      <w:r>
        <w:rPr>
          <w:rFonts w:hint="eastAsia" w:ascii="宋体" w:hAnsi="宋体" w:cs="宋体"/>
          <w:color w:val="auto"/>
          <w:sz w:val="21"/>
          <w:szCs w:val="24"/>
          <w:highlight w:val="none"/>
          <w:u w:val="single"/>
        </w:rPr>
        <w:t xml:space="preserve">    </w:t>
      </w:r>
      <w:r>
        <w:rPr>
          <w:rFonts w:hint="eastAsia" w:ascii="宋体" w:hAnsi="宋体" w:cs="宋体"/>
          <w:color w:val="auto"/>
          <w:kern w:val="0"/>
          <w:sz w:val="21"/>
          <w:szCs w:val="24"/>
          <w:highlight w:val="none"/>
        </w:rPr>
        <w:t>（采购人）</w:t>
      </w:r>
    </w:p>
    <w:p w14:paraId="3043C962">
      <w:pPr>
        <w:spacing w:line="300" w:lineRule="exact"/>
        <w:ind w:firstLine="0" w:firstLineChars="0"/>
        <w:rPr>
          <w:rFonts w:ascii="宋体" w:hAnsi="宋体" w:cs="宋体"/>
          <w:color w:val="auto"/>
          <w:kern w:val="0"/>
          <w:sz w:val="21"/>
          <w:szCs w:val="24"/>
          <w:highlight w:val="none"/>
        </w:rPr>
      </w:pPr>
      <w:r>
        <w:rPr>
          <w:rFonts w:hint="eastAsia" w:ascii="宋体" w:hAnsi="宋体" w:cs="宋体"/>
          <w:color w:val="auto"/>
          <w:kern w:val="0"/>
          <w:sz w:val="21"/>
          <w:szCs w:val="24"/>
          <w:highlight w:val="none"/>
        </w:rPr>
        <w:t>乙方：</w:t>
      </w:r>
      <w:r>
        <w:rPr>
          <w:rFonts w:hint="eastAsia" w:ascii="宋体" w:hAnsi="宋体" w:cs="宋体"/>
          <w:color w:val="auto"/>
          <w:kern w:val="0"/>
          <w:sz w:val="21"/>
          <w:szCs w:val="24"/>
          <w:highlight w:val="none"/>
          <w:u w:val="single"/>
        </w:rPr>
        <w:t xml:space="preserve">                            </w:t>
      </w:r>
      <w:r>
        <w:rPr>
          <w:rFonts w:hint="eastAsia" w:ascii="宋体" w:hAnsi="宋体" w:cs="宋体"/>
          <w:color w:val="auto"/>
          <w:kern w:val="0"/>
          <w:sz w:val="21"/>
          <w:szCs w:val="24"/>
          <w:highlight w:val="none"/>
        </w:rPr>
        <w:t>（成交供应商）</w:t>
      </w:r>
    </w:p>
    <w:p w14:paraId="4CF99465">
      <w:pPr>
        <w:spacing w:line="300" w:lineRule="exact"/>
        <w:ind w:firstLine="0" w:firstLineChars="0"/>
        <w:rPr>
          <w:rFonts w:ascii="宋体" w:hAnsi="宋体" w:cs="宋体"/>
          <w:color w:val="auto"/>
          <w:kern w:val="0"/>
          <w:sz w:val="21"/>
          <w:szCs w:val="24"/>
          <w:highlight w:val="none"/>
        </w:rPr>
      </w:pPr>
    </w:p>
    <w:p w14:paraId="30D7EBB2">
      <w:pPr>
        <w:spacing w:line="340" w:lineRule="exact"/>
        <w:ind w:firstLine="420"/>
        <w:rPr>
          <w:rFonts w:ascii="宋体" w:hAnsi="宋体" w:cs="宋体"/>
          <w:color w:val="auto"/>
          <w:sz w:val="21"/>
          <w:szCs w:val="24"/>
          <w:highlight w:val="none"/>
        </w:rPr>
      </w:pPr>
      <w:r>
        <w:rPr>
          <w:rFonts w:hint="eastAsia" w:ascii="宋体" w:hAnsi="宋体" w:cs="宋体"/>
          <w:color w:val="auto"/>
          <w:kern w:val="0"/>
          <w:sz w:val="21"/>
          <w:szCs w:val="24"/>
          <w:highlight w:val="none"/>
        </w:rPr>
        <w:t>根据《中华人民共和国政府采购法》、</w:t>
      </w:r>
      <w:r>
        <w:rPr>
          <w:rFonts w:hint="eastAsia" w:ascii="宋体" w:hAnsi="宋体" w:cs="宋体"/>
          <w:color w:val="auto"/>
          <w:sz w:val="21"/>
          <w:szCs w:val="24"/>
          <w:highlight w:val="none"/>
        </w:rPr>
        <w:t>《中华人民共和国政府采购法实施条例》、</w:t>
      </w:r>
      <w:r>
        <w:rPr>
          <w:rFonts w:hint="eastAsia" w:ascii="宋体" w:hAnsi="宋体" w:cs="宋体"/>
          <w:color w:val="auto"/>
          <w:kern w:val="0"/>
          <w:sz w:val="21"/>
          <w:szCs w:val="24"/>
          <w:highlight w:val="none"/>
        </w:rPr>
        <w:t>《政府采购竞争性磋商甲方式管理暂行办法》、</w:t>
      </w:r>
      <w:r>
        <w:rPr>
          <w:rFonts w:hint="eastAsia" w:ascii="宋体" w:hAnsi="宋体" w:cs="宋体"/>
          <w:color w:val="auto"/>
          <w:sz w:val="21"/>
          <w:szCs w:val="24"/>
          <w:highlight w:val="none"/>
        </w:rPr>
        <w:t>《中华人民共和国民法典》</w:t>
      </w:r>
      <w:r>
        <w:rPr>
          <w:rFonts w:hint="eastAsia" w:ascii="宋体" w:hAnsi="宋体" w:cs="宋体"/>
          <w:color w:val="auto"/>
          <w:kern w:val="0"/>
          <w:sz w:val="21"/>
          <w:szCs w:val="24"/>
          <w:highlight w:val="none"/>
        </w:rPr>
        <w:t>等法律、法规规定，按照竞争性磋商文件（以下简称磋商文件）、竞争性磋商响应文件（以下简称响应文件）规定条款和乙方的承诺、甲乙双方签订本采购合同。</w:t>
      </w:r>
    </w:p>
    <w:p w14:paraId="731A905A">
      <w:pPr>
        <w:spacing w:line="340" w:lineRule="exact"/>
        <w:ind w:firstLine="422"/>
        <w:rPr>
          <w:rFonts w:ascii="宋体" w:hAnsi="宋体" w:cs="宋体"/>
          <w:b/>
          <w:bCs/>
          <w:color w:val="auto"/>
          <w:sz w:val="21"/>
          <w:szCs w:val="24"/>
          <w:highlight w:val="none"/>
        </w:rPr>
      </w:pPr>
      <w:r>
        <w:rPr>
          <w:rFonts w:hint="eastAsia" w:ascii="宋体" w:hAnsi="宋体" w:cs="宋体"/>
          <w:b/>
          <w:bCs/>
          <w:color w:val="auto"/>
          <w:sz w:val="21"/>
          <w:szCs w:val="24"/>
          <w:highlight w:val="none"/>
        </w:rPr>
        <w:t>第一条 合同标的及合同金额</w:t>
      </w:r>
    </w:p>
    <w:tbl>
      <w:tblPr>
        <w:tblStyle w:val="14"/>
        <w:tblW w:w="8550"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3"/>
        <w:gridCol w:w="992"/>
        <w:gridCol w:w="992"/>
        <w:gridCol w:w="4253"/>
      </w:tblGrid>
      <w:tr w14:paraId="7C1F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2313"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0E4E0FDF">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服务名称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7EB3137">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CBBFA04">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单位</w:t>
            </w:r>
          </w:p>
        </w:tc>
        <w:tc>
          <w:tcPr>
            <w:tcW w:w="4253" w:type="dxa"/>
            <w:tcBorders>
              <w:top w:val="single" w:color="auto" w:sz="4" w:space="0"/>
              <w:left w:val="single" w:color="auto" w:sz="4" w:space="0"/>
              <w:bottom w:val="single" w:color="auto" w:sz="4" w:space="0"/>
              <w:right w:val="single" w:color="auto" w:sz="4" w:space="0"/>
            </w:tcBorders>
            <w:noWrap w:val="0"/>
            <w:vAlign w:val="top"/>
          </w:tcPr>
          <w:p w14:paraId="640303EA">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服务内容</w:t>
            </w:r>
          </w:p>
        </w:tc>
      </w:tr>
      <w:tr w14:paraId="1555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2313"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14:paraId="72E28D29">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bCs/>
                <w:color w:val="auto"/>
                <w:sz w:val="21"/>
                <w:szCs w:val="24"/>
                <w:highlight w:val="none"/>
              </w:rPr>
            </w:pPr>
            <w:r>
              <w:rPr>
                <w:rFonts w:hint="eastAsia" w:ascii="宋体" w:hAnsi="宋体" w:cs="宋体"/>
                <w:color w:val="auto"/>
                <w:sz w:val="21"/>
                <w:szCs w:val="21"/>
                <w:highlight w:val="none"/>
              </w:rPr>
              <w:t xml:space="preserve">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ECCFE3">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6F78727">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项</w:t>
            </w:r>
          </w:p>
        </w:tc>
        <w:tc>
          <w:tcPr>
            <w:tcW w:w="4253" w:type="dxa"/>
            <w:tcBorders>
              <w:top w:val="single" w:color="auto" w:sz="4" w:space="0"/>
              <w:left w:val="single" w:color="auto" w:sz="4" w:space="0"/>
              <w:bottom w:val="single" w:color="auto" w:sz="4" w:space="0"/>
              <w:right w:val="single" w:color="auto" w:sz="4" w:space="0"/>
            </w:tcBorders>
            <w:noWrap w:val="0"/>
            <w:vAlign w:val="top"/>
          </w:tcPr>
          <w:p w14:paraId="039563FC">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详见附件“</w:t>
            </w:r>
            <w:r>
              <w:rPr>
                <w:rFonts w:hint="eastAsia" w:ascii="宋体" w:hAnsi="宋体" w:cs="宋体"/>
                <w:color w:val="auto"/>
                <w:sz w:val="21"/>
                <w:szCs w:val="24"/>
                <w:highlight w:val="none"/>
                <w:lang w:val="en-US" w:eastAsia="zh-CN"/>
              </w:rPr>
              <w:t>项目</w:t>
            </w:r>
            <w:r>
              <w:rPr>
                <w:rFonts w:hint="eastAsia" w:ascii="宋体" w:hAnsi="宋体" w:cs="宋体"/>
                <w:color w:val="auto"/>
                <w:sz w:val="21"/>
                <w:szCs w:val="21"/>
                <w:highlight w:val="none"/>
              </w:rPr>
              <w:t>需求</w:t>
            </w:r>
            <w:r>
              <w:rPr>
                <w:rFonts w:hint="eastAsia" w:ascii="宋体" w:hAnsi="宋体" w:cs="宋体"/>
                <w:color w:val="auto"/>
                <w:sz w:val="21"/>
                <w:szCs w:val="24"/>
                <w:highlight w:val="none"/>
              </w:rPr>
              <w:t>”</w:t>
            </w:r>
          </w:p>
        </w:tc>
      </w:tr>
    </w:tbl>
    <w:p w14:paraId="38A993FC">
      <w:pPr>
        <w:spacing w:line="340" w:lineRule="exact"/>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rPr>
        <w:t>根据《成交通知书》的成交内容，合同的</w:t>
      </w:r>
      <w:r>
        <w:rPr>
          <w:rFonts w:hint="eastAsia" w:ascii="宋体" w:hAnsi="宋体" w:cs="宋体"/>
          <w:color w:val="auto"/>
          <w:sz w:val="21"/>
          <w:szCs w:val="24"/>
          <w:highlight w:val="none"/>
        </w:rPr>
        <w:t>成交价为：人民币大写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w:t>
      </w:r>
    </w:p>
    <w:p w14:paraId="40B2F060">
      <w:pPr>
        <w:spacing w:line="340" w:lineRule="exact"/>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rPr>
        <w:t>合同金额包含完成本“项目需求”中所列所有服务内容产生的所有成本、保险、税金、利润、项目验收以及参与竞标等费用。</w:t>
      </w:r>
    </w:p>
    <w:p w14:paraId="1C41F9AC">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第二条  服务内容及成果要求</w:t>
      </w:r>
    </w:p>
    <w:p w14:paraId="4256FD3E">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乙方必须按照招标文件“</w:t>
      </w:r>
      <w:r>
        <w:rPr>
          <w:rFonts w:hint="eastAsia" w:ascii="宋体" w:hAnsi="宋体" w:cs="宋体"/>
          <w:b w:val="0"/>
          <w:bCs w:val="0"/>
          <w:color w:val="auto"/>
          <w:sz w:val="21"/>
          <w:szCs w:val="24"/>
          <w:highlight w:val="none"/>
          <w:lang w:eastAsia="zh-CN"/>
        </w:rPr>
        <w:t>项目</w:t>
      </w:r>
      <w:r>
        <w:rPr>
          <w:rFonts w:hint="eastAsia" w:ascii="宋体" w:hAnsi="宋体" w:cs="宋体"/>
          <w:b w:val="0"/>
          <w:bCs w:val="0"/>
          <w:color w:val="auto"/>
          <w:sz w:val="21"/>
          <w:szCs w:val="24"/>
          <w:highlight w:val="none"/>
        </w:rPr>
        <w:t>需求”中的所有要求向甲方提供服务。</w:t>
      </w:r>
    </w:p>
    <w:p w14:paraId="12E839D5">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第三条 服务期限、服务成果交付地点</w:t>
      </w:r>
    </w:p>
    <w:p w14:paraId="2F02A14E">
      <w:pPr>
        <w:spacing w:line="340" w:lineRule="exact"/>
        <w:ind w:firstLine="420"/>
        <w:rPr>
          <w:rFonts w:hint="eastAsia" w:ascii="宋体" w:hAnsi="宋体" w:eastAsia="宋体" w:cs="宋体"/>
          <w:b w:val="0"/>
          <w:bCs w:val="0"/>
          <w:color w:val="auto"/>
          <w:sz w:val="21"/>
          <w:szCs w:val="24"/>
          <w:highlight w:val="none"/>
          <w:lang w:eastAsia="zh-CN"/>
        </w:rPr>
      </w:pPr>
      <w:r>
        <w:rPr>
          <w:rFonts w:hint="eastAsia" w:ascii="宋体" w:hAnsi="宋体" w:cs="宋体"/>
          <w:b w:val="0"/>
          <w:bCs w:val="0"/>
          <w:color w:val="auto"/>
          <w:sz w:val="21"/>
          <w:szCs w:val="24"/>
          <w:highlight w:val="none"/>
        </w:rPr>
        <w:t>1.服务期限：签订合同之日起180天内完成并交付成果</w:t>
      </w:r>
      <w:r>
        <w:rPr>
          <w:rFonts w:hint="eastAsia" w:ascii="宋体" w:hAnsi="宋体" w:cs="宋体"/>
          <w:b w:val="0"/>
          <w:bCs w:val="0"/>
          <w:color w:val="auto"/>
          <w:sz w:val="21"/>
          <w:szCs w:val="24"/>
          <w:highlight w:val="none"/>
          <w:lang w:eastAsia="zh-CN"/>
        </w:rPr>
        <w:t>。</w:t>
      </w:r>
    </w:p>
    <w:p w14:paraId="608940D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2.服务成果交付地点：桂林市</w:t>
      </w:r>
      <w:r>
        <w:rPr>
          <w:rFonts w:hint="eastAsia" w:ascii="宋体" w:hAnsi="宋体" w:cs="宋体"/>
          <w:b w:val="0"/>
          <w:bCs w:val="0"/>
          <w:color w:val="auto"/>
          <w:sz w:val="21"/>
          <w:szCs w:val="24"/>
          <w:highlight w:val="none"/>
          <w:lang w:eastAsia="zh-CN"/>
        </w:rPr>
        <w:t>资源</w:t>
      </w:r>
      <w:r>
        <w:rPr>
          <w:rFonts w:hint="eastAsia" w:ascii="宋体" w:hAnsi="宋体" w:cs="宋体"/>
          <w:b w:val="0"/>
          <w:bCs w:val="0"/>
          <w:color w:val="auto"/>
          <w:sz w:val="21"/>
          <w:szCs w:val="24"/>
          <w:highlight w:val="none"/>
        </w:rPr>
        <w:t>县。</w:t>
      </w:r>
    </w:p>
    <w:p w14:paraId="1125C0B5">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第四条 技术成果的所有权</w:t>
      </w:r>
    </w:p>
    <w:p w14:paraId="5152515D">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本项目所形成的数据和报告归甲方所有。乙方未经甲方授权，不得将数据和报告发送给任何第三方。乙方必须保守国家机密，不得泄露甲方所提供的属国家秘密的信息和数据。</w:t>
      </w:r>
    </w:p>
    <w:p w14:paraId="3BE57EB2">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第五条 双方的权力和义务</w:t>
      </w:r>
    </w:p>
    <w:p w14:paraId="1545E9B3">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 （一）甲方的权利和义务</w:t>
      </w:r>
    </w:p>
    <w:p w14:paraId="4F4C1113">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1.甲方应在合同约定的时间内提供编制本项目成果所需要的基础数据和技术资料，并协助乙方收集其他有关资料。</w:t>
      </w:r>
    </w:p>
    <w:p w14:paraId="7D6EA3C0">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2.在合同期内，甲方进行与本项目有关的讨论、询价、对外谈判、调研考察等汇总后的所有信息资料，应及时提供给乙方，必要时可吸收乙方编制人员参加。</w:t>
      </w:r>
    </w:p>
    <w:p w14:paraId="7D7B6FDF">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3.甲方如约向乙方支付本合同费用。</w:t>
      </w:r>
    </w:p>
    <w:p w14:paraId="1E336C45">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4.在合同期内，如项目发生变化，甲方应及时以书面方式通知乙方。</w:t>
      </w:r>
    </w:p>
    <w:p w14:paraId="685B7FD0">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5.因甲方责任造成成果重大修改，或返工重做，应另行增加费用，其数额由双方另行商定，同时，提交成果的时间相应调整，双方另行签订补充协议。</w:t>
      </w:r>
    </w:p>
    <w:p w14:paraId="6762B0FE">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6.乙方提交的成果，甲方不得擅自修改、转让或转借给第三方使用，否则，由此发生的损失和法律责任由甲方承担。</w:t>
      </w:r>
    </w:p>
    <w:p w14:paraId="76CE4F6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（二）乙方的权利和义务</w:t>
      </w:r>
    </w:p>
    <w:p w14:paraId="62062AC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1.乙方应在合同约定的时间内完成成果，使本报告达到合同规定的要求。</w:t>
      </w:r>
    </w:p>
    <w:p w14:paraId="44C72A3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2.乙方提供的成果达不到合同规定要求的，乙方应及时进行完善、修改。</w:t>
      </w:r>
    </w:p>
    <w:p w14:paraId="18E8E8CA">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3.乙方应对甲方提供的资料承担保密义务。</w:t>
      </w:r>
    </w:p>
    <w:p w14:paraId="0417C00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4.未经甲方同意，乙方不得擅自将成果提供给第三方使用，否则，由此发生的损失和法律责任由乙方承担。</w:t>
      </w:r>
    </w:p>
    <w:p w14:paraId="674A5E76">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5.乙方交付成果文件后，按规定参加有关的审查，并根据审查结论负责对不超出原定范围的内容做必要调整补充，乙方按合同规定时限交付技术咨询文件。</w:t>
      </w:r>
    </w:p>
    <w:p w14:paraId="6248173F">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6.本项目在主要实施过程中，如因乙方原因造成缺陷的，乙方应无偿配合甲方工作。</w:t>
      </w:r>
    </w:p>
    <w:p w14:paraId="7730D75F">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第六条 付款方式：</w:t>
      </w:r>
    </w:p>
    <w:p w14:paraId="2159ED4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双方签订合同之日起10日内甲方向乙方支付合同价款的30%作为项目启动经费；乙方完成方案编制并提交给甲方后，甲方10日内向乙方支付40%的工作经费；编制方案成果材料由甲方审核或组织专家评审通过后10个工作日内，乙方开具有效发票给甲方，甲方在收到发票后20个工作日内一次性付清剩余同价款的30%。</w:t>
      </w:r>
    </w:p>
    <w:p w14:paraId="0B312E0D">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第七条  服务保证</w:t>
      </w:r>
    </w:p>
    <w:p w14:paraId="1C3039C8">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要求乙方依据招标文件要求、投标文件承诺、强制执行的国家、行业、地方标准履行合同；乙方提供的服务成果达不到验收标准的，不予验收，造成的一切不利后果由乙方自行承担。</w:t>
      </w:r>
    </w:p>
    <w:p w14:paraId="5B2B9794">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第八条  权力保证</w:t>
      </w:r>
    </w:p>
    <w:p w14:paraId="649121E8">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乙方应保证所提供服务在使用时不会侵犯任何第三方的其他权利。</w:t>
      </w:r>
    </w:p>
    <w:p w14:paraId="5C91C6D1">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第九条  税费</w:t>
      </w:r>
    </w:p>
    <w:p w14:paraId="18AF40C1">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本合同执行中相关的一切税费均由乙方负担。</w:t>
      </w:r>
    </w:p>
    <w:p w14:paraId="61320070">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第十条 违约责任</w:t>
      </w:r>
    </w:p>
    <w:p w14:paraId="532690B7">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（一）甲方的违约责任</w:t>
      </w:r>
    </w:p>
    <w:p w14:paraId="7C9BC76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甲方违反约定，不能按时提供技术资料或工作条件或提供技术资料不准确，导致乙方无法按期完成并提交咨询成果的，乙方有权按延误的时间顺延交付期限；造成成果返工或修改时，甲方应按实际完成的工作量增付费用。</w:t>
      </w:r>
    </w:p>
    <w:p w14:paraId="1F083260">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2.甲方因故要求中途终止合同时，应及时书面通知乙方。乙方不退还甲方支付的款项。若乙方已开展工作，甲方应按乙方实际完成的工作量支付相应的咨询费，并另行支付受托方未支付咨询费用的2%的违约金。</w:t>
      </w:r>
    </w:p>
    <w:p w14:paraId="000207C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3.甲方未在约定时间内支付合同咨询费的，每延期一日，则每日按未付费的0.2%向乙方支付违约金。</w:t>
      </w:r>
    </w:p>
    <w:p w14:paraId="17F3EF16">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（二）乙方的违约责任</w:t>
      </w:r>
    </w:p>
    <w:p w14:paraId="39747E5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1.乙方未按合同约定日期提交成果时，乙方从应提交日期的次日起计算，每延误一天，向甲方赔偿应收合同金额的0.2%，作为违约金。</w:t>
      </w:r>
    </w:p>
    <w:p w14:paraId="113E7049">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2.乙方违反约定，未按合同约定提交成果的，甲方有权解除合同，乙方应返还已收取的咨询费用，并另行支付已收取咨询费用的2%的违约金。</w:t>
      </w:r>
    </w:p>
    <w:p w14:paraId="46F1E55D">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第十一条  不可抗力事件处理</w:t>
      </w:r>
    </w:p>
    <w:p w14:paraId="49809C95">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1.在合同有效期内，乙方因不可抗力事件导致不能履行合同，则合同履行期可延长，其延长期与不可抗力影响期相同。</w:t>
      </w:r>
    </w:p>
    <w:p w14:paraId="7AC4B73A">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2.不可抗力事件发生后，应立即通知对方，并寄送有关权威机构出具的证明。</w:t>
      </w:r>
    </w:p>
    <w:p w14:paraId="29C22E69">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3.不可抗力事件延续一百二十天以上，双方应通过友好协商，确定是否继续履行合同。</w:t>
      </w:r>
    </w:p>
    <w:p w14:paraId="56BB0D3F">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第十二条  合同争议解决</w:t>
      </w:r>
    </w:p>
    <w:p w14:paraId="74B96E3E">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1．因服务质量问题发生争议的，应邀请国家认可的相关机构进行鉴定。经鉴定符合要求的，鉴定费由甲方承担；经鉴定不符合要求的，鉴定费由乙方承担。</w:t>
      </w:r>
    </w:p>
    <w:p w14:paraId="21105E03">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2．因履行本合同引起的或与本合同有关的争议，甲乙双方应首先通过友好协商解决，如果协商不能解决，可向项目所在地仲裁委员会申请仲裁或向项目所在地人民法院提起诉讼。</w:t>
      </w:r>
    </w:p>
    <w:p w14:paraId="652B8AC0">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3．诉讼期间，本合同继续履行。</w:t>
      </w:r>
    </w:p>
    <w:p w14:paraId="1D40DEBD">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第十三条  合同生效及其它</w:t>
      </w:r>
    </w:p>
    <w:p w14:paraId="0C3AACEA">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1.合同经甲乙双方法定代表人（负责人/自然人）或相应的授权代表签字并加盖单位公章后生效。</w:t>
      </w:r>
    </w:p>
    <w:p w14:paraId="21F041C8">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2．合同执行中涉及采购资金和采购内容修改或补充的，需经永福县政府采购管理中心审批，并签订书面补充协议报永福县政府采购管理中心备案，方可作为主合同不可分割的一部分。</w:t>
      </w:r>
    </w:p>
    <w:p w14:paraId="14FC5E50">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3．本合同未尽事宜，遵照《中华人民共和国民法典》有关条文执行。</w:t>
      </w:r>
    </w:p>
    <w:p w14:paraId="6F4145FD">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第十四条  合同的变更、终止</w:t>
      </w:r>
    </w:p>
    <w:p w14:paraId="1ED28043">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（一）本合同的变更必须由双方协商一致，并以书面形式确定；</w:t>
      </w:r>
    </w:p>
    <w:p w14:paraId="2F18C4B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（二）双方确定，出现下列情形，致使本合同的履行成为不必要或不可能的，可以解除本合同。</w:t>
      </w:r>
    </w:p>
    <w:p w14:paraId="3FFDF3B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1.甲方未能如期支付合同约定首付款；</w:t>
      </w:r>
    </w:p>
    <w:p w14:paraId="1389A44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2.不可抗力（不含政策因素）发生后，合同无法继续履行或合同一方认为无法达到合同目的，但解除方应提交充足的证据予以说明。</w:t>
      </w:r>
    </w:p>
    <w:p w14:paraId="5F3AC197">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第十五条  情势变更的合同终止</w:t>
      </w:r>
    </w:p>
    <w:p w14:paraId="0D2FC3E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如签订合同后，甲方的委托事项发生重大情势变更，导致继续本合同无意义的，甲方应及时提出书面终止合同的通知，并将发生情势变更的书面材料一并提交给乙方，乙方在收到书面通知和材料后，双方按照如下方式终止合同：</w:t>
      </w:r>
    </w:p>
    <w:p w14:paraId="2B6F57A4">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（一）乙方已完成主要工作，且该情势变更不归责于乙方，甲方仍应按照合同约定支付全部款项，全部款项支付完毕后合同终止；</w:t>
      </w:r>
    </w:p>
    <w:p w14:paraId="17B858D0">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（二）乙方尚未完成主要工作，且该情势变更不归责于乙方，甲方应按乙方工作进度支付相应款项，相应款项支付完毕后合同终止；</w:t>
      </w:r>
    </w:p>
    <w:p w14:paraId="20917056">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（三）无论乙方是否已完成主要工作，该情势变更系乙方造成，甲方有权拒付剩余合同款，合同即刻终止。</w:t>
      </w:r>
    </w:p>
    <w:p w14:paraId="0F049B8B">
      <w:pPr>
        <w:spacing w:line="340" w:lineRule="exact"/>
        <w:ind w:firstLine="420"/>
        <w:rPr>
          <w:rFonts w:hint="eastAsia" w:ascii="宋体" w:hAnsi="宋体" w:cs="宋体"/>
          <w:b/>
          <w:bCs/>
          <w:color w:val="auto"/>
          <w:sz w:val="21"/>
          <w:szCs w:val="24"/>
          <w:highlight w:val="none"/>
        </w:rPr>
      </w:pPr>
      <w:r>
        <w:rPr>
          <w:rFonts w:hint="eastAsia" w:ascii="宋体" w:hAnsi="宋体" w:cs="宋体"/>
          <w:b/>
          <w:bCs/>
          <w:color w:val="auto"/>
          <w:sz w:val="21"/>
          <w:szCs w:val="24"/>
          <w:highlight w:val="none"/>
        </w:rPr>
        <w:t>第十六条  签订本合同依据</w:t>
      </w:r>
    </w:p>
    <w:p w14:paraId="2F3AD31E">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1.竞争性磋商文件；</w:t>
      </w:r>
    </w:p>
    <w:p w14:paraId="754B5762">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2.乙方的磋商报价表</w:t>
      </w:r>
    </w:p>
    <w:p w14:paraId="644192F6">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3.乙方的服务内容及要求、商务要求响应表；</w:t>
      </w:r>
    </w:p>
    <w:p w14:paraId="1CD459AB">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4.乙方的项目技术方案（如有）；</w:t>
      </w:r>
    </w:p>
    <w:p w14:paraId="25956B21">
      <w:pPr>
        <w:spacing w:line="340" w:lineRule="exact"/>
        <w:ind w:firstLine="420"/>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5.服务承诺方案（如有）；</w:t>
      </w:r>
    </w:p>
    <w:p w14:paraId="5A9EF7B0">
      <w:pPr>
        <w:spacing w:line="340" w:lineRule="exact"/>
        <w:ind w:firstLine="420"/>
        <w:rPr>
          <w:rFonts w:ascii="宋体" w:hAnsi="宋体" w:cs="宋体"/>
          <w:b w:val="0"/>
          <w:bCs w:val="0"/>
          <w:color w:val="auto"/>
          <w:sz w:val="21"/>
          <w:szCs w:val="21"/>
          <w:highlight w:val="none"/>
        </w:rPr>
      </w:pPr>
      <w:r>
        <w:rPr>
          <w:rFonts w:hint="eastAsia" w:ascii="宋体" w:hAnsi="宋体" w:cs="宋体"/>
          <w:b w:val="0"/>
          <w:bCs w:val="0"/>
          <w:color w:val="auto"/>
          <w:sz w:val="21"/>
          <w:szCs w:val="24"/>
          <w:highlight w:val="none"/>
        </w:rPr>
        <w:t>6.成交通知书。</w:t>
      </w:r>
    </w:p>
    <w:p w14:paraId="335447D9">
      <w:pPr>
        <w:spacing w:line="340" w:lineRule="exact"/>
        <w:ind w:firstLine="420"/>
        <w:rPr>
          <w:rFonts w:ascii="宋体" w:hAnsi="宋体" w:cs="宋体"/>
          <w:color w:val="auto"/>
          <w:sz w:val="21"/>
          <w:szCs w:val="24"/>
          <w:highlight w:val="none"/>
        </w:rPr>
      </w:pPr>
      <w:r>
        <w:rPr>
          <w:rFonts w:hint="eastAsia" w:ascii="宋体" w:hAnsi="宋体" w:cs="宋体"/>
          <w:color w:val="auto"/>
          <w:sz w:val="21"/>
          <w:szCs w:val="21"/>
          <w:highlight w:val="none"/>
        </w:rPr>
        <w:t>本合同甲乙双方签字盖章后生效，一式陆份，具有同等法律效力，甲、乙双方各贰份。</w:t>
      </w:r>
      <w:r>
        <w:rPr>
          <w:rFonts w:hint="eastAsia" w:ascii="宋体" w:hAnsi="宋体" w:cs="宋体"/>
          <w:color w:val="auto"/>
          <w:sz w:val="21"/>
          <w:szCs w:val="24"/>
          <w:highlight w:val="none"/>
        </w:rPr>
        <w:t>政府采购合同双方自签订之日起1个工作日内将合同原件贰份交采购代理机构，由采购代理机构将壹份合同原件送</w:t>
      </w:r>
      <w:r>
        <w:rPr>
          <w:rFonts w:hint="eastAsia" w:ascii="宋体" w:hAnsi="宋体" w:cs="宋体"/>
          <w:color w:val="auto"/>
          <w:sz w:val="21"/>
          <w:szCs w:val="24"/>
          <w:highlight w:val="none"/>
          <w:lang w:eastAsia="zh-CN"/>
        </w:rPr>
        <w:t>资源县政府采购管理办公室</w:t>
      </w:r>
      <w:r>
        <w:rPr>
          <w:rFonts w:hint="eastAsia" w:ascii="宋体" w:hAnsi="宋体" w:cs="宋体"/>
          <w:color w:val="auto"/>
          <w:sz w:val="21"/>
          <w:szCs w:val="24"/>
          <w:highlight w:val="none"/>
        </w:rPr>
        <w:t>备案，壹份采购代理机构存档，采购代理机构收到政府采购合同后在省级以上人民政府财政部门指定媒体上公告。</w:t>
      </w:r>
    </w:p>
    <w:p w14:paraId="71BE10F0">
      <w:pPr>
        <w:tabs>
          <w:tab w:val="left" w:pos="4320"/>
          <w:tab w:val="left" w:pos="4500"/>
        </w:tabs>
        <w:spacing w:line="340" w:lineRule="exact"/>
        <w:ind w:firstLine="0" w:firstLineChars="0"/>
        <w:rPr>
          <w:rFonts w:ascii="宋体" w:hAnsi="宋体" w:cs="宋体"/>
          <w:color w:val="auto"/>
          <w:kern w:val="0"/>
          <w:sz w:val="21"/>
          <w:szCs w:val="21"/>
          <w:highlight w:val="none"/>
        </w:rPr>
      </w:pPr>
    </w:p>
    <w:p w14:paraId="5B28CF77">
      <w:pPr>
        <w:tabs>
          <w:tab w:val="left" w:pos="4320"/>
          <w:tab w:val="left" w:pos="4500"/>
        </w:tabs>
        <w:spacing w:line="340" w:lineRule="exact"/>
        <w:ind w:firstLine="0" w:firstLineChars="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甲方名称（公章）：</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1"/>
          <w:highlight w:val="none"/>
        </w:rPr>
        <w:t>乙方（公章）：</w:t>
      </w:r>
      <w:r>
        <w:rPr>
          <w:rFonts w:hint="eastAsia" w:ascii="宋体" w:hAnsi="宋体" w:cs="宋体"/>
          <w:color w:val="auto"/>
          <w:kern w:val="0"/>
          <w:sz w:val="21"/>
          <w:szCs w:val="21"/>
          <w:highlight w:val="none"/>
          <w:u w:val="single"/>
        </w:rPr>
        <w:t xml:space="preserve">            </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rPr>
        <w:t xml:space="preserve">      </w:t>
      </w:r>
    </w:p>
    <w:p w14:paraId="19DD33A6">
      <w:pPr>
        <w:spacing w:line="340" w:lineRule="exact"/>
        <w:ind w:left="5145" w:hanging="5145" w:hangingChars="245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法定代表人：</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4"/>
          <w:highlight w:val="none"/>
        </w:rPr>
        <w:t>法定代表人签字（属自然人的应在签名处加盖大拇指指印）</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p>
    <w:p w14:paraId="35202F1B">
      <w:pPr>
        <w:tabs>
          <w:tab w:val="left" w:pos="4680"/>
        </w:tabs>
        <w:spacing w:line="340" w:lineRule="exact"/>
        <w:ind w:firstLine="0" w:firstLineChars="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委托代理人：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委托代理人：</w:t>
      </w:r>
      <w:r>
        <w:rPr>
          <w:rFonts w:hint="eastAsia" w:ascii="宋体" w:hAnsi="宋体" w:cs="宋体"/>
          <w:color w:val="auto"/>
          <w:kern w:val="0"/>
          <w:sz w:val="21"/>
          <w:szCs w:val="21"/>
          <w:highlight w:val="none"/>
          <w:u w:val="single"/>
        </w:rPr>
        <w:t xml:space="preserve">                               </w:t>
      </w:r>
    </w:p>
    <w:p w14:paraId="64F7BCCA">
      <w:pPr>
        <w:tabs>
          <w:tab w:val="left" w:pos="5040"/>
        </w:tabs>
        <w:spacing w:line="340" w:lineRule="exact"/>
        <w:ind w:firstLine="0" w:firstLineChars="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电  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 xml:space="preserve">电   话：  </w:t>
      </w:r>
      <w:r>
        <w:rPr>
          <w:rFonts w:hint="eastAsia" w:ascii="宋体" w:hAnsi="宋体" w:cs="宋体"/>
          <w:color w:val="auto"/>
          <w:kern w:val="0"/>
          <w:sz w:val="21"/>
          <w:szCs w:val="21"/>
          <w:highlight w:val="none"/>
          <w:u w:val="single"/>
        </w:rPr>
        <w:t xml:space="preserve">                                  </w:t>
      </w:r>
    </w:p>
    <w:p w14:paraId="5F3B187D">
      <w:pPr>
        <w:tabs>
          <w:tab w:val="left" w:pos="5040"/>
        </w:tabs>
        <w:spacing w:line="340" w:lineRule="exact"/>
        <w:ind w:firstLine="0" w:firstLineChars="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开户名称：</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开户名称：</w:t>
      </w:r>
      <w:r>
        <w:rPr>
          <w:rFonts w:hint="eastAsia" w:ascii="宋体" w:hAnsi="宋体" w:cs="宋体"/>
          <w:color w:val="auto"/>
          <w:kern w:val="0"/>
          <w:sz w:val="21"/>
          <w:szCs w:val="21"/>
          <w:highlight w:val="none"/>
          <w:u w:val="single"/>
        </w:rPr>
        <w:t xml:space="preserve">                                   </w:t>
      </w:r>
    </w:p>
    <w:p w14:paraId="40D4D97C">
      <w:pPr>
        <w:tabs>
          <w:tab w:val="left" w:pos="5040"/>
        </w:tabs>
        <w:spacing w:line="340" w:lineRule="exact"/>
        <w:ind w:firstLine="0" w:firstLineChars="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开户银行：</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开户银行：</w:t>
      </w:r>
      <w:r>
        <w:rPr>
          <w:rFonts w:hint="eastAsia" w:ascii="宋体" w:hAnsi="宋体" w:cs="宋体"/>
          <w:color w:val="auto"/>
          <w:kern w:val="0"/>
          <w:sz w:val="21"/>
          <w:szCs w:val="21"/>
          <w:highlight w:val="none"/>
          <w:u w:val="single"/>
        </w:rPr>
        <w:t xml:space="preserve">                                  </w:t>
      </w:r>
    </w:p>
    <w:p w14:paraId="5902A308">
      <w:pPr>
        <w:tabs>
          <w:tab w:val="left" w:pos="5040"/>
        </w:tabs>
        <w:spacing w:line="340" w:lineRule="exact"/>
        <w:ind w:firstLine="0" w:firstLineChars="0"/>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银行账号：</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银行账号：</w:t>
      </w:r>
      <w:r>
        <w:rPr>
          <w:rFonts w:hint="eastAsia" w:ascii="宋体" w:hAnsi="宋体" w:cs="宋体"/>
          <w:color w:val="auto"/>
          <w:kern w:val="0"/>
          <w:sz w:val="21"/>
          <w:szCs w:val="21"/>
          <w:highlight w:val="none"/>
          <w:u w:val="single"/>
        </w:rPr>
        <w:t xml:space="preserve">                               </w:t>
      </w:r>
    </w:p>
    <w:p w14:paraId="7F3E7B65">
      <w:pPr>
        <w:spacing w:line="340" w:lineRule="exact"/>
        <w:ind w:firstLine="0" w:firstLineChars="0"/>
        <w:rPr>
          <w:rFonts w:ascii="宋体" w:hAnsi="宋体"/>
          <w:color w:val="auto"/>
          <w:kern w:val="0"/>
          <w:sz w:val="21"/>
          <w:szCs w:val="24"/>
          <w:highlight w:val="none"/>
        </w:rPr>
      </w:pPr>
      <w:r>
        <w:rPr>
          <w:rFonts w:hint="eastAsia" w:ascii="宋体" w:hAnsi="宋体" w:cs="宋体"/>
          <w:color w:val="auto"/>
          <w:kern w:val="0"/>
          <w:sz w:val="21"/>
          <w:szCs w:val="21"/>
          <w:highlight w:val="none"/>
        </w:rPr>
        <w:t>日    期：</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    期：</w:t>
      </w:r>
      <w:r>
        <w:rPr>
          <w:rFonts w:hint="eastAsia" w:ascii="宋体" w:hAnsi="宋体" w:cs="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p>
    <w:p w14:paraId="36656796">
      <w:pPr>
        <w:spacing w:line="440" w:lineRule="atLeast"/>
        <w:ind w:firstLine="0" w:firstLineChars="0"/>
        <w:jc w:val="center"/>
        <w:outlineLvl w:val="1"/>
        <w:rPr>
          <w:rFonts w:ascii="宋体" w:hAnsi="宋体" w:cs="宋体"/>
          <w:b/>
          <w:color w:val="auto"/>
          <w:kern w:val="0"/>
          <w:sz w:val="32"/>
          <w:szCs w:val="32"/>
          <w:highlight w:val="none"/>
        </w:rPr>
      </w:pPr>
    </w:p>
    <w:p w14:paraId="6D482054">
      <w:pPr>
        <w:spacing w:line="440" w:lineRule="atLeast"/>
        <w:ind w:firstLine="0" w:firstLineChars="0"/>
        <w:jc w:val="center"/>
        <w:outlineLvl w:val="1"/>
        <w:rPr>
          <w:rFonts w:ascii="宋体" w:hAnsi="宋体" w:cs="宋体"/>
          <w:b/>
          <w:color w:val="auto"/>
          <w:kern w:val="0"/>
          <w:sz w:val="32"/>
          <w:szCs w:val="32"/>
          <w:highlight w:val="none"/>
        </w:rPr>
      </w:pPr>
    </w:p>
    <w:p w14:paraId="319C6434">
      <w:pPr>
        <w:spacing w:line="440" w:lineRule="atLeast"/>
        <w:ind w:firstLine="0" w:firstLineChars="0"/>
        <w:jc w:val="center"/>
        <w:outlineLvl w:val="1"/>
        <w:rPr>
          <w:rFonts w:ascii="宋体" w:hAnsi="宋体" w:cs="宋体"/>
          <w:b/>
          <w:color w:val="auto"/>
          <w:kern w:val="0"/>
          <w:sz w:val="32"/>
          <w:szCs w:val="32"/>
          <w:highlight w:val="none"/>
        </w:rPr>
      </w:pPr>
    </w:p>
    <w:p w14:paraId="07F02695">
      <w:pPr>
        <w:spacing w:line="440" w:lineRule="atLeast"/>
        <w:ind w:firstLine="0" w:firstLineChars="0"/>
        <w:jc w:val="center"/>
        <w:outlineLvl w:val="1"/>
        <w:rPr>
          <w:rFonts w:ascii="宋体" w:hAnsi="宋体" w:cs="宋体"/>
          <w:b/>
          <w:color w:val="auto"/>
          <w:kern w:val="0"/>
          <w:sz w:val="32"/>
          <w:szCs w:val="32"/>
          <w:highlight w:val="none"/>
        </w:rPr>
      </w:pPr>
    </w:p>
    <w:p w14:paraId="2324F997">
      <w:pPr>
        <w:pStyle w:val="7"/>
        <w:rPr>
          <w:rFonts w:ascii="宋体" w:hAnsi="宋体" w:cs="宋体"/>
          <w:b/>
          <w:color w:val="auto"/>
          <w:sz w:val="32"/>
          <w:szCs w:val="32"/>
          <w:highlight w:val="none"/>
        </w:rPr>
      </w:pPr>
    </w:p>
    <w:p w14:paraId="071B1285">
      <w:pPr>
        <w:pStyle w:val="3"/>
        <w:numPr>
          <w:ilvl w:val="0"/>
          <w:numId w:val="0"/>
        </w:numPr>
        <w:ind w:left="432"/>
        <w:jc w:val="center"/>
        <w:rPr>
          <w:rFonts w:hint="eastAsia" w:ascii="宋体" w:hAnsi="宋体" w:cs="宋体"/>
          <w:b w:val="0"/>
          <w:color w:val="auto"/>
          <w:kern w:val="0"/>
          <w:sz w:val="32"/>
          <w:szCs w:val="32"/>
          <w:highlight w:val="none"/>
        </w:rPr>
      </w:pPr>
      <w:bookmarkStart w:id="44" w:name="_Toc149901388"/>
    </w:p>
    <w:p w14:paraId="50273EBE">
      <w:pPr>
        <w:pStyle w:val="3"/>
        <w:numPr>
          <w:ilvl w:val="0"/>
          <w:numId w:val="0"/>
        </w:numPr>
        <w:ind w:left="432"/>
        <w:jc w:val="center"/>
        <w:rPr>
          <w:rFonts w:hint="eastAsia" w:ascii="宋体" w:hAnsi="宋体" w:cs="宋体"/>
          <w:b w:val="0"/>
          <w:color w:val="auto"/>
          <w:kern w:val="0"/>
          <w:sz w:val="32"/>
          <w:szCs w:val="32"/>
          <w:highlight w:val="none"/>
        </w:rPr>
      </w:pPr>
    </w:p>
    <w:p w14:paraId="5B7B66C3">
      <w:pPr>
        <w:pStyle w:val="3"/>
        <w:numPr>
          <w:ilvl w:val="0"/>
          <w:numId w:val="0"/>
        </w:numPr>
        <w:ind w:left="432"/>
        <w:jc w:val="center"/>
        <w:rPr>
          <w:rFonts w:hint="eastAsia" w:ascii="宋体" w:hAnsi="宋体" w:cs="宋体"/>
          <w:b w:val="0"/>
          <w:color w:val="auto"/>
          <w:kern w:val="0"/>
          <w:sz w:val="32"/>
          <w:szCs w:val="32"/>
          <w:highlight w:val="none"/>
        </w:rPr>
      </w:pPr>
    </w:p>
    <w:p w14:paraId="182F8729">
      <w:pPr>
        <w:pStyle w:val="3"/>
        <w:numPr>
          <w:ilvl w:val="0"/>
          <w:numId w:val="0"/>
        </w:numPr>
        <w:ind w:left="432"/>
        <w:jc w:val="center"/>
        <w:rPr>
          <w:rFonts w:hint="eastAsia" w:ascii="宋体" w:hAnsi="宋体" w:cs="宋体"/>
          <w:b w:val="0"/>
          <w:color w:val="auto"/>
          <w:kern w:val="0"/>
          <w:sz w:val="32"/>
          <w:szCs w:val="32"/>
          <w:highlight w:val="none"/>
        </w:rPr>
      </w:pPr>
    </w:p>
    <w:p w14:paraId="702C0AB4">
      <w:pPr>
        <w:pStyle w:val="3"/>
        <w:numPr>
          <w:ilvl w:val="0"/>
          <w:numId w:val="0"/>
        </w:numPr>
        <w:ind w:left="432"/>
        <w:jc w:val="center"/>
        <w:rPr>
          <w:rFonts w:hint="eastAsia" w:ascii="宋体" w:hAnsi="宋体" w:cs="宋体"/>
          <w:b w:val="0"/>
          <w:color w:val="auto"/>
          <w:kern w:val="0"/>
          <w:sz w:val="32"/>
          <w:szCs w:val="32"/>
          <w:highlight w:val="none"/>
        </w:rPr>
      </w:pPr>
    </w:p>
    <w:p w14:paraId="5E799C31">
      <w:pPr>
        <w:rPr>
          <w:rFonts w:hint="eastAsia" w:ascii="宋体" w:hAnsi="宋体" w:cs="宋体"/>
          <w:b w:val="0"/>
          <w:color w:val="auto"/>
          <w:kern w:val="0"/>
          <w:sz w:val="32"/>
          <w:szCs w:val="32"/>
          <w:highlight w:val="none"/>
        </w:rPr>
      </w:pPr>
      <w:r>
        <w:rPr>
          <w:rFonts w:hint="eastAsia" w:ascii="宋体" w:hAnsi="宋体" w:cs="宋体"/>
          <w:b w:val="0"/>
          <w:color w:val="auto"/>
          <w:kern w:val="0"/>
          <w:sz w:val="32"/>
          <w:szCs w:val="32"/>
          <w:highlight w:val="none"/>
        </w:rPr>
        <w:br w:type="page"/>
      </w:r>
    </w:p>
    <w:p w14:paraId="512224B5">
      <w:pPr>
        <w:pStyle w:val="3"/>
        <w:numPr>
          <w:ilvl w:val="0"/>
          <w:numId w:val="0"/>
        </w:numPr>
        <w:ind w:left="432"/>
        <w:jc w:val="center"/>
        <w:rPr>
          <w:rFonts w:hint="eastAsia" w:ascii="宋体" w:hAnsi="宋体" w:cs="宋体"/>
          <w:b w:val="0"/>
          <w:color w:val="auto"/>
          <w:kern w:val="0"/>
          <w:sz w:val="32"/>
          <w:szCs w:val="32"/>
          <w:highlight w:val="none"/>
        </w:rPr>
      </w:pPr>
      <w:r>
        <w:rPr>
          <w:rFonts w:hint="eastAsia" w:ascii="宋体" w:hAnsi="宋体" w:cs="宋体"/>
          <w:b w:val="0"/>
          <w:color w:val="auto"/>
          <w:kern w:val="0"/>
          <w:sz w:val="32"/>
          <w:szCs w:val="32"/>
          <w:highlight w:val="none"/>
        </w:rPr>
        <w:t>第六章 响应文件（格式）</w:t>
      </w:r>
      <w:bookmarkEnd w:id="43"/>
      <w:bookmarkEnd w:id="44"/>
    </w:p>
    <w:p w14:paraId="2682BA48">
      <w:pPr>
        <w:spacing w:line="440" w:lineRule="atLeast"/>
        <w:ind w:firstLine="0" w:firstLineChars="0"/>
        <w:jc w:val="center"/>
        <w:outlineLvl w:val="1"/>
        <w:rPr>
          <w:rFonts w:ascii="宋体" w:hAnsi="宋体" w:cs="宋体"/>
          <w:b/>
          <w:color w:val="auto"/>
          <w:kern w:val="0"/>
          <w:sz w:val="32"/>
          <w:szCs w:val="32"/>
          <w:highlight w:val="none"/>
        </w:rPr>
      </w:pPr>
    </w:p>
    <w:p w14:paraId="17231C3C">
      <w:pPr>
        <w:spacing w:line="400" w:lineRule="exact"/>
        <w:ind w:firstLine="0" w:firstLineChars="0"/>
        <w:outlineLvl w:val="2"/>
        <w:rPr>
          <w:rFonts w:ascii="宋体" w:hAnsi="宋体" w:cs="宋体"/>
          <w:b/>
          <w:color w:val="auto"/>
          <w:kern w:val="0"/>
          <w:sz w:val="32"/>
          <w:szCs w:val="32"/>
          <w:highlight w:val="none"/>
        </w:rPr>
      </w:pPr>
      <w:bookmarkStart w:id="45" w:name="_Toc82016594"/>
      <w:r>
        <w:rPr>
          <w:rFonts w:hint="eastAsia" w:ascii="宋体" w:hAnsi="宋体" w:cs="宋体"/>
          <w:b/>
          <w:color w:val="auto"/>
          <w:kern w:val="0"/>
          <w:sz w:val="32"/>
          <w:szCs w:val="32"/>
          <w:highlight w:val="none"/>
        </w:rPr>
        <w:t>一、响应文件封面标记</w:t>
      </w:r>
      <w:bookmarkEnd w:id="45"/>
    </w:p>
    <w:p w14:paraId="02D5E4BF">
      <w:pPr>
        <w:snapToGrid w:val="0"/>
        <w:spacing w:before="120" w:beforeLines="50" w:after="50" w:line="240" w:lineRule="auto"/>
        <w:ind w:firstLine="0" w:firstLineChars="0"/>
        <w:jc w:val="center"/>
        <w:rPr>
          <w:rFonts w:ascii="宋体" w:hAnsi="宋体" w:cs="宋体"/>
          <w:bCs/>
          <w:color w:val="auto"/>
          <w:kern w:val="0"/>
          <w:sz w:val="32"/>
          <w:szCs w:val="32"/>
          <w:highlight w:val="none"/>
        </w:rPr>
      </w:pPr>
    </w:p>
    <w:p w14:paraId="3C5046DA">
      <w:pPr>
        <w:pStyle w:val="2"/>
        <w:rPr>
          <w:rFonts w:ascii="宋体" w:hAnsi="宋体" w:cs="宋体"/>
          <w:bCs/>
          <w:color w:val="auto"/>
          <w:kern w:val="0"/>
          <w:sz w:val="32"/>
          <w:szCs w:val="32"/>
          <w:highlight w:val="none"/>
        </w:rPr>
      </w:pPr>
    </w:p>
    <w:p w14:paraId="51A53742">
      <w:pPr>
        <w:rPr>
          <w:rFonts w:ascii="宋体" w:hAnsi="宋体" w:cs="宋体"/>
          <w:bCs/>
          <w:color w:val="auto"/>
          <w:kern w:val="0"/>
          <w:sz w:val="32"/>
          <w:szCs w:val="32"/>
          <w:highlight w:val="none"/>
        </w:rPr>
      </w:pPr>
    </w:p>
    <w:p w14:paraId="0C83FA86">
      <w:pPr>
        <w:pStyle w:val="2"/>
        <w:rPr>
          <w:highlight w:val="none"/>
        </w:rPr>
      </w:pPr>
    </w:p>
    <w:p w14:paraId="69BF7FCE">
      <w:pPr>
        <w:snapToGrid w:val="0"/>
        <w:spacing w:before="120" w:beforeLines="50" w:after="50" w:line="240" w:lineRule="auto"/>
        <w:ind w:firstLine="0" w:firstLineChars="0"/>
        <w:jc w:val="center"/>
        <w:rPr>
          <w:rFonts w:hint="eastAsia" w:ascii="宋体" w:hAnsi="宋体" w:cs="宋体"/>
          <w:bCs/>
          <w:color w:val="auto"/>
          <w:kern w:val="0"/>
          <w:sz w:val="32"/>
          <w:szCs w:val="32"/>
          <w:highlight w:val="none"/>
        </w:rPr>
      </w:pPr>
      <w:r>
        <w:rPr>
          <w:rFonts w:hint="eastAsia" w:ascii="宋体" w:hAnsi="宋体" w:cs="宋体"/>
          <w:bCs/>
          <w:color w:val="auto"/>
          <w:kern w:val="0"/>
          <w:sz w:val="32"/>
          <w:szCs w:val="32"/>
          <w:highlight w:val="none"/>
        </w:rPr>
        <w:t>响 应 文 件</w:t>
      </w:r>
    </w:p>
    <w:p w14:paraId="78FAFFE7">
      <w:pPr>
        <w:pStyle w:val="2"/>
        <w:rPr>
          <w:rFonts w:hint="eastAsia" w:ascii="宋体" w:hAnsi="宋体" w:cs="宋体"/>
          <w:bCs/>
          <w:color w:val="auto"/>
          <w:kern w:val="0"/>
          <w:sz w:val="32"/>
          <w:szCs w:val="32"/>
          <w:highlight w:val="none"/>
        </w:rPr>
      </w:pPr>
    </w:p>
    <w:p w14:paraId="0F53C937">
      <w:pPr>
        <w:rPr>
          <w:rFonts w:hint="eastAsia" w:ascii="宋体" w:hAnsi="宋体" w:cs="宋体"/>
          <w:bCs/>
          <w:color w:val="auto"/>
          <w:kern w:val="0"/>
          <w:sz w:val="32"/>
          <w:szCs w:val="32"/>
          <w:highlight w:val="none"/>
        </w:rPr>
      </w:pPr>
    </w:p>
    <w:p w14:paraId="311E24C4">
      <w:pPr>
        <w:pStyle w:val="2"/>
        <w:rPr>
          <w:highlight w:val="none"/>
        </w:rPr>
      </w:pPr>
    </w:p>
    <w:p w14:paraId="39B3F39E">
      <w:pPr>
        <w:snapToGrid w:val="0"/>
        <w:spacing w:before="120" w:beforeLines="50" w:after="50" w:line="240" w:lineRule="auto"/>
        <w:ind w:firstLine="0" w:firstLineChars="0"/>
        <w:rPr>
          <w:rFonts w:ascii="宋体" w:hAnsi="宋体" w:cs="宋体"/>
          <w:bCs/>
          <w:color w:val="auto"/>
          <w:kern w:val="0"/>
          <w:szCs w:val="20"/>
          <w:highlight w:val="none"/>
        </w:rPr>
      </w:pPr>
    </w:p>
    <w:p w14:paraId="16547A9B">
      <w:pPr>
        <w:snapToGrid w:val="0"/>
        <w:spacing w:before="120" w:beforeLines="50" w:after="50" w:line="240" w:lineRule="auto"/>
        <w:ind w:left="1800" w:leftChars="200" w:hanging="1320" w:hangingChars="550"/>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项目名称：</w:t>
      </w:r>
      <w:r>
        <w:rPr>
          <w:rFonts w:hint="eastAsia" w:ascii="宋体" w:hAnsi="宋体" w:cs="宋体"/>
          <w:bCs/>
          <w:color w:val="auto"/>
          <w:kern w:val="0"/>
          <w:szCs w:val="24"/>
          <w:highlight w:val="none"/>
          <w:lang w:eastAsia="zh-CN"/>
        </w:rPr>
        <w:t>资源县2024年林草湿荒普查工作及森林面积及覆盖率、森林蓄积量监测</w:t>
      </w:r>
    </w:p>
    <w:p w14:paraId="6CAED8FC">
      <w:pPr>
        <w:snapToGrid w:val="0"/>
        <w:spacing w:before="120" w:beforeLines="50" w:after="50" w:line="240" w:lineRule="auto"/>
        <w:ind w:firstLine="360" w:firstLineChars="150"/>
        <w:rPr>
          <w:rFonts w:ascii="宋体" w:hAnsi="宋体" w:cs="宋体"/>
          <w:bCs/>
          <w:color w:val="auto"/>
          <w:kern w:val="0"/>
          <w:szCs w:val="24"/>
          <w:highlight w:val="none"/>
        </w:rPr>
      </w:pPr>
    </w:p>
    <w:p w14:paraId="2A26C115">
      <w:pPr>
        <w:snapToGrid w:val="0"/>
        <w:spacing w:before="120" w:beforeLines="50" w:after="50" w:line="240" w:lineRule="auto"/>
        <w:ind w:firstLine="360" w:firstLineChars="150"/>
        <w:rPr>
          <w:rFonts w:ascii="宋体" w:hAnsi="宋体" w:cs="宋体"/>
          <w:bCs/>
          <w:color w:val="auto"/>
          <w:kern w:val="0"/>
          <w:szCs w:val="20"/>
          <w:highlight w:val="none"/>
        </w:rPr>
      </w:pPr>
    </w:p>
    <w:p w14:paraId="0C8C26EC">
      <w:pPr>
        <w:snapToGrid w:val="0"/>
        <w:spacing w:before="120" w:beforeLines="50" w:after="50" w:line="240" w:lineRule="auto"/>
        <w:ind w:left="1800" w:leftChars="200" w:hanging="1320" w:hangingChars="550"/>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lang w:eastAsia="zh-CN"/>
        </w:rPr>
        <w:t>项目编号：GLZC2025-C3-290076-GXWX</w:t>
      </w:r>
    </w:p>
    <w:p w14:paraId="53EA357A">
      <w:pPr>
        <w:snapToGrid w:val="0"/>
        <w:spacing w:before="120" w:beforeLines="50" w:after="50" w:line="240" w:lineRule="auto"/>
        <w:ind w:firstLine="360" w:firstLineChars="150"/>
        <w:rPr>
          <w:rFonts w:ascii="宋体" w:hAnsi="宋体" w:cs="宋体"/>
          <w:bCs/>
          <w:color w:val="auto"/>
          <w:kern w:val="0"/>
          <w:szCs w:val="20"/>
          <w:highlight w:val="none"/>
        </w:rPr>
      </w:pPr>
    </w:p>
    <w:p w14:paraId="6AB35EFC">
      <w:pPr>
        <w:spacing w:line="400" w:lineRule="exact"/>
        <w:ind w:firstLine="1050" w:firstLineChars="500"/>
        <w:rPr>
          <w:rFonts w:ascii="宋体" w:hAnsi="宋体" w:cs="宋体"/>
          <w:color w:val="auto"/>
          <w:kern w:val="0"/>
          <w:sz w:val="21"/>
          <w:szCs w:val="21"/>
          <w:highlight w:val="none"/>
        </w:rPr>
      </w:pPr>
    </w:p>
    <w:p w14:paraId="511F8A30">
      <w:pPr>
        <w:snapToGrid w:val="0"/>
        <w:spacing w:before="120" w:beforeLines="50" w:after="50" w:line="240" w:lineRule="auto"/>
        <w:ind w:firstLine="360" w:firstLineChars="150"/>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采购代理机构：</w:t>
      </w:r>
      <w:r>
        <w:rPr>
          <w:rFonts w:hint="eastAsia" w:ascii="宋体" w:hAnsi="宋体" w:cs="宋体"/>
          <w:bCs/>
          <w:color w:val="auto"/>
          <w:kern w:val="0"/>
          <w:szCs w:val="24"/>
          <w:highlight w:val="none"/>
          <w:lang w:eastAsia="zh-CN"/>
        </w:rPr>
        <w:t>广西万莘项目管理咨询有限公司</w:t>
      </w:r>
    </w:p>
    <w:p w14:paraId="4C64134C">
      <w:pPr>
        <w:snapToGrid w:val="0"/>
        <w:spacing w:before="120" w:beforeLines="50" w:after="50" w:line="240" w:lineRule="auto"/>
        <w:ind w:firstLine="360" w:firstLineChars="150"/>
        <w:rPr>
          <w:rFonts w:ascii="宋体" w:hAnsi="宋体" w:cs="宋体"/>
          <w:bCs/>
          <w:color w:val="auto"/>
          <w:kern w:val="0"/>
          <w:szCs w:val="24"/>
          <w:highlight w:val="none"/>
        </w:rPr>
      </w:pPr>
    </w:p>
    <w:p w14:paraId="285C78A6">
      <w:pPr>
        <w:snapToGrid w:val="0"/>
        <w:spacing w:before="120" w:beforeLines="50" w:after="50" w:line="240" w:lineRule="auto"/>
        <w:ind w:firstLine="360" w:firstLineChars="150"/>
        <w:rPr>
          <w:rFonts w:ascii="宋体" w:hAnsi="宋体" w:cs="宋体"/>
          <w:bCs/>
          <w:color w:val="auto"/>
          <w:kern w:val="0"/>
          <w:szCs w:val="24"/>
          <w:highlight w:val="none"/>
        </w:rPr>
      </w:pPr>
    </w:p>
    <w:p w14:paraId="570FACA2">
      <w:pPr>
        <w:snapToGrid w:val="0"/>
        <w:spacing w:before="120" w:beforeLines="50" w:after="50" w:line="240" w:lineRule="auto"/>
        <w:ind w:firstLine="360" w:firstLineChars="150"/>
        <w:rPr>
          <w:rFonts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69579325">
      <w:pPr>
        <w:snapToGrid w:val="0"/>
        <w:spacing w:before="120" w:beforeLines="50" w:after="50" w:line="240" w:lineRule="auto"/>
        <w:ind w:firstLine="360" w:firstLineChars="150"/>
        <w:rPr>
          <w:rFonts w:ascii="宋体" w:hAnsi="宋体"/>
          <w:bCs/>
          <w:color w:val="auto"/>
          <w:kern w:val="0"/>
          <w:szCs w:val="24"/>
          <w:highlight w:val="none"/>
        </w:rPr>
      </w:pPr>
    </w:p>
    <w:p w14:paraId="54EB19E0">
      <w:pPr>
        <w:snapToGrid w:val="0"/>
        <w:spacing w:before="120" w:beforeLines="50" w:after="50" w:line="240" w:lineRule="auto"/>
        <w:ind w:firstLine="360" w:firstLineChars="150"/>
        <w:rPr>
          <w:rFonts w:ascii="宋体" w:hAnsi="宋体"/>
          <w:bCs/>
          <w:color w:val="auto"/>
          <w:kern w:val="0"/>
          <w:szCs w:val="24"/>
          <w:highlight w:val="none"/>
        </w:rPr>
      </w:pPr>
    </w:p>
    <w:p w14:paraId="3ECAF4F1">
      <w:pPr>
        <w:spacing w:line="440" w:lineRule="atLeast"/>
        <w:ind w:firstLine="0" w:firstLineChars="0"/>
        <w:rPr>
          <w:rFonts w:ascii="宋体" w:hAnsi="宋体"/>
          <w:b/>
          <w:color w:val="auto"/>
          <w:kern w:val="0"/>
          <w:sz w:val="32"/>
          <w:szCs w:val="32"/>
          <w:highlight w:val="none"/>
        </w:rPr>
      </w:pPr>
    </w:p>
    <w:p w14:paraId="12E1AE10">
      <w:pPr>
        <w:spacing w:line="440" w:lineRule="atLeast"/>
        <w:ind w:firstLine="0" w:firstLineChars="0"/>
        <w:rPr>
          <w:rFonts w:ascii="宋体" w:hAnsi="宋体"/>
          <w:b/>
          <w:color w:val="auto"/>
          <w:kern w:val="0"/>
          <w:sz w:val="32"/>
          <w:szCs w:val="32"/>
          <w:highlight w:val="none"/>
        </w:rPr>
      </w:pPr>
    </w:p>
    <w:p w14:paraId="1E127F21">
      <w:pPr>
        <w:spacing w:line="400" w:lineRule="exact"/>
        <w:ind w:firstLine="0" w:firstLineChars="0"/>
        <w:outlineLvl w:val="2"/>
        <w:rPr>
          <w:rFonts w:ascii="宋体" w:hAnsi="宋体" w:cs="宋体"/>
          <w:b/>
          <w:color w:val="auto"/>
          <w:kern w:val="0"/>
          <w:sz w:val="32"/>
          <w:szCs w:val="32"/>
          <w:highlight w:val="none"/>
        </w:rPr>
      </w:pPr>
      <w:bookmarkStart w:id="46" w:name="_Toc82016595"/>
      <w:r>
        <w:rPr>
          <w:rFonts w:hint="eastAsia" w:ascii="宋体" w:hAnsi="宋体" w:cs="宋体"/>
          <w:b/>
          <w:color w:val="auto"/>
          <w:kern w:val="0"/>
          <w:sz w:val="32"/>
          <w:szCs w:val="32"/>
          <w:highlight w:val="none"/>
        </w:rPr>
        <w:t>二、响应文件组成</w:t>
      </w:r>
      <w:bookmarkEnd w:id="46"/>
    </w:p>
    <w:p w14:paraId="722D3576">
      <w:pPr>
        <w:spacing w:line="400" w:lineRule="exact"/>
        <w:ind w:firstLine="0" w:firstLineChars="0"/>
        <w:rPr>
          <w:rFonts w:ascii="宋体" w:hAnsi="宋体" w:cs="宋体"/>
          <w:b/>
          <w:bCs/>
          <w:color w:val="auto"/>
          <w:kern w:val="0"/>
          <w:szCs w:val="24"/>
          <w:highlight w:val="none"/>
        </w:rPr>
      </w:pPr>
    </w:p>
    <w:p w14:paraId="26D89F2B">
      <w:pPr>
        <w:spacing w:line="400" w:lineRule="exact"/>
        <w:ind w:firstLine="0" w:firstLineChars="0"/>
        <w:rPr>
          <w:rFonts w:ascii="宋体" w:hAnsi="宋体" w:cs="宋体"/>
          <w:b/>
          <w:bCs/>
          <w:color w:val="auto"/>
          <w:kern w:val="0"/>
          <w:szCs w:val="24"/>
          <w:highlight w:val="none"/>
        </w:rPr>
      </w:pPr>
    </w:p>
    <w:p w14:paraId="5C307389">
      <w:pPr>
        <w:spacing w:line="400" w:lineRule="exact"/>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（一）资格性响应证明材料</w:t>
      </w:r>
    </w:p>
    <w:p w14:paraId="5767DF91">
      <w:pPr>
        <w:spacing w:line="400" w:lineRule="exact"/>
        <w:ind w:firstLine="0" w:firstLineChars="0"/>
        <w:rPr>
          <w:rFonts w:ascii="宋体" w:hAnsi="宋体" w:cs="宋体"/>
          <w:b/>
          <w:bCs/>
          <w:color w:val="auto"/>
          <w:kern w:val="0"/>
          <w:szCs w:val="24"/>
          <w:highlight w:val="none"/>
        </w:rPr>
      </w:pPr>
    </w:p>
    <w:p w14:paraId="17E4C25F">
      <w:pPr>
        <w:spacing w:line="400" w:lineRule="exact"/>
        <w:ind w:firstLine="0" w:firstLineChars="0"/>
        <w:rPr>
          <w:rFonts w:ascii="宋体" w:hAnsi="宋体" w:cs="宋体"/>
          <w:b/>
          <w:bCs/>
          <w:color w:val="auto"/>
          <w:kern w:val="0"/>
          <w:szCs w:val="24"/>
          <w:highlight w:val="none"/>
        </w:rPr>
      </w:pPr>
    </w:p>
    <w:p w14:paraId="75C2C3F2">
      <w:pPr>
        <w:spacing w:line="400" w:lineRule="exact"/>
        <w:ind w:firstLine="0" w:firstLineChars="0"/>
        <w:rPr>
          <w:rFonts w:ascii="宋体" w:hAnsi="宋体" w:cs="宋体"/>
          <w:b/>
          <w:bCs/>
          <w:color w:val="auto"/>
          <w:kern w:val="0"/>
          <w:szCs w:val="24"/>
          <w:highlight w:val="none"/>
        </w:rPr>
      </w:pPr>
    </w:p>
    <w:p w14:paraId="6DE15162">
      <w:pPr>
        <w:spacing w:line="400" w:lineRule="exact"/>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（二）符合性响应证明材料</w:t>
      </w:r>
    </w:p>
    <w:p w14:paraId="07077FCE">
      <w:pPr>
        <w:spacing w:line="400" w:lineRule="exact"/>
        <w:ind w:firstLine="0" w:firstLineChars="0"/>
        <w:rPr>
          <w:rFonts w:ascii="宋体" w:hAnsi="宋体" w:cs="宋体"/>
          <w:b/>
          <w:bCs/>
          <w:color w:val="auto"/>
          <w:kern w:val="0"/>
          <w:szCs w:val="24"/>
          <w:highlight w:val="none"/>
        </w:rPr>
      </w:pPr>
    </w:p>
    <w:p w14:paraId="3A0CBDE2">
      <w:pPr>
        <w:spacing w:line="400" w:lineRule="exact"/>
        <w:ind w:firstLine="0" w:firstLineChars="0"/>
        <w:rPr>
          <w:rFonts w:ascii="宋体" w:hAnsi="宋体" w:cs="宋体"/>
          <w:b/>
          <w:bCs/>
          <w:color w:val="auto"/>
          <w:kern w:val="0"/>
          <w:szCs w:val="24"/>
          <w:highlight w:val="none"/>
        </w:rPr>
      </w:pPr>
    </w:p>
    <w:p w14:paraId="1D4E96BC">
      <w:pPr>
        <w:spacing w:line="400" w:lineRule="exact"/>
        <w:ind w:firstLine="0" w:firstLineChars="0"/>
        <w:rPr>
          <w:rFonts w:ascii="宋体" w:hAnsi="宋体" w:cs="宋体"/>
          <w:b/>
          <w:bCs/>
          <w:color w:val="auto"/>
          <w:kern w:val="0"/>
          <w:szCs w:val="24"/>
          <w:highlight w:val="none"/>
        </w:rPr>
      </w:pPr>
    </w:p>
    <w:p w14:paraId="751581C7">
      <w:pPr>
        <w:spacing w:line="400" w:lineRule="exact"/>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（三）其他有效证明材料</w:t>
      </w:r>
    </w:p>
    <w:p w14:paraId="765CFEC5">
      <w:pPr>
        <w:tabs>
          <w:tab w:val="left" w:pos="1305"/>
        </w:tabs>
        <w:spacing w:line="520" w:lineRule="exact"/>
        <w:ind w:firstLine="0" w:firstLineChars="0"/>
        <w:jc w:val="center"/>
        <w:rPr>
          <w:rFonts w:ascii="宋体" w:hAnsi="宋体" w:cs="宋体"/>
          <w:b/>
          <w:color w:val="auto"/>
          <w:kern w:val="0"/>
          <w:sz w:val="32"/>
          <w:szCs w:val="32"/>
          <w:highlight w:val="none"/>
        </w:rPr>
      </w:pPr>
    </w:p>
    <w:p w14:paraId="4A4CBF70">
      <w:pPr>
        <w:tabs>
          <w:tab w:val="left" w:pos="1305"/>
        </w:tabs>
        <w:spacing w:line="520" w:lineRule="exact"/>
        <w:ind w:firstLine="0" w:firstLineChars="0"/>
        <w:jc w:val="center"/>
        <w:rPr>
          <w:rFonts w:ascii="宋体" w:hAnsi="宋体"/>
          <w:b/>
          <w:color w:val="auto"/>
          <w:kern w:val="0"/>
          <w:sz w:val="32"/>
          <w:szCs w:val="32"/>
          <w:highlight w:val="none"/>
        </w:rPr>
      </w:pPr>
    </w:p>
    <w:p w14:paraId="68F700CB">
      <w:pPr>
        <w:tabs>
          <w:tab w:val="left" w:pos="1305"/>
        </w:tabs>
        <w:spacing w:line="520" w:lineRule="exact"/>
        <w:ind w:firstLine="0" w:firstLineChars="0"/>
        <w:jc w:val="center"/>
        <w:rPr>
          <w:rFonts w:ascii="宋体" w:hAnsi="宋体"/>
          <w:b/>
          <w:color w:val="auto"/>
          <w:kern w:val="0"/>
          <w:sz w:val="32"/>
          <w:szCs w:val="32"/>
          <w:highlight w:val="none"/>
        </w:rPr>
      </w:pPr>
    </w:p>
    <w:p w14:paraId="11149085">
      <w:pPr>
        <w:tabs>
          <w:tab w:val="left" w:pos="1305"/>
        </w:tabs>
        <w:spacing w:line="520" w:lineRule="exact"/>
        <w:ind w:firstLine="0" w:firstLineChars="0"/>
        <w:jc w:val="center"/>
        <w:rPr>
          <w:rFonts w:ascii="宋体" w:hAnsi="宋体"/>
          <w:b/>
          <w:color w:val="auto"/>
          <w:kern w:val="0"/>
          <w:sz w:val="32"/>
          <w:szCs w:val="32"/>
          <w:highlight w:val="none"/>
        </w:rPr>
      </w:pPr>
    </w:p>
    <w:p w14:paraId="08085E6C">
      <w:pPr>
        <w:tabs>
          <w:tab w:val="left" w:pos="1305"/>
        </w:tabs>
        <w:spacing w:line="520" w:lineRule="exact"/>
        <w:ind w:firstLine="0" w:firstLineChars="0"/>
        <w:jc w:val="center"/>
        <w:rPr>
          <w:rFonts w:ascii="宋体" w:hAnsi="宋体"/>
          <w:b/>
          <w:color w:val="auto"/>
          <w:kern w:val="0"/>
          <w:sz w:val="32"/>
          <w:szCs w:val="32"/>
          <w:highlight w:val="none"/>
        </w:rPr>
      </w:pPr>
    </w:p>
    <w:p w14:paraId="6186A618">
      <w:pPr>
        <w:tabs>
          <w:tab w:val="left" w:pos="1305"/>
        </w:tabs>
        <w:spacing w:line="520" w:lineRule="exact"/>
        <w:ind w:firstLine="0" w:firstLineChars="0"/>
        <w:jc w:val="center"/>
        <w:rPr>
          <w:rFonts w:ascii="宋体" w:hAnsi="宋体"/>
          <w:b/>
          <w:color w:val="auto"/>
          <w:kern w:val="0"/>
          <w:sz w:val="32"/>
          <w:szCs w:val="32"/>
          <w:highlight w:val="none"/>
        </w:rPr>
      </w:pPr>
    </w:p>
    <w:p w14:paraId="3C953C4D">
      <w:pPr>
        <w:tabs>
          <w:tab w:val="left" w:pos="1305"/>
        </w:tabs>
        <w:spacing w:line="520" w:lineRule="exact"/>
        <w:ind w:firstLine="0" w:firstLineChars="0"/>
        <w:jc w:val="center"/>
        <w:rPr>
          <w:rFonts w:ascii="宋体" w:hAnsi="宋体"/>
          <w:b/>
          <w:color w:val="auto"/>
          <w:kern w:val="0"/>
          <w:sz w:val="32"/>
          <w:szCs w:val="32"/>
          <w:highlight w:val="none"/>
        </w:rPr>
      </w:pPr>
    </w:p>
    <w:p w14:paraId="3FFEEBA9">
      <w:pPr>
        <w:tabs>
          <w:tab w:val="left" w:pos="1305"/>
        </w:tabs>
        <w:spacing w:line="520" w:lineRule="exact"/>
        <w:ind w:firstLine="0" w:firstLineChars="0"/>
        <w:jc w:val="center"/>
        <w:rPr>
          <w:b/>
          <w:color w:val="auto"/>
          <w:kern w:val="0"/>
          <w:sz w:val="32"/>
          <w:szCs w:val="32"/>
          <w:highlight w:val="none"/>
        </w:rPr>
      </w:pPr>
    </w:p>
    <w:p w14:paraId="0BF39DAA">
      <w:pPr>
        <w:spacing w:line="240" w:lineRule="auto"/>
        <w:ind w:firstLine="0" w:firstLineChars="0"/>
        <w:jc w:val="center"/>
        <w:rPr>
          <w:rFonts w:ascii="宋体" w:hAnsi="宋体" w:cs="宋体"/>
          <w:b/>
          <w:color w:val="auto"/>
          <w:kern w:val="0"/>
          <w:sz w:val="32"/>
          <w:szCs w:val="32"/>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03B7AFA2">
      <w:pPr>
        <w:pStyle w:val="6"/>
        <w:rPr>
          <w:rFonts w:hint="eastAsia"/>
          <w:color w:val="auto"/>
          <w:highlight w:val="none"/>
        </w:rPr>
      </w:pPr>
    </w:p>
    <w:p w14:paraId="521BCCA9">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1.响应函（必须提供）</w:t>
      </w:r>
    </w:p>
    <w:p w14:paraId="70612444">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2.供应商相应的法定代表人身份证正反两面复印件（必须提供）</w:t>
      </w:r>
    </w:p>
    <w:p w14:paraId="16057858">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3.供应商的授权委托书、委托代理人身份证正反面复印件以及</w:t>
      </w:r>
      <w:r>
        <w:rPr>
          <w:rFonts w:hint="eastAsia" w:ascii="宋体" w:hAnsi="宋体" w:cs="宋体"/>
          <w:bCs/>
          <w:color w:val="auto"/>
          <w:kern w:val="0"/>
          <w:sz w:val="21"/>
          <w:szCs w:val="21"/>
          <w:highlight w:val="none"/>
          <w:lang w:eastAsia="zh-CN"/>
        </w:rPr>
        <w:t>2025年</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月以来任意1个月供应商为委托代理人交纳的社保证明复印件【属自然人的应提供由社保经办机构出具的自然人本人及委托代理人所交纳的社保证明复印件】（委托代理时必须提供）</w:t>
      </w:r>
    </w:p>
    <w:p w14:paraId="530772B2">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4.供应商的法人或者其他组织营业执照等证明文件复印件（必须提供，自然人除外）</w:t>
      </w:r>
    </w:p>
    <w:p w14:paraId="2D0C6977">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5</w:t>
      </w:r>
      <w:r>
        <w:rPr>
          <w:rFonts w:ascii="宋体" w:hAnsi="宋体" w:cs="宋体"/>
          <w:bCs/>
          <w:color w:val="auto"/>
          <w:kern w:val="0"/>
          <w:sz w:val="21"/>
          <w:szCs w:val="21"/>
          <w:highlight w:val="none"/>
        </w:rPr>
        <w:t>.</w:t>
      </w:r>
      <w:r>
        <w:rPr>
          <w:rFonts w:hint="eastAsia" w:ascii="宋体" w:hAnsi="宋体" w:cs="宋体"/>
          <w:bCs/>
          <w:color w:val="auto"/>
          <w:kern w:val="0"/>
          <w:sz w:val="21"/>
          <w:szCs w:val="21"/>
          <w:highlight w:val="none"/>
        </w:rPr>
        <w:t>特定资格证明材料复印件：供应商具备林业调查规划设计丙级以上（含丙级）资质（必须提供）</w:t>
      </w:r>
    </w:p>
    <w:p w14:paraId="389C0428">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rPr>
        <w:t>.供应商202</w:t>
      </w:r>
      <w:r>
        <w:rPr>
          <w:rFonts w:hint="eastAsia" w:ascii="宋体" w:hAnsi="宋体" w:cs="宋体"/>
          <w:bCs/>
          <w:color w:val="auto"/>
          <w:kern w:val="0"/>
          <w:sz w:val="21"/>
          <w:szCs w:val="21"/>
          <w:highlight w:val="none"/>
          <w:lang w:val="en-US" w:eastAsia="zh-CN"/>
        </w:rPr>
        <w:t>3</w:t>
      </w:r>
      <w:r>
        <w:rPr>
          <w:rFonts w:hint="eastAsia" w:ascii="宋体" w:hAnsi="宋体" w:cs="宋体"/>
          <w:bCs/>
          <w:color w:val="auto"/>
          <w:kern w:val="0"/>
          <w:sz w:val="21"/>
          <w:szCs w:val="21"/>
          <w:highlight w:val="none"/>
        </w:rPr>
        <w:t>年以来任意一年度的财务/会计报表审计报告（或</w:t>
      </w:r>
      <w:r>
        <w:rPr>
          <w:rFonts w:hint="eastAsia" w:ascii="宋体" w:hAnsi="宋体" w:cs="宋体"/>
          <w:bCs/>
          <w:color w:val="auto"/>
          <w:kern w:val="0"/>
          <w:sz w:val="21"/>
          <w:szCs w:val="21"/>
          <w:highlight w:val="none"/>
          <w:lang w:eastAsia="zh-CN"/>
        </w:rPr>
        <w:t>2025年</w:t>
      </w:r>
      <w:r>
        <w:rPr>
          <w:rFonts w:hint="eastAsia" w:ascii="宋体" w:hAnsi="宋体" w:cs="宋体"/>
          <w:bCs/>
          <w:color w:val="auto"/>
          <w:kern w:val="0"/>
          <w:sz w:val="21"/>
          <w:szCs w:val="21"/>
          <w:highlight w:val="none"/>
        </w:rPr>
        <w:t>以来银行出具的资信证明）复印件（必须提供）</w:t>
      </w:r>
    </w:p>
    <w:p w14:paraId="56D79CC9">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7</w:t>
      </w:r>
      <w:r>
        <w:rPr>
          <w:rFonts w:hint="eastAsia" w:ascii="宋体" w:hAnsi="宋体" w:cs="宋体"/>
          <w:bCs/>
          <w:color w:val="auto"/>
          <w:kern w:val="0"/>
          <w:sz w:val="21"/>
          <w:szCs w:val="21"/>
          <w:highlight w:val="none"/>
        </w:rPr>
        <w:t>.供应商</w:t>
      </w:r>
      <w:r>
        <w:rPr>
          <w:rFonts w:hint="eastAsia" w:ascii="宋体" w:hAnsi="宋体" w:cs="宋体"/>
          <w:bCs/>
          <w:color w:val="auto"/>
          <w:kern w:val="0"/>
          <w:sz w:val="21"/>
          <w:szCs w:val="21"/>
          <w:highlight w:val="none"/>
          <w:lang w:eastAsia="zh-CN"/>
        </w:rPr>
        <w:t>2025年</w:t>
      </w:r>
      <w:r>
        <w:rPr>
          <w:rFonts w:hint="eastAsia" w:ascii="宋体" w:hAnsi="宋体" w:cs="宋体"/>
          <w:bCs/>
          <w:color w:val="auto"/>
          <w:kern w:val="0"/>
          <w:sz w:val="21"/>
          <w:szCs w:val="21"/>
          <w:highlight w:val="none"/>
          <w:lang w:val="en-US" w:eastAsia="zh-CN"/>
        </w:rPr>
        <w:t>1</w:t>
      </w:r>
      <w:r>
        <w:rPr>
          <w:rFonts w:hint="eastAsia" w:ascii="宋体" w:hAnsi="宋体" w:cs="宋体"/>
          <w:bCs/>
          <w:color w:val="auto"/>
          <w:kern w:val="0"/>
          <w:sz w:val="21"/>
          <w:szCs w:val="21"/>
          <w:highlight w:val="none"/>
        </w:rPr>
        <w:t>月以来任意一个月依法缴纳税收的相关材料复印件（必须提供）</w:t>
      </w:r>
    </w:p>
    <w:p w14:paraId="0F60F33A">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rPr>
        <w:t>.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必须提供）：</w:t>
      </w:r>
    </w:p>
    <w:p w14:paraId="31FBD9A9">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（1）供应商如为符合政策要求的中小企业且承接本项目全部服务的，提供《中小企业声明函》（并对声明的真实性负责）</w:t>
      </w:r>
    </w:p>
    <w:p w14:paraId="60726A15">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（2）供应商如属于监狱企业且承接本项目全部服务的，提供由省级以上监狱管理局、戒毒管理局(含新疆生产建设兵团)出具的属于监狱企业的证明文件</w:t>
      </w:r>
    </w:p>
    <w:p w14:paraId="4043B298">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（3）供应商如属于符合条件的残疾人福利性单位且承接本项目全部服务的，提供《残疾人福利性单位声明函》（并对声明的真实性负责）</w:t>
      </w:r>
    </w:p>
    <w:p w14:paraId="3217746C">
      <w:pPr>
        <w:spacing w:line="400" w:lineRule="exact"/>
        <w:ind w:firstLine="420"/>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9</w:t>
      </w:r>
      <w:r>
        <w:rPr>
          <w:rFonts w:hint="eastAsia" w:ascii="宋体" w:hAnsi="宋体" w:cs="宋体"/>
          <w:bCs/>
          <w:color w:val="auto"/>
          <w:kern w:val="0"/>
          <w:sz w:val="21"/>
          <w:szCs w:val="21"/>
          <w:highlight w:val="none"/>
        </w:rPr>
        <w:t>.供应商参加政府采购活动前3年内在经营活动中没有重大违法记录及有关信用信息的书面声明（必须提供）</w:t>
      </w:r>
    </w:p>
    <w:p w14:paraId="1E0FC9FD">
      <w:pPr>
        <w:spacing w:line="400" w:lineRule="exact"/>
        <w:ind w:firstLine="420"/>
        <w:rPr>
          <w:rFonts w:ascii="宋体" w:hAnsi="宋体" w:cs="宋体"/>
          <w:b/>
          <w:color w:val="auto"/>
          <w:kern w:val="0"/>
          <w:sz w:val="28"/>
          <w:szCs w:val="28"/>
          <w:highlight w:val="none"/>
        </w:rPr>
      </w:pPr>
      <w:r>
        <w:rPr>
          <w:rFonts w:ascii="宋体" w:hAnsi="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rPr>
        <w:t>.供应商参加本项目无围标串标行为的承诺函（必须提供）</w:t>
      </w:r>
      <w:r>
        <w:rPr>
          <w:rFonts w:hint="eastAsia" w:ascii="宋体" w:hAnsi="宋体" w:cs="宋体"/>
          <w:b/>
          <w:color w:val="auto"/>
          <w:kern w:val="0"/>
          <w:sz w:val="28"/>
          <w:szCs w:val="28"/>
          <w:highlight w:val="none"/>
        </w:rPr>
        <w:br w:type="page"/>
      </w:r>
      <w:r>
        <w:rPr>
          <w:rFonts w:hint="eastAsia" w:ascii="宋体" w:hAnsi="宋体" w:cs="宋体"/>
          <w:b/>
          <w:color w:val="auto"/>
          <w:kern w:val="0"/>
          <w:sz w:val="28"/>
          <w:szCs w:val="28"/>
          <w:highlight w:val="none"/>
        </w:rPr>
        <w:t>1.响应函（必须提供）</w:t>
      </w:r>
    </w:p>
    <w:p w14:paraId="279325ED">
      <w:pPr>
        <w:spacing w:line="440" w:lineRule="atLeast"/>
        <w:ind w:firstLine="0" w:firstLineChars="0"/>
        <w:rPr>
          <w:rFonts w:ascii="宋体" w:hAnsi="宋体" w:cs="宋体"/>
          <w:b/>
          <w:color w:val="auto"/>
          <w:kern w:val="0"/>
          <w:szCs w:val="24"/>
          <w:highlight w:val="none"/>
        </w:rPr>
      </w:pPr>
      <w:r>
        <w:rPr>
          <w:rFonts w:hint="eastAsia" w:ascii="宋体" w:hAnsi="宋体" w:cs="宋体"/>
          <w:b/>
          <w:color w:val="auto"/>
          <w:kern w:val="0"/>
          <w:szCs w:val="24"/>
          <w:highlight w:val="none"/>
        </w:rPr>
        <w:t>附件：</w:t>
      </w:r>
    </w:p>
    <w:p w14:paraId="2E8A361A">
      <w:pPr>
        <w:spacing w:line="240" w:lineRule="auto"/>
        <w:ind w:firstLine="803" w:firstLineChars="250"/>
        <w:jc w:val="center"/>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1521BAB">
      <w:pPr>
        <w:spacing w:line="400" w:lineRule="exact"/>
        <w:ind w:firstLine="0" w:firstLineChars="0"/>
        <w:rPr>
          <w:rFonts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广西万莘项目管理咨询有限公司</w:t>
      </w:r>
      <w:r>
        <w:rPr>
          <w:rFonts w:hint="eastAsia" w:ascii="宋体" w:hAnsi="宋体" w:cs="宋体"/>
          <w:color w:val="auto"/>
          <w:kern w:val="0"/>
          <w:sz w:val="21"/>
          <w:szCs w:val="21"/>
          <w:highlight w:val="none"/>
          <w:u w:val="single"/>
        </w:rPr>
        <w:t xml:space="preserve"> </w:t>
      </w:r>
    </w:p>
    <w:p w14:paraId="37720116">
      <w:pPr>
        <w:spacing w:line="400" w:lineRule="exact"/>
        <w:ind w:firstLine="0" w:firstLineChars="0"/>
        <w:rPr>
          <w:rFonts w:ascii="宋体" w:hAnsi="宋体" w:cs="宋体"/>
          <w:color w:val="auto"/>
          <w:kern w:val="0"/>
          <w:sz w:val="21"/>
          <w:szCs w:val="21"/>
          <w:highlight w:val="none"/>
        </w:rPr>
      </w:pPr>
    </w:p>
    <w:p w14:paraId="1085E5A3">
      <w:pPr>
        <w:spacing w:line="400" w:lineRule="exact"/>
        <w:ind w:left="226" w:leftChars="94" w:firstLine="210" w:firstLineChars="100"/>
        <w:rPr>
          <w:rFonts w:ascii="宋体" w:hAnsi="宋体" w:cs="宋体"/>
          <w:color w:val="auto"/>
          <w:kern w:val="0"/>
          <w:sz w:val="21"/>
          <w:szCs w:val="20"/>
          <w:highlight w:val="none"/>
        </w:rPr>
      </w:pPr>
      <w:r>
        <w:rPr>
          <w:rFonts w:hint="eastAsia" w:ascii="宋体" w:hAnsi="宋体" w:cs="宋体"/>
          <w:color w:val="auto"/>
          <w:kern w:val="0"/>
          <w:sz w:val="21"/>
          <w:szCs w:val="20"/>
          <w:highlight w:val="none"/>
        </w:rPr>
        <w:t>根据贵方项目磋商文件，项目编号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546A77DB">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7B7CCB4B">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1.按磋商文件项目需求和磋商报价表：</w:t>
      </w:r>
    </w:p>
    <w:p w14:paraId="2C69155B">
      <w:pPr>
        <w:spacing w:line="400" w:lineRule="exact"/>
        <w:ind w:firstLine="420" w:firstLineChars="0"/>
        <w:rPr>
          <w:rFonts w:hint="eastAsia" w:ascii="宋体" w:hAnsi="Courier New"/>
          <w:b/>
          <w:color w:val="auto"/>
          <w:kern w:val="0"/>
          <w:szCs w:val="24"/>
          <w:highlight w:val="none"/>
        </w:rPr>
      </w:pPr>
      <w:r>
        <w:rPr>
          <w:rFonts w:hint="eastAsia" w:ascii="宋体" w:hAnsi="Courier New"/>
          <w:b/>
          <w:color w:val="auto"/>
          <w:kern w:val="0"/>
          <w:szCs w:val="24"/>
          <w:highlight w:val="none"/>
        </w:rPr>
        <w:t>磋商报价（大写）</w:t>
      </w:r>
      <w:r>
        <w:rPr>
          <w:rFonts w:hint="eastAsia" w:ascii="宋体" w:hAnsi="Courier New"/>
          <w:b/>
          <w:color w:val="auto"/>
          <w:kern w:val="0"/>
          <w:szCs w:val="24"/>
          <w:highlight w:val="none"/>
          <w:u w:val="single"/>
        </w:rPr>
        <w:t xml:space="preserve">             </w:t>
      </w:r>
      <w:r>
        <w:rPr>
          <w:rFonts w:hint="eastAsia" w:ascii="宋体" w:hAnsi="Courier New"/>
          <w:b/>
          <w:color w:val="auto"/>
          <w:kern w:val="0"/>
          <w:szCs w:val="24"/>
          <w:highlight w:val="none"/>
        </w:rPr>
        <w:t>元人民币(¥</w:t>
      </w:r>
      <w:r>
        <w:rPr>
          <w:rFonts w:hint="eastAsia" w:ascii="宋体" w:hAnsi="Courier New"/>
          <w:b/>
          <w:color w:val="auto"/>
          <w:kern w:val="0"/>
          <w:szCs w:val="24"/>
          <w:highlight w:val="none"/>
          <w:u w:val="single"/>
        </w:rPr>
        <w:t xml:space="preserve">         </w:t>
      </w:r>
      <w:r>
        <w:rPr>
          <w:rFonts w:hint="eastAsia" w:ascii="宋体" w:hAnsi="Courier New"/>
          <w:b/>
          <w:color w:val="auto"/>
          <w:kern w:val="0"/>
          <w:szCs w:val="24"/>
          <w:highlight w:val="none"/>
        </w:rPr>
        <w:t xml:space="preserve"> )。</w:t>
      </w:r>
    </w:p>
    <w:p w14:paraId="079D0A95">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3FEFBCD1">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3.我方已详细审核磋商文件，包括修改文件（如有的话）和有关附件，将自行承担因对全部磋商文件理解不正确或误解而产生的相应后果。 </w:t>
      </w:r>
    </w:p>
    <w:p w14:paraId="038D7E81">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p>
    <w:p w14:paraId="625B8900">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0EAE8E05">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（1）我方承诺，若我方成交，保证在领取成交通知书之后五个工作日内，按本项目磋商文件的规定标准向贵单位一次性足额支付代理服务费。代理服务费发票我方选择开具：</w:t>
      </w:r>
      <w:r>
        <w:rPr>
          <w:rFonts w:hint="eastAsia" w:ascii="宋体" w:hAnsi="宋体" w:cs="宋体"/>
          <w:color w:val="auto"/>
          <w:kern w:val="0"/>
          <w:szCs w:val="24"/>
          <w:highlight w:val="none"/>
        </w:rPr>
        <w:t>□</w:t>
      </w:r>
      <w:r>
        <w:rPr>
          <w:rFonts w:hint="eastAsia" w:ascii="宋体" w:hAnsi="宋体" w:cs="宋体"/>
          <w:color w:val="auto"/>
          <w:kern w:val="0"/>
          <w:sz w:val="21"/>
          <w:szCs w:val="20"/>
          <w:highlight w:val="none"/>
          <w:u w:val="single"/>
        </w:rPr>
        <w:t>增值税普通发票</w:t>
      </w:r>
      <w:r>
        <w:rPr>
          <w:rFonts w:hint="eastAsia" w:ascii="宋体" w:hAnsi="宋体" w:cs="宋体"/>
          <w:color w:val="auto"/>
          <w:kern w:val="0"/>
          <w:sz w:val="21"/>
          <w:szCs w:val="20"/>
          <w:highlight w:val="none"/>
        </w:rPr>
        <w:t>、</w:t>
      </w:r>
      <w:r>
        <w:rPr>
          <w:rFonts w:hint="eastAsia" w:ascii="宋体" w:hAnsi="宋体" w:cs="宋体"/>
          <w:color w:val="auto"/>
          <w:kern w:val="0"/>
          <w:szCs w:val="24"/>
          <w:highlight w:val="none"/>
        </w:rPr>
        <w:t>□</w:t>
      </w:r>
      <w:r>
        <w:rPr>
          <w:rFonts w:hint="eastAsia" w:ascii="宋体" w:hAnsi="宋体" w:cs="宋体"/>
          <w:color w:val="auto"/>
          <w:kern w:val="0"/>
          <w:sz w:val="21"/>
          <w:szCs w:val="20"/>
          <w:highlight w:val="none"/>
          <w:u w:val="single"/>
        </w:rPr>
        <w:t>增值税专用发票</w:t>
      </w:r>
      <w:r>
        <w:rPr>
          <w:rFonts w:hint="eastAsia" w:ascii="宋体" w:hAnsi="宋体" w:cs="宋体"/>
          <w:color w:val="auto"/>
          <w:kern w:val="0"/>
          <w:sz w:val="21"/>
          <w:szCs w:val="20"/>
          <w:highlight w:val="none"/>
        </w:rPr>
        <w:t>，开票信息如下：</w:t>
      </w:r>
    </w:p>
    <w:p w14:paraId="444F4155">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开具增值税</w:t>
      </w:r>
      <w:r>
        <w:rPr>
          <w:rFonts w:hint="eastAsia" w:ascii="宋体" w:hAnsi="宋体" w:cs="宋体"/>
          <w:b/>
          <w:color w:val="auto"/>
          <w:kern w:val="0"/>
          <w:sz w:val="21"/>
          <w:szCs w:val="20"/>
          <w:highlight w:val="none"/>
        </w:rPr>
        <w:t>普通</w:t>
      </w:r>
      <w:r>
        <w:rPr>
          <w:rFonts w:hint="eastAsia" w:ascii="宋体" w:hAnsi="宋体" w:cs="宋体"/>
          <w:color w:val="auto"/>
          <w:kern w:val="0"/>
          <w:sz w:val="21"/>
          <w:szCs w:val="20"/>
          <w:highlight w:val="none"/>
        </w:rPr>
        <w:t>发票开票信息：</w:t>
      </w:r>
    </w:p>
    <w:p w14:paraId="3697910A">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①公司名称：</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 xml:space="preserve"> </w:t>
      </w:r>
    </w:p>
    <w:p w14:paraId="3358AF72">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②纳税人识别号：</w:t>
      </w:r>
      <w:r>
        <w:rPr>
          <w:rFonts w:hint="eastAsia" w:ascii="宋体" w:hAnsi="宋体" w:cs="宋体"/>
          <w:color w:val="auto"/>
          <w:kern w:val="0"/>
          <w:sz w:val="21"/>
          <w:szCs w:val="20"/>
          <w:highlight w:val="none"/>
          <w:u w:val="single"/>
        </w:rPr>
        <w:t xml:space="preserve">               </w:t>
      </w:r>
    </w:p>
    <w:p w14:paraId="41119090">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开具增值税</w:t>
      </w:r>
      <w:r>
        <w:rPr>
          <w:rFonts w:hint="eastAsia" w:ascii="宋体" w:hAnsi="宋体" w:cs="宋体"/>
          <w:b/>
          <w:color w:val="auto"/>
          <w:kern w:val="0"/>
          <w:sz w:val="21"/>
          <w:szCs w:val="20"/>
          <w:highlight w:val="none"/>
        </w:rPr>
        <w:t>专用</w:t>
      </w:r>
      <w:r>
        <w:rPr>
          <w:rFonts w:hint="eastAsia" w:ascii="宋体" w:hAnsi="宋体" w:cs="宋体"/>
          <w:color w:val="auto"/>
          <w:kern w:val="0"/>
          <w:sz w:val="21"/>
          <w:szCs w:val="20"/>
          <w:highlight w:val="none"/>
        </w:rPr>
        <w:t>发票开票信息：</w:t>
      </w:r>
    </w:p>
    <w:p w14:paraId="67625305">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①公司名称：</w:t>
      </w:r>
      <w:r>
        <w:rPr>
          <w:rFonts w:hint="eastAsia" w:ascii="宋体" w:hAnsi="宋体" w:cs="宋体"/>
          <w:color w:val="auto"/>
          <w:kern w:val="0"/>
          <w:sz w:val="21"/>
          <w:szCs w:val="20"/>
          <w:highlight w:val="none"/>
          <w:u w:val="single"/>
        </w:rPr>
        <w:t xml:space="preserve">               </w:t>
      </w:r>
    </w:p>
    <w:p w14:paraId="5504A209">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②纳税人识别号：</w:t>
      </w:r>
      <w:r>
        <w:rPr>
          <w:rFonts w:hint="eastAsia" w:ascii="宋体" w:hAnsi="宋体" w:cs="宋体"/>
          <w:color w:val="auto"/>
          <w:kern w:val="0"/>
          <w:sz w:val="21"/>
          <w:szCs w:val="20"/>
          <w:highlight w:val="none"/>
          <w:u w:val="single"/>
        </w:rPr>
        <w:t xml:space="preserve">               </w:t>
      </w:r>
    </w:p>
    <w:p w14:paraId="1065663F">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③税局登记地址：</w:t>
      </w:r>
      <w:r>
        <w:rPr>
          <w:rFonts w:hint="eastAsia" w:ascii="宋体" w:hAnsi="宋体" w:cs="宋体"/>
          <w:color w:val="auto"/>
          <w:kern w:val="0"/>
          <w:sz w:val="21"/>
          <w:szCs w:val="20"/>
          <w:highlight w:val="none"/>
          <w:u w:val="single"/>
        </w:rPr>
        <w:t xml:space="preserve">               </w:t>
      </w:r>
    </w:p>
    <w:p w14:paraId="551FCBC3">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④税局登记电话：</w:t>
      </w:r>
      <w:r>
        <w:rPr>
          <w:rFonts w:hint="eastAsia" w:ascii="宋体" w:hAnsi="宋体" w:cs="宋体"/>
          <w:color w:val="auto"/>
          <w:kern w:val="0"/>
          <w:sz w:val="21"/>
          <w:szCs w:val="20"/>
          <w:highlight w:val="none"/>
          <w:u w:val="single"/>
        </w:rPr>
        <w:t xml:space="preserve">               </w:t>
      </w:r>
    </w:p>
    <w:p w14:paraId="0F39C2F4">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⑤开户银行：</w:t>
      </w:r>
      <w:r>
        <w:rPr>
          <w:rFonts w:hint="eastAsia" w:ascii="宋体" w:hAnsi="宋体" w:cs="宋体"/>
          <w:color w:val="auto"/>
          <w:kern w:val="0"/>
          <w:sz w:val="21"/>
          <w:szCs w:val="20"/>
          <w:highlight w:val="none"/>
          <w:u w:val="single"/>
        </w:rPr>
        <w:t xml:space="preserve">               </w:t>
      </w:r>
    </w:p>
    <w:p w14:paraId="29A49D78">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⑥银行账户：</w:t>
      </w:r>
      <w:r>
        <w:rPr>
          <w:rFonts w:hint="eastAsia" w:ascii="宋体" w:hAnsi="宋体" w:cs="宋体"/>
          <w:color w:val="auto"/>
          <w:kern w:val="0"/>
          <w:sz w:val="21"/>
          <w:szCs w:val="20"/>
          <w:highlight w:val="none"/>
          <w:u w:val="single"/>
        </w:rPr>
        <w:t xml:space="preserve">               </w:t>
      </w:r>
    </w:p>
    <w:p w14:paraId="42B63E2C">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（2）我方承诺在收到成交通知书后，在成交通知书规定的期限内与采购人签订合同。</w:t>
      </w:r>
    </w:p>
    <w:p w14:paraId="39333D74">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（3）我方承诺按照磋商文件规定提交履约担保。</w:t>
      </w:r>
    </w:p>
    <w:p w14:paraId="6DF6C99A">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（4）我方承诺本响应文件至本项目合同履行完毕止均保持有效，按磋商文件及政府采购法律、法规的规定履行合同责任和义务。</w:t>
      </w:r>
    </w:p>
    <w:p w14:paraId="50148FD9">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0E634994">
      <w:pPr>
        <w:spacing w:line="400" w:lineRule="exact"/>
        <w:ind w:firstLine="420" w:firstLineChars="0"/>
        <w:rPr>
          <w:rFonts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i/>
          <w:iCs/>
          <w:color w:val="auto"/>
          <w:kern w:val="0"/>
          <w:sz w:val="21"/>
          <w:szCs w:val="20"/>
          <w:highlight w:val="none"/>
        </w:rPr>
        <w:t>；</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3A2AEDB3">
      <w:pPr>
        <w:spacing w:line="400" w:lineRule="exact"/>
        <w:ind w:firstLine="420" w:firstLineChars="0"/>
        <w:rPr>
          <w:rFonts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731BEFDB">
      <w:pPr>
        <w:spacing w:line="400" w:lineRule="exact"/>
        <w:ind w:firstLine="420" w:firstLineChars="0"/>
        <w:rPr>
          <w:rFonts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D163767">
      <w:pPr>
        <w:spacing w:line="400" w:lineRule="exact"/>
        <w:ind w:firstLine="420" w:firstLineChars="0"/>
        <w:rPr>
          <w:rFonts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13FA9294">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86F101B">
      <w:pPr>
        <w:spacing w:line="400" w:lineRule="exact"/>
        <w:ind w:firstLine="420" w:firstLineChars="0"/>
        <w:rPr>
          <w:rFonts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E10B955">
      <w:pPr>
        <w:spacing w:line="400" w:lineRule="exact"/>
        <w:ind w:firstLine="420" w:firstLineChars="0"/>
        <w:rPr>
          <w:rFonts w:ascii="宋体" w:hAnsi="宋体" w:cs="宋体"/>
          <w:color w:val="auto"/>
          <w:sz w:val="21"/>
          <w:szCs w:val="20"/>
          <w:highlight w:val="none"/>
          <w:u w:val="singl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p>
    <w:p w14:paraId="5C5E98EE">
      <w:pPr>
        <w:spacing w:line="400" w:lineRule="exact"/>
        <w:ind w:firstLine="420" w:firstLineChars="0"/>
        <w:rPr>
          <w:rFonts w:ascii="宋体" w:hAnsi="宋体" w:cs="宋体"/>
          <w:color w:val="auto"/>
          <w:sz w:val="21"/>
          <w:szCs w:val="20"/>
          <w:highlight w:val="none"/>
          <w:u w:val="single"/>
        </w:rPr>
      </w:pPr>
      <w:r>
        <w:rPr>
          <w:rFonts w:hint="eastAsia" w:ascii="宋体" w:hAnsi="宋体" w:cs="宋体"/>
          <w:color w:val="auto"/>
          <w:sz w:val="21"/>
          <w:szCs w:val="21"/>
          <w:highlight w:val="none"/>
        </w:rPr>
        <w:t>法定代表人</w:t>
      </w:r>
      <w:r>
        <w:rPr>
          <w:rFonts w:hint="eastAsia" w:ascii="宋体" w:hAnsi="宋体" w:cs="宋体"/>
          <w:color w:val="auto"/>
          <w:sz w:val="21"/>
          <w:szCs w:val="20"/>
          <w:highlight w:val="none"/>
        </w:rPr>
        <w:t>或相应的委托代理人签字（或电子签名）：</w:t>
      </w:r>
    </w:p>
    <w:p w14:paraId="0B9ADDDC">
      <w:pPr>
        <w:spacing w:line="400" w:lineRule="exact"/>
        <w:ind w:firstLine="420" w:firstLineChars="0"/>
        <w:rPr>
          <w:rFonts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p>
    <w:p w14:paraId="41A6BC18">
      <w:pPr>
        <w:spacing w:line="400" w:lineRule="exact"/>
        <w:ind w:left="1" w:firstLine="420" w:firstLineChars="0"/>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w:t>
      </w:r>
    </w:p>
    <w:p w14:paraId="5F16054C">
      <w:pPr>
        <w:spacing w:line="400" w:lineRule="exact"/>
        <w:ind w:left="1" w:firstLine="420" w:firstLineChars="0"/>
        <w:rPr>
          <w:rFonts w:hint="eastAsia" w:ascii="宋体" w:hAnsi="宋体" w:cs="宋体"/>
          <w:bCs/>
          <w:color w:val="auto"/>
          <w:sz w:val="21"/>
          <w:szCs w:val="20"/>
          <w:highlight w:val="none"/>
        </w:rPr>
      </w:pPr>
      <w:r>
        <w:rPr>
          <w:rFonts w:hint="eastAsia" w:ascii="宋体" w:hAnsi="宋体" w:cs="宋体"/>
          <w:bCs/>
          <w:color w:val="auto"/>
          <w:sz w:val="21"/>
          <w:szCs w:val="20"/>
          <w:highlight w:val="none"/>
        </w:rPr>
        <w:t>1.未按照本响应函（格式）要求填报的应函将被视为非实质性响应竞争性磋商文件要求，从而导致该响应被拒绝。</w:t>
      </w:r>
    </w:p>
    <w:p w14:paraId="219882F9">
      <w:pPr>
        <w:spacing w:line="400" w:lineRule="exact"/>
        <w:ind w:left="1" w:firstLine="420" w:firstLineChars="0"/>
        <w:rPr>
          <w:rFonts w:hint="eastAsia" w:ascii="宋体" w:hAnsi="宋体" w:cs="宋体"/>
          <w:bCs/>
          <w:color w:val="auto"/>
          <w:sz w:val="21"/>
          <w:szCs w:val="21"/>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4C06F524">
      <w:pPr>
        <w:spacing w:line="400" w:lineRule="exact"/>
        <w:ind w:firstLine="0" w:firstLineChars="0"/>
        <w:rPr>
          <w:rFonts w:hint="eastAsia" w:ascii="宋体" w:hAnsi="宋体" w:cs="宋体"/>
          <w:bCs/>
          <w:color w:val="auto"/>
          <w:sz w:val="21"/>
          <w:szCs w:val="21"/>
          <w:highlight w:val="none"/>
        </w:rPr>
      </w:pPr>
    </w:p>
    <w:p w14:paraId="13F6D484">
      <w:pPr>
        <w:spacing w:line="400" w:lineRule="exact"/>
        <w:ind w:firstLine="0" w:firstLineChars="0"/>
        <w:rPr>
          <w:rFonts w:hint="eastAsia" w:ascii="宋体" w:hAnsi="宋体" w:cs="宋体"/>
          <w:bCs/>
          <w:color w:val="auto"/>
          <w:sz w:val="21"/>
          <w:szCs w:val="21"/>
          <w:highlight w:val="none"/>
        </w:rPr>
      </w:pPr>
    </w:p>
    <w:p w14:paraId="7C732BC0">
      <w:pPr>
        <w:spacing w:line="400" w:lineRule="exact"/>
        <w:ind w:firstLine="0" w:firstLineChars="0"/>
        <w:rPr>
          <w:rFonts w:hint="eastAsia" w:ascii="宋体" w:hAnsi="宋体" w:cs="宋体"/>
          <w:bCs/>
          <w:color w:val="auto"/>
          <w:sz w:val="21"/>
          <w:szCs w:val="21"/>
          <w:highlight w:val="none"/>
        </w:rPr>
      </w:pPr>
    </w:p>
    <w:p w14:paraId="6D2A7569">
      <w:pPr>
        <w:spacing w:line="400" w:lineRule="exact"/>
        <w:ind w:firstLine="0" w:firstLineChars="0"/>
        <w:rPr>
          <w:rFonts w:hint="eastAsia" w:ascii="宋体" w:hAnsi="宋体" w:cs="宋体"/>
          <w:bCs/>
          <w:color w:val="auto"/>
          <w:sz w:val="21"/>
          <w:szCs w:val="21"/>
          <w:highlight w:val="none"/>
        </w:rPr>
      </w:pPr>
    </w:p>
    <w:p w14:paraId="75F9D335">
      <w:pPr>
        <w:spacing w:line="400" w:lineRule="exact"/>
        <w:ind w:firstLine="0" w:firstLineChars="0"/>
        <w:rPr>
          <w:rFonts w:hint="eastAsia" w:ascii="宋体" w:hAnsi="宋体" w:cs="宋体"/>
          <w:bCs/>
          <w:color w:val="auto"/>
          <w:sz w:val="21"/>
          <w:szCs w:val="21"/>
          <w:highlight w:val="none"/>
        </w:rPr>
      </w:pPr>
    </w:p>
    <w:p w14:paraId="76BE2E4D">
      <w:pPr>
        <w:spacing w:line="400" w:lineRule="exact"/>
        <w:ind w:firstLine="0" w:firstLineChars="0"/>
        <w:rPr>
          <w:rFonts w:hint="eastAsia" w:ascii="宋体" w:hAnsi="宋体" w:cs="宋体"/>
          <w:bCs/>
          <w:color w:val="auto"/>
          <w:sz w:val="21"/>
          <w:szCs w:val="21"/>
          <w:highlight w:val="none"/>
        </w:rPr>
      </w:pPr>
    </w:p>
    <w:p w14:paraId="09CD0BBA">
      <w:pPr>
        <w:spacing w:line="400" w:lineRule="exact"/>
        <w:ind w:firstLine="0" w:firstLineChars="0"/>
        <w:rPr>
          <w:rFonts w:hint="eastAsia" w:ascii="宋体" w:hAnsi="宋体" w:cs="宋体"/>
          <w:bCs/>
          <w:color w:val="auto"/>
          <w:sz w:val="21"/>
          <w:szCs w:val="21"/>
          <w:highlight w:val="none"/>
        </w:rPr>
      </w:pPr>
    </w:p>
    <w:p w14:paraId="7F593AAF">
      <w:pPr>
        <w:spacing w:line="240" w:lineRule="auto"/>
        <w:ind w:firstLine="0" w:firstLineChars="0"/>
        <w:rPr>
          <w:color w:val="auto"/>
          <w:sz w:val="21"/>
          <w:szCs w:val="24"/>
          <w:highlight w:val="none"/>
        </w:rPr>
      </w:pPr>
    </w:p>
    <w:p w14:paraId="000D1E5F">
      <w:pPr>
        <w:spacing w:line="240" w:lineRule="auto"/>
        <w:ind w:firstLine="0" w:firstLineChars="0"/>
        <w:rPr>
          <w:color w:val="auto"/>
          <w:sz w:val="21"/>
          <w:szCs w:val="24"/>
          <w:highlight w:val="none"/>
        </w:rPr>
      </w:pPr>
    </w:p>
    <w:p w14:paraId="61C481E6">
      <w:pPr>
        <w:tabs>
          <w:tab w:val="left" w:pos="1305"/>
        </w:tabs>
        <w:spacing w:line="380" w:lineRule="exact"/>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3A0F5F18">
      <w:pPr>
        <w:tabs>
          <w:tab w:val="left" w:pos="1305"/>
        </w:tabs>
        <w:spacing w:line="380" w:lineRule="exact"/>
        <w:ind w:firstLine="0" w:firstLineChars="0"/>
        <w:rPr>
          <w:rFonts w:hint="eastAsia" w:ascii="宋体" w:hAnsi="宋体" w:cs="宋体"/>
          <w:b/>
          <w:color w:val="auto"/>
          <w:sz w:val="28"/>
          <w:szCs w:val="28"/>
          <w:highlight w:val="none"/>
        </w:rPr>
      </w:pPr>
    </w:p>
    <w:p w14:paraId="373336F5">
      <w:pPr>
        <w:tabs>
          <w:tab w:val="left" w:pos="1305"/>
        </w:tabs>
        <w:spacing w:line="380" w:lineRule="exact"/>
        <w:ind w:firstLine="0" w:firstLineChars="0"/>
        <w:rPr>
          <w:rFonts w:hint="eastAsia" w:ascii="宋体" w:hAnsi="宋体" w:cs="宋体"/>
          <w:b/>
          <w:color w:val="auto"/>
          <w:sz w:val="28"/>
          <w:szCs w:val="28"/>
          <w:highlight w:val="none"/>
        </w:rPr>
      </w:pPr>
    </w:p>
    <w:p w14:paraId="1A8B2AD4">
      <w:pPr>
        <w:tabs>
          <w:tab w:val="left" w:pos="1305"/>
        </w:tabs>
        <w:spacing w:line="380" w:lineRule="exact"/>
        <w:ind w:firstLine="0" w:firstLineChars="0"/>
        <w:rPr>
          <w:rFonts w:ascii="宋体" w:hAnsi="宋体" w:cs="宋体"/>
          <w:b/>
          <w:color w:val="auto"/>
          <w:kern w:val="0"/>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3.供应商的授权委托书、委托代理人身份证正反面复印件以及</w:t>
      </w:r>
      <w:r>
        <w:rPr>
          <w:rFonts w:hint="eastAsia" w:ascii="宋体" w:hAnsi="宋体" w:cs="宋体"/>
          <w:b/>
          <w:color w:val="auto"/>
          <w:sz w:val="28"/>
          <w:szCs w:val="28"/>
          <w:highlight w:val="none"/>
          <w:lang w:eastAsia="zh-CN"/>
        </w:rPr>
        <w:t>2025年</w:t>
      </w: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月以来任意1个月供应商为委托代理人交纳的社保证明复印件【属自然人的应提供由社保经办机构出具的自然人本人及委托代理人所交纳的社保证明复印件】（委托代理时必须提供）</w:t>
      </w:r>
    </w:p>
    <w:p w14:paraId="19CBCF36">
      <w:pPr>
        <w:spacing w:line="400" w:lineRule="exact"/>
        <w:ind w:left="480" w:leftChars="200" w:firstLine="157" w:firstLineChars="49"/>
        <w:rPr>
          <w:rFonts w:ascii="宋体" w:hAnsi="宋体" w:cs="宋体"/>
          <w:b/>
          <w:color w:val="auto"/>
          <w:sz w:val="32"/>
          <w:szCs w:val="32"/>
          <w:highlight w:val="none"/>
        </w:rPr>
      </w:pPr>
      <w:r>
        <w:rPr>
          <w:rFonts w:hint="eastAsia" w:ascii="宋体" w:hAnsi="宋体" w:cs="宋体"/>
          <w:b/>
          <w:color w:val="auto"/>
          <w:sz w:val="32"/>
          <w:szCs w:val="32"/>
          <w:highlight w:val="none"/>
        </w:rPr>
        <w:t>附件：</w:t>
      </w:r>
    </w:p>
    <w:p w14:paraId="6CB3F9CD">
      <w:pPr>
        <w:spacing w:line="240" w:lineRule="auto"/>
        <w:ind w:firstLine="482"/>
        <w:rPr>
          <w:rFonts w:ascii="宋体" w:hAnsi="宋体" w:cs="宋体"/>
          <w:b/>
          <w:color w:val="auto"/>
          <w:szCs w:val="24"/>
          <w:highlight w:val="none"/>
        </w:rPr>
      </w:pPr>
    </w:p>
    <w:p w14:paraId="122D0C04">
      <w:pPr>
        <w:spacing w:line="240" w:lineRule="auto"/>
        <w:ind w:firstLine="0" w:firstLineChars="0"/>
        <w:jc w:val="center"/>
        <w:rPr>
          <w:rFonts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43FFEA2D">
      <w:pPr>
        <w:snapToGrid w:val="0"/>
        <w:spacing w:line="400" w:lineRule="exact"/>
        <w:ind w:firstLine="0" w:firstLineChars="0"/>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广西万莘项目管理咨询有限公司</w:t>
      </w:r>
    </w:p>
    <w:p w14:paraId="704F14D3">
      <w:pPr>
        <w:snapToGrid w:val="0"/>
        <w:spacing w:line="400" w:lineRule="exact"/>
        <w:ind w:firstLine="0" w:firstLineChars="0"/>
        <w:rPr>
          <w:rFonts w:ascii="宋体" w:hAnsi="宋体" w:cs="宋体"/>
          <w:color w:val="auto"/>
          <w:sz w:val="21"/>
          <w:szCs w:val="21"/>
          <w:highlight w:val="none"/>
          <w:u w:val="single"/>
        </w:rPr>
      </w:pPr>
    </w:p>
    <w:p w14:paraId="30FAE9E9">
      <w:pPr>
        <w:spacing w:line="400" w:lineRule="exact"/>
        <w:ind w:firstLine="525" w:firstLineChars="250"/>
        <w:rPr>
          <w:rFonts w:ascii="宋体" w:hAnsi="宋体" w:cs="宋体"/>
          <w:color w:val="auto"/>
          <w:sz w:val="21"/>
          <w:szCs w:val="20"/>
          <w:highlight w:val="none"/>
        </w:rPr>
      </w:pPr>
      <w:r>
        <w:rPr>
          <w:rFonts w:hint="eastAsia" w:ascii="宋体" w:hAnsi="宋体" w:cs="宋体"/>
          <w:color w:val="auto"/>
          <w:kern w:val="0"/>
          <w:sz w:val="21"/>
          <w:szCs w:val="20"/>
          <w:highlight w:val="none"/>
        </w:rPr>
        <w:t>我（姓名）</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系（供应商名称）</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的法定代表人，现授权委托本单位在职职工（姓名）</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以我公司名义参加</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52C01057">
      <w:pPr>
        <w:spacing w:line="400" w:lineRule="exact"/>
        <w:ind w:firstLine="420"/>
        <w:rPr>
          <w:rFonts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09CC58E6">
      <w:pPr>
        <w:spacing w:line="400" w:lineRule="exact"/>
        <w:ind w:firstLine="420"/>
        <w:rPr>
          <w:rFonts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月</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日起至</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月</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日止。</w:t>
      </w:r>
    </w:p>
    <w:p w14:paraId="4264A6CE">
      <w:pPr>
        <w:spacing w:line="400" w:lineRule="exact"/>
        <w:ind w:firstLine="0" w:firstLineChars="0"/>
        <w:rPr>
          <w:rFonts w:ascii="宋体" w:hAnsi="宋体" w:cs="宋体"/>
          <w:color w:val="auto"/>
          <w:sz w:val="21"/>
          <w:szCs w:val="20"/>
          <w:highlight w:val="none"/>
          <w:u w:val="single"/>
        </w:rPr>
      </w:pPr>
    </w:p>
    <w:p w14:paraId="2A91F35F">
      <w:pPr>
        <w:spacing w:line="400" w:lineRule="exact"/>
        <w:ind w:firstLine="420"/>
        <w:rPr>
          <w:rFonts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79619F5C">
      <w:pPr>
        <w:spacing w:line="240" w:lineRule="auto"/>
        <w:ind w:firstLine="0" w:firstLineChars="0"/>
        <w:rPr>
          <w:rFonts w:ascii="宋体" w:hAnsi="宋体" w:cs="宋体"/>
          <w:color w:val="auto"/>
          <w:sz w:val="21"/>
          <w:szCs w:val="24"/>
          <w:highlight w:val="none"/>
        </w:rPr>
      </w:pPr>
    </w:p>
    <w:p w14:paraId="0CA0094C">
      <w:pPr>
        <w:snapToGrid w:val="0"/>
        <w:spacing w:line="400" w:lineRule="exact"/>
        <w:ind w:firstLine="420" w:firstLineChars="0"/>
        <w:rPr>
          <w:rFonts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575C94B7">
      <w:pPr>
        <w:widowControl/>
        <w:spacing w:line="240" w:lineRule="auto"/>
        <w:ind w:firstLine="480"/>
        <w:jc w:val="left"/>
        <w:rPr>
          <w:rFonts w:ascii="宋体" w:hAnsi="宋体" w:cs="宋体"/>
          <w:color w:val="auto"/>
          <w:kern w:val="0"/>
          <w:szCs w:val="28"/>
          <w:highlight w:val="none"/>
        </w:rPr>
      </w:pPr>
    </w:p>
    <w:p w14:paraId="0271C533">
      <w:pPr>
        <w:snapToGrid w:val="0"/>
        <w:spacing w:line="400" w:lineRule="exact"/>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供应商（电子签章）：                                   </w:t>
      </w:r>
    </w:p>
    <w:p w14:paraId="5E696E8F">
      <w:pPr>
        <w:snapToGrid w:val="0"/>
        <w:spacing w:line="400" w:lineRule="exact"/>
        <w:ind w:firstLine="420" w:firstLineChars="0"/>
        <w:rPr>
          <w:rFonts w:hint="eastAsia" w:ascii="宋体" w:hAnsi="宋体" w:cs="宋体"/>
          <w:color w:val="auto"/>
          <w:sz w:val="21"/>
          <w:szCs w:val="21"/>
          <w:highlight w:val="none"/>
        </w:rPr>
      </w:pPr>
    </w:p>
    <w:p w14:paraId="5C51C379">
      <w:pPr>
        <w:snapToGrid w:val="0"/>
        <w:spacing w:line="400" w:lineRule="exact"/>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法定代表人签字（或电子签名）：                       　    </w:t>
      </w:r>
    </w:p>
    <w:p w14:paraId="31DCDC8C">
      <w:pPr>
        <w:snapToGrid w:val="0"/>
        <w:spacing w:line="400" w:lineRule="exact"/>
        <w:ind w:firstLine="420" w:firstLineChars="0"/>
        <w:rPr>
          <w:rFonts w:hint="eastAsia" w:ascii="宋体" w:hAnsi="宋体" w:cs="宋体"/>
          <w:color w:val="auto"/>
          <w:sz w:val="21"/>
          <w:szCs w:val="21"/>
          <w:highlight w:val="none"/>
        </w:rPr>
      </w:pPr>
    </w:p>
    <w:p w14:paraId="0F794F1A">
      <w:pPr>
        <w:snapToGrid w:val="0"/>
        <w:spacing w:line="400" w:lineRule="exact"/>
        <w:ind w:firstLine="4147" w:firstLineChars="1975"/>
        <w:rPr>
          <w:rFonts w:hint="eastAsia" w:ascii="宋体" w:hAnsi="宋体" w:cs="宋体"/>
          <w:color w:val="auto"/>
          <w:sz w:val="21"/>
          <w:szCs w:val="21"/>
          <w:highlight w:val="none"/>
        </w:rPr>
      </w:pPr>
      <w:r>
        <w:rPr>
          <w:rFonts w:hint="eastAsia" w:ascii="宋体" w:hAnsi="宋体" w:cs="宋体"/>
          <w:color w:val="auto"/>
          <w:sz w:val="21"/>
          <w:szCs w:val="21"/>
          <w:highlight w:val="none"/>
        </w:rPr>
        <w:t>年      月     日</w:t>
      </w:r>
    </w:p>
    <w:p w14:paraId="2CF78266">
      <w:pPr>
        <w:spacing w:line="400" w:lineRule="exact"/>
        <w:ind w:firstLine="602" w:firstLineChars="250"/>
        <w:rPr>
          <w:rFonts w:ascii="宋体" w:hAnsi="宋体" w:cs="宋体"/>
          <w:b/>
          <w:color w:val="auto"/>
          <w:szCs w:val="24"/>
          <w:highlight w:val="none"/>
        </w:rPr>
      </w:pPr>
    </w:p>
    <w:p w14:paraId="2D044D50">
      <w:pPr>
        <w:spacing w:line="400" w:lineRule="exact"/>
        <w:ind w:firstLine="602" w:firstLineChars="250"/>
        <w:rPr>
          <w:rFonts w:ascii="宋体" w:hAnsi="宋体" w:cs="宋体"/>
          <w:b/>
          <w:color w:val="auto"/>
          <w:szCs w:val="24"/>
          <w:highlight w:val="none"/>
        </w:rPr>
      </w:pPr>
      <w:r>
        <w:rPr>
          <w:rFonts w:hint="eastAsia" w:ascii="宋体" w:hAnsi="宋体" w:cs="宋体"/>
          <w:b/>
          <w:color w:val="auto"/>
          <w:szCs w:val="24"/>
          <w:highlight w:val="none"/>
        </w:rPr>
        <w:t>附：委托代理人身份证正反面复印件以及由社保经办机构出具的供应商为委托代理人交纳社保证明复印件（委托代理时必须提供）。</w:t>
      </w:r>
    </w:p>
    <w:p w14:paraId="0C664A8C">
      <w:pPr>
        <w:spacing w:line="240" w:lineRule="auto"/>
        <w:ind w:firstLine="0" w:firstLineChars="0"/>
        <w:rPr>
          <w:rFonts w:ascii="宋体" w:hAnsi="宋体" w:cs="宋体"/>
          <w:color w:val="auto"/>
          <w:sz w:val="21"/>
          <w:szCs w:val="24"/>
          <w:highlight w:val="none"/>
        </w:rPr>
      </w:pPr>
    </w:p>
    <w:p w14:paraId="0B843311">
      <w:pPr>
        <w:spacing w:line="240" w:lineRule="auto"/>
        <w:ind w:firstLine="0" w:firstLineChars="0"/>
        <w:rPr>
          <w:rFonts w:ascii="宋体" w:hAnsi="宋体" w:cs="宋体"/>
          <w:color w:val="auto"/>
          <w:sz w:val="21"/>
          <w:szCs w:val="24"/>
          <w:highlight w:val="none"/>
        </w:rPr>
      </w:pPr>
    </w:p>
    <w:p w14:paraId="5C4D1987">
      <w:pPr>
        <w:spacing w:line="240" w:lineRule="auto"/>
        <w:ind w:firstLine="0" w:firstLineChars="0"/>
        <w:rPr>
          <w:rFonts w:hint="eastAsia" w:ascii="宋体" w:hAnsi="宋体" w:cs="宋体"/>
          <w:color w:val="auto"/>
          <w:sz w:val="21"/>
          <w:szCs w:val="24"/>
          <w:highlight w:val="none"/>
        </w:rPr>
      </w:pPr>
    </w:p>
    <w:p w14:paraId="2850D594">
      <w:pPr>
        <w:spacing w:line="240" w:lineRule="auto"/>
        <w:ind w:firstLine="0" w:firstLineChars="0"/>
        <w:rPr>
          <w:rFonts w:hint="eastAsia" w:ascii="宋体" w:hAnsi="宋体" w:cs="宋体"/>
          <w:color w:val="auto"/>
          <w:sz w:val="21"/>
          <w:szCs w:val="24"/>
          <w:highlight w:val="none"/>
        </w:rPr>
      </w:pPr>
    </w:p>
    <w:p w14:paraId="21C2D76E">
      <w:pPr>
        <w:spacing w:line="240" w:lineRule="auto"/>
        <w:ind w:firstLine="0" w:firstLineChars="0"/>
        <w:rPr>
          <w:rFonts w:hint="eastAsia" w:ascii="宋体" w:hAnsi="宋体" w:cs="宋体"/>
          <w:color w:val="auto"/>
          <w:sz w:val="21"/>
          <w:szCs w:val="24"/>
          <w:highlight w:val="none"/>
        </w:rPr>
      </w:pPr>
    </w:p>
    <w:p w14:paraId="793341D1">
      <w:pPr>
        <w:spacing w:line="240" w:lineRule="auto"/>
        <w:ind w:firstLine="0" w:firstLineChars="0"/>
        <w:rPr>
          <w:rFonts w:hint="eastAsia" w:ascii="宋体" w:hAnsi="宋体" w:cs="宋体"/>
          <w:color w:val="auto"/>
          <w:sz w:val="21"/>
          <w:szCs w:val="24"/>
          <w:highlight w:val="none"/>
        </w:rPr>
      </w:pPr>
    </w:p>
    <w:p w14:paraId="2AC74549">
      <w:pPr>
        <w:ind w:firstLine="480"/>
        <w:rPr>
          <w:color w:val="auto"/>
          <w:highlight w:val="none"/>
        </w:rPr>
      </w:pPr>
    </w:p>
    <w:p w14:paraId="538F18EB">
      <w:pPr>
        <w:spacing w:line="240" w:lineRule="auto"/>
        <w:ind w:firstLine="0" w:firstLineChars="0"/>
        <w:jc w:val="center"/>
        <w:rPr>
          <w:rFonts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642DE73D">
      <w:pPr>
        <w:snapToGrid w:val="0"/>
        <w:spacing w:line="400" w:lineRule="exact"/>
        <w:ind w:firstLine="0" w:firstLineChars="0"/>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广西万莘项目管理咨询有限公司</w:t>
      </w:r>
    </w:p>
    <w:p w14:paraId="6E95DE02">
      <w:pPr>
        <w:spacing w:line="240" w:lineRule="auto"/>
        <w:ind w:firstLine="0" w:firstLineChars="0"/>
        <w:rPr>
          <w:rFonts w:ascii="宋体" w:hAnsi="宋体" w:cs="宋体"/>
          <w:color w:val="auto"/>
          <w:sz w:val="21"/>
          <w:szCs w:val="24"/>
          <w:highlight w:val="none"/>
        </w:rPr>
      </w:pPr>
    </w:p>
    <w:p w14:paraId="4614F456">
      <w:pPr>
        <w:spacing w:line="340" w:lineRule="exact"/>
        <w:ind w:firstLine="420"/>
        <w:rPr>
          <w:rFonts w:ascii="宋体" w:hAnsi="宋体" w:cs="宋体"/>
          <w:color w:val="auto"/>
          <w:sz w:val="21"/>
          <w:szCs w:val="20"/>
          <w:highlight w:val="none"/>
        </w:rPr>
      </w:pPr>
      <w:r>
        <w:rPr>
          <w:rFonts w:hint="eastAsia" w:ascii="宋体" w:hAnsi="宋体" w:cs="宋体"/>
          <w:color w:val="auto"/>
          <w:kern w:val="0"/>
          <w:sz w:val="21"/>
          <w:szCs w:val="20"/>
          <w:highlight w:val="none"/>
        </w:rPr>
        <w:t>我（姓名）</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系自然人，现授权委托（姓 名）</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以本人名义参加</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6A88701C">
      <w:pPr>
        <w:spacing w:line="340" w:lineRule="exact"/>
        <w:ind w:firstLine="420"/>
        <w:rPr>
          <w:rFonts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12E0F9EF">
      <w:pPr>
        <w:spacing w:line="340" w:lineRule="exact"/>
        <w:ind w:firstLine="420"/>
        <w:rPr>
          <w:rFonts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月</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日起至</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月</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rPr>
        <w:t>日止。</w:t>
      </w:r>
    </w:p>
    <w:p w14:paraId="3615F46F">
      <w:pPr>
        <w:spacing w:line="340" w:lineRule="exact"/>
        <w:ind w:firstLine="420"/>
        <w:rPr>
          <w:rFonts w:ascii="宋体" w:hAnsi="宋体" w:cs="宋体"/>
          <w:color w:val="auto"/>
          <w:sz w:val="21"/>
          <w:szCs w:val="20"/>
          <w:highlight w:val="none"/>
          <w:u w:val="single"/>
        </w:rPr>
      </w:pPr>
    </w:p>
    <w:p w14:paraId="762A4D8D">
      <w:pPr>
        <w:spacing w:line="340" w:lineRule="exact"/>
        <w:ind w:firstLine="0" w:firstLineChars="0"/>
        <w:rPr>
          <w:rFonts w:ascii="宋体" w:hAnsi="宋体" w:cs="宋体"/>
          <w:color w:val="auto"/>
          <w:sz w:val="21"/>
          <w:szCs w:val="20"/>
          <w:highlight w:val="none"/>
          <w:u w:val="single"/>
        </w:rPr>
      </w:pPr>
    </w:p>
    <w:p w14:paraId="2B81CB2D">
      <w:pPr>
        <w:spacing w:line="340" w:lineRule="exact"/>
        <w:ind w:firstLine="420"/>
        <w:rPr>
          <w:rFonts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0A4EF2B5">
      <w:pPr>
        <w:spacing w:line="240" w:lineRule="auto"/>
        <w:ind w:firstLine="0" w:firstLineChars="0"/>
        <w:rPr>
          <w:rFonts w:ascii="宋体" w:hAnsi="宋体" w:cs="宋体"/>
          <w:color w:val="auto"/>
          <w:sz w:val="21"/>
          <w:szCs w:val="24"/>
          <w:highlight w:val="none"/>
        </w:rPr>
      </w:pPr>
    </w:p>
    <w:p w14:paraId="1FA57776">
      <w:pPr>
        <w:snapToGrid w:val="0"/>
        <w:spacing w:line="340" w:lineRule="exact"/>
        <w:ind w:firstLine="420" w:firstLineChars="0"/>
        <w:rPr>
          <w:rFonts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7DC74B02">
      <w:pPr>
        <w:spacing w:line="240" w:lineRule="auto"/>
        <w:ind w:firstLine="0" w:firstLineChars="0"/>
        <w:rPr>
          <w:rFonts w:ascii="宋体" w:hAnsi="宋体" w:cs="宋体"/>
          <w:color w:val="auto"/>
          <w:sz w:val="21"/>
          <w:szCs w:val="24"/>
          <w:highlight w:val="none"/>
        </w:rPr>
      </w:pPr>
    </w:p>
    <w:p w14:paraId="03DE0DAA">
      <w:pPr>
        <w:snapToGrid w:val="0"/>
        <w:spacing w:line="340" w:lineRule="exact"/>
        <w:ind w:firstLine="420" w:firstLineChars="0"/>
        <w:rPr>
          <w:rFonts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     　　</w:t>
      </w:r>
    </w:p>
    <w:p w14:paraId="3031E803">
      <w:pPr>
        <w:snapToGrid w:val="0"/>
        <w:spacing w:line="340" w:lineRule="exact"/>
        <w:ind w:firstLine="420" w:firstLineChars="0"/>
        <w:rPr>
          <w:rFonts w:ascii="宋体" w:hAnsi="宋体" w:cs="宋体"/>
          <w:color w:val="auto"/>
          <w:sz w:val="21"/>
          <w:szCs w:val="21"/>
          <w:highlight w:val="none"/>
        </w:rPr>
      </w:pPr>
    </w:p>
    <w:p w14:paraId="594E3423">
      <w:pPr>
        <w:snapToGrid w:val="0"/>
        <w:spacing w:line="340" w:lineRule="exact"/>
        <w:ind w:firstLine="3780" w:firstLineChars="1800"/>
        <w:rPr>
          <w:rFonts w:ascii="宋体" w:hAnsi="宋体" w:cs="宋体"/>
          <w:color w:val="auto"/>
          <w:sz w:val="21"/>
          <w:szCs w:val="21"/>
          <w:highlight w:val="none"/>
        </w:rPr>
      </w:pPr>
      <w:r>
        <w:rPr>
          <w:rFonts w:hint="eastAsia" w:ascii="宋体" w:hAnsi="宋体" w:cs="宋体"/>
          <w:color w:val="auto"/>
          <w:sz w:val="21"/>
          <w:szCs w:val="21"/>
          <w:highlight w:val="none"/>
        </w:rPr>
        <w:t>年    月    日</w:t>
      </w:r>
    </w:p>
    <w:p w14:paraId="2D815D1F">
      <w:pPr>
        <w:spacing w:line="240" w:lineRule="auto"/>
        <w:ind w:firstLine="0" w:firstLineChars="0"/>
        <w:rPr>
          <w:rFonts w:ascii="宋体" w:hAnsi="宋体" w:cs="宋体"/>
          <w:color w:val="auto"/>
          <w:sz w:val="21"/>
          <w:szCs w:val="24"/>
          <w:highlight w:val="none"/>
        </w:rPr>
      </w:pPr>
    </w:p>
    <w:p w14:paraId="4357B5A4">
      <w:pPr>
        <w:spacing w:line="400" w:lineRule="exact"/>
        <w:ind w:firstLine="602" w:firstLineChars="250"/>
        <w:rPr>
          <w:rFonts w:ascii="宋体" w:hAnsi="宋体" w:cs="宋体"/>
          <w:b/>
          <w:color w:val="auto"/>
          <w:szCs w:val="24"/>
          <w:highlight w:val="none"/>
        </w:rPr>
      </w:pPr>
      <w:r>
        <w:rPr>
          <w:rFonts w:hint="eastAsia" w:ascii="宋体" w:hAnsi="宋体" w:cs="宋体"/>
          <w:b/>
          <w:color w:val="auto"/>
          <w:szCs w:val="24"/>
          <w:highlight w:val="none"/>
        </w:rPr>
        <w:t>附：委托代理人身份证正反面复印件以及由社保经办机构出具的自然人本人及委托代理人所交纳的社保证明复印件（委托代理时必须提供）。</w:t>
      </w:r>
    </w:p>
    <w:p w14:paraId="14328CBE">
      <w:pPr>
        <w:spacing w:line="240" w:lineRule="auto"/>
        <w:ind w:firstLine="0" w:firstLineChars="0"/>
        <w:rPr>
          <w:rFonts w:ascii="宋体" w:hAnsi="宋体" w:cs="宋体"/>
          <w:color w:val="auto"/>
          <w:kern w:val="0"/>
          <w:sz w:val="21"/>
          <w:szCs w:val="24"/>
          <w:highlight w:val="none"/>
        </w:rPr>
      </w:pPr>
    </w:p>
    <w:p w14:paraId="634387BF">
      <w:pPr>
        <w:spacing w:line="240" w:lineRule="auto"/>
        <w:ind w:firstLine="0" w:firstLineChars="0"/>
        <w:rPr>
          <w:rFonts w:ascii="宋体" w:hAnsi="宋体" w:cs="宋体"/>
          <w:b/>
          <w:color w:val="auto"/>
          <w:kern w:val="0"/>
          <w:sz w:val="32"/>
          <w:szCs w:val="32"/>
          <w:highlight w:val="none"/>
        </w:rPr>
      </w:pPr>
    </w:p>
    <w:p w14:paraId="3FFEE9BD">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BEDFA6D">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4.供应商的法人或者其他组织营业执照等证明文件复印件（必须提供，自然人除外）；</w:t>
      </w:r>
    </w:p>
    <w:p w14:paraId="4786711B">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注：①法人包括企业法人、机关法人、事业单位法人和社会团体法人；其他组织主要包括合伙企业、非企业专业服务机构、个体工商户、农村承包经营户。②如供应商为独立法人的，应提供市场监督管理部门（或行政审批部门）登记注册的有效“企业法人营业执照”或“营业执照”；如供应商为企业法人的分支机构的，除应提供营业执照复印件外，还应提供其所属的法人授权其参加本项目磋商活动的证明材料原件的扫描件；供应商为事业单位，应提供有效的“事业单位法人证书”；供应商为非企业专业服务机构的，应提供执业许可证等证明文件；供应商为个体工商户，应提供有效的“个体工商户营业执照”。③供应商为分公司参与磋商的，必须取得总公司授权书原件扫描件。</w:t>
      </w:r>
    </w:p>
    <w:p w14:paraId="5F8B9571">
      <w:pPr>
        <w:spacing w:line="240" w:lineRule="auto"/>
        <w:ind w:firstLine="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8"/>
          <w:szCs w:val="28"/>
          <w:highlight w:val="none"/>
          <w:lang w:val="en-US" w:eastAsia="zh-CN"/>
        </w:rPr>
        <w:t>5</w:t>
      </w:r>
      <w:r>
        <w:rPr>
          <w:rFonts w:ascii="宋体" w:hAnsi="宋体" w:cs="宋体"/>
          <w:b/>
          <w:color w:val="auto"/>
          <w:sz w:val="28"/>
          <w:szCs w:val="28"/>
          <w:highlight w:val="none"/>
        </w:rPr>
        <w:t>.</w:t>
      </w:r>
      <w:r>
        <w:rPr>
          <w:rFonts w:hint="eastAsia" w:ascii="宋体" w:hAnsi="宋体" w:cs="宋体"/>
          <w:b/>
          <w:color w:val="auto"/>
          <w:sz w:val="28"/>
          <w:szCs w:val="28"/>
          <w:highlight w:val="none"/>
        </w:rPr>
        <w:t>特定资格证明材料复印件：供应商具备林业调查规划设计丙级以上（含丙级）资质（必须提供）</w:t>
      </w:r>
    </w:p>
    <w:p w14:paraId="2DB10141">
      <w:pPr>
        <w:spacing w:line="240" w:lineRule="auto"/>
        <w:ind w:firstLine="0" w:firstLineChars="0"/>
        <w:rPr>
          <w:rFonts w:hint="eastAsia" w:ascii="宋体" w:hAnsi="宋体" w:cs="宋体"/>
          <w:b/>
          <w:color w:val="auto"/>
          <w:sz w:val="32"/>
          <w:szCs w:val="32"/>
          <w:highlight w:val="none"/>
        </w:rPr>
      </w:pPr>
    </w:p>
    <w:p w14:paraId="47525BFE">
      <w:pPr>
        <w:spacing w:line="240" w:lineRule="auto"/>
        <w:ind w:firstLine="0" w:firstLineChars="0"/>
        <w:rPr>
          <w:rFonts w:hint="eastAsia" w:ascii="宋体" w:hAnsi="宋体" w:cs="宋体"/>
          <w:b/>
          <w:color w:val="auto"/>
          <w:sz w:val="32"/>
          <w:szCs w:val="32"/>
          <w:highlight w:val="none"/>
        </w:rPr>
      </w:pPr>
    </w:p>
    <w:p w14:paraId="0D0CFD28">
      <w:pPr>
        <w:spacing w:line="240" w:lineRule="auto"/>
        <w:ind w:firstLine="0" w:firstLineChars="0"/>
        <w:rPr>
          <w:rFonts w:hint="eastAsia" w:ascii="宋体" w:hAnsi="宋体" w:cs="宋体"/>
          <w:b/>
          <w:color w:val="auto"/>
          <w:sz w:val="32"/>
          <w:szCs w:val="32"/>
          <w:highlight w:val="none"/>
        </w:rPr>
      </w:pPr>
    </w:p>
    <w:p w14:paraId="49AF7351">
      <w:pPr>
        <w:spacing w:line="240" w:lineRule="auto"/>
        <w:ind w:firstLine="0" w:firstLineChars="0"/>
        <w:rPr>
          <w:rFonts w:hint="eastAsia" w:ascii="宋体" w:hAnsi="宋体" w:cs="宋体"/>
          <w:b/>
          <w:color w:val="auto"/>
          <w:sz w:val="32"/>
          <w:szCs w:val="32"/>
          <w:highlight w:val="none"/>
        </w:rPr>
      </w:pPr>
    </w:p>
    <w:p w14:paraId="4C44EE62">
      <w:pPr>
        <w:spacing w:line="240" w:lineRule="auto"/>
        <w:ind w:firstLine="0" w:firstLineChars="0"/>
        <w:rPr>
          <w:rFonts w:hint="eastAsia" w:ascii="宋体" w:hAnsi="宋体" w:cs="宋体"/>
          <w:b/>
          <w:color w:val="auto"/>
          <w:sz w:val="28"/>
          <w:szCs w:val="28"/>
          <w:highlight w:val="none"/>
        </w:rPr>
      </w:pPr>
    </w:p>
    <w:p w14:paraId="095029D1">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.供应商20</w:t>
      </w:r>
      <w:r>
        <w:rPr>
          <w:rFonts w:ascii="宋体" w:hAnsi="宋体" w:cs="宋体"/>
          <w:b/>
          <w:color w:val="auto"/>
          <w:sz w:val="28"/>
          <w:szCs w:val="28"/>
          <w:highlight w:val="none"/>
        </w:rPr>
        <w:t>2</w:t>
      </w: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年以来任意一年度的财务/会计报表审计报告（或</w:t>
      </w:r>
      <w:r>
        <w:rPr>
          <w:rFonts w:hint="eastAsia" w:ascii="宋体" w:hAnsi="宋体" w:cs="宋体"/>
          <w:b/>
          <w:color w:val="auto"/>
          <w:sz w:val="28"/>
          <w:szCs w:val="28"/>
          <w:highlight w:val="none"/>
          <w:lang w:eastAsia="zh-CN"/>
        </w:rPr>
        <w:t>2025年</w:t>
      </w:r>
      <w:r>
        <w:rPr>
          <w:rFonts w:hint="eastAsia" w:ascii="宋体" w:hAnsi="宋体" w:cs="宋体"/>
          <w:b/>
          <w:color w:val="auto"/>
          <w:sz w:val="28"/>
          <w:szCs w:val="28"/>
          <w:highlight w:val="none"/>
        </w:rPr>
        <w:t>以来银行出具的资信证明）复印件（必须提供）</w:t>
      </w:r>
    </w:p>
    <w:p w14:paraId="3DAA2427">
      <w:pPr>
        <w:spacing w:line="240" w:lineRule="auto"/>
        <w:ind w:firstLine="0" w:firstLineChars="0"/>
        <w:rPr>
          <w:rFonts w:hint="eastAsia" w:ascii="宋体" w:hAnsi="宋体" w:cs="宋体"/>
          <w:b/>
          <w:color w:val="auto"/>
          <w:sz w:val="28"/>
          <w:szCs w:val="28"/>
          <w:highlight w:val="none"/>
        </w:rPr>
      </w:pPr>
    </w:p>
    <w:p w14:paraId="33DF20D6">
      <w:pPr>
        <w:spacing w:line="240" w:lineRule="auto"/>
        <w:ind w:firstLine="0" w:firstLineChars="0"/>
        <w:rPr>
          <w:rFonts w:ascii="宋体" w:hAnsi="宋体" w:cs="宋体"/>
          <w:b/>
          <w:color w:val="auto"/>
          <w:sz w:val="28"/>
          <w:szCs w:val="28"/>
          <w:highlight w:val="none"/>
        </w:rPr>
      </w:pPr>
    </w:p>
    <w:p w14:paraId="4234ABE7">
      <w:pPr>
        <w:spacing w:line="240" w:lineRule="auto"/>
        <w:ind w:firstLine="0" w:firstLineChars="0"/>
        <w:rPr>
          <w:rFonts w:ascii="宋体" w:hAnsi="宋体" w:cs="宋体"/>
          <w:b/>
          <w:color w:val="auto"/>
          <w:sz w:val="28"/>
          <w:szCs w:val="28"/>
          <w:highlight w:val="none"/>
        </w:rPr>
      </w:pPr>
    </w:p>
    <w:p w14:paraId="22945A36">
      <w:pPr>
        <w:spacing w:line="240" w:lineRule="auto"/>
        <w:ind w:firstLine="0" w:firstLineChars="0"/>
        <w:rPr>
          <w:rFonts w:ascii="宋体" w:hAnsi="宋体" w:cs="宋体"/>
          <w:b/>
          <w:color w:val="auto"/>
          <w:sz w:val="28"/>
          <w:szCs w:val="28"/>
          <w:highlight w:val="none"/>
        </w:rPr>
      </w:pPr>
    </w:p>
    <w:p w14:paraId="20BF4C44">
      <w:pPr>
        <w:spacing w:line="240" w:lineRule="auto"/>
        <w:ind w:firstLine="0" w:firstLineChars="0"/>
        <w:rPr>
          <w:rFonts w:ascii="宋体" w:hAnsi="宋体" w:cs="宋体"/>
          <w:b/>
          <w:color w:val="auto"/>
          <w:sz w:val="28"/>
          <w:szCs w:val="28"/>
          <w:highlight w:val="none"/>
        </w:rPr>
      </w:pPr>
    </w:p>
    <w:p w14:paraId="230B0150">
      <w:pPr>
        <w:spacing w:line="240" w:lineRule="auto"/>
        <w:ind w:firstLine="0" w:firstLineChars="0"/>
        <w:rPr>
          <w:rFonts w:ascii="宋体" w:hAnsi="宋体" w:cs="宋体"/>
          <w:b/>
          <w:color w:val="auto"/>
          <w:sz w:val="28"/>
          <w:szCs w:val="28"/>
          <w:highlight w:val="none"/>
        </w:rPr>
      </w:pPr>
    </w:p>
    <w:p w14:paraId="375F0D7F">
      <w:pPr>
        <w:spacing w:line="240" w:lineRule="auto"/>
        <w:ind w:firstLine="0" w:firstLineChars="0"/>
        <w:rPr>
          <w:rFonts w:ascii="宋体" w:hAnsi="宋体" w:cs="宋体"/>
          <w:b/>
          <w:color w:val="auto"/>
          <w:sz w:val="28"/>
          <w:szCs w:val="28"/>
          <w:highlight w:val="none"/>
        </w:rPr>
      </w:pPr>
    </w:p>
    <w:p w14:paraId="0BED690C">
      <w:pPr>
        <w:spacing w:line="240" w:lineRule="auto"/>
        <w:ind w:firstLine="0" w:firstLineChars="0"/>
        <w:rPr>
          <w:rFonts w:ascii="宋体" w:hAnsi="宋体" w:cs="宋体"/>
          <w:b/>
          <w:color w:val="auto"/>
          <w:sz w:val="28"/>
          <w:szCs w:val="28"/>
          <w:highlight w:val="none"/>
        </w:rPr>
      </w:pPr>
    </w:p>
    <w:p w14:paraId="1E4E131D">
      <w:pPr>
        <w:spacing w:line="24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.供应商</w:t>
      </w:r>
      <w:r>
        <w:rPr>
          <w:rFonts w:hint="eastAsia" w:ascii="宋体" w:hAnsi="宋体" w:cs="宋体"/>
          <w:b/>
          <w:color w:val="auto"/>
          <w:sz w:val="28"/>
          <w:szCs w:val="28"/>
          <w:highlight w:val="none"/>
          <w:lang w:eastAsia="zh-CN"/>
        </w:rPr>
        <w:t>2025年</w:t>
      </w: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月以来任意一个月依法缴纳税收的相关材料复印件（必须提供）</w:t>
      </w:r>
    </w:p>
    <w:p w14:paraId="00907C61">
      <w:pPr>
        <w:spacing w:line="240" w:lineRule="auto"/>
        <w:ind w:firstLine="0" w:firstLineChars="0"/>
        <w:rPr>
          <w:rFonts w:hint="eastAsia" w:ascii="宋体" w:hAnsi="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lang w:val="en-US" w:eastAsia="zh-CN"/>
        </w:rPr>
        <w:t>8</w:t>
      </w:r>
      <w:r>
        <w:rPr>
          <w:rFonts w:hint="eastAsia" w:ascii="宋体" w:hAnsi="宋体" w:cs="宋体"/>
          <w:b/>
          <w:color w:val="auto"/>
          <w:sz w:val="28"/>
          <w:szCs w:val="28"/>
          <w:highlight w:val="none"/>
        </w:rPr>
        <w:t xml:space="preserve">.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必须提供） </w:t>
      </w:r>
    </w:p>
    <w:p w14:paraId="7060AF69">
      <w:pPr>
        <w:pStyle w:val="9"/>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2AC3DECD">
      <w:pPr>
        <w:pStyle w:val="9"/>
        <w:rPr>
          <w:rFonts w:hint="eastAsia" w:ascii="宋体" w:hAnsi="宋体"/>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r>
        <w:rPr>
          <w:rFonts w:hint="eastAsia" w:ascii="宋体" w:hAnsi="宋体"/>
          <w:color w:val="auto"/>
          <w:sz w:val="28"/>
          <w:szCs w:val="28"/>
          <w:highlight w:val="none"/>
        </w:rPr>
        <w:br w:type="textWrapping"/>
      </w:r>
      <w:r>
        <w:rPr>
          <w:rFonts w:hint="eastAsia" w:ascii="宋体" w:hAnsi="宋体"/>
          <w:b/>
          <w:color w:val="auto"/>
          <w:sz w:val="28"/>
          <w:szCs w:val="28"/>
          <w:highlight w:val="none"/>
        </w:rPr>
        <w:t>附件：</w:t>
      </w:r>
    </w:p>
    <w:p w14:paraId="64E3E5B9">
      <w:pPr>
        <w:snapToGrid w:val="0"/>
        <w:spacing w:before="120" w:beforeLines="50" w:after="50" w:line="320" w:lineRule="exact"/>
        <w:ind w:firstLine="643"/>
        <w:jc w:val="center"/>
        <w:rPr>
          <w:rFonts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02AE3887">
      <w:pPr>
        <w:ind w:firstLine="480"/>
        <w:rPr>
          <w:rFonts w:hint="eastAsia" w:ascii="宋体" w:hAnsi="宋体" w:cs="宋体"/>
          <w:color w:val="auto"/>
          <w:kern w:val="0"/>
          <w:highlight w:val="none"/>
        </w:rPr>
      </w:pPr>
    </w:p>
    <w:p w14:paraId="118127AF">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本公司郑重声明，根据《政府采购促进中小企业发展管理办法》（财库﹝2020﹞46 号）的规定，本公司参加</w:t>
      </w:r>
      <w:r>
        <w:rPr>
          <w:rFonts w:hint="eastAsia" w:ascii="宋体" w:hAnsi="宋体" w:cs="宋体"/>
          <w:color w:val="auto"/>
          <w:kern w:val="0"/>
          <w:sz w:val="28"/>
          <w:szCs w:val="28"/>
          <w:highlight w:val="none"/>
          <w:u w:val="single"/>
        </w:rPr>
        <w:t>（单位名称）</w:t>
      </w:r>
      <w:r>
        <w:rPr>
          <w:rFonts w:hint="eastAsia" w:ascii="宋体" w:hAnsi="宋体" w:cs="宋体"/>
          <w:color w:val="auto"/>
          <w:kern w:val="0"/>
          <w:sz w:val="28"/>
          <w:szCs w:val="28"/>
          <w:highlight w:val="none"/>
        </w:rPr>
        <w:t>的</w:t>
      </w:r>
      <w:r>
        <w:rPr>
          <w:rFonts w:hint="eastAsia" w:ascii="宋体" w:hAnsi="宋体" w:cs="宋体"/>
          <w:color w:val="auto"/>
          <w:kern w:val="0"/>
          <w:sz w:val="28"/>
          <w:szCs w:val="28"/>
          <w:highlight w:val="none"/>
          <w:u w:val="single"/>
        </w:rPr>
        <w:t>（项目名称）</w:t>
      </w:r>
      <w:r>
        <w:rPr>
          <w:rFonts w:hint="eastAsia" w:ascii="宋体" w:hAnsi="宋体" w:cs="宋体"/>
          <w:color w:val="auto"/>
          <w:kern w:val="0"/>
          <w:sz w:val="28"/>
          <w:szCs w:val="28"/>
          <w:highlight w:val="none"/>
        </w:rPr>
        <w:t>采购活动，服务全部由符合政策要求的中小企业承接。相关企业的具体情况如下：</w:t>
      </w:r>
    </w:p>
    <w:p w14:paraId="7E8472FE">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（标的名称）</w:t>
      </w:r>
      <w:r>
        <w:rPr>
          <w:rFonts w:hint="eastAsia" w:ascii="宋体" w:hAnsi="宋体" w:cs="宋体"/>
          <w:color w:val="auto"/>
          <w:kern w:val="0"/>
          <w:sz w:val="28"/>
          <w:szCs w:val="28"/>
          <w:highlight w:val="none"/>
        </w:rPr>
        <w:t>，属于</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行业；承接企业为</w:t>
      </w:r>
      <w:r>
        <w:rPr>
          <w:rFonts w:hint="eastAsia" w:ascii="宋体" w:hAnsi="宋体" w:cs="宋体"/>
          <w:color w:val="auto"/>
          <w:kern w:val="0"/>
          <w:sz w:val="28"/>
          <w:szCs w:val="28"/>
          <w:highlight w:val="none"/>
          <w:u w:val="single"/>
        </w:rPr>
        <w:t>（企业名称）</w:t>
      </w:r>
      <w:r>
        <w:rPr>
          <w:rFonts w:hint="eastAsia" w:ascii="宋体" w:hAnsi="宋体" w:cs="宋体"/>
          <w:color w:val="auto"/>
          <w:kern w:val="0"/>
          <w:sz w:val="28"/>
          <w:szCs w:val="28"/>
          <w:highlight w:val="none"/>
        </w:rPr>
        <w:t>，从业人员</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人，营业收入为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万元，资产总额为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万元，属于</w:t>
      </w:r>
      <w:r>
        <w:rPr>
          <w:rFonts w:hint="eastAsia" w:ascii="宋体" w:hAnsi="宋体" w:cs="宋体"/>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w:t>
      </w:r>
    </w:p>
    <w:p w14:paraId="706BF1DC">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以上企业，不属于大企业的分支机构，不存在控股股东为大企业的情形，也不存在与大企业的负责人为同一人的情形。</w:t>
      </w:r>
    </w:p>
    <w:p w14:paraId="1FA69E32">
      <w:pPr>
        <w:spacing w:line="480" w:lineRule="exact"/>
        <w:ind w:firstLine="56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本企业对上述声明内容的真实性负责。如有虚假，将依法承担相应责任。</w:t>
      </w:r>
    </w:p>
    <w:p w14:paraId="06EA4EAD">
      <w:pPr>
        <w:tabs>
          <w:tab w:val="left" w:pos="4860"/>
        </w:tabs>
        <w:spacing w:line="588" w:lineRule="exact"/>
        <w:ind w:right="1560" w:firstLine="480"/>
        <w:jc w:val="center"/>
        <w:rPr>
          <w:rFonts w:hint="eastAsia" w:ascii="宋体" w:hAnsi="宋体" w:cs="宋体"/>
          <w:color w:val="auto"/>
          <w:kern w:val="0"/>
          <w:szCs w:val="21"/>
          <w:highlight w:val="none"/>
        </w:rPr>
      </w:pPr>
    </w:p>
    <w:p w14:paraId="5F0F5195">
      <w:pPr>
        <w:tabs>
          <w:tab w:val="left" w:pos="4860"/>
        </w:tabs>
        <w:spacing w:line="588" w:lineRule="exact"/>
        <w:ind w:right="1560" w:firstLine="560"/>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w:t>
      </w:r>
      <w:r>
        <w:rPr>
          <w:rFonts w:hint="eastAsia" w:ascii="宋体" w:hAnsi="宋体"/>
          <w:color w:val="auto"/>
          <w:sz w:val="28"/>
          <w:szCs w:val="28"/>
          <w:highlight w:val="none"/>
        </w:rPr>
        <w:t>供应商</w:t>
      </w:r>
      <w:r>
        <w:rPr>
          <w:rFonts w:hint="eastAsia" w:ascii="宋体" w:hAnsi="宋体" w:cs="宋体"/>
          <w:color w:val="auto"/>
          <w:sz w:val="28"/>
          <w:szCs w:val="28"/>
          <w:highlight w:val="none"/>
        </w:rPr>
        <w:t>电子签章</w:t>
      </w:r>
      <w:r>
        <w:rPr>
          <w:rFonts w:hint="eastAsia" w:ascii="宋体" w:hAnsi="宋体" w:cs="宋体"/>
          <w:color w:val="auto"/>
          <w:kern w:val="0"/>
          <w:sz w:val="28"/>
          <w:szCs w:val="28"/>
          <w:highlight w:val="none"/>
        </w:rPr>
        <w:t xml:space="preserve">： </w:t>
      </w:r>
    </w:p>
    <w:p w14:paraId="5C70BDD6">
      <w:pPr>
        <w:snapToGrid w:val="0"/>
        <w:spacing w:before="120" w:beforeLines="50" w:after="50"/>
        <w:ind w:firstLine="560"/>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                                   日  期：</w:t>
      </w:r>
    </w:p>
    <w:p w14:paraId="4007CA73">
      <w:pPr>
        <w:pStyle w:val="9"/>
        <w:spacing w:line="400" w:lineRule="exact"/>
        <w:rPr>
          <w:rFonts w:hint="eastAsia" w:ascii="宋体" w:hAnsi="宋体"/>
          <w:b/>
          <w:color w:val="auto"/>
          <w:sz w:val="28"/>
          <w:szCs w:val="28"/>
          <w:highlight w:val="none"/>
        </w:rPr>
      </w:pP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365019EA">
      <w:pPr>
        <w:pStyle w:val="5"/>
        <w:rPr>
          <w:rFonts w:hint="eastAsia"/>
          <w:color w:val="auto"/>
          <w:highlight w:val="none"/>
          <w:lang w:val="en-GB"/>
        </w:rPr>
      </w:pPr>
    </w:p>
    <w:p w14:paraId="4CDC6D74">
      <w:pPr>
        <w:pStyle w:val="20"/>
        <w:rPr>
          <w:rFonts w:hint="eastAsia" w:hAnsi="宋体"/>
          <w:color w:val="auto"/>
          <w:sz w:val="28"/>
          <w:szCs w:val="28"/>
          <w:highlight w:val="none"/>
        </w:rPr>
      </w:pPr>
    </w:p>
    <w:p w14:paraId="7F8CE009">
      <w:pPr>
        <w:pStyle w:val="9"/>
        <w:spacing w:line="400" w:lineRule="exact"/>
        <w:rPr>
          <w:rFonts w:hint="eastAsia" w:ascii="宋体" w:hAnsi="宋体"/>
          <w:b/>
          <w:color w:val="auto"/>
          <w:sz w:val="28"/>
          <w:szCs w:val="28"/>
          <w:highlight w:val="none"/>
        </w:rPr>
      </w:pPr>
      <w:r>
        <w:rPr>
          <w:rFonts w:hint="eastAsia" w:ascii="宋体" w:hAnsi="宋体"/>
          <w:b/>
          <w:color w:val="auto"/>
          <w:sz w:val="28"/>
          <w:szCs w:val="28"/>
          <w:highlight w:val="none"/>
        </w:rPr>
        <w:t xml:space="preserve"> （3）供应商如属于符合条件的残疾人福利性单位且承接本项目全部服务的，提供《残疾人福利性单位声明函》（并对声明的真实性负责）；</w:t>
      </w:r>
    </w:p>
    <w:p w14:paraId="3105E083">
      <w:pPr>
        <w:pStyle w:val="9"/>
        <w:ind w:firstLine="413" w:firstLineChars="147"/>
        <w:rPr>
          <w:rFonts w:ascii="宋体" w:hAnsi="宋体"/>
          <w:b/>
          <w:color w:val="auto"/>
          <w:sz w:val="28"/>
          <w:szCs w:val="28"/>
          <w:highlight w:val="none"/>
        </w:rPr>
      </w:pPr>
      <w:r>
        <w:rPr>
          <w:rFonts w:hint="eastAsia" w:ascii="宋体" w:hAnsi="宋体"/>
          <w:b/>
          <w:color w:val="auto"/>
          <w:sz w:val="28"/>
          <w:szCs w:val="28"/>
          <w:highlight w:val="none"/>
        </w:rPr>
        <w:t>附件：</w:t>
      </w:r>
    </w:p>
    <w:p w14:paraId="525BD25D">
      <w:pPr>
        <w:pStyle w:val="9"/>
        <w:jc w:val="center"/>
        <w:rPr>
          <w:rFonts w:hAnsi="宋体"/>
          <w:b/>
          <w:bCs/>
          <w:color w:val="auto"/>
          <w:sz w:val="32"/>
          <w:szCs w:val="32"/>
          <w:highlight w:val="none"/>
        </w:rPr>
      </w:pPr>
      <w:r>
        <w:rPr>
          <w:rFonts w:hint="eastAsia" w:hAnsi="宋体"/>
          <w:b/>
          <w:bCs/>
          <w:color w:val="auto"/>
          <w:sz w:val="32"/>
          <w:szCs w:val="32"/>
          <w:highlight w:val="none"/>
        </w:rPr>
        <w:t>残疾人福利性单位声明函（格式）</w:t>
      </w:r>
    </w:p>
    <w:p w14:paraId="6E4B60BB">
      <w:pPr>
        <w:spacing w:line="588" w:lineRule="exact"/>
        <w:ind w:firstLine="626"/>
        <w:rPr>
          <w:rFonts w:ascii="仿宋_GB2312" w:eastAsia="仿宋_GB2312"/>
          <w:b/>
          <w:color w:val="auto"/>
          <w:spacing w:val="6"/>
          <w:sz w:val="30"/>
          <w:szCs w:val="30"/>
          <w:highlight w:val="none"/>
        </w:rPr>
      </w:pPr>
    </w:p>
    <w:p w14:paraId="0CE04A5F">
      <w:pPr>
        <w:spacing w:line="588" w:lineRule="exact"/>
        <w:ind w:firstLine="584"/>
        <w:rPr>
          <w:rFonts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w:t>
      </w:r>
      <w:r>
        <w:rPr>
          <w:rFonts w:hint="eastAsia" w:ascii="宋体" w:hAnsi="宋体"/>
          <w:color w:val="auto"/>
          <w:sz w:val="28"/>
          <w:szCs w:val="28"/>
          <w:highlight w:val="none"/>
        </w:rPr>
        <w:t>〔2017〕 141</w:t>
      </w:r>
      <w:r>
        <w:rPr>
          <w:rFonts w:hint="eastAsia" w:ascii="宋体" w:hAnsi="宋体"/>
          <w:color w:val="auto"/>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839DC6">
      <w:pPr>
        <w:spacing w:line="588" w:lineRule="exact"/>
        <w:ind w:firstLine="584"/>
        <w:rPr>
          <w:rFonts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08C238E5">
      <w:pPr>
        <w:spacing w:line="588" w:lineRule="exact"/>
        <w:ind w:firstLine="624"/>
        <w:rPr>
          <w:rFonts w:ascii="宋体" w:hAnsi="宋体"/>
          <w:color w:val="auto"/>
          <w:spacing w:val="6"/>
          <w:sz w:val="30"/>
          <w:szCs w:val="30"/>
          <w:highlight w:val="none"/>
        </w:rPr>
      </w:pPr>
    </w:p>
    <w:p w14:paraId="2F017186">
      <w:pPr>
        <w:tabs>
          <w:tab w:val="left" w:pos="4860"/>
        </w:tabs>
        <w:spacing w:line="588" w:lineRule="exact"/>
        <w:ind w:right="1560" w:firstLine="624"/>
        <w:jc w:val="center"/>
        <w:rPr>
          <w:rFonts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58605721">
      <w:pPr>
        <w:tabs>
          <w:tab w:val="left" w:pos="4860"/>
        </w:tabs>
        <w:spacing w:line="588" w:lineRule="exact"/>
        <w:ind w:right="1560" w:firstLine="624"/>
        <w:jc w:val="center"/>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2726E5DE">
      <w:pPr>
        <w:spacing w:line="340" w:lineRule="exact"/>
        <w:ind w:firstLine="2160" w:firstLineChars="900"/>
        <w:rPr>
          <w:rFonts w:hint="eastAsia" w:hAnsi="宋体"/>
          <w:color w:val="auto"/>
          <w:highlight w:val="none"/>
          <w:u w:val="single"/>
        </w:rPr>
      </w:pPr>
    </w:p>
    <w:p w14:paraId="0F4ABA8F">
      <w:pPr>
        <w:spacing w:line="340" w:lineRule="exact"/>
        <w:ind w:firstLine="2160" w:firstLineChars="900"/>
        <w:rPr>
          <w:rFonts w:hint="eastAsia" w:hAnsi="宋体"/>
          <w:color w:val="auto"/>
          <w:highlight w:val="none"/>
          <w:u w:val="single"/>
        </w:rPr>
      </w:pPr>
    </w:p>
    <w:p w14:paraId="166CE60E">
      <w:pPr>
        <w:spacing w:line="50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w:t>
      </w:r>
    </w:p>
    <w:p w14:paraId="5E4E5AEF">
      <w:pPr>
        <w:spacing w:line="50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（1）《中小企业声明函》中从业人员、营业收入、资产总额填报上一年度数据，无上一年度数据的新成立企业可不填报。</w:t>
      </w:r>
    </w:p>
    <w:p w14:paraId="609AA0B2">
      <w:pPr>
        <w:spacing w:line="500" w:lineRule="exact"/>
        <w:ind w:firstLine="422"/>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中标结果时，同时公告以上相应材料，接受社会监督。</w:t>
      </w:r>
    </w:p>
    <w:p w14:paraId="1C1D50E8">
      <w:pPr>
        <w:pStyle w:val="4"/>
        <w:numPr>
          <w:ilvl w:val="0"/>
          <w:numId w:val="0"/>
        </w:numPr>
        <w:rPr>
          <w:rFonts w:hint="eastAsia"/>
          <w:color w:val="auto"/>
          <w:highlight w:val="none"/>
        </w:rPr>
      </w:pPr>
    </w:p>
    <w:p w14:paraId="14DACD13">
      <w:pPr>
        <w:ind w:firstLine="480"/>
        <w:rPr>
          <w:rFonts w:hint="eastAsia"/>
          <w:color w:val="auto"/>
          <w:highlight w:val="none"/>
          <w:lang w:val="zh-CN"/>
        </w:rPr>
      </w:pPr>
    </w:p>
    <w:p w14:paraId="2D82FED5">
      <w:pPr>
        <w:ind w:firstLine="480"/>
        <w:rPr>
          <w:rFonts w:hint="eastAsia"/>
          <w:color w:val="auto"/>
          <w:highlight w:val="none"/>
          <w:lang w:val="zh-CN"/>
        </w:rPr>
      </w:pPr>
    </w:p>
    <w:p w14:paraId="08CBFBB1">
      <w:pPr>
        <w:spacing w:line="240" w:lineRule="auto"/>
        <w:ind w:firstLine="0" w:firstLineChars="0"/>
        <w:rPr>
          <w:rFonts w:ascii="宋体" w:hAnsi="宋体" w:cs="宋体"/>
          <w:b/>
          <w:color w:val="auto"/>
          <w:sz w:val="28"/>
          <w:szCs w:val="28"/>
          <w:highlight w:val="none"/>
        </w:rPr>
      </w:pPr>
    </w:p>
    <w:p w14:paraId="741479B1">
      <w:pPr>
        <w:spacing w:line="340" w:lineRule="exact"/>
        <w:ind w:firstLine="0" w:firstLineChars="0"/>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9</w:t>
      </w:r>
      <w:r>
        <w:rPr>
          <w:rFonts w:hint="eastAsia" w:ascii="宋体" w:hAnsi="宋体" w:cs="宋体"/>
          <w:b/>
          <w:color w:val="auto"/>
          <w:kern w:val="0"/>
          <w:sz w:val="28"/>
          <w:szCs w:val="28"/>
          <w:highlight w:val="none"/>
        </w:rPr>
        <w:t>.供应商参加政府采购活动前3年内在经营活动中没有重大违法记录及有关信用信息的书面声明（必须提供）</w:t>
      </w:r>
    </w:p>
    <w:p w14:paraId="438FAE6A">
      <w:pPr>
        <w:spacing w:line="400" w:lineRule="exact"/>
        <w:ind w:firstLine="199" w:firstLineChars="62"/>
        <w:rPr>
          <w:rFonts w:ascii="宋体" w:hAnsi="宋体" w:cs="宋体"/>
          <w:b/>
          <w:color w:val="auto"/>
          <w:kern w:val="0"/>
          <w:sz w:val="32"/>
          <w:szCs w:val="32"/>
          <w:highlight w:val="none"/>
        </w:rPr>
      </w:pPr>
    </w:p>
    <w:p w14:paraId="417E5960">
      <w:pPr>
        <w:spacing w:line="400" w:lineRule="exact"/>
        <w:ind w:firstLine="199" w:firstLineChars="6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16843399">
      <w:pPr>
        <w:spacing w:line="400" w:lineRule="exact"/>
        <w:ind w:firstLine="3685" w:firstLineChars="1147"/>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997673D">
      <w:pPr>
        <w:snapToGrid w:val="0"/>
        <w:spacing w:line="400" w:lineRule="exact"/>
        <w:ind w:firstLine="0" w:firstLineChars="0"/>
        <w:rPr>
          <w:rFonts w:hint="eastAsia" w:ascii="宋体" w:hAnsi="宋体" w:eastAsia="宋体" w:cs="宋体"/>
          <w:color w:val="auto"/>
          <w:kern w:val="0"/>
          <w:sz w:val="21"/>
          <w:szCs w:val="24"/>
          <w:highlight w:val="none"/>
          <w:lang w:eastAsia="zh-CN"/>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lang w:eastAsia="zh-CN"/>
        </w:rPr>
        <w:t>广西万莘项目管理咨询有限公司</w:t>
      </w:r>
    </w:p>
    <w:p w14:paraId="1A17240E">
      <w:pPr>
        <w:spacing w:line="240" w:lineRule="auto"/>
        <w:ind w:firstLine="0" w:firstLineChars="0"/>
        <w:rPr>
          <w:rFonts w:ascii="宋体" w:hAnsi="宋体" w:cs="宋体"/>
          <w:color w:val="auto"/>
          <w:kern w:val="0"/>
          <w:sz w:val="21"/>
          <w:szCs w:val="24"/>
          <w:highlight w:val="none"/>
        </w:rPr>
      </w:pPr>
    </w:p>
    <w:p w14:paraId="7FE5B1BD">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C6B37AA">
      <w:pPr>
        <w:spacing w:line="400" w:lineRule="exact"/>
        <w:ind w:firstLine="420"/>
        <w:rPr>
          <w:rFonts w:ascii="宋体" w:hAnsi="宋体" w:cs="宋体"/>
          <w:color w:val="auto"/>
          <w:kern w:val="0"/>
          <w:sz w:val="21"/>
          <w:szCs w:val="20"/>
          <w:highlight w:val="none"/>
        </w:rPr>
      </w:pPr>
    </w:p>
    <w:p w14:paraId="788BCF2A">
      <w:pPr>
        <w:pStyle w:val="6"/>
        <w:rPr>
          <w:rFonts w:hint="eastAsia"/>
          <w:color w:val="auto"/>
          <w:highlight w:val="none"/>
        </w:rPr>
      </w:pPr>
    </w:p>
    <w:p w14:paraId="0BDDE3F1">
      <w:pPr>
        <w:snapToGrid w:val="0"/>
        <w:spacing w:line="400" w:lineRule="exact"/>
        <w:ind w:firstLine="4200" w:firstLineChars="2000"/>
        <w:rPr>
          <w:rFonts w:ascii="宋体" w:hAnsi="宋体" w:cs="宋体"/>
          <w:color w:val="auto"/>
          <w:sz w:val="21"/>
          <w:szCs w:val="21"/>
          <w:highlight w:val="none"/>
        </w:rPr>
      </w:pPr>
      <w:r>
        <w:rPr>
          <w:rFonts w:hint="eastAsia" w:ascii="宋体" w:hAnsi="宋体" w:cs="宋体"/>
          <w:color w:val="auto"/>
          <w:sz w:val="21"/>
          <w:szCs w:val="21"/>
          <w:highlight w:val="none"/>
        </w:rPr>
        <w:t>供应商（电子签章）：</w:t>
      </w:r>
    </w:p>
    <w:p w14:paraId="1F7E5989">
      <w:pPr>
        <w:pStyle w:val="6"/>
        <w:rPr>
          <w:rFonts w:hint="eastAsia"/>
          <w:color w:val="auto"/>
          <w:highlight w:val="none"/>
        </w:rPr>
      </w:pPr>
    </w:p>
    <w:p w14:paraId="55B8014F">
      <w:pPr>
        <w:spacing w:line="340" w:lineRule="exact"/>
        <w:ind w:firstLine="2310" w:firstLineChars="1100"/>
        <w:rPr>
          <w:rFonts w:ascii="宋体" w:hAnsi="宋体" w:cs="宋体"/>
          <w:color w:val="auto"/>
          <w:sz w:val="21"/>
          <w:szCs w:val="24"/>
          <w:highlight w:val="none"/>
        </w:rPr>
      </w:pPr>
      <w:r>
        <w:rPr>
          <w:rFonts w:hint="eastAsia" w:ascii="宋体" w:hAnsi="宋体" w:cs="宋体"/>
          <w:color w:val="auto"/>
          <w:sz w:val="21"/>
          <w:szCs w:val="21"/>
          <w:highlight w:val="none"/>
        </w:rPr>
        <w:t>法定代表人</w:t>
      </w:r>
      <w:r>
        <w:rPr>
          <w:rFonts w:hint="eastAsia" w:ascii="宋体" w:hAnsi="宋体" w:cs="宋体"/>
          <w:color w:val="auto"/>
          <w:sz w:val="21"/>
          <w:szCs w:val="20"/>
          <w:highlight w:val="none"/>
        </w:rPr>
        <w:t>或相应的委托代理人签字（或电子签名）</w:t>
      </w:r>
      <w:r>
        <w:rPr>
          <w:rFonts w:hint="eastAsia" w:ascii="宋体" w:hAnsi="宋体" w:cs="宋体"/>
          <w:color w:val="auto"/>
          <w:sz w:val="21"/>
          <w:szCs w:val="24"/>
          <w:highlight w:val="none"/>
        </w:rPr>
        <w:t>：</w:t>
      </w:r>
    </w:p>
    <w:p w14:paraId="548F92FE">
      <w:pPr>
        <w:pStyle w:val="6"/>
        <w:rPr>
          <w:rFonts w:hint="eastAsia"/>
          <w:color w:val="auto"/>
          <w:highlight w:val="none"/>
        </w:rPr>
      </w:pPr>
    </w:p>
    <w:p w14:paraId="50C66046">
      <w:pPr>
        <w:spacing w:line="400" w:lineRule="exact"/>
        <w:ind w:firstLine="5670" w:firstLineChars="2700"/>
        <w:rPr>
          <w:rFonts w:ascii="宋体" w:hAnsi="宋体" w:cs="宋体"/>
          <w:color w:val="auto"/>
          <w:sz w:val="21"/>
          <w:szCs w:val="21"/>
          <w:highlight w:val="none"/>
        </w:rPr>
      </w:pPr>
      <w:r>
        <w:rPr>
          <w:rFonts w:hint="eastAsia" w:ascii="宋体" w:hAnsi="宋体" w:cs="宋体"/>
          <w:color w:val="auto"/>
          <w:sz w:val="21"/>
          <w:szCs w:val="20"/>
          <w:highlight w:val="none"/>
        </w:rPr>
        <w:t>日          期：</w:t>
      </w:r>
    </w:p>
    <w:p w14:paraId="604C88F8">
      <w:pPr>
        <w:spacing w:line="400" w:lineRule="exact"/>
        <w:ind w:left="480" w:leftChars="200" w:firstLine="3780" w:firstLineChars="1800"/>
        <w:rPr>
          <w:rFonts w:ascii="宋体" w:hAnsi="宋体" w:cs="宋体"/>
          <w:color w:val="auto"/>
          <w:sz w:val="21"/>
          <w:szCs w:val="21"/>
          <w:highlight w:val="none"/>
        </w:rPr>
      </w:pPr>
    </w:p>
    <w:p w14:paraId="6881AAC7">
      <w:pPr>
        <w:spacing w:line="400" w:lineRule="exact"/>
        <w:ind w:left="480" w:leftChars="200" w:firstLine="3780" w:firstLineChars="1800"/>
        <w:rPr>
          <w:rFonts w:ascii="宋体" w:hAnsi="宋体" w:cs="宋体"/>
          <w:color w:val="auto"/>
          <w:kern w:val="0"/>
          <w:sz w:val="21"/>
          <w:szCs w:val="21"/>
          <w:highlight w:val="none"/>
        </w:rPr>
      </w:pPr>
    </w:p>
    <w:p w14:paraId="0C790EEA">
      <w:pPr>
        <w:spacing w:line="340" w:lineRule="exact"/>
        <w:ind w:firstLine="0" w:firstLineChars="0"/>
        <w:rPr>
          <w:rFonts w:ascii="宋体" w:hAnsi="宋体" w:cs="宋体"/>
          <w:b/>
          <w:color w:val="auto"/>
          <w:sz w:val="21"/>
          <w:szCs w:val="21"/>
          <w:highlight w:val="none"/>
        </w:rPr>
      </w:pPr>
    </w:p>
    <w:p w14:paraId="57526C87">
      <w:pPr>
        <w:spacing w:line="340" w:lineRule="exact"/>
        <w:ind w:firstLine="0" w:firstLineChars="0"/>
        <w:rPr>
          <w:rFonts w:ascii="宋体" w:hAnsi="宋体" w:cs="宋体"/>
          <w:b/>
          <w:color w:val="auto"/>
          <w:sz w:val="21"/>
          <w:szCs w:val="21"/>
          <w:highlight w:val="none"/>
        </w:rPr>
      </w:pPr>
    </w:p>
    <w:p w14:paraId="7B410108">
      <w:pPr>
        <w:spacing w:line="340" w:lineRule="exact"/>
        <w:ind w:firstLine="0" w:firstLineChars="0"/>
        <w:rPr>
          <w:rFonts w:ascii="宋体" w:hAnsi="宋体" w:cs="宋体"/>
          <w:b/>
          <w:color w:val="auto"/>
          <w:sz w:val="21"/>
          <w:szCs w:val="21"/>
          <w:highlight w:val="none"/>
        </w:rPr>
      </w:pPr>
    </w:p>
    <w:p w14:paraId="5E5AFDA5">
      <w:pPr>
        <w:spacing w:line="340" w:lineRule="exact"/>
        <w:ind w:firstLine="0" w:firstLineChars="0"/>
        <w:rPr>
          <w:rFonts w:ascii="宋体" w:hAnsi="宋体" w:cs="宋体"/>
          <w:b/>
          <w:color w:val="auto"/>
          <w:sz w:val="21"/>
          <w:szCs w:val="21"/>
          <w:highlight w:val="none"/>
        </w:rPr>
      </w:pPr>
    </w:p>
    <w:p w14:paraId="162F2664">
      <w:pPr>
        <w:spacing w:line="340" w:lineRule="exact"/>
        <w:ind w:firstLine="0" w:firstLineChars="0"/>
        <w:rPr>
          <w:rFonts w:hint="eastAsia" w:ascii="宋体" w:hAnsi="宋体" w:cs="宋体"/>
          <w:b/>
          <w:color w:val="auto"/>
          <w:sz w:val="21"/>
          <w:szCs w:val="21"/>
          <w:highlight w:val="none"/>
        </w:rPr>
      </w:pPr>
    </w:p>
    <w:p w14:paraId="0FFBCD70">
      <w:pPr>
        <w:rPr>
          <w:rFonts w:ascii="宋体" w:hAnsi="宋体" w:cs="宋体"/>
          <w:b/>
          <w:color w:val="auto"/>
          <w:kern w:val="0"/>
          <w:sz w:val="28"/>
          <w:szCs w:val="28"/>
          <w:highlight w:val="none"/>
        </w:rPr>
      </w:pPr>
      <w:r>
        <w:rPr>
          <w:rFonts w:ascii="宋体" w:hAnsi="宋体" w:cs="宋体"/>
          <w:b/>
          <w:color w:val="auto"/>
          <w:kern w:val="0"/>
          <w:sz w:val="28"/>
          <w:szCs w:val="28"/>
          <w:highlight w:val="none"/>
        </w:rPr>
        <w:br w:type="page"/>
      </w:r>
    </w:p>
    <w:p w14:paraId="5E54EA80">
      <w:pPr>
        <w:spacing w:line="340" w:lineRule="exact"/>
        <w:ind w:firstLine="0" w:firstLineChars="0"/>
        <w:rPr>
          <w:rFonts w:ascii="宋体" w:hAnsi="宋体" w:cs="宋体"/>
          <w:b/>
          <w:color w:val="auto"/>
          <w:kern w:val="0"/>
          <w:sz w:val="28"/>
          <w:szCs w:val="28"/>
          <w:highlight w:val="none"/>
        </w:rPr>
      </w:pPr>
      <w:r>
        <w:rPr>
          <w:rFonts w:ascii="宋体" w:hAnsi="宋体" w:cs="宋体"/>
          <w:b/>
          <w:color w:val="auto"/>
          <w:kern w:val="0"/>
          <w:sz w:val="28"/>
          <w:szCs w:val="28"/>
          <w:highlight w:val="none"/>
        </w:rPr>
        <w:t>1</w:t>
      </w:r>
      <w:r>
        <w:rPr>
          <w:rFonts w:hint="eastAsia" w:ascii="宋体" w:hAnsi="宋体" w:cs="宋体"/>
          <w:b/>
          <w:color w:val="auto"/>
          <w:kern w:val="0"/>
          <w:sz w:val="28"/>
          <w:szCs w:val="28"/>
          <w:highlight w:val="none"/>
          <w:lang w:val="en-US" w:eastAsia="zh-CN"/>
        </w:rPr>
        <w:t>0</w:t>
      </w:r>
      <w:r>
        <w:rPr>
          <w:rFonts w:hint="eastAsia" w:ascii="宋体" w:hAnsi="宋体" w:cs="宋体"/>
          <w:b/>
          <w:color w:val="auto"/>
          <w:kern w:val="0"/>
          <w:sz w:val="28"/>
          <w:szCs w:val="28"/>
          <w:highlight w:val="none"/>
        </w:rPr>
        <w:t>.供应商参加本项目无围标串标行为的承诺函（必须提供）</w:t>
      </w:r>
    </w:p>
    <w:p w14:paraId="615FBB33">
      <w:pPr>
        <w:spacing w:line="400" w:lineRule="exact"/>
        <w:ind w:firstLine="0" w:firstLineChars="0"/>
        <w:rPr>
          <w:rFonts w:ascii="宋体" w:hAnsi="宋体" w:cs="宋体"/>
          <w:b/>
          <w:color w:val="auto"/>
          <w:kern w:val="0"/>
          <w:sz w:val="32"/>
          <w:szCs w:val="32"/>
          <w:highlight w:val="none"/>
        </w:rPr>
      </w:pPr>
    </w:p>
    <w:p w14:paraId="18135EC4">
      <w:pPr>
        <w:spacing w:line="400" w:lineRule="exact"/>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204D9A3">
      <w:pPr>
        <w:spacing w:line="400" w:lineRule="exact"/>
        <w:ind w:firstLine="0" w:firstLineChars="0"/>
        <w:jc w:val="center"/>
        <w:rPr>
          <w:rFonts w:ascii="宋体" w:hAnsi="宋体" w:cs="宋体"/>
          <w:b/>
          <w:color w:val="auto"/>
          <w:kern w:val="0"/>
          <w:sz w:val="32"/>
          <w:szCs w:val="32"/>
          <w:highlight w:val="none"/>
        </w:rPr>
      </w:pPr>
    </w:p>
    <w:p w14:paraId="2FABB61B">
      <w:pPr>
        <w:spacing w:line="400" w:lineRule="exact"/>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4B4C2C03">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6EEA7124">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30E36279">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74E0F8C3">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2669D8E2">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6FAE0EF0">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62F414A">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386A030C">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0D8A3600">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492CE339">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0DFDF5C6">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44ABB846">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726B2A05">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17F8CE38">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5F163E2E">
      <w:pPr>
        <w:spacing w:line="400" w:lineRule="exact"/>
        <w:ind w:firstLine="420"/>
        <w:rPr>
          <w:rFonts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276A534F">
      <w:pPr>
        <w:spacing w:line="240" w:lineRule="auto"/>
        <w:ind w:firstLine="0" w:firstLineChars="0"/>
        <w:rPr>
          <w:rFonts w:ascii="宋体" w:hAnsi="宋体" w:cs="宋体"/>
          <w:color w:val="auto"/>
          <w:sz w:val="21"/>
          <w:szCs w:val="24"/>
          <w:highlight w:val="none"/>
        </w:rPr>
      </w:pPr>
    </w:p>
    <w:p w14:paraId="5E4B5273">
      <w:pPr>
        <w:spacing w:line="240" w:lineRule="auto"/>
        <w:ind w:firstLine="0" w:firstLineChars="0"/>
        <w:rPr>
          <w:rFonts w:ascii="宋体" w:hAnsi="宋体" w:cs="宋体"/>
          <w:color w:val="auto"/>
          <w:sz w:val="21"/>
          <w:szCs w:val="24"/>
          <w:highlight w:val="none"/>
        </w:rPr>
      </w:pPr>
    </w:p>
    <w:p w14:paraId="2013DC38">
      <w:pPr>
        <w:snapToGrid w:val="0"/>
        <w:spacing w:line="400" w:lineRule="exact"/>
        <w:ind w:firstLine="4410" w:firstLineChars="2100"/>
        <w:rPr>
          <w:rFonts w:ascii="宋体" w:hAnsi="宋体" w:cs="宋体"/>
          <w:color w:val="auto"/>
          <w:sz w:val="21"/>
          <w:szCs w:val="21"/>
          <w:highlight w:val="none"/>
        </w:rPr>
      </w:pPr>
      <w:r>
        <w:rPr>
          <w:rFonts w:hint="eastAsia" w:ascii="宋体" w:hAnsi="宋体" w:cs="宋体"/>
          <w:color w:val="auto"/>
          <w:sz w:val="21"/>
          <w:szCs w:val="21"/>
          <w:highlight w:val="none"/>
        </w:rPr>
        <w:t>供应商（电子签章）：</w:t>
      </w:r>
    </w:p>
    <w:p w14:paraId="45FA08DD">
      <w:pPr>
        <w:pStyle w:val="6"/>
        <w:rPr>
          <w:rFonts w:hint="eastAsia"/>
          <w:color w:val="auto"/>
          <w:highlight w:val="none"/>
        </w:rPr>
      </w:pPr>
    </w:p>
    <w:p w14:paraId="404B0E96">
      <w:pPr>
        <w:spacing w:line="340" w:lineRule="exact"/>
        <w:ind w:firstLine="2310" w:firstLineChars="1100"/>
        <w:rPr>
          <w:rFonts w:ascii="宋体" w:hAnsi="宋体" w:cs="宋体"/>
          <w:color w:val="auto"/>
          <w:sz w:val="21"/>
          <w:szCs w:val="24"/>
          <w:highlight w:val="none"/>
        </w:rPr>
      </w:pPr>
      <w:r>
        <w:rPr>
          <w:rFonts w:hint="eastAsia" w:ascii="宋体" w:hAnsi="宋体" w:cs="宋体"/>
          <w:color w:val="auto"/>
          <w:sz w:val="21"/>
          <w:szCs w:val="21"/>
          <w:highlight w:val="none"/>
        </w:rPr>
        <w:t>法定代表人</w:t>
      </w:r>
      <w:r>
        <w:rPr>
          <w:rFonts w:hint="eastAsia" w:ascii="宋体" w:hAnsi="宋体" w:cs="宋体"/>
          <w:color w:val="auto"/>
          <w:sz w:val="21"/>
          <w:szCs w:val="20"/>
          <w:highlight w:val="none"/>
        </w:rPr>
        <w:t>或相应的委托代理人签字（或电子签名）</w:t>
      </w:r>
      <w:r>
        <w:rPr>
          <w:rFonts w:hint="eastAsia" w:ascii="宋体" w:hAnsi="宋体" w:cs="宋体"/>
          <w:color w:val="auto"/>
          <w:sz w:val="21"/>
          <w:szCs w:val="24"/>
          <w:highlight w:val="none"/>
        </w:rPr>
        <w:t>：</w:t>
      </w:r>
    </w:p>
    <w:p w14:paraId="7BEA5152">
      <w:pPr>
        <w:pStyle w:val="6"/>
        <w:rPr>
          <w:rFonts w:hint="eastAsia"/>
          <w:color w:val="auto"/>
          <w:highlight w:val="none"/>
        </w:rPr>
      </w:pPr>
    </w:p>
    <w:p w14:paraId="381D7180">
      <w:pPr>
        <w:spacing w:line="400" w:lineRule="exact"/>
        <w:ind w:firstLine="5460" w:firstLineChars="2600"/>
        <w:rPr>
          <w:rFonts w:ascii="宋体" w:hAnsi="宋体" w:cs="宋体"/>
          <w:color w:val="auto"/>
          <w:sz w:val="21"/>
          <w:szCs w:val="21"/>
          <w:highlight w:val="none"/>
        </w:rPr>
      </w:pPr>
      <w:r>
        <w:rPr>
          <w:rFonts w:hint="eastAsia" w:ascii="宋体" w:hAnsi="宋体" w:cs="宋体"/>
          <w:color w:val="auto"/>
          <w:sz w:val="21"/>
          <w:szCs w:val="20"/>
          <w:highlight w:val="none"/>
        </w:rPr>
        <w:t>日          期：</w:t>
      </w:r>
    </w:p>
    <w:p w14:paraId="5B96FD6F">
      <w:pPr>
        <w:spacing w:line="340" w:lineRule="exact"/>
        <w:ind w:firstLine="0" w:firstLineChars="0"/>
        <w:rPr>
          <w:rFonts w:ascii="宋体" w:hAnsi="宋体" w:cs="宋体"/>
          <w:b/>
          <w:color w:val="auto"/>
          <w:sz w:val="21"/>
          <w:szCs w:val="21"/>
          <w:highlight w:val="none"/>
        </w:rPr>
      </w:pPr>
    </w:p>
    <w:p w14:paraId="1C61DF6A">
      <w:pPr>
        <w:spacing w:line="340" w:lineRule="exact"/>
        <w:ind w:firstLine="0" w:firstLineChars="0"/>
        <w:rPr>
          <w:rFonts w:ascii="宋体" w:hAnsi="宋体" w:cs="宋体"/>
          <w:b/>
          <w:color w:val="auto"/>
          <w:sz w:val="21"/>
          <w:szCs w:val="21"/>
          <w:highlight w:val="none"/>
        </w:rPr>
      </w:pPr>
    </w:p>
    <w:p w14:paraId="5BE8A4C9">
      <w:pPr>
        <w:spacing w:line="340" w:lineRule="exact"/>
        <w:ind w:firstLine="0" w:firstLineChars="0"/>
        <w:rPr>
          <w:rFonts w:ascii="宋体" w:hAnsi="宋体" w:cs="宋体"/>
          <w:b/>
          <w:color w:val="auto"/>
          <w:sz w:val="21"/>
          <w:szCs w:val="21"/>
          <w:highlight w:val="none"/>
        </w:rPr>
      </w:pPr>
    </w:p>
    <w:p w14:paraId="09C06A54">
      <w:pPr>
        <w:spacing w:line="340" w:lineRule="exact"/>
        <w:ind w:firstLine="0" w:firstLineChars="0"/>
        <w:rPr>
          <w:rFonts w:ascii="宋体" w:hAnsi="宋体" w:cs="宋体"/>
          <w:b/>
          <w:color w:val="auto"/>
          <w:sz w:val="21"/>
          <w:szCs w:val="21"/>
          <w:highlight w:val="none"/>
        </w:rPr>
      </w:pPr>
    </w:p>
    <w:p w14:paraId="11D7A558">
      <w:pPr>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（二）符合性响应证明材料目录</w:t>
      </w:r>
    </w:p>
    <w:p w14:paraId="4AFB015C">
      <w:pPr>
        <w:tabs>
          <w:tab w:val="left" w:pos="1305"/>
        </w:tabs>
        <w:ind w:firstLine="600"/>
        <w:rPr>
          <w:rFonts w:hint="default" w:ascii="宋体" w:hAnsi="宋体" w:eastAsia="宋体"/>
          <w:color w:val="auto"/>
          <w:kern w:val="0"/>
          <w:sz w:val="30"/>
          <w:szCs w:val="30"/>
          <w:highlight w:val="none"/>
          <w:lang w:val="en-US" w:eastAsia="zh-CN"/>
        </w:rPr>
      </w:pPr>
      <w:r>
        <w:rPr>
          <w:rFonts w:hint="eastAsia" w:ascii="宋体" w:hAnsi="宋体"/>
          <w:color w:val="auto"/>
          <w:kern w:val="0"/>
          <w:sz w:val="30"/>
          <w:szCs w:val="30"/>
          <w:highlight w:val="none"/>
          <w:lang w:val="en-US" w:eastAsia="zh-CN"/>
        </w:rPr>
        <w:t>1.磋商报价表及分项报价明细表（必须提供）</w:t>
      </w:r>
    </w:p>
    <w:p w14:paraId="33929661">
      <w:pPr>
        <w:ind w:firstLine="600"/>
        <w:rPr>
          <w:rFonts w:hint="eastAsia" w:ascii="宋体" w:hAnsi="宋体"/>
          <w:color w:val="auto"/>
          <w:kern w:val="0"/>
          <w:sz w:val="30"/>
          <w:szCs w:val="30"/>
          <w:highlight w:val="none"/>
        </w:rPr>
      </w:pPr>
      <w:r>
        <w:rPr>
          <w:rFonts w:hint="eastAsia" w:ascii="宋体" w:hAnsi="宋体"/>
          <w:color w:val="auto"/>
          <w:kern w:val="0"/>
          <w:sz w:val="30"/>
          <w:szCs w:val="30"/>
          <w:highlight w:val="none"/>
          <w:lang w:val="en-US" w:eastAsia="zh-CN"/>
        </w:rPr>
        <w:t>2</w:t>
      </w:r>
      <w:r>
        <w:rPr>
          <w:rFonts w:hint="eastAsia" w:ascii="宋体" w:hAnsi="宋体"/>
          <w:color w:val="auto"/>
          <w:kern w:val="0"/>
          <w:sz w:val="30"/>
          <w:szCs w:val="30"/>
          <w:highlight w:val="none"/>
        </w:rPr>
        <w:t>.服务内容及要求响应表（必须提供）</w:t>
      </w:r>
    </w:p>
    <w:p w14:paraId="32657E8C">
      <w:pPr>
        <w:ind w:firstLine="600"/>
        <w:rPr>
          <w:rFonts w:ascii="宋体" w:hAnsi="宋体"/>
          <w:color w:val="auto"/>
          <w:kern w:val="0"/>
          <w:sz w:val="30"/>
          <w:szCs w:val="30"/>
          <w:highlight w:val="none"/>
        </w:rPr>
      </w:pPr>
      <w:r>
        <w:rPr>
          <w:rFonts w:hint="eastAsia" w:ascii="宋体" w:hAnsi="宋体"/>
          <w:color w:val="auto"/>
          <w:kern w:val="0"/>
          <w:sz w:val="30"/>
          <w:szCs w:val="30"/>
          <w:highlight w:val="none"/>
          <w:lang w:val="en-US" w:eastAsia="zh-CN"/>
        </w:rPr>
        <w:t>3</w:t>
      </w:r>
      <w:r>
        <w:rPr>
          <w:rFonts w:hint="eastAsia" w:ascii="宋体" w:hAnsi="宋体"/>
          <w:color w:val="auto"/>
          <w:kern w:val="0"/>
          <w:sz w:val="30"/>
          <w:szCs w:val="30"/>
          <w:highlight w:val="none"/>
        </w:rPr>
        <w:t>.商务要求响应表（必须提供）</w:t>
      </w:r>
    </w:p>
    <w:p w14:paraId="3C8568D1">
      <w:pPr>
        <w:ind w:firstLine="600"/>
        <w:rPr>
          <w:rFonts w:ascii="宋体" w:hAnsi="宋体"/>
          <w:b/>
          <w:color w:val="auto"/>
          <w:kern w:val="0"/>
          <w:sz w:val="28"/>
          <w:szCs w:val="28"/>
          <w:highlight w:val="none"/>
        </w:rPr>
      </w:pPr>
      <w:r>
        <w:rPr>
          <w:rFonts w:hint="eastAsia" w:ascii="宋体" w:hAnsi="宋体"/>
          <w:color w:val="auto"/>
          <w:kern w:val="0"/>
          <w:sz w:val="30"/>
          <w:szCs w:val="30"/>
          <w:highlight w:val="none"/>
          <w:lang w:val="en-US" w:eastAsia="zh-CN"/>
        </w:rPr>
        <w:t>4</w:t>
      </w:r>
      <w:r>
        <w:rPr>
          <w:rFonts w:ascii="宋体" w:hAnsi="宋体"/>
          <w:color w:val="auto"/>
          <w:kern w:val="0"/>
          <w:sz w:val="30"/>
          <w:szCs w:val="30"/>
          <w:highlight w:val="none"/>
        </w:rPr>
        <w:t>.</w:t>
      </w:r>
      <w:r>
        <w:rPr>
          <w:rFonts w:hint="eastAsia" w:ascii="宋体" w:hAnsi="宋体"/>
          <w:color w:val="auto"/>
          <w:kern w:val="0"/>
          <w:sz w:val="30"/>
          <w:szCs w:val="30"/>
          <w:highlight w:val="none"/>
        </w:rPr>
        <w:t>“</w:t>
      </w:r>
      <w:r>
        <w:rPr>
          <w:rFonts w:hint="eastAsia" w:ascii="宋体" w:hAnsi="宋体"/>
          <w:color w:val="auto"/>
          <w:kern w:val="0"/>
          <w:sz w:val="30"/>
          <w:szCs w:val="30"/>
          <w:highlight w:val="none"/>
          <w:lang w:val="en-US" w:eastAsia="zh-CN"/>
        </w:rPr>
        <w:t>项目</w:t>
      </w:r>
      <w:r>
        <w:rPr>
          <w:rFonts w:hint="eastAsia" w:ascii="宋体" w:hAnsi="宋体"/>
          <w:color w:val="auto"/>
          <w:kern w:val="0"/>
          <w:sz w:val="30"/>
          <w:szCs w:val="30"/>
          <w:highlight w:val="none"/>
        </w:rPr>
        <w:t>需求”中要求必须提供的有效证明文件（必须提供）</w:t>
      </w:r>
    </w:p>
    <w:p w14:paraId="408AF215">
      <w:pPr>
        <w:spacing w:line="320" w:lineRule="exact"/>
        <w:ind w:firstLine="0" w:firstLineChars="0"/>
        <w:rPr>
          <w:rFonts w:ascii="宋体" w:hAnsi="宋体"/>
          <w:b/>
          <w:color w:val="auto"/>
          <w:kern w:val="0"/>
          <w:sz w:val="28"/>
          <w:szCs w:val="28"/>
          <w:highlight w:val="none"/>
        </w:rPr>
      </w:pPr>
    </w:p>
    <w:p w14:paraId="43FBF598">
      <w:pPr>
        <w:spacing w:line="320" w:lineRule="exact"/>
        <w:ind w:firstLine="0" w:firstLineChars="0"/>
        <w:rPr>
          <w:rFonts w:ascii="宋体" w:hAnsi="宋体"/>
          <w:b/>
          <w:color w:val="auto"/>
          <w:kern w:val="0"/>
          <w:sz w:val="28"/>
          <w:szCs w:val="28"/>
          <w:highlight w:val="none"/>
        </w:rPr>
      </w:pPr>
    </w:p>
    <w:p w14:paraId="17731158">
      <w:pPr>
        <w:spacing w:line="320" w:lineRule="exact"/>
        <w:ind w:firstLine="0" w:firstLineChars="0"/>
        <w:rPr>
          <w:rFonts w:ascii="宋体" w:hAnsi="宋体"/>
          <w:b/>
          <w:color w:val="auto"/>
          <w:kern w:val="0"/>
          <w:sz w:val="28"/>
          <w:szCs w:val="28"/>
          <w:highlight w:val="none"/>
        </w:rPr>
      </w:pPr>
    </w:p>
    <w:p w14:paraId="429B21D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5FD3496">
      <w:pPr>
        <w:spacing w:line="320" w:lineRule="exact"/>
        <w:ind w:firstLine="0" w:firstLineChars="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 磋商报价明细表（必须提供）</w:t>
      </w:r>
    </w:p>
    <w:p w14:paraId="32F2A9DA">
      <w:pPr>
        <w:spacing w:line="300" w:lineRule="exact"/>
        <w:ind w:left="420" w:firstLine="0" w:firstLineChars="0"/>
        <w:jc w:val="left"/>
        <w:rPr>
          <w:rFonts w:ascii="宋体" w:hAnsi="宋体" w:cs="宋体"/>
          <w:b/>
          <w:color w:val="auto"/>
          <w:kern w:val="0"/>
          <w:sz w:val="30"/>
          <w:szCs w:val="30"/>
          <w:highlight w:val="none"/>
        </w:rPr>
      </w:pPr>
    </w:p>
    <w:p w14:paraId="51289359">
      <w:pPr>
        <w:spacing w:line="300" w:lineRule="exact"/>
        <w:ind w:firstLine="0" w:firstLineChars="0"/>
        <w:jc w:val="lef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7F02D1D7">
      <w:pPr>
        <w:spacing w:line="300" w:lineRule="exact"/>
        <w:ind w:left="420" w:firstLine="0" w:firstLineChars="0"/>
        <w:jc w:val="left"/>
        <w:rPr>
          <w:rFonts w:ascii="宋体" w:hAnsi="宋体" w:cs="宋体"/>
          <w:b/>
          <w:color w:val="auto"/>
          <w:kern w:val="0"/>
          <w:sz w:val="30"/>
          <w:szCs w:val="30"/>
          <w:highlight w:val="none"/>
        </w:rPr>
      </w:pPr>
    </w:p>
    <w:p w14:paraId="6F2FB757">
      <w:pPr>
        <w:spacing w:line="500" w:lineRule="exact"/>
        <w:ind w:left="420" w:firstLine="0" w:firstLineChars="0"/>
        <w:jc w:val="center"/>
        <w:rPr>
          <w:rFonts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tbl>
      <w:tblPr>
        <w:tblStyle w:val="14"/>
        <w:tblW w:w="93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7"/>
        <w:gridCol w:w="850"/>
        <w:gridCol w:w="993"/>
        <w:gridCol w:w="2550"/>
      </w:tblGrid>
      <w:tr w14:paraId="3AFC8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927" w:type="dxa"/>
            <w:tcBorders>
              <w:top w:val="single" w:color="auto" w:sz="4" w:space="0"/>
              <w:left w:val="single" w:color="auto" w:sz="4" w:space="0"/>
              <w:bottom w:val="single" w:color="auto" w:sz="4" w:space="0"/>
              <w:right w:val="single" w:color="auto" w:sz="4" w:space="0"/>
            </w:tcBorders>
            <w:noWrap w:val="0"/>
            <w:vAlign w:val="center"/>
          </w:tcPr>
          <w:p w14:paraId="382F45A7">
            <w:pPr>
              <w:keepNext w:val="0"/>
              <w:keepLines w:val="0"/>
              <w:suppressLineNumbers w:val="0"/>
              <w:spacing w:before="0" w:beforeAutospacing="0" w:after="0" w:afterAutospacing="0" w:line="300" w:lineRule="exact"/>
              <w:ind w:left="0" w:right="0" w:firstLine="480" w:firstLineChars="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采购标的名称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6F6D1AC">
            <w:pPr>
              <w:keepNext w:val="0"/>
              <w:keepLines w:val="0"/>
              <w:suppressLineNumbers w:val="0"/>
              <w:spacing w:before="0" w:beforeAutospacing="0" w:after="0" w:afterAutospacing="0" w:line="300" w:lineRule="exact"/>
              <w:ind w:left="0"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数量</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12C729F">
            <w:pPr>
              <w:keepNext w:val="0"/>
              <w:keepLines w:val="0"/>
              <w:suppressLineNumbers w:val="0"/>
              <w:spacing w:before="0" w:beforeAutospacing="0" w:after="0" w:afterAutospacing="0" w:line="300" w:lineRule="exact"/>
              <w:ind w:left="0" w:right="0" w:firstLine="0" w:firstLineChars="0"/>
              <w:jc w:val="center"/>
              <w:rPr>
                <w:rFonts w:hint="default" w:ascii="宋体" w:hAnsi="宋体" w:cs="宋体"/>
                <w:color w:val="auto"/>
                <w:kern w:val="0"/>
                <w:sz w:val="21"/>
                <w:szCs w:val="24"/>
                <w:highlight w:val="none"/>
              </w:rPr>
            </w:pPr>
            <w:r>
              <w:rPr>
                <w:rFonts w:hint="eastAsia" w:ascii="宋体" w:hAnsi="宋体" w:cs="宋体"/>
                <w:color w:val="auto"/>
                <w:kern w:val="0"/>
                <w:sz w:val="21"/>
                <w:szCs w:val="24"/>
                <w:highlight w:val="none"/>
              </w:rPr>
              <w:t>单位</w:t>
            </w:r>
          </w:p>
        </w:tc>
        <w:tc>
          <w:tcPr>
            <w:tcW w:w="2550" w:type="dxa"/>
            <w:tcBorders>
              <w:top w:val="single" w:color="auto" w:sz="4" w:space="0"/>
              <w:left w:val="nil"/>
              <w:bottom w:val="single" w:color="auto" w:sz="4" w:space="0"/>
              <w:right w:val="single" w:color="auto" w:sz="4" w:space="0"/>
            </w:tcBorders>
            <w:noWrap w:val="0"/>
            <w:vAlign w:val="center"/>
          </w:tcPr>
          <w:p w14:paraId="77BC80C0">
            <w:pPr>
              <w:keepNext w:val="0"/>
              <w:keepLines w:val="0"/>
              <w:suppressLineNumbers w:val="0"/>
              <w:spacing w:before="0" w:beforeAutospacing="0" w:after="0" w:afterAutospacing="0" w:line="340" w:lineRule="exact"/>
              <w:ind w:left="0" w:right="0" w:firstLine="0" w:firstLineChars="0"/>
              <w:jc w:val="center"/>
              <w:rPr>
                <w:rFonts w:hint="default" w:ascii="宋体" w:hAnsi="宋体" w:cs="宋体"/>
                <w:b/>
                <w:color w:val="auto"/>
                <w:sz w:val="21"/>
                <w:szCs w:val="24"/>
                <w:highlight w:val="none"/>
              </w:rPr>
            </w:pPr>
            <w:r>
              <w:rPr>
                <w:rFonts w:hint="eastAsia" w:ascii="宋体" w:hAnsi="宋体" w:cs="宋体"/>
                <w:b/>
                <w:color w:val="auto"/>
                <w:sz w:val="21"/>
                <w:szCs w:val="24"/>
                <w:highlight w:val="none"/>
              </w:rPr>
              <w:t>备注</w:t>
            </w:r>
          </w:p>
        </w:tc>
      </w:tr>
      <w:tr w14:paraId="4DCAE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927" w:type="dxa"/>
            <w:tcBorders>
              <w:top w:val="single" w:color="auto" w:sz="4" w:space="0"/>
              <w:left w:val="single" w:color="auto" w:sz="4" w:space="0"/>
              <w:bottom w:val="nil"/>
              <w:right w:val="single" w:color="auto" w:sz="4" w:space="0"/>
            </w:tcBorders>
            <w:noWrap w:val="0"/>
            <w:vAlign w:val="center"/>
          </w:tcPr>
          <w:p w14:paraId="21B21DFA">
            <w:pPr>
              <w:keepNext w:val="0"/>
              <w:keepLines w:val="0"/>
              <w:suppressLineNumbers w:val="0"/>
              <w:spacing w:before="0" w:beforeAutospacing="0" w:after="0" w:afterAutospacing="0" w:line="300" w:lineRule="exact"/>
              <w:ind w:left="0" w:right="0" w:firstLine="0" w:firstLineChars="0"/>
              <w:jc w:val="center"/>
              <w:rPr>
                <w:rFonts w:hint="default" w:ascii="宋体" w:hAnsi="宋体" w:cs="宋体"/>
                <w:color w:val="auto"/>
                <w:kern w:val="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BFE1C0">
            <w:pPr>
              <w:keepNext w:val="0"/>
              <w:keepLines w:val="0"/>
              <w:suppressLineNumbers w:val="0"/>
              <w:spacing w:before="0" w:beforeAutospacing="0" w:after="0" w:afterAutospacing="0" w:line="320" w:lineRule="exact"/>
              <w:ind w:left="0" w:right="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97167A9">
            <w:pPr>
              <w:keepNext w:val="0"/>
              <w:keepLines w:val="0"/>
              <w:suppressLineNumbers w:val="0"/>
              <w:spacing w:before="0" w:beforeAutospacing="0" w:after="0" w:afterAutospacing="0" w:line="320" w:lineRule="exact"/>
              <w:ind w:left="0" w:right="0"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w:t>
            </w:r>
          </w:p>
        </w:tc>
        <w:tc>
          <w:tcPr>
            <w:tcW w:w="2550" w:type="dxa"/>
            <w:tcBorders>
              <w:top w:val="nil"/>
              <w:left w:val="nil"/>
              <w:bottom w:val="single" w:color="auto" w:sz="4" w:space="0"/>
              <w:right w:val="single" w:color="auto" w:sz="4" w:space="0"/>
            </w:tcBorders>
            <w:noWrap w:val="0"/>
            <w:vAlign w:val="center"/>
          </w:tcPr>
          <w:p w14:paraId="565A1BD7">
            <w:pPr>
              <w:keepNext w:val="0"/>
              <w:keepLines w:val="0"/>
              <w:suppressLineNumbers w:val="0"/>
              <w:spacing w:before="0" w:beforeAutospacing="0" w:after="0" w:afterAutospacing="0" w:line="320" w:lineRule="exact"/>
              <w:ind w:left="0" w:right="0" w:firstLine="0" w:firstLineChars="0"/>
              <w:jc w:val="center"/>
              <w:rPr>
                <w:rFonts w:hint="default" w:ascii="宋体" w:hAnsi="宋体" w:cs="宋体"/>
                <w:color w:val="auto"/>
                <w:sz w:val="21"/>
                <w:szCs w:val="24"/>
                <w:highlight w:val="none"/>
              </w:rPr>
            </w:pPr>
            <w:r>
              <w:rPr>
                <w:rFonts w:hint="eastAsia" w:ascii="宋体" w:hAnsi="宋体" w:cs="宋体"/>
                <w:color w:val="auto"/>
                <w:sz w:val="21"/>
                <w:szCs w:val="24"/>
                <w:highlight w:val="none"/>
              </w:rPr>
              <w:t>详见“服务内容及要求响应表”</w:t>
            </w:r>
          </w:p>
        </w:tc>
      </w:tr>
      <w:tr w14:paraId="3E44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9320" w:type="dxa"/>
            <w:gridSpan w:val="4"/>
            <w:tcBorders>
              <w:top w:val="single" w:color="auto" w:sz="4" w:space="0"/>
              <w:left w:val="single" w:color="auto" w:sz="4" w:space="0"/>
              <w:bottom w:val="nil"/>
              <w:right w:val="single" w:color="auto" w:sz="4" w:space="0"/>
            </w:tcBorders>
            <w:noWrap w:val="0"/>
            <w:vAlign w:val="center"/>
          </w:tcPr>
          <w:p w14:paraId="1C4C5F2F">
            <w:pPr>
              <w:keepNext w:val="0"/>
              <w:keepLines w:val="0"/>
              <w:suppressLineNumbers w:val="0"/>
              <w:spacing w:before="0" w:beforeAutospacing="0" w:after="0" w:afterAutospacing="0" w:line="320" w:lineRule="exact"/>
              <w:ind w:left="0" w:right="0" w:firstLine="0" w:firstLineChars="0"/>
              <w:rPr>
                <w:rFonts w:hint="default" w:ascii="宋体" w:hAnsi="宋体" w:cs="宋体"/>
                <w:color w:val="auto"/>
                <w:sz w:val="21"/>
                <w:szCs w:val="21"/>
                <w:highlight w:val="none"/>
              </w:rPr>
            </w:pPr>
            <w:r>
              <w:rPr>
                <w:rFonts w:hint="eastAsia"/>
                <w:b/>
                <w:color w:val="auto"/>
                <w:kern w:val="0"/>
                <w:szCs w:val="24"/>
                <w:highlight w:val="none"/>
              </w:rPr>
              <w:t>磋商报价：（大写）</w:t>
            </w:r>
            <w:r>
              <w:rPr>
                <w:rFonts w:hint="default"/>
                <w:b/>
                <w:color w:val="auto"/>
                <w:kern w:val="0"/>
                <w:szCs w:val="24"/>
                <w:highlight w:val="none"/>
                <w:u w:val="single"/>
              </w:rPr>
              <w:t xml:space="preserve">             </w:t>
            </w:r>
            <w:r>
              <w:rPr>
                <w:rFonts w:hint="eastAsia"/>
                <w:b/>
                <w:color w:val="auto"/>
                <w:kern w:val="0"/>
                <w:szCs w:val="24"/>
                <w:highlight w:val="none"/>
              </w:rPr>
              <w:t>元人民币（</w:t>
            </w:r>
            <w:r>
              <w:rPr>
                <w:rFonts w:hint="eastAsia" w:ascii="宋体" w:hAnsi="Courier New"/>
                <w:b/>
                <w:color w:val="auto"/>
                <w:kern w:val="0"/>
                <w:szCs w:val="24"/>
                <w:highlight w:val="none"/>
              </w:rPr>
              <w:t>¥</w:t>
            </w:r>
            <w:r>
              <w:rPr>
                <w:rFonts w:hint="default"/>
                <w:b/>
                <w:color w:val="auto"/>
                <w:kern w:val="0"/>
                <w:szCs w:val="24"/>
                <w:highlight w:val="none"/>
                <w:u w:val="single"/>
              </w:rPr>
              <w:t xml:space="preserve">           </w:t>
            </w:r>
            <w:r>
              <w:rPr>
                <w:rFonts w:hint="eastAsia"/>
                <w:b/>
                <w:color w:val="auto"/>
                <w:kern w:val="0"/>
                <w:szCs w:val="24"/>
                <w:highlight w:val="none"/>
              </w:rPr>
              <w:t>）</w:t>
            </w:r>
          </w:p>
        </w:tc>
      </w:tr>
      <w:tr w14:paraId="6FA78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0" w:hRule="atLeast"/>
        </w:trPr>
        <w:tc>
          <w:tcPr>
            <w:tcW w:w="9320" w:type="dxa"/>
            <w:gridSpan w:val="4"/>
            <w:tcBorders>
              <w:top w:val="single" w:color="auto" w:sz="4" w:space="0"/>
              <w:left w:val="single" w:color="auto" w:sz="4" w:space="0"/>
              <w:bottom w:val="single" w:color="auto" w:sz="4" w:space="0"/>
              <w:right w:val="single" w:color="auto" w:sz="4" w:space="0"/>
            </w:tcBorders>
            <w:noWrap w:val="0"/>
            <w:vAlign w:val="center"/>
          </w:tcPr>
          <w:p w14:paraId="50D68CDA">
            <w:pPr>
              <w:keepNext w:val="0"/>
              <w:keepLines w:val="0"/>
              <w:suppressLineNumbers w:val="0"/>
              <w:spacing w:before="0" w:beforeAutospacing="0" w:after="0" w:afterAutospacing="0" w:line="300" w:lineRule="exact"/>
              <w:ind w:left="0" w:right="0" w:firstLine="0" w:firstLineChars="0"/>
              <w:jc w:val="left"/>
              <w:rPr>
                <w:rFonts w:hint="eastAsia" w:hAnsi="宋体" w:eastAsia="宋体" w:cs="宋体"/>
                <w:color w:val="auto"/>
                <w:sz w:val="21"/>
                <w:szCs w:val="21"/>
                <w:highlight w:val="none"/>
                <w:lang w:eastAsia="zh-CN"/>
              </w:rPr>
            </w:pPr>
            <w:r>
              <w:rPr>
                <w:rFonts w:hint="eastAsia" w:hAnsi="宋体" w:cs="宋体"/>
                <w:color w:val="auto"/>
                <w:sz w:val="21"/>
                <w:szCs w:val="21"/>
                <w:highlight w:val="none"/>
              </w:rPr>
              <w:t>1.服务期限：签订合同之日起180天内完成并交付成果</w:t>
            </w:r>
            <w:r>
              <w:rPr>
                <w:rFonts w:hint="eastAsia" w:hAnsi="宋体" w:cs="宋体"/>
                <w:color w:val="auto"/>
                <w:sz w:val="21"/>
                <w:szCs w:val="21"/>
                <w:highlight w:val="none"/>
                <w:lang w:eastAsia="zh-CN"/>
              </w:rPr>
              <w:t>。</w:t>
            </w:r>
          </w:p>
          <w:p w14:paraId="76DC1F3B">
            <w:pPr>
              <w:keepNext w:val="0"/>
              <w:keepLines w:val="0"/>
              <w:suppressLineNumbers w:val="0"/>
              <w:spacing w:before="0" w:beforeAutospacing="0" w:after="0" w:afterAutospacing="0" w:line="300" w:lineRule="exact"/>
              <w:ind w:left="0" w:right="0" w:firstLine="0" w:firstLineChars="0"/>
              <w:jc w:val="left"/>
              <w:rPr>
                <w:rFonts w:hint="eastAsia" w:hAnsi="宋体" w:cs="宋体"/>
                <w:color w:val="auto"/>
                <w:sz w:val="21"/>
                <w:szCs w:val="21"/>
                <w:highlight w:val="none"/>
              </w:rPr>
            </w:pPr>
            <w:r>
              <w:rPr>
                <w:rFonts w:hint="eastAsia" w:hAnsi="宋体" w:cs="宋体"/>
                <w:color w:val="auto"/>
                <w:sz w:val="21"/>
                <w:szCs w:val="21"/>
                <w:highlight w:val="none"/>
              </w:rPr>
              <w:t>2.服务地点：广西桂林市、县范围内采购人指定地点。</w:t>
            </w:r>
          </w:p>
        </w:tc>
      </w:tr>
      <w:tr w14:paraId="101B6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9320" w:type="dxa"/>
            <w:gridSpan w:val="4"/>
            <w:tcBorders>
              <w:top w:val="single" w:color="auto" w:sz="4" w:space="0"/>
              <w:left w:val="single" w:color="auto" w:sz="4" w:space="0"/>
              <w:bottom w:val="single" w:color="auto" w:sz="4" w:space="0"/>
              <w:right w:val="single" w:color="auto" w:sz="4" w:space="0"/>
            </w:tcBorders>
            <w:noWrap w:val="0"/>
            <w:vAlign w:val="center"/>
          </w:tcPr>
          <w:p w14:paraId="22CEEF64">
            <w:pPr>
              <w:keepNext w:val="0"/>
              <w:keepLines w:val="0"/>
              <w:suppressLineNumbers w:val="0"/>
              <w:spacing w:before="0" w:beforeAutospacing="0" w:after="0" w:afterAutospacing="0" w:line="300" w:lineRule="exact"/>
              <w:ind w:left="0" w:right="0" w:firstLine="0" w:firstLineChars="0"/>
              <w:jc w:val="left"/>
              <w:rPr>
                <w:rFonts w:hint="default" w:ascii="宋体" w:hAnsi="宋体" w:cs="宋体"/>
                <w:color w:val="auto"/>
                <w:sz w:val="21"/>
                <w:szCs w:val="21"/>
                <w:highlight w:val="none"/>
              </w:rPr>
            </w:pPr>
            <w:r>
              <w:rPr>
                <w:rFonts w:hint="eastAsia" w:ascii="宋体" w:hAnsi="宋体" w:cs="宋体"/>
                <w:color w:val="auto"/>
                <w:sz w:val="21"/>
                <w:szCs w:val="21"/>
                <w:highlight w:val="none"/>
              </w:rPr>
              <w:t>说明：</w:t>
            </w:r>
            <w:r>
              <w:rPr>
                <w:rFonts w:hint="eastAsia" w:hAnsi="宋体" w:cs="宋体"/>
                <w:color w:val="auto"/>
                <w:sz w:val="21"/>
                <w:szCs w:val="21"/>
                <w:highlight w:val="none"/>
              </w:rPr>
              <w:t>供应商磋商报价应包含采购范围内的标的价款以及完成对项目“</w:t>
            </w:r>
            <w:r>
              <w:rPr>
                <w:rFonts w:hint="eastAsia" w:hAnsi="宋体" w:cs="宋体"/>
                <w:color w:val="auto"/>
                <w:sz w:val="21"/>
                <w:szCs w:val="21"/>
                <w:highlight w:val="none"/>
                <w:lang w:val="en-US" w:eastAsia="zh-CN"/>
              </w:rPr>
              <w:t>项目</w:t>
            </w:r>
            <w:r>
              <w:rPr>
                <w:rFonts w:hint="eastAsia" w:hAnsi="宋体" w:cs="宋体"/>
                <w:color w:val="auto"/>
                <w:sz w:val="21"/>
                <w:szCs w:val="21"/>
                <w:highlight w:val="none"/>
              </w:rPr>
              <w:t>需求”所承诺的全部服务内容产生的所有成本、保险、税金、利润、项目验收以及参与竞标等费用，供应商应综合考虑在报价中。</w:t>
            </w:r>
          </w:p>
        </w:tc>
      </w:tr>
    </w:tbl>
    <w:p w14:paraId="6781C2FD">
      <w:pPr>
        <w:spacing w:line="500" w:lineRule="exact"/>
        <w:ind w:left="420" w:firstLine="0" w:firstLineChars="0"/>
        <w:jc w:val="left"/>
        <w:rPr>
          <w:rFonts w:ascii="宋体" w:hAnsi="宋体" w:cs="宋体"/>
          <w:b/>
          <w:color w:val="auto"/>
          <w:kern w:val="0"/>
          <w:sz w:val="32"/>
          <w:szCs w:val="20"/>
          <w:highlight w:val="none"/>
        </w:rPr>
      </w:pPr>
    </w:p>
    <w:p w14:paraId="0E67DFBD">
      <w:pPr>
        <w:spacing w:line="400" w:lineRule="exact"/>
        <w:ind w:firstLine="630" w:firstLineChars="196"/>
        <w:jc w:val="center"/>
        <w:rPr>
          <w:rFonts w:ascii="宋体" w:hAnsi="宋体"/>
          <w:b/>
          <w:color w:val="auto"/>
          <w:sz w:val="32"/>
          <w:szCs w:val="21"/>
          <w:highlight w:val="none"/>
        </w:rPr>
      </w:pPr>
    </w:p>
    <w:p w14:paraId="0E9A4748">
      <w:pPr>
        <w:snapToGrid w:val="0"/>
        <w:spacing w:line="400" w:lineRule="exact"/>
        <w:ind w:firstLine="0" w:firstLineChars="0"/>
        <w:rPr>
          <w:rFonts w:ascii="宋体" w:hAnsi="宋体" w:cs="宋体"/>
          <w:color w:val="auto"/>
          <w:sz w:val="21"/>
          <w:szCs w:val="21"/>
          <w:highlight w:val="none"/>
          <w:u w:val="single"/>
        </w:rPr>
      </w:pPr>
      <w:r>
        <w:rPr>
          <w:rFonts w:hint="eastAsia" w:ascii="宋体" w:hAnsi="宋体" w:cs="宋体"/>
          <w:color w:val="auto"/>
          <w:sz w:val="21"/>
          <w:szCs w:val="21"/>
          <w:highlight w:val="none"/>
        </w:rPr>
        <w:t>供应商（电子签章）：</w:t>
      </w:r>
      <w:r>
        <w:rPr>
          <w:rFonts w:hint="eastAsia" w:ascii="宋体" w:hAnsi="宋体" w:cs="宋体"/>
          <w:color w:val="auto"/>
          <w:sz w:val="21"/>
          <w:szCs w:val="21"/>
          <w:highlight w:val="none"/>
          <w:u w:val="single"/>
        </w:rPr>
        <w:t xml:space="preserve">                                                   </w:t>
      </w:r>
    </w:p>
    <w:p w14:paraId="5A5E64FA">
      <w:pPr>
        <w:spacing w:line="340" w:lineRule="exact"/>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法定代表人或相应的委托代理人签字（或者电子签名）：</w:t>
      </w:r>
      <w:r>
        <w:rPr>
          <w:rFonts w:hint="eastAsia" w:ascii="宋体" w:hAnsi="宋体" w:cs="宋体"/>
          <w:color w:val="auto"/>
          <w:sz w:val="21"/>
          <w:szCs w:val="21"/>
          <w:highlight w:val="none"/>
          <w:u w:val="single"/>
        </w:rPr>
        <w:t xml:space="preserve">                        </w:t>
      </w:r>
    </w:p>
    <w:p w14:paraId="57543199">
      <w:pPr>
        <w:spacing w:line="400" w:lineRule="exact"/>
        <w:ind w:firstLine="0" w:firstLineChars="0"/>
        <w:rPr>
          <w:rFonts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582499BF">
      <w:pPr>
        <w:spacing w:line="400" w:lineRule="exact"/>
        <w:ind w:left="480" w:leftChars="200" w:firstLine="3780" w:firstLineChars="1800"/>
        <w:rPr>
          <w:rFonts w:ascii="宋体" w:hAnsi="宋体" w:cs="宋体"/>
          <w:color w:val="auto"/>
          <w:sz w:val="21"/>
          <w:szCs w:val="21"/>
          <w:highlight w:val="none"/>
        </w:rPr>
      </w:pPr>
    </w:p>
    <w:p w14:paraId="5655815B">
      <w:pPr>
        <w:tabs>
          <w:tab w:val="left" w:pos="1305"/>
        </w:tabs>
        <w:spacing w:line="340" w:lineRule="exact"/>
        <w:ind w:firstLine="0" w:firstLineChars="0"/>
        <w:rPr>
          <w:rFonts w:ascii="宋体" w:hAnsi="宋体" w:cs="宋体"/>
          <w:bCs/>
          <w:color w:val="auto"/>
          <w:kern w:val="0"/>
          <w:sz w:val="21"/>
          <w:szCs w:val="21"/>
          <w:highlight w:val="none"/>
        </w:rPr>
      </w:pPr>
    </w:p>
    <w:p w14:paraId="428DE618">
      <w:pPr>
        <w:tabs>
          <w:tab w:val="left" w:pos="1305"/>
        </w:tabs>
        <w:spacing w:line="390" w:lineRule="exact"/>
        <w:ind w:firstLine="0" w:firstLineChars="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注：</w:t>
      </w:r>
    </w:p>
    <w:p w14:paraId="3C6DCE89">
      <w:pPr>
        <w:spacing w:line="280" w:lineRule="exact"/>
        <w:ind w:firstLine="422"/>
        <w:rPr>
          <w:rFonts w:ascii="宋体" w:hAnsi="宋体" w:cs="宋体"/>
          <w:b/>
          <w:color w:val="auto"/>
          <w:sz w:val="21"/>
          <w:szCs w:val="21"/>
          <w:highlight w:val="none"/>
        </w:rPr>
      </w:pPr>
      <w:r>
        <w:rPr>
          <w:rFonts w:hint="eastAsia" w:ascii="宋体" w:hAnsi="宋体" w:cs="宋体"/>
          <w:b/>
          <w:color w:val="auto"/>
          <w:sz w:val="21"/>
          <w:szCs w:val="21"/>
          <w:highlight w:val="none"/>
        </w:rPr>
        <w:t>1.供应商必须就“</w:t>
      </w:r>
      <w:r>
        <w:rPr>
          <w:rFonts w:hint="eastAsia" w:ascii="宋体" w:hAnsi="宋体" w:cs="宋体"/>
          <w:b/>
          <w:color w:val="auto"/>
          <w:sz w:val="21"/>
          <w:szCs w:val="21"/>
          <w:highlight w:val="none"/>
          <w:lang w:val="en-US" w:eastAsia="zh-CN"/>
        </w:rPr>
        <w:t>项目</w:t>
      </w:r>
      <w:r>
        <w:rPr>
          <w:rFonts w:hint="eastAsia" w:ascii="宋体" w:hAnsi="宋体" w:cs="宋体"/>
          <w:b/>
          <w:color w:val="auto"/>
          <w:sz w:val="21"/>
          <w:szCs w:val="21"/>
          <w:highlight w:val="none"/>
        </w:rPr>
        <w:t>需求”中的全部内容作完整唯一报价，响应文件只允许有一个报价方案，有选择的或有条件的报价将不予接受。</w:t>
      </w:r>
    </w:p>
    <w:p w14:paraId="378FD1F6">
      <w:pPr>
        <w:spacing w:line="280" w:lineRule="exact"/>
        <w:ind w:firstLine="422"/>
        <w:rPr>
          <w:rFonts w:hint="eastAsia" w:ascii="宋体" w:hAnsi="宋体" w:cs="宋体"/>
          <w:b/>
          <w:bCs/>
          <w:color w:val="auto"/>
          <w:sz w:val="32"/>
          <w:szCs w:val="32"/>
          <w:highlight w:val="none"/>
        </w:rPr>
        <w:sectPr>
          <w:headerReference r:id="rId19" w:type="default"/>
          <w:footerReference r:id="rId20"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b/>
          <w:color w:val="auto"/>
          <w:sz w:val="21"/>
          <w:szCs w:val="21"/>
          <w:highlight w:val="none"/>
        </w:rPr>
        <w:t>2.供应商应如实填写磋商报价表的各项内容，否则，响应无效。</w:t>
      </w:r>
    </w:p>
    <w:p w14:paraId="48DE9056">
      <w:pPr>
        <w:spacing w:line="400" w:lineRule="exact"/>
        <w:ind w:firstLine="0" w:firstLineChars="0"/>
        <w:rPr>
          <w:rFonts w:ascii="宋体" w:hAnsi="宋体" w:cs="宋体"/>
          <w:b/>
          <w:color w:val="auto"/>
          <w:sz w:val="32"/>
          <w:szCs w:val="32"/>
          <w:highlight w:val="none"/>
        </w:rPr>
      </w:pPr>
      <w:r>
        <w:rPr>
          <w:rFonts w:hint="eastAsia" w:ascii="宋体" w:hAnsi="宋体" w:cs="宋体"/>
          <w:b/>
          <w:bCs/>
          <w:color w:val="auto"/>
          <w:sz w:val="32"/>
          <w:szCs w:val="32"/>
          <w:highlight w:val="none"/>
        </w:rPr>
        <w:t>2.服务内容及要求响应表（必须提供）</w:t>
      </w:r>
    </w:p>
    <w:p w14:paraId="427F8485">
      <w:pPr>
        <w:spacing w:line="400" w:lineRule="exact"/>
        <w:ind w:firstLine="0" w:firstLineChars="0"/>
        <w:rPr>
          <w:rFonts w:ascii="宋体" w:hAnsi="宋体" w:cs="宋体"/>
          <w:b/>
          <w:color w:val="auto"/>
          <w:szCs w:val="24"/>
          <w:highlight w:val="none"/>
        </w:rPr>
      </w:pPr>
      <w:r>
        <w:rPr>
          <w:rFonts w:hint="eastAsia" w:ascii="宋体" w:hAnsi="宋体" w:cs="宋体"/>
          <w:b/>
          <w:color w:val="auto"/>
          <w:sz w:val="30"/>
          <w:szCs w:val="30"/>
          <w:highlight w:val="none"/>
        </w:rPr>
        <w:t>附件：</w:t>
      </w:r>
    </w:p>
    <w:p w14:paraId="33B3B288">
      <w:pPr>
        <w:spacing w:line="240" w:lineRule="auto"/>
        <w:ind w:firstLine="0" w:firstLineChars="0"/>
        <w:jc w:val="center"/>
        <w:rPr>
          <w:rFonts w:ascii="宋体" w:hAnsi="宋体" w:cs="宋体"/>
          <w:b/>
          <w:bCs/>
          <w:color w:val="auto"/>
          <w:sz w:val="32"/>
          <w:szCs w:val="20"/>
          <w:highlight w:val="none"/>
        </w:rPr>
      </w:pPr>
      <w:r>
        <w:rPr>
          <w:rFonts w:hint="eastAsia" w:ascii="宋体" w:hAnsi="宋体" w:cs="宋体"/>
          <w:b/>
          <w:bCs/>
          <w:color w:val="auto"/>
          <w:sz w:val="32"/>
          <w:szCs w:val="32"/>
          <w:highlight w:val="none"/>
        </w:rPr>
        <w:t>服务内容及要求响应表</w:t>
      </w:r>
      <w:r>
        <w:rPr>
          <w:rFonts w:hint="eastAsia" w:ascii="宋体" w:hAnsi="宋体" w:cs="宋体"/>
          <w:b/>
          <w:bCs/>
          <w:color w:val="auto"/>
          <w:sz w:val="32"/>
          <w:szCs w:val="20"/>
          <w:highlight w:val="none"/>
        </w:rPr>
        <w:t>（格式）</w:t>
      </w:r>
    </w:p>
    <w:p w14:paraId="7E825D76">
      <w:pPr>
        <w:spacing w:line="240" w:lineRule="auto"/>
        <w:ind w:firstLine="0" w:firstLineChars="0"/>
        <w:rPr>
          <w:color w:val="auto"/>
          <w:sz w:val="21"/>
          <w:szCs w:val="24"/>
          <w:highlight w:val="none"/>
        </w:rPr>
      </w:pPr>
    </w:p>
    <w:p w14:paraId="78E8E1F8">
      <w:pPr>
        <w:spacing w:line="240" w:lineRule="auto"/>
        <w:ind w:firstLine="0" w:firstLineChars="0"/>
        <w:rPr>
          <w:color w:val="auto"/>
          <w:sz w:val="21"/>
          <w:szCs w:val="2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336"/>
        <w:gridCol w:w="3476"/>
      </w:tblGrid>
      <w:tr w14:paraId="251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center"/>
          </w:tcPr>
          <w:p w14:paraId="387EAD2F">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采购标的</w:t>
            </w:r>
          </w:p>
        </w:tc>
        <w:tc>
          <w:tcPr>
            <w:tcW w:w="3544" w:type="dxa"/>
            <w:noWrap w:val="0"/>
            <w:vAlign w:val="center"/>
          </w:tcPr>
          <w:p w14:paraId="74A28869">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竞争性磋商文件的</w:t>
            </w:r>
          </w:p>
          <w:p w14:paraId="3121EA22">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“服务内容及要求”</w:t>
            </w:r>
          </w:p>
        </w:tc>
        <w:tc>
          <w:tcPr>
            <w:tcW w:w="3686" w:type="dxa"/>
            <w:noWrap w:val="0"/>
            <w:vAlign w:val="center"/>
          </w:tcPr>
          <w:p w14:paraId="00AC670D">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对照“服务内容及要求”，</w:t>
            </w:r>
          </w:p>
          <w:p w14:paraId="54697C04">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供应商的详细响应服务承诺</w:t>
            </w:r>
          </w:p>
        </w:tc>
      </w:tr>
      <w:tr w14:paraId="2331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1809" w:type="dxa"/>
            <w:noWrap w:val="0"/>
            <w:vAlign w:val="center"/>
          </w:tcPr>
          <w:p w14:paraId="284ECF15">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Cs w:val="24"/>
                <w:highlight w:val="none"/>
              </w:rPr>
            </w:pPr>
          </w:p>
        </w:tc>
        <w:tc>
          <w:tcPr>
            <w:tcW w:w="3544" w:type="dxa"/>
            <w:noWrap w:val="0"/>
            <w:vAlign w:val="top"/>
          </w:tcPr>
          <w:p w14:paraId="49E35A7A">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c>
          <w:tcPr>
            <w:tcW w:w="3686" w:type="dxa"/>
            <w:noWrap w:val="0"/>
            <w:vAlign w:val="top"/>
          </w:tcPr>
          <w:p w14:paraId="72B9C38A">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r>
    </w:tbl>
    <w:p w14:paraId="51D97D96">
      <w:pPr>
        <w:snapToGrid w:val="0"/>
        <w:spacing w:line="400" w:lineRule="exact"/>
        <w:ind w:firstLine="4819" w:firstLineChars="2000"/>
        <w:rPr>
          <w:rFonts w:ascii="宋体" w:hAnsi="宋体" w:cs="宋体"/>
          <w:b/>
          <w:color w:val="auto"/>
          <w:szCs w:val="24"/>
          <w:highlight w:val="none"/>
        </w:rPr>
      </w:pPr>
    </w:p>
    <w:p w14:paraId="781F497D">
      <w:pPr>
        <w:snapToGrid w:val="0"/>
        <w:spacing w:line="400" w:lineRule="exact"/>
        <w:ind w:firstLine="4200" w:firstLineChars="2000"/>
        <w:rPr>
          <w:rFonts w:ascii="宋体" w:hAnsi="宋体" w:cs="宋体"/>
          <w:color w:val="auto"/>
          <w:sz w:val="21"/>
          <w:szCs w:val="21"/>
          <w:highlight w:val="none"/>
        </w:rPr>
      </w:pPr>
    </w:p>
    <w:p w14:paraId="70AC78C3">
      <w:pPr>
        <w:snapToGrid w:val="0"/>
        <w:spacing w:line="400" w:lineRule="exact"/>
        <w:ind w:firstLine="0" w:firstLineChars="0"/>
        <w:rPr>
          <w:rFonts w:ascii="宋体" w:hAnsi="宋体" w:cs="宋体"/>
          <w:color w:val="auto"/>
          <w:sz w:val="21"/>
          <w:szCs w:val="21"/>
          <w:highlight w:val="none"/>
          <w:u w:val="single"/>
        </w:rPr>
      </w:pPr>
      <w:r>
        <w:rPr>
          <w:rFonts w:hint="eastAsia" w:ascii="宋体" w:hAnsi="宋体" w:cs="宋体"/>
          <w:color w:val="auto"/>
          <w:sz w:val="21"/>
          <w:szCs w:val="21"/>
          <w:highlight w:val="none"/>
        </w:rPr>
        <w:t>供应商（电子签章）：</w:t>
      </w:r>
      <w:r>
        <w:rPr>
          <w:rFonts w:hint="eastAsia" w:ascii="宋体" w:hAnsi="宋体" w:cs="宋体"/>
          <w:color w:val="auto"/>
          <w:sz w:val="21"/>
          <w:szCs w:val="21"/>
          <w:highlight w:val="none"/>
          <w:u w:val="single"/>
        </w:rPr>
        <w:t xml:space="preserve">                                                   </w:t>
      </w:r>
    </w:p>
    <w:p w14:paraId="7041CA6A">
      <w:pPr>
        <w:spacing w:line="340" w:lineRule="exact"/>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法定代表人或相应的委托代理人签字（或者电子签名）：</w:t>
      </w:r>
      <w:r>
        <w:rPr>
          <w:rFonts w:hint="eastAsia" w:ascii="宋体" w:hAnsi="宋体" w:cs="宋体"/>
          <w:color w:val="auto"/>
          <w:sz w:val="21"/>
          <w:szCs w:val="21"/>
          <w:highlight w:val="none"/>
          <w:u w:val="single"/>
        </w:rPr>
        <w:t xml:space="preserve">                        </w:t>
      </w:r>
    </w:p>
    <w:p w14:paraId="68228112">
      <w:pPr>
        <w:spacing w:line="400" w:lineRule="exact"/>
        <w:ind w:firstLine="0" w:firstLineChars="0"/>
        <w:rPr>
          <w:rFonts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1FD8D570">
      <w:pPr>
        <w:spacing w:line="240" w:lineRule="auto"/>
        <w:ind w:firstLine="4200" w:firstLineChars="2000"/>
        <w:rPr>
          <w:rFonts w:ascii="宋体" w:hAnsi="宋体"/>
          <w:color w:val="auto"/>
          <w:sz w:val="21"/>
          <w:szCs w:val="20"/>
          <w:highlight w:val="none"/>
          <w:u w:val="single"/>
        </w:rPr>
      </w:pPr>
    </w:p>
    <w:p w14:paraId="37756B94">
      <w:pPr>
        <w:spacing w:line="240" w:lineRule="auto"/>
        <w:ind w:firstLine="0" w:firstLineChars="0"/>
        <w:rPr>
          <w:color w:val="auto"/>
          <w:sz w:val="21"/>
          <w:szCs w:val="24"/>
          <w:highlight w:val="none"/>
        </w:rPr>
      </w:pPr>
    </w:p>
    <w:p w14:paraId="42D41FA4">
      <w:pPr>
        <w:spacing w:line="240" w:lineRule="auto"/>
        <w:ind w:firstLine="0" w:firstLineChars="0"/>
        <w:rPr>
          <w:color w:val="auto"/>
          <w:sz w:val="21"/>
          <w:szCs w:val="24"/>
          <w:highlight w:val="none"/>
        </w:rPr>
      </w:pPr>
    </w:p>
    <w:p w14:paraId="227A3D14">
      <w:pPr>
        <w:spacing w:line="400" w:lineRule="exact"/>
        <w:ind w:firstLine="0" w:firstLineChars="0"/>
        <w:rPr>
          <w:rFonts w:ascii="宋体" w:hAnsi="宋体" w:cs="宋体"/>
          <w:b/>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3.商务要求响应表（必须提供）</w:t>
      </w:r>
    </w:p>
    <w:p w14:paraId="2C40B9AD">
      <w:pPr>
        <w:spacing w:line="400" w:lineRule="exact"/>
        <w:ind w:firstLine="0" w:firstLineChars="0"/>
        <w:rPr>
          <w:rFonts w:ascii="宋体" w:hAnsi="宋体" w:cs="宋体"/>
          <w:b/>
          <w:color w:val="auto"/>
          <w:szCs w:val="24"/>
          <w:highlight w:val="none"/>
        </w:rPr>
      </w:pPr>
      <w:r>
        <w:rPr>
          <w:rFonts w:hint="eastAsia" w:ascii="宋体" w:hAnsi="宋体" w:cs="宋体"/>
          <w:b/>
          <w:color w:val="auto"/>
          <w:sz w:val="30"/>
          <w:szCs w:val="30"/>
          <w:highlight w:val="none"/>
        </w:rPr>
        <w:t>附件：</w:t>
      </w:r>
    </w:p>
    <w:p w14:paraId="4163BC74">
      <w:pPr>
        <w:spacing w:line="240" w:lineRule="auto"/>
        <w:ind w:firstLine="0" w:firstLineChars="0"/>
        <w:jc w:val="center"/>
        <w:rPr>
          <w:rFonts w:ascii="宋体" w:hAnsi="宋体" w:cs="宋体"/>
          <w:b/>
          <w:bCs/>
          <w:color w:val="auto"/>
          <w:sz w:val="32"/>
          <w:szCs w:val="20"/>
          <w:highlight w:val="none"/>
        </w:rPr>
      </w:pPr>
      <w:r>
        <w:rPr>
          <w:rFonts w:hint="eastAsia" w:ascii="宋体" w:hAnsi="宋体" w:cs="宋体"/>
          <w:b/>
          <w:bCs/>
          <w:color w:val="auto"/>
          <w:sz w:val="32"/>
          <w:szCs w:val="32"/>
          <w:highlight w:val="none"/>
        </w:rPr>
        <w:t>商务要求响应表</w:t>
      </w:r>
      <w:r>
        <w:rPr>
          <w:rFonts w:hint="eastAsia" w:ascii="宋体" w:hAnsi="宋体" w:cs="宋体"/>
          <w:b/>
          <w:bCs/>
          <w:color w:val="auto"/>
          <w:sz w:val="32"/>
          <w:szCs w:val="20"/>
          <w:highlight w:val="none"/>
        </w:rPr>
        <w:t>（格式）</w:t>
      </w:r>
    </w:p>
    <w:p w14:paraId="5F15CDCA">
      <w:pPr>
        <w:spacing w:line="240" w:lineRule="auto"/>
        <w:ind w:firstLine="0" w:firstLineChars="0"/>
        <w:rPr>
          <w:color w:val="auto"/>
          <w:sz w:val="21"/>
          <w:szCs w:val="24"/>
          <w:highlight w:val="none"/>
        </w:rPr>
      </w:pPr>
    </w:p>
    <w:tbl>
      <w:tblPr>
        <w:tblStyle w:val="14"/>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728"/>
        <w:gridCol w:w="3402"/>
      </w:tblGrid>
      <w:tr w14:paraId="475F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14:paraId="71E60AA3">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条款</w:t>
            </w:r>
          </w:p>
        </w:tc>
        <w:tc>
          <w:tcPr>
            <w:tcW w:w="3728" w:type="dxa"/>
            <w:noWrap w:val="0"/>
            <w:vAlign w:val="center"/>
          </w:tcPr>
          <w:p w14:paraId="7181A3F6">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竞争性磋商文件的“商务要求”</w:t>
            </w:r>
          </w:p>
        </w:tc>
        <w:tc>
          <w:tcPr>
            <w:tcW w:w="3402" w:type="dxa"/>
            <w:noWrap w:val="0"/>
            <w:vAlign w:val="center"/>
          </w:tcPr>
          <w:p w14:paraId="7A12D79F">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对照“商务要求”，供应商</w:t>
            </w:r>
          </w:p>
          <w:p w14:paraId="33526BA8">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的详细响应承诺</w:t>
            </w:r>
          </w:p>
        </w:tc>
      </w:tr>
      <w:tr w14:paraId="17C2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235" w:type="dxa"/>
            <w:noWrap w:val="0"/>
            <w:vAlign w:val="center"/>
          </w:tcPr>
          <w:p w14:paraId="7B2CFCA9">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Cs/>
                <w:color w:val="auto"/>
                <w:sz w:val="21"/>
                <w:szCs w:val="21"/>
                <w:highlight w:val="none"/>
              </w:rPr>
            </w:pPr>
          </w:p>
        </w:tc>
        <w:tc>
          <w:tcPr>
            <w:tcW w:w="3728" w:type="dxa"/>
            <w:noWrap w:val="0"/>
            <w:vAlign w:val="top"/>
          </w:tcPr>
          <w:p w14:paraId="2CCBD978">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c>
          <w:tcPr>
            <w:tcW w:w="3402" w:type="dxa"/>
            <w:noWrap w:val="0"/>
            <w:vAlign w:val="top"/>
          </w:tcPr>
          <w:p w14:paraId="7799773E">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r>
      <w:tr w14:paraId="4DC5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235" w:type="dxa"/>
            <w:noWrap w:val="0"/>
            <w:vAlign w:val="center"/>
          </w:tcPr>
          <w:p w14:paraId="45FBDC42">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Cs/>
                <w:color w:val="auto"/>
                <w:sz w:val="21"/>
                <w:szCs w:val="21"/>
                <w:highlight w:val="none"/>
              </w:rPr>
            </w:pPr>
          </w:p>
        </w:tc>
        <w:tc>
          <w:tcPr>
            <w:tcW w:w="3728" w:type="dxa"/>
            <w:noWrap w:val="0"/>
            <w:vAlign w:val="top"/>
          </w:tcPr>
          <w:p w14:paraId="432C69CF">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c>
          <w:tcPr>
            <w:tcW w:w="3402" w:type="dxa"/>
            <w:noWrap w:val="0"/>
            <w:vAlign w:val="top"/>
          </w:tcPr>
          <w:p w14:paraId="2BDAA190">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r>
      <w:tr w14:paraId="3CCF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235" w:type="dxa"/>
            <w:noWrap w:val="0"/>
            <w:vAlign w:val="center"/>
          </w:tcPr>
          <w:p w14:paraId="07A2B8B7">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Cs/>
                <w:color w:val="auto"/>
                <w:sz w:val="21"/>
                <w:szCs w:val="21"/>
                <w:highlight w:val="none"/>
              </w:rPr>
            </w:pPr>
          </w:p>
        </w:tc>
        <w:tc>
          <w:tcPr>
            <w:tcW w:w="3728" w:type="dxa"/>
            <w:noWrap w:val="0"/>
            <w:vAlign w:val="top"/>
          </w:tcPr>
          <w:p w14:paraId="5F9FC4E5">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c>
          <w:tcPr>
            <w:tcW w:w="3402" w:type="dxa"/>
            <w:noWrap w:val="0"/>
            <w:vAlign w:val="top"/>
          </w:tcPr>
          <w:p w14:paraId="06D10FE4">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r>
      <w:tr w14:paraId="176F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235" w:type="dxa"/>
            <w:noWrap w:val="0"/>
            <w:vAlign w:val="center"/>
          </w:tcPr>
          <w:p w14:paraId="08612388">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cs="宋体"/>
                <w:bCs/>
                <w:color w:val="auto"/>
                <w:sz w:val="21"/>
                <w:szCs w:val="21"/>
                <w:highlight w:val="none"/>
              </w:rPr>
            </w:pPr>
          </w:p>
        </w:tc>
        <w:tc>
          <w:tcPr>
            <w:tcW w:w="3728" w:type="dxa"/>
            <w:noWrap w:val="0"/>
            <w:vAlign w:val="top"/>
          </w:tcPr>
          <w:p w14:paraId="2ABCA050">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c>
          <w:tcPr>
            <w:tcW w:w="3402" w:type="dxa"/>
            <w:noWrap w:val="0"/>
            <w:vAlign w:val="top"/>
          </w:tcPr>
          <w:p w14:paraId="6700F6FA">
            <w:pPr>
              <w:keepNext w:val="0"/>
              <w:keepLines w:val="0"/>
              <w:suppressLineNumbers w:val="0"/>
              <w:snapToGrid w:val="0"/>
              <w:spacing w:before="0" w:beforeAutospacing="0" w:after="0" w:afterAutospacing="0" w:line="400" w:lineRule="exact"/>
              <w:ind w:left="0" w:right="0" w:firstLine="0" w:firstLineChars="0"/>
              <w:rPr>
                <w:rFonts w:hint="default" w:ascii="宋体" w:hAnsi="宋体" w:cs="宋体"/>
                <w:b/>
                <w:color w:val="auto"/>
                <w:szCs w:val="24"/>
                <w:highlight w:val="none"/>
              </w:rPr>
            </w:pPr>
          </w:p>
        </w:tc>
      </w:tr>
    </w:tbl>
    <w:p w14:paraId="1B7B8751">
      <w:pPr>
        <w:snapToGrid w:val="0"/>
        <w:spacing w:line="400" w:lineRule="exact"/>
        <w:ind w:firstLine="4819" w:firstLineChars="2000"/>
        <w:rPr>
          <w:rFonts w:hint="eastAsia" w:ascii="宋体" w:hAnsi="宋体" w:cs="宋体"/>
          <w:b/>
          <w:color w:val="auto"/>
          <w:szCs w:val="24"/>
          <w:highlight w:val="none"/>
        </w:rPr>
      </w:pPr>
    </w:p>
    <w:p w14:paraId="7AEC9401">
      <w:pPr>
        <w:snapToGrid w:val="0"/>
        <w:spacing w:line="400" w:lineRule="exact"/>
        <w:ind w:firstLine="4200" w:firstLineChars="2000"/>
        <w:rPr>
          <w:rFonts w:ascii="宋体" w:hAnsi="宋体" w:cs="宋体"/>
          <w:color w:val="auto"/>
          <w:sz w:val="21"/>
          <w:szCs w:val="21"/>
          <w:highlight w:val="none"/>
        </w:rPr>
      </w:pPr>
    </w:p>
    <w:p w14:paraId="59616107">
      <w:pPr>
        <w:snapToGrid w:val="0"/>
        <w:spacing w:line="400" w:lineRule="exact"/>
        <w:ind w:firstLine="0" w:firstLineChars="0"/>
        <w:rPr>
          <w:rFonts w:ascii="宋体" w:hAnsi="宋体" w:cs="宋体"/>
          <w:color w:val="auto"/>
          <w:sz w:val="21"/>
          <w:szCs w:val="21"/>
          <w:highlight w:val="none"/>
          <w:u w:val="single"/>
        </w:rPr>
      </w:pPr>
      <w:r>
        <w:rPr>
          <w:rFonts w:hint="eastAsia" w:ascii="宋体" w:hAnsi="宋体" w:cs="宋体"/>
          <w:color w:val="auto"/>
          <w:sz w:val="21"/>
          <w:szCs w:val="21"/>
          <w:highlight w:val="none"/>
        </w:rPr>
        <w:t>供应商（电子签章）：</w:t>
      </w:r>
      <w:r>
        <w:rPr>
          <w:rFonts w:hint="eastAsia" w:ascii="宋体" w:hAnsi="宋体" w:cs="宋体"/>
          <w:color w:val="auto"/>
          <w:sz w:val="21"/>
          <w:szCs w:val="21"/>
          <w:highlight w:val="none"/>
          <w:u w:val="single"/>
        </w:rPr>
        <w:t xml:space="preserve">                                                   </w:t>
      </w:r>
    </w:p>
    <w:p w14:paraId="6A905DFD">
      <w:pPr>
        <w:spacing w:line="340" w:lineRule="exact"/>
        <w:ind w:firstLine="0" w:firstLineChars="0"/>
        <w:rPr>
          <w:rFonts w:ascii="宋体" w:hAnsi="宋体" w:cs="宋体"/>
          <w:color w:val="auto"/>
          <w:sz w:val="21"/>
          <w:szCs w:val="24"/>
          <w:highlight w:val="none"/>
        </w:rPr>
      </w:pPr>
      <w:r>
        <w:rPr>
          <w:rFonts w:hint="eastAsia" w:ascii="宋体" w:hAnsi="宋体" w:cs="宋体"/>
          <w:color w:val="auto"/>
          <w:sz w:val="21"/>
          <w:szCs w:val="24"/>
          <w:highlight w:val="none"/>
        </w:rPr>
        <w:t>法定代表人或相应的委托代理人签字（或者电子签名）：</w:t>
      </w:r>
      <w:r>
        <w:rPr>
          <w:rFonts w:hint="eastAsia" w:ascii="宋体" w:hAnsi="宋体" w:cs="宋体"/>
          <w:color w:val="auto"/>
          <w:sz w:val="21"/>
          <w:szCs w:val="21"/>
          <w:highlight w:val="none"/>
          <w:u w:val="single"/>
        </w:rPr>
        <w:t xml:space="preserve">                        </w:t>
      </w:r>
    </w:p>
    <w:p w14:paraId="3879C68F">
      <w:pPr>
        <w:spacing w:line="400" w:lineRule="exact"/>
        <w:ind w:firstLine="0" w:firstLineChars="0"/>
        <w:rPr>
          <w:rFonts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18F25351">
      <w:pPr>
        <w:spacing w:line="400" w:lineRule="exact"/>
        <w:ind w:firstLine="0" w:firstLineChars="0"/>
        <w:rPr>
          <w:rFonts w:hint="eastAsia"/>
          <w:color w:val="auto"/>
          <w:highlight w:val="none"/>
        </w:rPr>
      </w:pPr>
    </w:p>
    <w:p w14:paraId="3A667BF3">
      <w:pPr>
        <w:pStyle w:val="7"/>
        <w:rPr>
          <w:rFonts w:hint="eastAsia"/>
          <w:color w:val="auto"/>
          <w:highlight w:val="none"/>
        </w:rPr>
      </w:pPr>
    </w:p>
    <w:p w14:paraId="333B9011">
      <w:pPr>
        <w:pStyle w:val="7"/>
        <w:rPr>
          <w:rFonts w:hint="eastAsia"/>
          <w:color w:val="auto"/>
          <w:highlight w:val="none"/>
        </w:rPr>
      </w:pPr>
    </w:p>
    <w:p w14:paraId="6C5863A1">
      <w:pPr>
        <w:pStyle w:val="7"/>
        <w:rPr>
          <w:rFonts w:hint="eastAsia"/>
          <w:color w:val="auto"/>
          <w:highlight w:val="none"/>
        </w:rPr>
      </w:pPr>
    </w:p>
    <w:p w14:paraId="08C565BE">
      <w:pPr>
        <w:pStyle w:val="7"/>
        <w:rPr>
          <w:rFonts w:hint="eastAsia"/>
          <w:color w:val="auto"/>
          <w:highlight w:val="none"/>
        </w:rPr>
      </w:pPr>
    </w:p>
    <w:p w14:paraId="67057FD4">
      <w:pPr>
        <w:pStyle w:val="7"/>
        <w:rPr>
          <w:rFonts w:hint="eastAsia"/>
          <w:color w:val="auto"/>
          <w:highlight w:val="none"/>
        </w:rPr>
      </w:pPr>
    </w:p>
    <w:p w14:paraId="254C5586">
      <w:pPr>
        <w:spacing w:line="400" w:lineRule="exact"/>
        <w:ind w:firstLine="0" w:firstLineChars="0"/>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val="en-US" w:eastAsia="zh-CN"/>
        </w:rPr>
        <w:t>项目</w:t>
      </w:r>
      <w:r>
        <w:rPr>
          <w:rFonts w:hint="eastAsia" w:ascii="宋体" w:hAnsi="宋体" w:cs="宋体"/>
          <w:b/>
          <w:bCs/>
          <w:color w:val="auto"/>
          <w:sz w:val="32"/>
          <w:szCs w:val="32"/>
          <w:highlight w:val="none"/>
        </w:rPr>
        <w:t>需求”中要求必须提供的有效证明文件（必须提供）</w:t>
      </w:r>
    </w:p>
    <w:p w14:paraId="2A9B735C">
      <w:pPr>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（三）其他有效证明材料目录</w:t>
      </w:r>
    </w:p>
    <w:p w14:paraId="2DB5E157">
      <w:pPr>
        <w:tabs>
          <w:tab w:val="left" w:pos="1305"/>
        </w:tabs>
        <w:spacing w:line="600" w:lineRule="exact"/>
        <w:ind w:firstLine="348" w:firstLineChars="116"/>
        <w:rPr>
          <w:rFonts w:hint="eastAsia" w:ascii="宋体" w:hAnsi="宋体" w:cs="宋体"/>
          <w:color w:val="auto"/>
          <w:kern w:val="0"/>
          <w:sz w:val="30"/>
          <w:szCs w:val="30"/>
          <w:highlight w:val="none"/>
        </w:rPr>
      </w:pPr>
    </w:p>
    <w:p w14:paraId="15BAE3F1">
      <w:pPr>
        <w:tabs>
          <w:tab w:val="left" w:pos="1305"/>
        </w:tabs>
        <w:ind w:firstLine="600"/>
        <w:rPr>
          <w:rFonts w:hint="eastAsia"/>
          <w:color w:val="auto"/>
          <w:highlight w:val="none"/>
        </w:rPr>
      </w:pPr>
      <w:r>
        <w:rPr>
          <w:rFonts w:hint="eastAsia" w:ascii="宋体" w:hAnsi="宋体" w:cs="宋体"/>
          <w:bCs/>
          <w:color w:val="auto"/>
          <w:sz w:val="30"/>
          <w:szCs w:val="30"/>
          <w:highlight w:val="none"/>
        </w:rPr>
        <w:t>1.供应商的项目实施方案（如有，请提供）</w:t>
      </w:r>
    </w:p>
    <w:p w14:paraId="2F43A477">
      <w:pPr>
        <w:tabs>
          <w:tab w:val="left" w:pos="1305"/>
        </w:tabs>
        <w:ind w:firstLine="600"/>
        <w:rPr>
          <w:rFonts w:hint="eastAsia" w:ascii="宋体" w:hAnsi="宋体" w:cs="宋体"/>
          <w:bCs/>
          <w:color w:val="auto"/>
          <w:sz w:val="30"/>
          <w:szCs w:val="30"/>
          <w:highlight w:val="none"/>
        </w:rPr>
      </w:pPr>
      <w:r>
        <w:rPr>
          <w:rFonts w:hint="eastAsia" w:ascii="宋体" w:hAnsi="宋体" w:cs="宋体"/>
          <w:bCs/>
          <w:color w:val="auto"/>
          <w:sz w:val="30"/>
          <w:szCs w:val="30"/>
          <w:highlight w:val="none"/>
        </w:rPr>
        <w:t>2.履约能力及信誉：供应商在企业信誉、企业管理体系认证、业绩等合同履约方面具备良好能力的相关证明材料（如有，请提供）</w:t>
      </w:r>
    </w:p>
    <w:p w14:paraId="32152296">
      <w:pPr>
        <w:tabs>
          <w:tab w:val="left" w:pos="1305"/>
        </w:tabs>
        <w:ind w:firstLine="600"/>
        <w:rPr>
          <w:rFonts w:hint="eastAsia" w:ascii="宋体" w:hAnsi="宋体" w:cs="宋体"/>
          <w:bCs/>
          <w:color w:val="auto"/>
          <w:sz w:val="30"/>
          <w:szCs w:val="30"/>
          <w:highlight w:val="none"/>
        </w:rPr>
      </w:pPr>
      <w:r>
        <w:rPr>
          <w:rFonts w:hint="eastAsia" w:ascii="宋体" w:hAnsi="宋体" w:cs="宋体"/>
          <w:bCs/>
          <w:color w:val="auto"/>
          <w:sz w:val="30"/>
          <w:szCs w:val="30"/>
          <w:highlight w:val="none"/>
        </w:rPr>
        <w:t>3.供应商可结合本项目的评审办法视自身情况自行提交其他相关证明材料（如有，请提供）</w:t>
      </w:r>
    </w:p>
    <w:p w14:paraId="79D6EC0D">
      <w:pPr>
        <w:tabs>
          <w:tab w:val="left" w:pos="1305"/>
        </w:tabs>
        <w:spacing w:line="520" w:lineRule="exact"/>
        <w:ind w:firstLine="0" w:firstLineChars="0"/>
        <w:rPr>
          <w:rFonts w:hint="eastAsia" w:hAnsi="宋体"/>
          <w:b/>
          <w:color w:val="auto"/>
          <w:sz w:val="30"/>
          <w:szCs w:val="30"/>
          <w:highlight w:val="none"/>
        </w:rPr>
      </w:pPr>
    </w:p>
    <w:p w14:paraId="6AEBCB86">
      <w:pPr>
        <w:tabs>
          <w:tab w:val="left" w:pos="1305"/>
        </w:tabs>
        <w:spacing w:line="520" w:lineRule="exact"/>
        <w:ind w:firstLine="0" w:firstLineChars="0"/>
        <w:rPr>
          <w:rFonts w:hAnsi="宋体"/>
          <w:b/>
          <w:color w:val="auto"/>
          <w:sz w:val="30"/>
          <w:szCs w:val="30"/>
          <w:highlight w:val="none"/>
        </w:rPr>
      </w:pPr>
    </w:p>
    <w:p w14:paraId="0B11344A">
      <w:pPr>
        <w:tabs>
          <w:tab w:val="left" w:pos="1305"/>
        </w:tabs>
        <w:spacing w:line="520" w:lineRule="exact"/>
        <w:ind w:firstLine="0" w:firstLineChars="0"/>
        <w:rPr>
          <w:rFonts w:hAnsi="宋体"/>
          <w:b/>
          <w:color w:val="auto"/>
          <w:sz w:val="30"/>
          <w:szCs w:val="30"/>
          <w:highlight w:val="none"/>
        </w:rPr>
      </w:pPr>
    </w:p>
    <w:p w14:paraId="0E28AD11">
      <w:pPr>
        <w:tabs>
          <w:tab w:val="left" w:pos="1305"/>
        </w:tabs>
        <w:spacing w:line="520" w:lineRule="exact"/>
        <w:ind w:firstLine="0" w:firstLineChars="0"/>
        <w:rPr>
          <w:rFonts w:hAnsi="宋体"/>
          <w:b/>
          <w:color w:val="auto"/>
          <w:sz w:val="30"/>
          <w:szCs w:val="30"/>
          <w:highlight w:val="none"/>
        </w:rPr>
      </w:pPr>
    </w:p>
    <w:p w14:paraId="6015D157">
      <w:pPr>
        <w:tabs>
          <w:tab w:val="left" w:pos="1305"/>
        </w:tabs>
        <w:spacing w:line="520" w:lineRule="exact"/>
        <w:ind w:firstLine="0" w:firstLineChars="0"/>
        <w:rPr>
          <w:rFonts w:hint="eastAsia" w:hAnsi="宋体"/>
          <w:b/>
          <w:color w:val="auto"/>
          <w:sz w:val="30"/>
          <w:szCs w:val="30"/>
          <w:highlight w:val="none"/>
        </w:rPr>
      </w:pPr>
    </w:p>
    <w:p w14:paraId="469191FF">
      <w:pPr>
        <w:pStyle w:val="4"/>
        <w:numPr>
          <w:ilvl w:val="0"/>
          <w:numId w:val="0"/>
        </w:numPr>
        <w:ind w:left="1002"/>
        <w:rPr>
          <w:rFonts w:hint="eastAsia"/>
          <w:color w:val="auto"/>
          <w:highlight w:val="none"/>
          <w:lang w:val="en-US"/>
        </w:rPr>
      </w:pPr>
    </w:p>
    <w:p w14:paraId="5801471D">
      <w:pPr>
        <w:ind w:firstLine="480"/>
        <w:rPr>
          <w:rFonts w:hint="eastAsia"/>
          <w:color w:val="auto"/>
          <w:highlight w:val="none"/>
        </w:rPr>
      </w:pPr>
    </w:p>
    <w:p w14:paraId="3462483A">
      <w:pPr>
        <w:ind w:firstLine="480"/>
        <w:rPr>
          <w:rFonts w:hint="eastAsia"/>
          <w:color w:val="auto"/>
          <w:highlight w:val="none"/>
        </w:rPr>
      </w:pPr>
    </w:p>
    <w:p w14:paraId="46962E50">
      <w:pPr>
        <w:ind w:firstLine="480"/>
        <w:rPr>
          <w:rFonts w:hint="eastAsia"/>
          <w:color w:val="auto"/>
          <w:highlight w:val="none"/>
        </w:rPr>
      </w:pPr>
    </w:p>
    <w:p w14:paraId="5E9E46AF">
      <w:pPr>
        <w:ind w:firstLine="480"/>
        <w:rPr>
          <w:rFonts w:hint="eastAsia"/>
          <w:color w:val="auto"/>
          <w:highlight w:val="none"/>
        </w:rPr>
      </w:pPr>
    </w:p>
    <w:p w14:paraId="6F252A78">
      <w:pPr>
        <w:ind w:firstLine="480"/>
        <w:rPr>
          <w:rFonts w:hint="eastAsia"/>
          <w:color w:val="auto"/>
          <w:highlight w:val="none"/>
        </w:rPr>
      </w:pPr>
    </w:p>
    <w:p w14:paraId="3A35AD05">
      <w:pPr>
        <w:ind w:firstLine="480"/>
        <w:rPr>
          <w:rFonts w:hint="eastAsia"/>
          <w:color w:val="auto"/>
          <w:highlight w:val="none"/>
        </w:rPr>
      </w:pPr>
    </w:p>
    <w:p w14:paraId="750FEA43">
      <w:pPr>
        <w:ind w:firstLine="480"/>
        <w:rPr>
          <w:color w:val="auto"/>
          <w:highlight w:val="none"/>
        </w:rPr>
      </w:pPr>
    </w:p>
    <w:p w14:paraId="59CF307E">
      <w:pPr>
        <w:tabs>
          <w:tab w:val="left" w:pos="1305"/>
        </w:tabs>
        <w:spacing w:line="520" w:lineRule="exact"/>
        <w:ind w:firstLine="0" w:firstLineChars="0"/>
        <w:rPr>
          <w:rFonts w:hint="eastAsia" w:hAnsi="宋体"/>
          <w:b/>
          <w:color w:val="auto"/>
          <w:sz w:val="30"/>
          <w:szCs w:val="30"/>
          <w:highlight w:val="none"/>
        </w:rPr>
      </w:pPr>
    </w:p>
    <w:p w14:paraId="52406ED5">
      <w:pPr>
        <w:spacing w:line="320" w:lineRule="exact"/>
        <w:ind w:firstLine="643"/>
        <w:rPr>
          <w:rFonts w:hint="eastAsia" w:ascii="宋体" w:hAnsi="宋体"/>
          <w:b/>
          <w:bCs/>
          <w:color w:val="auto"/>
          <w:sz w:val="32"/>
          <w:szCs w:val="32"/>
          <w:highlight w:val="none"/>
        </w:rPr>
      </w:pPr>
    </w:p>
    <w:p w14:paraId="1F4D2FF4">
      <w:pPr>
        <w:spacing w:line="320" w:lineRule="exact"/>
        <w:ind w:firstLine="199" w:firstLineChars="62"/>
        <w:jc w:val="left"/>
        <w:rPr>
          <w:rFonts w:ascii="宋体" w:hAnsi="宋体"/>
          <w:b/>
          <w:bCs/>
          <w:color w:val="auto"/>
          <w:sz w:val="32"/>
          <w:szCs w:val="32"/>
          <w:highlight w:val="none"/>
        </w:rPr>
      </w:pPr>
      <w:r>
        <w:rPr>
          <w:rFonts w:hint="eastAsia" w:ascii="宋体" w:hAnsi="宋体"/>
          <w:b/>
          <w:bCs/>
          <w:color w:val="auto"/>
          <w:sz w:val="32"/>
          <w:szCs w:val="32"/>
          <w:highlight w:val="none"/>
        </w:rPr>
        <w:br w:type="page"/>
      </w:r>
      <w:r>
        <w:rPr>
          <w:rFonts w:hint="eastAsia" w:ascii="宋体" w:hAnsi="宋体"/>
          <w:b/>
          <w:bCs/>
          <w:color w:val="auto"/>
          <w:sz w:val="32"/>
          <w:szCs w:val="32"/>
          <w:highlight w:val="none"/>
        </w:rPr>
        <w:t>1.项目实施方案（如有，请提供）</w:t>
      </w:r>
    </w:p>
    <w:p w14:paraId="01C8F4CF">
      <w:pPr>
        <w:spacing w:line="400" w:lineRule="exact"/>
        <w:ind w:firstLine="199" w:firstLineChars="66"/>
        <w:rPr>
          <w:rFonts w:hint="eastAsia" w:hAnsi="宋体"/>
          <w:b/>
          <w:color w:val="auto"/>
          <w:highlight w:val="none"/>
        </w:rPr>
      </w:pPr>
      <w:r>
        <w:rPr>
          <w:rFonts w:hint="eastAsia"/>
          <w:b/>
          <w:color w:val="auto"/>
          <w:sz w:val="30"/>
          <w:szCs w:val="30"/>
          <w:highlight w:val="none"/>
        </w:rPr>
        <w:t>附件：</w:t>
      </w:r>
    </w:p>
    <w:p w14:paraId="0CC9355E">
      <w:pPr>
        <w:pStyle w:val="9"/>
        <w:jc w:val="center"/>
        <w:rPr>
          <w:rFonts w:hint="eastAsia" w:hAnsi="宋体"/>
          <w:color w:val="auto"/>
          <w:sz w:val="30"/>
          <w:highlight w:val="none"/>
        </w:rPr>
      </w:pPr>
      <w:r>
        <w:rPr>
          <w:rFonts w:hint="eastAsia" w:hAnsi="宋体"/>
          <w:b/>
          <w:bCs/>
          <w:color w:val="auto"/>
          <w:sz w:val="32"/>
          <w:szCs w:val="32"/>
          <w:highlight w:val="none"/>
        </w:rPr>
        <w:t>项目实施方案</w:t>
      </w:r>
      <w:r>
        <w:rPr>
          <w:rFonts w:hint="eastAsia" w:hAnsi="宋体"/>
          <w:b/>
          <w:bCs/>
          <w:color w:val="auto"/>
          <w:sz w:val="32"/>
          <w:highlight w:val="none"/>
        </w:rPr>
        <w:t>（格式）</w:t>
      </w:r>
    </w:p>
    <w:p w14:paraId="6B0AA6F9">
      <w:pPr>
        <w:spacing w:line="320" w:lineRule="exact"/>
        <w:ind w:firstLine="562"/>
        <w:rPr>
          <w:rFonts w:hint="eastAsia" w:ascii="宋体" w:hAnsi="宋体" w:cs="宋体"/>
          <w:b/>
          <w:color w:val="auto"/>
          <w:sz w:val="28"/>
          <w:szCs w:val="28"/>
          <w:highlight w:val="none"/>
        </w:rPr>
      </w:pPr>
    </w:p>
    <w:p w14:paraId="32A57436">
      <w:pPr>
        <w:spacing w:line="320" w:lineRule="exact"/>
        <w:ind w:firstLine="562"/>
        <w:rPr>
          <w:rFonts w:hint="eastAsia" w:ascii="宋体" w:hAnsi="宋体" w:cs="宋体"/>
          <w:b/>
          <w:color w:val="auto"/>
          <w:sz w:val="28"/>
          <w:szCs w:val="28"/>
          <w:highlight w:val="none"/>
        </w:rPr>
      </w:pPr>
    </w:p>
    <w:p w14:paraId="50A5E7B6">
      <w:pPr>
        <w:ind w:firstLine="480"/>
        <w:rPr>
          <w:rFonts w:hint="eastAsia"/>
          <w:color w:val="auto"/>
          <w:highlight w:val="none"/>
        </w:rPr>
      </w:pPr>
    </w:p>
    <w:p w14:paraId="2C92C831">
      <w:pPr>
        <w:snapToGrid w:val="0"/>
        <w:spacing w:line="600" w:lineRule="exact"/>
        <w:ind w:firstLine="480"/>
        <w:jc w:val="left"/>
        <w:outlineLvl w:val="4"/>
        <w:rPr>
          <w:rFonts w:ascii="宋体" w:hAnsi="宋体"/>
          <w:color w:val="auto"/>
          <w:szCs w:val="21"/>
          <w:highlight w:val="none"/>
          <w:u w:val="single"/>
        </w:rPr>
      </w:pPr>
      <w:r>
        <w:rPr>
          <w:rFonts w:hint="eastAsia" w:ascii="宋体" w:hAnsi="宋体"/>
          <w:color w:val="auto"/>
          <w:szCs w:val="21"/>
          <w:highlight w:val="none"/>
        </w:rPr>
        <w:t>供应商</w:t>
      </w:r>
      <w:r>
        <w:rPr>
          <w:rFonts w:hint="eastAsia" w:ascii="宋体" w:hAnsi="宋体" w:cs="宋体"/>
          <w:color w:val="auto"/>
          <w:szCs w:val="21"/>
          <w:highlight w:val="none"/>
        </w:rPr>
        <w:t>电子签章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1A22EF3">
      <w:pPr>
        <w:pStyle w:val="9"/>
        <w:spacing w:line="600" w:lineRule="exact"/>
        <w:jc w:val="left"/>
        <w:rPr>
          <w:rFonts w:hint="eastAsia" w:hAnsi="宋体"/>
          <w:color w:val="auto"/>
          <w:szCs w:val="21"/>
          <w:highlight w:val="none"/>
          <w:u w:val="single"/>
        </w:rPr>
      </w:pPr>
      <w:r>
        <w:rPr>
          <w:rFonts w:hint="eastAsia" w:hAnsi="宋体"/>
          <w:color w:val="auto"/>
          <w:szCs w:val="21"/>
          <w:highlight w:val="none"/>
        </w:rPr>
        <w:t>法定代表人或相应的委托代理人签字（或者电子签名）</w:t>
      </w:r>
      <w:r>
        <w:rPr>
          <w:rFonts w:hint="eastAsia" w:hAnsi="宋体"/>
          <w:color w:val="auto"/>
          <w:highlight w:val="none"/>
        </w:rPr>
        <w:t>：</w:t>
      </w:r>
      <w:r>
        <w:rPr>
          <w:rFonts w:hint="eastAsia" w:hAnsi="宋体"/>
          <w:color w:val="auto"/>
          <w:szCs w:val="21"/>
          <w:highlight w:val="none"/>
          <w:u w:val="single"/>
        </w:rPr>
        <w:t xml:space="preserve">                              </w:t>
      </w:r>
    </w:p>
    <w:p w14:paraId="76780948">
      <w:pPr>
        <w:spacing w:line="600" w:lineRule="exact"/>
        <w:ind w:firstLine="480"/>
        <w:jc w:val="left"/>
        <w:rPr>
          <w:rFonts w:hint="eastAsia" w:ascii="宋体" w:hAnsi="宋体"/>
          <w:color w:val="auto"/>
          <w:szCs w:val="21"/>
          <w:highlight w:val="none"/>
          <w:u w:val="single"/>
        </w:rPr>
      </w:pPr>
      <w:r>
        <w:rPr>
          <w:rFonts w:hint="eastAsia" w:hAnsi="宋体"/>
          <w:color w:val="auto"/>
          <w:highlight w:val="none"/>
        </w:rPr>
        <w:t>日</w:t>
      </w:r>
      <w:r>
        <w:rPr>
          <w:rFonts w:hAnsi="宋体"/>
          <w:color w:val="auto"/>
          <w:highlight w:val="none"/>
        </w:rPr>
        <w:t xml:space="preserve">     </w:t>
      </w:r>
      <w:r>
        <w:rPr>
          <w:rFonts w:hint="eastAsia" w:hAnsi="宋体"/>
          <w:color w:val="auto"/>
          <w:highlight w:val="none"/>
        </w:rPr>
        <w:t>期：</w:t>
      </w:r>
      <w:r>
        <w:rPr>
          <w:rFonts w:hAnsi="宋体"/>
          <w:color w:val="auto"/>
          <w:highlight w:val="none"/>
          <w:u w:val="single"/>
        </w:rPr>
        <w:t xml:space="preserve">                                                   </w:t>
      </w:r>
    </w:p>
    <w:p w14:paraId="6E39B971">
      <w:pPr>
        <w:pStyle w:val="20"/>
        <w:rPr>
          <w:rFonts w:hint="eastAsia"/>
          <w:color w:val="auto"/>
          <w:highlight w:val="none"/>
        </w:rPr>
      </w:pPr>
    </w:p>
    <w:p w14:paraId="0CC54E8C">
      <w:pPr>
        <w:pStyle w:val="20"/>
        <w:rPr>
          <w:rFonts w:hint="eastAsia"/>
          <w:color w:val="auto"/>
          <w:highlight w:val="none"/>
        </w:rPr>
      </w:pPr>
    </w:p>
    <w:p w14:paraId="42207528">
      <w:pPr>
        <w:pStyle w:val="20"/>
        <w:rPr>
          <w:rFonts w:hint="eastAsia"/>
          <w:color w:val="auto"/>
          <w:highlight w:val="none"/>
        </w:rPr>
      </w:pPr>
    </w:p>
    <w:p w14:paraId="64D33B04">
      <w:pPr>
        <w:ind w:firstLine="643"/>
        <w:rPr>
          <w:rFonts w:hint="eastAsia" w:hAnsi="宋体"/>
          <w:b/>
          <w:bCs/>
          <w:color w:val="auto"/>
          <w:sz w:val="32"/>
          <w:szCs w:val="32"/>
          <w:highlight w:val="none"/>
        </w:rPr>
      </w:pPr>
    </w:p>
    <w:p w14:paraId="68053047">
      <w:pPr>
        <w:tabs>
          <w:tab w:val="left" w:pos="1305"/>
        </w:tabs>
        <w:spacing w:line="360" w:lineRule="exact"/>
        <w:ind w:firstLine="420"/>
        <w:rPr>
          <w:rFonts w:hint="eastAsia" w:ascii="宋体" w:hAnsi="宋体" w:cs="宋体"/>
          <w:color w:val="auto"/>
          <w:kern w:val="0"/>
          <w:sz w:val="21"/>
          <w:szCs w:val="24"/>
          <w:highlight w:val="none"/>
        </w:rPr>
      </w:pPr>
    </w:p>
    <w:p w14:paraId="0D9CBB46">
      <w:pPr>
        <w:ind w:firstLine="0" w:firstLineChars="0"/>
        <w:jc w:val="left"/>
        <w:rPr>
          <w:rFonts w:hint="eastAsia" w:ascii="宋体" w:hAnsi="宋体"/>
          <w:b/>
          <w:bCs/>
          <w:color w:val="auto"/>
          <w:sz w:val="32"/>
          <w:szCs w:val="32"/>
          <w:highlight w:val="none"/>
        </w:rPr>
      </w:pPr>
      <w:r>
        <w:rPr>
          <w:rFonts w:hint="eastAsia" w:ascii="宋体" w:hAnsi="宋体"/>
          <w:b/>
          <w:bCs/>
          <w:color w:val="auto"/>
          <w:sz w:val="32"/>
          <w:szCs w:val="32"/>
          <w:highlight w:val="none"/>
        </w:rPr>
        <w:t>2.履约能力及信誉：供应商在企业信誉、企业管理体系认证、业绩等合同履约方面具备良好能力的</w:t>
      </w:r>
      <w:r>
        <w:rPr>
          <w:rFonts w:hint="eastAsia" w:ascii="宋体" w:hAnsi="宋体"/>
          <w:b/>
          <w:bCs/>
          <w:color w:val="auto"/>
          <w:sz w:val="32"/>
          <w:szCs w:val="32"/>
          <w:highlight w:val="none"/>
          <w:lang w:val="en-GB"/>
        </w:rPr>
        <w:t>相关证明材料</w:t>
      </w:r>
      <w:r>
        <w:rPr>
          <w:rFonts w:hint="eastAsia" w:ascii="宋体" w:hAnsi="宋体"/>
          <w:b/>
          <w:bCs/>
          <w:color w:val="auto"/>
          <w:sz w:val="32"/>
          <w:szCs w:val="32"/>
          <w:highlight w:val="none"/>
        </w:rPr>
        <w:t>（如有，请提供）</w:t>
      </w:r>
    </w:p>
    <w:p w14:paraId="01435C1C">
      <w:pPr>
        <w:pStyle w:val="6"/>
        <w:ind w:firstLine="0"/>
        <w:rPr>
          <w:rFonts w:hint="eastAsia"/>
          <w:color w:val="auto"/>
          <w:highlight w:val="none"/>
        </w:rPr>
      </w:pPr>
    </w:p>
    <w:p w14:paraId="17EEF89A">
      <w:pPr>
        <w:pStyle w:val="6"/>
        <w:ind w:firstLine="0"/>
        <w:rPr>
          <w:rFonts w:hint="eastAsia"/>
          <w:color w:val="auto"/>
          <w:highlight w:val="none"/>
        </w:rPr>
      </w:pPr>
    </w:p>
    <w:p w14:paraId="01A56387">
      <w:pPr>
        <w:pStyle w:val="6"/>
        <w:ind w:firstLine="0"/>
        <w:rPr>
          <w:rFonts w:hint="eastAsia"/>
          <w:color w:val="auto"/>
          <w:highlight w:val="none"/>
        </w:rPr>
      </w:pPr>
    </w:p>
    <w:p w14:paraId="308CE14D">
      <w:pPr>
        <w:pStyle w:val="6"/>
        <w:ind w:firstLine="0"/>
        <w:rPr>
          <w:rFonts w:hint="eastAsia"/>
          <w:color w:val="auto"/>
          <w:highlight w:val="none"/>
        </w:rPr>
      </w:pPr>
    </w:p>
    <w:p w14:paraId="4CBD13AD">
      <w:pPr>
        <w:pStyle w:val="6"/>
        <w:ind w:firstLine="0"/>
        <w:rPr>
          <w:rFonts w:hint="eastAsia"/>
          <w:color w:val="auto"/>
          <w:highlight w:val="none"/>
        </w:rPr>
      </w:pPr>
    </w:p>
    <w:p w14:paraId="55E5919C">
      <w:pPr>
        <w:pStyle w:val="6"/>
        <w:ind w:firstLine="0"/>
        <w:rPr>
          <w:rFonts w:hint="eastAsia"/>
          <w:color w:val="auto"/>
          <w:highlight w:val="none"/>
        </w:rPr>
      </w:pPr>
    </w:p>
    <w:p w14:paraId="15517572">
      <w:pPr>
        <w:ind w:firstLine="199" w:firstLineChars="62"/>
        <w:jc w:val="left"/>
        <w:rPr>
          <w:rFonts w:hint="eastAsia" w:ascii="宋体" w:hAnsi="宋体"/>
          <w:b/>
          <w:bCs/>
          <w:color w:val="auto"/>
          <w:sz w:val="32"/>
          <w:szCs w:val="32"/>
          <w:highlight w:val="none"/>
        </w:rPr>
      </w:pPr>
      <w:r>
        <w:rPr>
          <w:rFonts w:hint="eastAsia" w:ascii="宋体" w:hAnsi="宋体"/>
          <w:b/>
          <w:bCs/>
          <w:color w:val="auto"/>
          <w:sz w:val="32"/>
          <w:szCs w:val="32"/>
          <w:highlight w:val="none"/>
        </w:rPr>
        <w:t>3.供应商可结合本项目的评审办法视自身情况自行提交其他相关证明材料（如有，请提供）</w:t>
      </w:r>
    </w:p>
    <w:p w14:paraId="1A5739F6">
      <w:pPr>
        <w:ind w:firstLine="480"/>
        <w:rPr>
          <w:rFonts w:hint="eastAsia"/>
          <w:color w:val="auto"/>
          <w:highlight w:val="none"/>
        </w:rPr>
      </w:pPr>
    </w:p>
    <w:p w14:paraId="3DAADB0B">
      <w:pPr>
        <w:ind w:firstLine="480"/>
        <w:rPr>
          <w:rFonts w:hint="eastAsia"/>
          <w:color w:val="auto"/>
          <w:highlight w:val="none"/>
        </w:rPr>
      </w:pPr>
    </w:p>
    <w:p w14:paraId="113ED866">
      <w:pPr>
        <w:ind w:firstLine="480"/>
        <w:rPr>
          <w:rFonts w:hint="eastAsia"/>
          <w:color w:val="auto"/>
          <w:szCs w:val="24"/>
          <w:highlight w:val="none"/>
        </w:rPr>
      </w:pPr>
    </w:p>
    <w:p w14:paraId="436A43B6">
      <w:pPr>
        <w:pStyle w:val="9"/>
        <w:spacing w:line="400" w:lineRule="exact"/>
        <w:rPr>
          <w:rFonts w:hint="eastAsia" w:hAnsi="宋体"/>
          <w:b/>
          <w:color w:val="auto"/>
          <w:sz w:val="32"/>
          <w:szCs w:val="32"/>
          <w:highlight w:val="none"/>
        </w:rPr>
      </w:pPr>
    </w:p>
    <w:p w14:paraId="75C9BF68">
      <w:pPr>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08F57">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0C954">
    <w:pPr>
      <w:pStyle w:val="10"/>
      <w:framePr w:wrap="around" w:vAnchor="text" w:hAnchor="margin" w:xAlign="center" w:y="1"/>
      <w:ind w:firstLine="360"/>
      <w:rPr>
        <w:rStyle w:val="17"/>
      </w:rPr>
    </w:pPr>
    <w:r>
      <w:fldChar w:fldCharType="begin"/>
    </w:r>
    <w:r>
      <w:rPr>
        <w:rStyle w:val="17"/>
      </w:rPr>
      <w:instrText xml:space="preserve">PAGE  </w:instrText>
    </w:r>
    <w:r>
      <w:fldChar w:fldCharType="separate"/>
    </w:r>
    <w:r>
      <w:rPr>
        <w:rStyle w:val="17"/>
      </w:rPr>
      <w:t>2</w:t>
    </w:r>
    <w:r>
      <w:fldChar w:fldCharType="end"/>
    </w:r>
  </w:p>
  <w:p w14:paraId="3504281A">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74B0">
    <w:pPr>
      <w:pStyle w:val="1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968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6385" cy="196850"/>
                      </a:xfrm>
                      <a:prstGeom prst="rect">
                        <a:avLst/>
                      </a:prstGeom>
                      <a:noFill/>
                      <a:ln>
                        <a:noFill/>
                      </a:ln>
                      <a:effectLst/>
                    </wps:spPr>
                    <wps:txbx>
                      <w:txbxContent>
                        <w:p w14:paraId="0B43324A">
                          <w:pPr>
                            <w:ind w:firstLine="48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5.5pt;width:22.55pt;mso-position-horizontal:center;mso-position-horizontal-relative:margin;mso-wrap-style:none;z-index:251662336;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&#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jFnH0QAAAAMBAAAPAAAAAAAAAAEAIAAAACIAAABk&#10;cnMvZG93bnJldi54bWxQSwECFAAUAAAACACHTuJAOYvXoNQBAAClAwAADgAAAAAAAAABACAAAAAg&#10;AQAAZHJzL2Uyb0RvYy54bWxQSwUGAAAAAAYABgBZAQAAZgUAAAAA&#10;">
              <v:fill on="f" focussize="0,0"/>
              <v:stroke on="f"/>
              <v:imagedata o:title=""/>
              <o:lock v:ext="edit" aspectratio="f"/>
              <v:textbox inset="0mm,0mm,0mm,0mm" style="mso-fit-shape-to-text:t;">
                <w:txbxContent>
                  <w:p w14:paraId="0B43324A">
                    <w:pPr>
                      <w:ind w:firstLine="48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8149">
    <w:pPr>
      <w:pStyle w:val="10"/>
      <w:ind w:right="360" w:firstLine="360"/>
      <w:jc w:val="center"/>
    </w:pPr>
  </w:p>
  <w:p w14:paraId="71B138FD">
    <w:pPr>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D33D">
    <w:pPr>
      <w:pStyle w:val="10"/>
      <w:framePr w:wrap="around" w:vAnchor="text" w:hAnchor="margin" w:xAlign="center" w:y="1"/>
      <w:ind w:firstLine="360"/>
      <w:rPr>
        <w:rStyle w:val="17"/>
      </w:rPr>
    </w:pPr>
    <w:r>
      <w:fldChar w:fldCharType="begin"/>
    </w:r>
    <w:r>
      <w:rPr>
        <w:rStyle w:val="17"/>
      </w:rPr>
      <w:instrText xml:space="preserve">PAGE  </w:instrText>
    </w:r>
    <w:r>
      <w:fldChar w:fldCharType="separate"/>
    </w:r>
    <w:r>
      <w:rPr>
        <w:rStyle w:val="17"/>
      </w:rPr>
      <w:t>96</w:t>
    </w:r>
    <w:r>
      <w:fldChar w:fldCharType="end"/>
    </w:r>
  </w:p>
  <w:p w14:paraId="529D76D5">
    <w:pPr>
      <w:pStyle w:val="10"/>
      <w:ind w:right="360" w:firstLine="360"/>
    </w:pPr>
  </w:p>
  <w:p w14:paraId="6EB55C0E">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9A68">
    <w:pPr>
      <w:pStyle w:val="10"/>
      <w:ind w:firstLine="360"/>
    </w:pPr>
  </w:p>
  <w:p w14:paraId="766D66AD">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3040">
    <w:pPr>
      <w:pStyle w:val="10"/>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926BDA">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76926BDA">
                    <w:pPr>
                      <w:pStyle w:val="10"/>
                    </w:pPr>
                    <w:r>
                      <w:fldChar w:fldCharType="begin"/>
                    </w:r>
                    <w:r>
                      <w:instrText xml:space="preserve"> PAGE  \* MERGEFORMAT </w:instrText>
                    </w:r>
                    <w:r>
                      <w:fldChar w:fldCharType="separate"/>
                    </w:r>
                    <w:r>
                      <w:t>3</w:t>
                    </w:r>
                    <w:r>
                      <w:fldChar w:fldCharType="end"/>
                    </w:r>
                  </w:p>
                </w:txbxContent>
              </v:textbox>
            </v:shape>
          </w:pict>
        </mc:Fallback>
      </mc:AlternateContent>
    </w:r>
  </w:p>
  <w:p w14:paraId="6537C949">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9703">
    <w:pPr>
      <w:pStyle w:val="10"/>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2777F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252777F5">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D8BDA1C">
    <w:pPr>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C416">
    <w:pPr>
      <w:pStyle w:val="10"/>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8FBBD1">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F8FBBD1">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BC581">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86DC0">
    <w:pPr>
      <w:ind w:left="480" w:firstLine="0" w:firstLineChars="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01690" cy="5229860"/>
          <wp:effectExtent l="0" t="0" r="3810" b="8890"/>
          <wp:wrapNone/>
          <wp:docPr id="12" name="WordPictureWatermark19619466"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9619466" descr="集团logo"/>
                  <pic:cNvPicPr>
                    <a:picLocks noChangeAspect="1"/>
                  </pic:cNvPicPr>
                </pic:nvPicPr>
                <pic:blipFill>
                  <a:blip r:embed="rId1">
                    <a:lum bright="70001" contrast="-70000"/>
                  </a:blip>
                  <a:stretch>
                    <a:fillRect/>
                  </a:stretch>
                </pic:blipFill>
                <pic:spPr>
                  <a:xfrm>
                    <a:off x="0" y="0"/>
                    <a:ext cx="5901690" cy="5229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9B68">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8C1A">
    <w:pPr>
      <w:pStyle w:val="11"/>
      <w:pBdr>
        <w:bottom w:val="none" w:color="auto" w:sz="0" w:space="0"/>
      </w:pBdr>
      <w:ind w:firstLine="360"/>
    </w:pPr>
  </w:p>
  <w:p w14:paraId="12A8F35B">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2198">
    <w:pPr>
      <w:ind w:firstLine="0" w:firstLineChars="0"/>
      <w:rPr>
        <w:rFonts w:hint="eastAsia"/>
      </w:rP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01690" cy="5229860"/>
          <wp:effectExtent l="0" t="0" r="3810" b="8890"/>
          <wp:wrapNone/>
          <wp:docPr id="8" name="WordPictureWatermark19619469"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9619469" descr="集团logo"/>
                  <pic:cNvPicPr>
                    <a:picLocks noChangeAspect="1"/>
                  </pic:cNvPicPr>
                </pic:nvPicPr>
                <pic:blipFill>
                  <a:blip r:embed="rId1">
                    <a:lum bright="70001" contrast="-70000"/>
                  </a:blip>
                  <a:stretch>
                    <a:fillRect/>
                  </a:stretch>
                </pic:blipFill>
                <pic:spPr>
                  <a:xfrm>
                    <a:off x="0" y="0"/>
                    <a:ext cx="5901690" cy="522986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DEF0">
    <w:pPr>
      <w:ind w:left="480" w:firstLine="0" w:firstLineChars="0"/>
    </w:pPr>
  </w:p>
  <w:p w14:paraId="35207DB3">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C581">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B26C46"/>
    <w:multiLevelType w:val="multilevel"/>
    <w:tmpl w:val="24B26C46"/>
    <w:lvl w:ilvl="0" w:tentative="0">
      <w:start w:val="1"/>
      <w:numFmt w:val="decimal"/>
      <w:pStyle w:val="3"/>
      <w:lvlText w:val="%1."/>
      <w:lvlJc w:val="left"/>
      <w:pPr>
        <w:ind w:left="432" w:hanging="432"/>
      </w:pPr>
      <w:rPr>
        <w:rFonts w:hint="eastAsia"/>
      </w:rPr>
    </w:lvl>
    <w:lvl w:ilvl="1" w:tentative="0">
      <w:start w:val="1"/>
      <w:numFmt w:val="decimal"/>
      <w:pStyle w:val="4"/>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1">
    <w:nsid w:val="78E2D185"/>
    <w:multiLevelType w:val="singleLevel"/>
    <w:tmpl w:val="78E2D18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001AC"/>
    <w:rsid w:val="02FD0253"/>
    <w:rsid w:val="03051755"/>
    <w:rsid w:val="03EF1DB7"/>
    <w:rsid w:val="03F37758"/>
    <w:rsid w:val="06E31062"/>
    <w:rsid w:val="09296B5B"/>
    <w:rsid w:val="0A3D797F"/>
    <w:rsid w:val="0A456833"/>
    <w:rsid w:val="0D507CB7"/>
    <w:rsid w:val="0F467500"/>
    <w:rsid w:val="117660A5"/>
    <w:rsid w:val="12F47048"/>
    <w:rsid w:val="165B0B3D"/>
    <w:rsid w:val="19856D91"/>
    <w:rsid w:val="1F794512"/>
    <w:rsid w:val="1FBBD3FD"/>
    <w:rsid w:val="26D66D39"/>
    <w:rsid w:val="27210100"/>
    <w:rsid w:val="275F1F20"/>
    <w:rsid w:val="2B0F6376"/>
    <w:rsid w:val="2B2838DB"/>
    <w:rsid w:val="2CC13CC3"/>
    <w:rsid w:val="34F14D3E"/>
    <w:rsid w:val="39012AE1"/>
    <w:rsid w:val="3BF6AF0A"/>
    <w:rsid w:val="3C7544A7"/>
    <w:rsid w:val="3DBB6E98"/>
    <w:rsid w:val="41C84587"/>
    <w:rsid w:val="41E500FB"/>
    <w:rsid w:val="42332E3A"/>
    <w:rsid w:val="45CA2689"/>
    <w:rsid w:val="481427FD"/>
    <w:rsid w:val="502A64F6"/>
    <w:rsid w:val="52865A20"/>
    <w:rsid w:val="54A03F6B"/>
    <w:rsid w:val="5A470301"/>
    <w:rsid w:val="5B1C2265"/>
    <w:rsid w:val="5B3550D5"/>
    <w:rsid w:val="5C2C472A"/>
    <w:rsid w:val="5EE83A41"/>
    <w:rsid w:val="643E149E"/>
    <w:rsid w:val="682C0AF7"/>
    <w:rsid w:val="6D050DAB"/>
    <w:rsid w:val="6E3B2E85"/>
    <w:rsid w:val="6EB20811"/>
    <w:rsid w:val="6F72024E"/>
    <w:rsid w:val="73640F70"/>
    <w:rsid w:val="73D6524F"/>
    <w:rsid w:val="7625601A"/>
    <w:rsid w:val="783E296C"/>
    <w:rsid w:val="7940545D"/>
    <w:rsid w:val="7A884099"/>
    <w:rsid w:val="7C04523D"/>
    <w:rsid w:val="7F0C421B"/>
    <w:rsid w:val="7F355E07"/>
    <w:rsid w:val="B76E2476"/>
    <w:rsid w:val="BBB4BC8D"/>
    <w:rsid w:val="DF79F84F"/>
    <w:rsid w:val="DFF9451E"/>
    <w:rsid w:val="F6E7F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4">
    <w:name w:val="heading 2"/>
    <w:basedOn w:val="1"/>
    <w:next w:val="1"/>
    <w:qFormat/>
    <w:uiPriority w:val="0"/>
    <w:pPr>
      <w:keepNext/>
      <w:keepLines/>
      <w:numPr>
        <w:ilvl w:val="1"/>
        <w:numId w:val="1"/>
      </w:numPr>
      <w:ind w:firstLine="0" w:firstLineChars="0"/>
      <w:jc w:val="left"/>
      <w:outlineLvl w:val="1"/>
    </w:pPr>
    <w:rPr>
      <w:rFonts w:ascii="黑体" w:hAnsi="黑体" w:eastAsia="黑体"/>
      <w:b/>
      <w:bCs/>
      <w:szCs w:val="24"/>
      <w:lang w:val="zh-CN"/>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240" w:lineRule="auto"/>
      <w:ind w:left="252" w:firstLine="0" w:firstLineChars="0"/>
      <w:jc w:val="left"/>
    </w:pPr>
    <w:rPr>
      <w:rFonts w:ascii="宋体" w:hAnsi="宋体" w:cs="宋体"/>
      <w:kern w:val="0"/>
      <w:sz w:val="20"/>
      <w:szCs w:val="21"/>
      <w:lang w:val="zh-CN" w:bidi="zh-CN"/>
    </w:rPr>
  </w:style>
  <w:style w:type="paragraph" w:styleId="5">
    <w:name w:val="index 8"/>
    <w:basedOn w:val="1"/>
    <w:next w:val="1"/>
    <w:qFormat/>
    <w:uiPriority w:val="0"/>
    <w:pPr>
      <w:spacing w:line="240" w:lineRule="auto"/>
      <w:ind w:left="2940" w:firstLine="0" w:firstLineChars="0"/>
    </w:pPr>
    <w:rPr>
      <w:sz w:val="21"/>
      <w:szCs w:val="24"/>
    </w:rPr>
  </w:style>
  <w:style w:type="paragraph" w:styleId="6">
    <w:name w:val="Normal Indent"/>
    <w:basedOn w:val="1"/>
    <w:qFormat/>
    <w:uiPriority w:val="0"/>
    <w:pPr>
      <w:spacing w:line="240" w:lineRule="auto"/>
      <w:ind w:firstLine="420" w:firstLineChars="0"/>
    </w:pPr>
    <w:rPr>
      <w:sz w:val="21"/>
      <w:szCs w:val="20"/>
    </w:rPr>
  </w:style>
  <w:style w:type="paragraph" w:styleId="7">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8">
    <w:name w:val="toc 3"/>
    <w:basedOn w:val="1"/>
    <w:next w:val="1"/>
    <w:unhideWhenUsed/>
    <w:qFormat/>
    <w:uiPriority w:val="39"/>
    <w:pPr>
      <w:ind w:left="840" w:leftChars="400" w:firstLine="0" w:firstLineChars="0"/>
    </w:pPr>
    <w:rPr>
      <w:rFonts w:ascii="Calibri" w:hAnsi="Calibri"/>
    </w:rPr>
  </w:style>
  <w:style w:type="paragraph" w:styleId="9">
    <w:name w:val="Plain Text"/>
    <w:basedOn w:val="1"/>
    <w:qFormat/>
    <w:uiPriority w:val="0"/>
    <w:pPr>
      <w:spacing w:line="460" w:lineRule="exact"/>
      <w:ind w:firstLine="0" w:firstLineChars="0"/>
    </w:pPr>
    <w:rPr>
      <w:kern w:val="0"/>
      <w:szCs w:val="20"/>
      <w:lang w:val="en-GB"/>
    </w:rPr>
  </w:style>
  <w:style w:type="paragraph" w:styleId="10">
    <w:name w:val="footer"/>
    <w:basedOn w:val="1"/>
    <w:next w:val="1"/>
    <w:unhideWhenUsed/>
    <w:qFormat/>
    <w:uiPriority w:val="0"/>
    <w:pPr>
      <w:tabs>
        <w:tab w:val="center" w:pos="4153"/>
        <w:tab w:val="right" w:pos="8306"/>
      </w:tabs>
      <w:snapToGrid w:val="0"/>
      <w:jc w:val="left"/>
    </w:pPr>
    <w:rPr>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pPr>
      <w:ind w:firstLine="0" w:firstLineChars="0"/>
    </w:pPr>
    <w:rPr>
      <w:rFonts w:ascii="Calibri" w:hAnsi="Calibri"/>
      <w:b/>
    </w:r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unhideWhenUsed/>
    <w:qFormat/>
    <w:uiPriority w:val="99"/>
    <w:rPr>
      <w:color w:val="0000FF"/>
      <w:u w:val="single"/>
    </w:rPr>
  </w:style>
  <w:style w:type="character" w:styleId="19">
    <w:name w:val="annotation reference"/>
    <w:basedOn w:val="16"/>
    <w:qFormat/>
    <w:uiPriority w:val="0"/>
    <w:rPr>
      <w:rFonts w:ascii="Times New Roman" w:hAnsi="Times New Roman" w:eastAsia="宋体" w:cs="Times New Roman"/>
      <w:sz w:val="21"/>
      <w:szCs w:val="21"/>
    </w:rPr>
  </w:style>
  <w:style w:type="paragraph" w:customStyle="1" w:styleId="20">
    <w:name w:val="PlainText"/>
    <w:basedOn w:val="1"/>
    <w:qFormat/>
    <w:uiPriority w:val="0"/>
    <w:pPr>
      <w:spacing w:line="240" w:lineRule="auto"/>
      <w:ind w:firstLine="0" w:firstLineChars="0"/>
    </w:pPr>
    <w:rPr>
      <w:rFonts w:ascii="宋体" w:hAnsi="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file:///C:\Users\Administrator\AppData\Roaming\Tencent\Users\84332323\QQ\WinTemp\RichOle\TN3R7%25252525252525252525252525252525252525252525252525252525252525252525252525252525252525252525252525252525252525252525255dUDEA05N%252525252525252525252525252525252525252525252525252525252525252525252525252525252525252525252525252525252525252525252525%2525252525252525252525252525252525252525252525252525252525252525252525252525252525252525252525252525252525252525252525604SDUJC)1.png" TargetMode="Externa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19513</Words>
  <Characters>20967</Characters>
  <Lines>1</Lines>
  <Paragraphs>1</Paragraphs>
  <TotalTime>1</TotalTime>
  <ScaleCrop>false</ScaleCrop>
  <LinksUpToDate>false</LinksUpToDate>
  <CharactersWithSpaces>22930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2024-12-05T23:20:00Z</dcterms:created>
  <dc:creator>王小鸡</dc:creator>
  <cp:lastModifiedBy>陈柔妃</cp:lastModifiedBy>
  <dcterms:modified xsi:type="dcterms:W3CDTF">2025-07-23T07:18:04Z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B8C671B35EFC46B1BD4D9A24A43817FF_13</vt:lpwstr>
  </property>
  <property fmtid="{D5CDD505-2E9C-101B-9397-08002B2CF9AE}" pid="4" name="KSOTemplateDocerSaveRecord">
    <vt:lpwstr>eyJoZGlkIjoiMDQwNWRlMTBlNTc3M2YzOTk2YTY0NDg0Y2FjZDQ1ZDIiLCJ1c2VySWQiOiIzNzQzMTQxMDIifQ==</vt:lpwstr>
  </property>
</Properties>
</file>