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left="0" w:leftChars="0" w:firstLine="0" w:firstLineChars="0"/>
        <w:jc w:val="center"/>
        <w:rPr>
          <w:rFonts w:hint="eastAsia" w:ascii="宋体" w:hAnsi="宋体" w:eastAsia="宋体" w:cs="宋体"/>
          <w:color w:val="auto"/>
          <w:sz w:val="72"/>
          <w:highlight w:val="none"/>
        </w:rPr>
      </w:pPr>
      <w:bookmarkStart w:id="0" w:name="_Toc82016587"/>
      <w:r>
        <w:rPr>
          <w:rFonts w:hint="eastAsia" w:ascii="宋体" w:hAnsi="宋体" w:eastAsia="宋体" w:cs="宋体"/>
          <w:b/>
          <w:bCs/>
          <w:color w:val="auto"/>
          <w:spacing w:val="80"/>
          <w:sz w:val="60"/>
          <w:szCs w:val="60"/>
          <w:highlight w:val="none"/>
          <w:lang w:eastAsia="zh-CN"/>
        </w:rPr>
        <w:t>广西佳益工程项目管理咨询有限公司</w:t>
      </w:r>
    </w:p>
    <w:p>
      <w:pPr>
        <w:spacing w:line="720" w:lineRule="exact"/>
        <w:ind w:firstLine="1201"/>
        <w:jc w:val="center"/>
        <w:rPr>
          <w:rFonts w:hint="eastAsia" w:ascii="华文新魏" w:eastAsia="华文新魏"/>
          <w:b/>
          <w:bCs/>
          <w:kern w:val="0"/>
          <w:sz w:val="60"/>
          <w:szCs w:val="60"/>
        </w:rPr>
      </w:pPr>
      <w:r>
        <w:rPr>
          <w:rFonts w:hint="eastAsia" w:ascii="宋体" w:hAnsi="宋体" w:eastAsia="宋体" w:cs="宋体"/>
          <w:color w:val="auto"/>
          <w:sz w:val="72"/>
          <w:highlight w:val="none"/>
          <w:lang w:eastAsia="zh-CN"/>
        </w:rPr>
        <w:drawing>
          <wp:anchor distT="0" distB="0" distL="114300" distR="114300" simplePos="0" relativeHeight="251661312" behindDoc="1" locked="0" layoutInCell="1" allowOverlap="1">
            <wp:simplePos x="0" y="0"/>
            <wp:positionH relativeFrom="column">
              <wp:posOffset>1607185</wp:posOffset>
            </wp:positionH>
            <wp:positionV relativeFrom="paragraph">
              <wp:posOffset>203835</wp:posOffset>
            </wp:positionV>
            <wp:extent cx="2638425" cy="2466975"/>
            <wp:effectExtent l="0" t="0" r="9525" b="9525"/>
            <wp:wrapNone/>
            <wp:docPr id="7" name="图片 1" descr="ad2f189fad59eb672f5298584166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ad2f189fad59eb672f5298584166442"/>
                    <pic:cNvPicPr>
                      <a:picLocks noChangeAspect="1"/>
                    </pic:cNvPicPr>
                  </pic:nvPicPr>
                  <pic:blipFill>
                    <a:blip r:embed="rId23"/>
                    <a:stretch>
                      <a:fillRect/>
                    </a:stretch>
                  </pic:blipFill>
                  <pic:spPr>
                    <a:xfrm>
                      <a:off x="0" y="0"/>
                      <a:ext cx="2638425" cy="2466975"/>
                    </a:xfrm>
                    <a:prstGeom prst="rect">
                      <a:avLst/>
                    </a:prstGeom>
                    <a:noFill/>
                    <a:ln>
                      <a:noFill/>
                    </a:ln>
                  </pic:spPr>
                </pic:pic>
              </a:graphicData>
            </a:graphic>
          </wp:anchor>
        </w:drawing>
      </w:r>
    </w:p>
    <w:p>
      <w:pPr>
        <w:spacing w:line="720" w:lineRule="exact"/>
        <w:ind w:firstLine="1040"/>
        <w:jc w:val="center"/>
        <w:rPr>
          <w:rFonts w:ascii="文鼎中隶简" w:eastAsia="文鼎中隶简"/>
          <w:kern w:val="0"/>
          <w:sz w:val="52"/>
        </w:rPr>
      </w:pPr>
    </w:p>
    <w:p>
      <w:pPr>
        <w:spacing w:line="1000" w:lineRule="exact"/>
        <w:ind w:firstLine="1440"/>
        <w:jc w:val="center"/>
        <w:rPr>
          <w:rFonts w:hint="eastAsia"/>
          <w:kern w:val="0"/>
          <w:sz w:val="72"/>
        </w:rPr>
      </w:pPr>
    </w:p>
    <w:p>
      <w:pPr>
        <w:spacing w:line="1000" w:lineRule="exact"/>
        <w:ind w:firstLine="1440"/>
        <w:jc w:val="center"/>
        <w:rPr>
          <w:rFonts w:hint="eastAsia"/>
          <w:kern w:val="0"/>
          <w:sz w:val="72"/>
        </w:rPr>
      </w:pPr>
      <w:r>
        <w:rPr>
          <w:rFonts w:hint="eastAsia"/>
          <w:kern w:val="0"/>
          <w:sz w:val="72"/>
        </w:rPr>
        <w:cr/>
      </w:r>
    </w:p>
    <w:p>
      <w:pPr>
        <w:spacing w:line="1000" w:lineRule="exact"/>
        <w:ind w:left="0" w:leftChars="0" w:firstLine="0" w:firstLineChars="0"/>
        <w:jc w:val="center"/>
        <w:rPr>
          <w:rFonts w:ascii="楷体_GB2312" w:eastAsia="楷体_GB2312"/>
          <w:b/>
          <w:kern w:val="0"/>
          <w:sz w:val="84"/>
          <w:szCs w:val="84"/>
        </w:rPr>
      </w:pPr>
      <w:r>
        <w:rPr>
          <w:rFonts w:hint="eastAsia" w:ascii="楷体_GB2312" w:eastAsia="楷体_GB2312"/>
          <w:b/>
          <w:kern w:val="0"/>
          <w:sz w:val="84"/>
          <w:szCs w:val="84"/>
        </w:rPr>
        <w:t>竞争性磋商文件</w:t>
      </w:r>
      <w:r>
        <w:rPr>
          <w:rFonts w:hint="eastAsia" w:ascii="楷体_GB2312" w:eastAsia="楷体_GB2312"/>
          <w:b/>
          <w:kern w:val="0"/>
          <w:sz w:val="84"/>
          <w:szCs w:val="84"/>
        </w:rPr>
        <w:cr/>
      </w:r>
    </w:p>
    <w:p>
      <w:pPr>
        <w:pStyle w:val="9"/>
        <w:ind w:firstLine="4560" w:firstLineChars="1900"/>
        <w:rPr>
          <w:kern w:val="0"/>
        </w:rPr>
      </w:pPr>
    </w:p>
    <w:p>
      <w:pPr>
        <w:ind w:left="2871" w:leftChars="527" w:hanging="1606" w:hangingChars="500"/>
        <w:rPr>
          <w:rFonts w:ascii="宋体" w:hAnsi="宋体" w:cs="宋体"/>
          <w:b/>
          <w:bCs/>
          <w:kern w:val="0"/>
          <w:sz w:val="32"/>
        </w:rPr>
      </w:pPr>
    </w:p>
    <w:p>
      <w:pPr>
        <w:ind w:left="2871" w:leftChars="527" w:hanging="1606" w:hangingChars="500"/>
        <w:rPr>
          <w:rFonts w:hint="default" w:ascii="宋体" w:hAnsi="宋体" w:eastAsia="宋体" w:cs="宋体"/>
          <w:b/>
          <w:bCs/>
          <w:kern w:val="0"/>
          <w:sz w:val="32"/>
          <w:lang w:val="en-US" w:eastAsia="zh-CN"/>
        </w:rPr>
      </w:pPr>
      <w:r>
        <w:rPr>
          <w:rFonts w:hint="eastAsia" w:ascii="宋体" w:hAnsi="宋体" w:cs="宋体"/>
          <w:b/>
          <w:bCs/>
          <w:kern w:val="0"/>
          <w:sz w:val="32"/>
        </w:rPr>
        <w:t>项目名称:</w:t>
      </w:r>
      <w:bookmarkStart w:id="63" w:name="_GoBack"/>
      <w:bookmarkStart w:id="1" w:name="OLE_LINK1"/>
      <w:r>
        <w:rPr>
          <w:rFonts w:hint="eastAsia" w:ascii="宋体" w:hAnsi="宋体" w:cs="宋体"/>
          <w:b/>
          <w:bCs/>
          <w:kern w:val="0"/>
          <w:sz w:val="32"/>
          <w:lang w:eastAsia="zh-CN"/>
        </w:rPr>
        <w:t>广西兴安·第十四届桂林米粉节活动策划与执行服务采购</w:t>
      </w:r>
      <w:bookmarkEnd w:id="1"/>
    </w:p>
    <w:bookmarkEnd w:id="63"/>
    <w:p>
      <w:pPr>
        <w:ind w:left="2871" w:leftChars="527" w:hanging="1606" w:hangingChars="500"/>
        <w:rPr>
          <w:rFonts w:hint="eastAsia" w:ascii="宋体" w:hAnsi="宋体" w:eastAsia="宋体" w:cs="宋体"/>
          <w:b/>
          <w:bCs/>
          <w:kern w:val="0"/>
          <w:sz w:val="32"/>
          <w:highlight w:val="none"/>
          <w:lang w:eastAsia="zh-CN"/>
        </w:rPr>
      </w:pPr>
      <w:r>
        <w:rPr>
          <w:rFonts w:hint="eastAsia" w:ascii="宋体" w:hAnsi="宋体" w:cs="宋体"/>
          <w:b/>
          <w:bCs/>
          <w:kern w:val="0"/>
          <w:sz w:val="32"/>
          <w:highlight w:val="none"/>
        </w:rPr>
        <w:t>项目编号：GLZC2025-C3-250071-GXJY</w:t>
      </w:r>
    </w:p>
    <w:p>
      <w:pPr>
        <w:ind w:left="-2" w:leftChars="-1" w:firstLine="720" w:firstLineChars="300"/>
        <w:rPr>
          <w:rFonts w:hint="eastAsia" w:ascii="宋体" w:hAnsi="宋体" w:cs="宋体"/>
          <w:kern w:val="0"/>
        </w:rPr>
      </w:pPr>
    </w:p>
    <w:p>
      <w:pPr>
        <w:ind w:firstLine="1446" w:firstLineChars="450"/>
        <w:jc w:val="center"/>
        <w:rPr>
          <w:rFonts w:hint="eastAsia" w:ascii="宋体" w:hAnsi="宋体" w:cs="宋体"/>
          <w:b/>
          <w:bCs/>
          <w:kern w:val="0"/>
          <w:sz w:val="32"/>
        </w:rPr>
      </w:pPr>
    </w:p>
    <w:p>
      <w:pPr>
        <w:ind w:left="0" w:leftChars="0" w:firstLine="0" w:firstLineChars="0"/>
        <w:jc w:val="center"/>
        <w:rPr>
          <w:rFonts w:hint="eastAsia" w:ascii="宋体" w:hAnsi="宋体" w:cs="宋体"/>
          <w:b/>
          <w:bCs/>
          <w:kern w:val="0"/>
          <w:sz w:val="32"/>
          <w:lang w:eastAsia="zh-CN"/>
        </w:rPr>
      </w:pPr>
      <w:r>
        <w:rPr>
          <w:rFonts w:hint="eastAsia" w:ascii="宋体" w:hAnsi="宋体" w:cs="宋体"/>
          <w:b/>
          <w:bCs/>
          <w:kern w:val="0"/>
          <w:sz w:val="32"/>
        </w:rPr>
        <w:t>采购代理机构：</w:t>
      </w:r>
      <w:r>
        <w:rPr>
          <w:rFonts w:hint="eastAsia" w:ascii="宋体" w:hAnsi="宋体" w:eastAsia="宋体" w:cs="宋体"/>
          <w:b/>
          <w:bCs/>
          <w:color w:val="auto"/>
          <w:sz w:val="32"/>
          <w:highlight w:val="none"/>
          <w:lang w:eastAsia="zh-CN"/>
        </w:rPr>
        <w:t>广西佳益工程项目管理咨询有限公司</w:t>
      </w:r>
    </w:p>
    <w:p>
      <w:pPr>
        <w:ind w:firstLine="643"/>
        <w:jc w:val="center"/>
        <w:rPr>
          <w:rFonts w:hint="eastAsia" w:ascii="宋体" w:hAnsi="宋体" w:cs="宋体"/>
          <w:b/>
          <w:bCs/>
          <w:kern w:val="0"/>
          <w:sz w:val="32"/>
        </w:rPr>
      </w:pPr>
      <w:r>
        <w:rPr>
          <w:rFonts w:hint="eastAsia" w:ascii="宋体" w:hAnsi="宋体" w:cs="宋体"/>
          <w:b/>
          <w:bCs/>
          <w:kern w:val="0"/>
          <w:sz w:val="32"/>
        </w:rPr>
        <w:t>20</w:t>
      </w:r>
      <w:r>
        <w:rPr>
          <w:rFonts w:hint="eastAsia" w:ascii="宋体" w:hAnsi="宋体" w:cs="宋体"/>
          <w:b/>
          <w:bCs/>
          <w:kern w:val="0"/>
          <w:sz w:val="32"/>
          <w:lang w:val="en-US" w:eastAsia="zh-CN"/>
        </w:rPr>
        <w:t>25</w:t>
      </w:r>
      <w:r>
        <w:rPr>
          <w:rFonts w:hint="eastAsia" w:ascii="宋体" w:hAnsi="宋体" w:cs="宋体"/>
          <w:b/>
          <w:bCs/>
          <w:kern w:val="0"/>
          <w:sz w:val="32"/>
        </w:rPr>
        <w:t>年</w:t>
      </w:r>
      <w:r>
        <w:rPr>
          <w:rFonts w:hint="eastAsia" w:ascii="宋体" w:hAnsi="宋体" w:cs="宋体"/>
          <w:b/>
          <w:bCs/>
          <w:kern w:val="0"/>
          <w:sz w:val="32"/>
          <w:lang w:val="en-US" w:eastAsia="zh-CN"/>
        </w:rPr>
        <w:t>9</w:t>
      </w:r>
      <w:r>
        <w:rPr>
          <w:rFonts w:hint="eastAsia" w:ascii="宋体" w:hAnsi="宋体" w:cs="宋体"/>
          <w:b/>
          <w:bCs/>
          <w:kern w:val="0"/>
          <w:sz w:val="32"/>
        </w:rPr>
        <w:t>月</w:t>
      </w:r>
    </w:p>
    <w:p>
      <w:pPr>
        <w:pStyle w:val="9"/>
        <w:spacing w:line="420" w:lineRule="exact"/>
        <w:jc w:val="center"/>
        <w:rPr>
          <w:rFonts w:hint="eastAsia" w:hAnsi="宋体" w:cs="宋体"/>
          <w:kern w:val="0"/>
          <w:sz w:val="44"/>
        </w:rPr>
      </w:pPr>
      <w:r>
        <w:rPr>
          <w:rFonts w:hAnsi="宋体" w:cs="宋体"/>
          <w:kern w:val="0"/>
          <w:sz w:val="44"/>
        </w:rPr>
        <w:br w:type="page"/>
      </w:r>
    </w:p>
    <w:p>
      <w:pPr>
        <w:pStyle w:val="9"/>
        <w:spacing w:line="420" w:lineRule="exact"/>
        <w:jc w:val="center"/>
        <w:rPr>
          <w:rFonts w:hint="eastAsia" w:hAnsi="宋体" w:cs="宋体"/>
          <w:b/>
          <w:bCs/>
          <w:kern w:val="0"/>
          <w:sz w:val="44"/>
        </w:rPr>
      </w:pPr>
      <w:r>
        <w:rPr>
          <w:rFonts w:hint="eastAsia" w:hAnsi="宋体" w:cs="宋体"/>
          <w:b/>
          <w:bCs/>
          <w:kern w:val="0"/>
          <w:sz w:val="44"/>
        </w:rPr>
        <w:t>目     录</w:t>
      </w:r>
    </w:p>
    <w:p>
      <w:pPr>
        <w:pStyle w:val="9"/>
        <w:tabs>
          <w:tab w:val="left" w:pos="8860"/>
          <w:tab w:val="left" w:pos="9140"/>
        </w:tabs>
        <w:rPr>
          <w:rFonts w:hint="eastAsia" w:hAnsi="宋体" w:cs="宋体"/>
          <w:kern w:val="0"/>
          <w:sz w:val="32"/>
        </w:rPr>
      </w:pPr>
    </w:p>
    <w:p>
      <w:pPr>
        <w:pStyle w:val="13"/>
        <w:tabs>
          <w:tab w:val="right" w:leader="dot" w:pos="9746"/>
        </w:tabs>
        <w:ind w:firstLine="720" w:firstLineChars="300"/>
        <w:rPr>
          <w:rFonts w:hint="eastAsia" w:ascii="宋体" w:hAnsi="宋体" w:eastAsia="宋体" w:cs="宋体"/>
          <w:b/>
          <w:bCs/>
          <w:color w:val="auto"/>
          <w:sz w:val="32"/>
          <w:szCs w:val="32"/>
        </w:rPr>
      </w:pPr>
      <w:r>
        <w:rPr>
          <w:rFonts w:hAnsi="宋体"/>
          <w:kern w:val="0"/>
        </w:rPr>
        <w:fldChar w:fldCharType="begin"/>
      </w:r>
      <w:r>
        <w:rPr>
          <w:rFonts w:hAnsi="宋体"/>
          <w:kern w:val="0"/>
        </w:rPr>
        <w:instrText xml:space="preserve"> </w:instrText>
      </w:r>
      <w:r>
        <w:rPr>
          <w:rFonts w:hint="eastAsia" w:hAnsi="宋体"/>
          <w:kern w:val="0"/>
        </w:rPr>
        <w:instrText xml:space="preserve">TOC \o "1-3" \h \z \u</w:instrText>
      </w:r>
      <w:r>
        <w:rPr>
          <w:rFonts w:hAnsi="宋体"/>
          <w:kern w:val="0"/>
        </w:rPr>
        <w:instrText xml:space="preserve"> </w:instrText>
      </w:r>
      <w:r>
        <w:rPr>
          <w:rFonts w:hAnsi="宋体"/>
          <w:kern w:val="0"/>
        </w:rPr>
        <w:fldChar w:fldCharType="separate"/>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_Toc23286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 xml:space="preserve">第一章  </w:t>
      </w:r>
      <w:r>
        <w:rPr>
          <w:rFonts w:hint="eastAsia" w:ascii="宋体" w:hAnsi="宋体" w:eastAsia="宋体" w:cs="宋体"/>
          <w:b/>
          <w:bCs/>
          <w:color w:val="auto"/>
          <w:sz w:val="32"/>
          <w:szCs w:val="32"/>
          <w:lang w:val="en-US" w:eastAsia="zh-CN"/>
        </w:rPr>
        <w:t>磋商</w:t>
      </w:r>
      <w:r>
        <w:rPr>
          <w:rFonts w:hint="eastAsia" w:ascii="宋体" w:hAnsi="宋体" w:eastAsia="宋体" w:cs="宋体"/>
          <w:b/>
          <w:bCs/>
          <w:color w:val="auto"/>
          <w:sz w:val="32"/>
          <w:szCs w:val="32"/>
        </w:rPr>
        <w:t>公告</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lang w:val="en-US" w:eastAsia="zh-CN"/>
        </w:rPr>
        <w:t>2</w:t>
      </w:r>
      <w:r>
        <w:rPr>
          <w:rFonts w:hint="eastAsia" w:ascii="宋体" w:hAnsi="宋体" w:eastAsia="宋体" w:cs="宋体"/>
          <w:b/>
          <w:bCs/>
          <w:color w:val="auto"/>
          <w:sz w:val="32"/>
          <w:szCs w:val="32"/>
        </w:rPr>
        <w:fldChar w:fldCharType="end"/>
      </w:r>
    </w:p>
    <w:p>
      <w:pPr>
        <w:pStyle w:val="13"/>
        <w:tabs>
          <w:tab w:val="right" w:leader="dot" w:pos="9746"/>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_Toc18435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 xml:space="preserve">第二章  </w:t>
      </w:r>
      <w:r>
        <w:rPr>
          <w:rFonts w:hint="eastAsia" w:ascii="宋体" w:hAnsi="宋体" w:eastAsia="宋体" w:cs="宋体"/>
          <w:b/>
          <w:bCs/>
          <w:color w:val="auto"/>
          <w:sz w:val="32"/>
          <w:szCs w:val="32"/>
          <w:lang w:val="en-US" w:eastAsia="zh-CN"/>
        </w:rPr>
        <w:t>竞标</w:t>
      </w:r>
      <w:r>
        <w:rPr>
          <w:rFonts w:hint="eastAsia" w:ascii="宋体" w:hAnsi="宋体" w:eastAsia="宋体" w:cs="宋体"/>
          <w:b/>
          <w:bCs/>
          <w:color w:val="auto"/>
          <w:sz w:val="32"/>
          <w:szCs w:val="32"/>
        </w:rPr>
        <w:t>人须知</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fldChar w:fldCharType="end"/>
      </w:r>
    </w:p>
    <w:p>
      <w:pPr>
        <w:pStyle w:val="13"/>
        <w:tabs>
          <w:tab w:val="right" w:leader="dot" w:pos="9746"/>
        </w:tabs>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_Toc14604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第三章  采购需求</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lang w:val="en-US" w:eastAsia="zh-CN"/>
        </w:rPr>
        <w:t>1</w:t>
      </w:r>
      <w:r>
        <w:rPr>
          <w:rFonts w:hint="eastAsia" w:ascii="宋体" w:hAnsi="宋体" w:eastAsia="宋体" w:cs="宋体"/>
          <w:b/>
          <w:bCs/>
          <w:color w:val="auto"/>
          <w:sz w:val="32"/>
          <w:szCs w:val="32"/>
        </w:rPr>
        <w:fldChar w:fldCharType="end"/>
      </w:r>
      <w:r>
        <w:rPr>
          <w:rFonts w:hint="eastAsia" w:ascii="宋体" w:hAnsi="宋体" w:cs="宋体"/>
          <w:b/>
          <w:bCs/>
          <w:color w:val="auto"/>
          <w:sz w:val="32"/>
          <w:szCs w:val="32"/>
          <w:lang w:val="en-US" w:eastAsia="zh-CN"/>
        </w:rPr>
        <w:t>7</w:t>
      </w:r>
    </w:p>
    <w:p>
      <w:pPr>
        <w:pStyle w:val="13"/>
        <w:tabs>
          <w:tab w:val="right" w:leader="dot" w:pos="9746"/>
        </w:tabs>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_Toc14483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第四章  评标办法</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lang w:val="en-US" w:eastAsia="zh-CN"/>
        </w:rPr>
        <w:t>2</w:t>
      </w:r>
      <w:r>
        <w:rPr>
          <w:rFonts w:hint="eastAsia" w:ascii="宋体" w:hAnsi="宋体" w:cs="宋体"/>
          <w:b/>
          <w:bCs/>
          <w:color w:val="auto"/>
          <w:sz w:val="32"/>
          <w:szCs w:val="32"/>
          <w:lang w:val="en-US" w:eastAsia="zh-CN"/>
        </w:rPr>
        <w:t>0</w:t>
      </w:r>
      <w:r>
        <w:rPr>
          <w:rFonts w:hint="eastAsia" w:ascii="宋体" w:hAnsi="宋体" w:eastAsia="宋体" w:cs="宋体"/>
          <w:b/>
          <w:bCs/>
          <w:color w:val="auto"/>
          <w:sz w:val="32"/>
          <w:szCs w:val="32"/>
        </w:rPr>
        <w:fldChar w:fldCharType="end"/>
      </w:r>
    </w:p>
    <w:p>
      <w:pPr>
        <w:pStyle w:val="13"/>
        <w:tabs>
          <w:tab w:val="right" w:leader="dot" w:pos="9746"/>
        </w:tabs>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_Toc26878 </w:instrText>
      </w:r>
      <w:r>
        <w:rPr>
          <w:rFonts w:hint="eastAsia" w:ascii="宋体" w:hAnsi="宋体" w:eastAsia="宋体" w:cs="宋体"/>
          <w:b/>
          <w:bCs/>
          <w:color w:val="auto"/>
          <w:sz w:val="32"/>
          <w:szCs w:val="32"/>
        </w:rPr>
        <w:fldChar w:fldCharType="separate"/>
      </w:r>
      <w:bookmarkStart w:id="2" w:name="OLE_LINK24"/>
      <w:r>
        <w:rPr>
          <w:rFonts w:hint="eastAsia" w:ascii="宋体" w:hAnsi="宋体" w:eastAsia="宋体" w:cs="宋体"/>
          <w:b/>
          <w:bCs/>
          <w:color w:val="auto"/>
          <w:sz w:val="32"/>
          <w:szCs w:val="32"/>
        </w:rPr>
        <w:t xml:space="preserve">第五章 </w:t>
      </w:r>
      <w:bookmarkEnd w:id="2"/>
      <w:r>
        <w:rPr>
          <w:rFonts w:hint="eastAsia" w:ascii="宋体" w:hAnsi="宋体" w:eastAsia="宋体" w:cs="宋体"/>
          <w:b/>
          <w:bCs/>
          <w:color w:val="auto"/>
          <w:sz w:val="32"/>
          <w:szCs w:val="32"/>
        </w:rPr>
        <w:t xml:space="preserve"> 政府采购合同（合同主要条款及格式）</w:t>
      </w:r>
      <w:r>
        <w:rPr>
          <w:rFonts w:hint="eastAsia" w:ascii="宋体" w:hAnsi="宋体" w:eastAsia="宋体" w:cs="宋体"/>
          <w:b/>
          <w:bCs/>
          <w:color w:val="auto"/>
          <w:sz w:val="32"/>
          <w:szCs w:val="32"/>
        </w:rPr>
        <w:tab/>
      </w:r>
      <w:r>
        <w:rPr>
          <w:rFonts w:hint="eastAsia" w:ascii="宋体" w:hAnsi="宋体" w:cs="宋体"/>
          <w:b/>
          <w:bCs/>
          <w:color w:val="auto"/>
          <w:sz w:val="32"/>
          <w:szCs w:val="32"/>
          <w:lang w:val="en-US" w:eastAsia="zh-CN"/>
        </w:rPr>
        <w:t>2</w:t>
      </w:r>
      <w:r>
        <w:rPr>
          <w:rFonts w:hint="eastAsia" w:ascii="宋体" w:hAnsi="宋体" w:eastAsia="宋体" w:cs="宋体"/>
          <w:b/>
          <w:bCs/>
          <w:color w:val="auto"/>
          <w:sz w:val="32"/>
          <w:szCs w:val="32"/>
        </w:rPr>
        <w:fldChar w:fldCharType="end"/>
      </w:r>
      <w:r>
        <w:rPr>
          <w:rFonts w:hint="eastAsia" w:ascii="宋体" w:hAnsi="宋体" w:cs="宋体"/>
          <w:b/>
          <w:bCs/>
          <w:color w:val="auto"/>
          <w:sz w:val="32"/>
          <w:szCs w:val="32"/>
          <w:lang w:val="en-US" w:eastAsia="zh-CN"/>
        </w:rPr>
        <w:t>4</w:t>
      </w:r>
    </w:p>
    <w:p>
      <w:pPr>
        <w:pStyle w:val="15"/>
        <w:tabs>
          <w:tab w:val="right" w:leader="dot" w:pos="9746"/>
        </w:tabs>
        <w:ind w:left="0" w:leftChars="0" w:firstLine="643" w:firstLineChars="20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第</w:t>
      </w:r>
      <w:r>
        <w:rPr>
          <w:rFonts w:hint="eastAsia" w:ascii="宋体" w:hAnsi="宋体" w:eastAsia="宋体" w:cs="宋体"/>
          <w:b/>
          <w:bCs/>
          <w:color w:val="auto"/>
          <w:sz w:val="32"/>
          <w:szCs w:val="32"/>
          <w:lang w:eastAsia="zh-CN"/>
        </w:rPr>
        <w:t>六</w:t>
      </w:r>
      <w:r>
        <w:rPr>
          <w:rFonts w:hint="eastAsia" w:ascii="宋体" w:hAnsi="宋体" w:eastAsia="宋体" w:cs="宋体"/>
          <w:b/>
          <w:bCs/>
          <w:color w:val="auto"/>
          <w:sz w:val="32"/>
          <w:szCs w:val="32"/>
        </w:rPr>
        <w:t xml:space="preserve">章 </w:t>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_Toc18679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lang w:val="en-US" w:eastAsia="zh-CN"/>
        </w:rPr>
        <w:t>响应</w:t>
      </w:r>
      <w:r>
        <w:rPr>
          <w:rFonts w:hint="eastAsia" w:ascii="宋体" w:hAnsi="宋体" w:eastAsia="宋体" w:cs="宋体"/>
          <w:b/>
          <w:bCs/>
          <w:color w:val="auto"/>
          <w:sz w:val="32"/>
          <w:szCs w:val="32"/>
        </w:rPr>
        <w:t>文件封面格式：</w:t>
      </w:r>
      <w:r>
        <w:rPr>
          <w:rFonts w:hint="eastAsia" w:ascii="宋体" w:hAnsi="宋体" w:eastAsia="宋体" w:cs="宋体"/>
          <w:b/>
          <w:bCs/>
          <w:color w:val="auto"/>
          <w:sz w:val="32"/>
          <w:szCs w:val="32"/>
        </w:rPr>
        <w:tab/>
      </w:r>
      <w:r>
        <w:rPr>
          <w:rFonts w:hint="eastAsia" w:ascii="宋体" w:hAnsi="宋体" w:cs="宋体"/>
          <w:b/>
          <w:bCs/>
          <w:color w:val="auto"/>
          <w:sz w:val="32"/>
          <w:szCs w:val="32"/>
          <w:lang w:val="en-US" w:eastAsia="zh-CN"/>
        </w:rPr>
        <w:t>29</w:t>
      </w:r>
      <w:r>
        <w:rPr>
          <w:rFonts w:hint="eastAsia" w:ascii="宋体" w:hAnsi="宋体" w:eastAsia="宋体" w:cs="宋体"/>
          <w:b/>
          <w:bCs/>
          <w:color w:val="auto"/>
          <w:sz w:val="32"/>
          <w:szCs w:val="32"/>
        </w:rPr>
        <w:fldChar w:fldCharType="end"/>
      </w:r>
    </w:p>
    <w:p>
      <w:pPr>
        <w:pStyle w:val="15"/>
        <w:ind w:left="480"/>
        <w:rPr>
          <w:rStyle w:val="19"/>
          <w:rFonts w:hint="eastAsia" w:ascii="宋体" w:hAnsi="宋体" w:cs="宋体"/>
          <w:b/>
          <w:color w:val="auto"/>
          <w:kern w:val="0"/>
          <w:sz w:val="32"/>
          <w:szCs w:val="32"/>
        </w:rPr>
      </w:pPr>
    </w:p>
    <w:p>
      <w:pPr>
        <w:pStyle w:val="10"/>
        <w:tabs>
          <w:tab w:val="right" w:leader="dot" w:pos="9288"/>
        </w:tabs>
        <w:ind w:left="960"/>
      </w:pPr>
    </w:p>
    <w:p>
      <w:pPr>
        <w:pStyle w:val="9"/>
        <w:tabs>
          <w:tab w:val="left" w:pos="8860"/>
          <w:tab w:val="left" w:pos="9140"/>
        </w:tabs>
        <w:spacing w:line="520" w:lineRule="exact"/>
        <w:rPr>
          <w:rFonts w:hint="eastAsia" w:hAnsi="宋体" w:cs="宋体"/>
          <w:kern w:val="0"/>
          <w:sz w:val="32"/>
        </w:rPr>
      </w:pPr>
      <w:r>
        <w:rPr>
          <w:rFonts w:hAnsi="宋体" w:cs="宋体"/>
          <w:kern w:val="0"/>
          <w:sz w:val="32"/>
        </w:rPr>
        <w:fldChar w:fldCharType="end"/>
      </w:r>
    </w:p>
    <w:p>
      <w:pPr>
        <w:pStyle w:val="9"/>
        <w:tabs>
          <w:tab w:val="left" w:pos="8860"/>
          <w:tab w:val="left" w:pos="9140"/>
        </w:tabs>
        <w:spacing w:line="520" w:lineRule="exact"/>
        <w:ind w:firstLine="737"/>
        <w:rPr>
          <w:rFonts w:hint="eastAsia" w:hAnsi="宋体" w:cs="宋体"/>
          <w:kern w:val="0"/>
          <w:szCs w:val="21"/>
        </w:rPr>
      </w:pPr>
      <w:r>
        <w:rPr>
          <w:rFonts w:hint="eastAsia" w:hAnsi="宋体" w:cs="宋体"/>
          <w:kern w:val="0"/>
          <w:szCs w:val="21"/>
        </w:rPr>
        <w:t xml:space="preserve"> </w:t>
      </w:r>
    </w:p>
    <w:p>
      <w:pPr>
        <w:ind w:firstLine="3120" w:firstLineChars="1300"/>
        <w:rPr>
          <w:kern w:val="0"/>
          <w:szCs w:val="21"/>
        </w:rPr>
      </w:pPr>
    </w:p>
    <w:p>
      <w:pPr>
        <w:ind w:firstLine="3120" w:firstLineChars="1300"/>
        <w:rPr>
          <w:kern w:val="0"/>
          <w:szCs w:val="21"/>
        </w:rPr>
      </w:pPr>
    </w:p>
    <w:p>
      <w:pPr>
        <w:ind w:firstLine="3120" w:firstLineChars="1300"/>
        <w:rPr>
          <w:kern w:val="0"/>
          <w:szCs w:val="21"/>
        </w:rPr>
      </w:pPr>
    </w:p>
    <w:p>
      <w:pPr>
        <w:ind w:firstLine="3120" w:firstLineChars="1300"/>
        <w:rPr>
          <w:kern w:val="0"/>
          <w:szCs w:val="21"/>
        </w:rPr>
      </w:pPr>
    </w:p>
    <w:p>
      <w:pPr>
        <w:ind w:firstLine="3120" w:firstLineChars="1300"/>
        <w:rPr>
          <w:rFonts w:hint="eastAsia"/>
          <w:kern w:val="0"/>
          <w:szCs w:val="21"/>
        </w:rPr>
      </w:pPr>
    </w:p>
    <w:p>
      <w:pPr>
        <w:ind w:firstLine="3120" w:firstLineChars="1300"/>
        <w:rPr>
          <w:rFonts w:hint="eastAsia"/>
          <w:kern w:val="0"/>
          <w:szCs w:val="21"/>
        </w:rPr>
      </w:pPr>
    </w:p>
    <w:p>
      <w:pPr>
        <w:ind w:firstLine="3120" w:firstLineChars="1300"/>
        <w:rPr>
          <w:kern w:val="0"/>
          <w:szCs w:val="21"/>
        </w:rPr>
      </w:pPr>
    </w:p>
    <w:p>
      <w:pPr>
        <w:ind w:firstLine="3120" w:firstLineChars="1300"/>
        <w:rPr>
          <w:kern w:val="0"/>
          <w:szCs w:val="21"/>
        </w:rPr>
      </w:pPr>
    </w:p>
    <w:p>
      <w:pPr>
        <w:ind w:firstLine="3120" w:firstLineChars="1300"/>
        <w:rPr>
          <w:rFonts w:hint="eastAsia"/>
          <w:kern w:val="0"/>
          <w:szCs w:val="21"/>
        </w:rPr>
      </w:pPr>
    </w:p>
    <w:p>
      <w:pPr>
        <w:ind w:firstLine="3120" w:firstLineChars="1300"/>
        <w:rPr>
          <w:rFonts w:hint="eastAsia"/>
          <w:kern w:val="0"/>
          <w:szCs w:val="21"/>
        </w:rPr>
      </w:pPr>
    </w:p>
    <w:p>
      <w:pPr>
        <w:ind w:firstLine="3120" w:firstLineChars="1300"/>
        <w:rPr>
          <w:rFonts w:hint="eastAsia"/>
          <w:kern w:val="0"/>
          <w:szCs w:val="21"/>
        </w:rPr>
      </w:pPr>
    </w:p>
    <w:p>
      <w:pPr>
        <w:ind w:firstLine="3120" w:firstLineChars="1300"/>
        <w:rPr>
          <w:rFonts w:hint="eastAsia"/>
          <w:kern w:val="0"/>
          <w:szCs w:val="21"/>
        </w:rPr>
      </w:pPr>
    </w:p>
    <w:p>
      <w:pPr>
        <w:ind w:firstLine="3120" w:firstLineChars="1300"/>
        <w:rPr>
          <w:rFonts w:hint="eastAsia"/>
          <w:kern w:val="0"/>
          <w:szCs w:val="21"/>
        </w:rPr>
      </w:pPr>
    </w:p>
    <w:p>
      <w:pPr>
        <w:ind w:firstLine="3120" w:firstLineChars="1300"/>
        <w:rPr>
          <w:rFonts w:hint="eastAsia"/>
          <w:kern w:val="0"/>
          <w:szCs w:val="21"/>
        </w:rPr>
      </w:pPr>
    </w:p>
    <w:p>
      <w:pPr>
        <w:ind w:firstLine="3120" w:firstLineChars="1300"/>
        <w:rPr>
          <w:rFonts w:hint="eastAsia"/>
          <w:kern w:val="0"/>
          <w:szCs w:val="21"/>
        </w:rPr>
      </w:pPr>
    </w:p>
    <w:p>
      <w:pPr>
        <w:pStyle w:val="6"/>
        <w:ind w:left="0"/>
        <w:rPr>
          <w:rFonts w:hint="eastAsia"/>
          <w:lang w:val="en-US"/>
        </w:rPr>
      </w:pPr>
    </w:p>
    <w:p>
      <w:pPr>
        <w:pStyle w:val="6"/>
        <w:ind w:left="0"/>
        <w:rPr>
          <w:rFonts w:hint="eastAsia"/>
          <w:lang w:val="en-US"/>
        </w:rPr>
      </w:pPr>
    </w:p>
    <w:p>
      <w:pPr>
        <w:pStyle w:val="6"/>
        <w:ind w:left="0"/>
        <w:rPr>
          <w:rFonts w:hint="eastAsia"/>
          <w:lang w:val="en-US"/>
        </w:rPr>
      </w:pPr>
    </w:p>
    <w:p>
      <w:pPr>
        <w:numPr>
          <w:ilvl w:val="0"/>
          <w:numId w:val="2"/>
        </w:numPr>
        <w:tabs>
          <w:tab w:val="left" w:pos="1080"/>
        </w:tabs>
        <w:spacing w:line="480" w:lineRule="exact"/>
        <w:ind w:left="1077" w:hanging="1077" w:firstLineChars="0"/>
        <w:jc w:val="center"/>
        <w:outlineLvl w:val="1"/>
        <w:rPr>
          <w:rFonts w:hint="eastAsia" w:ascii="宋体" w:hAnsi="宋体" w:cs="宋体"/>
          <w:b/>
          <w:kern w:val="0"/>
          <w:sz w:val="32"/>
          <w:szCs w:val="32"/>
        </w:rPr>
      </w:pPr>
      <w:bookmarkStart w:id="3" w:name="_Toc82016584"/>
      <w:bookmarkStart w:id="4" w:name="_Toc44229878"/>
      <w:bookmarkStart w:id="5" w:name="_Toc44405619"/>
      <w:r>
        <w:rPr>
          <w:rFonts w:hint="eastAsia" w:ascii="宋体" w:hAnsi="宋体" w:cs="宋体"/>
          <w:b/>
          <w:kern w:val="0"/>
          <w:sz w:val="32"/>
          <w:szCs w:val="32"/>
        </w:rPr>
        <w:t>竞争性磋商公告</w:t>
      </w:r>
      <w:bookmarkEnd w:id="3"/>
    </w:p>
    <w:p>
      <w:pPr>
        <w:spacing w:line="320" w:lineRule="exact"/>
        <w:ind w:firstLine="0" w:firstLineChars="0"/>
        <w:rPr>
          <w:rFonts w:hint="eastAsia" w:ascii="宋体" w:hAnsi="宋体" w:cs="宋体"/>
          <w:sz w:val="21"/>
          <w:szCs w:val="24"/>
        </w:rPr>
      </w:pPr>
    </w:p>
    <w:p>
      <w:pPr>
        <w:pBdr>
          <w:top w:val="single" w:color="auto" w:sz="4" w:space="1"/>
          <w:left w:val="single" w:color="auto" w:sz="4" w:space="4"/>
          <w:bottom w:val="single" w:color="auto" w:sz="4" w:space="1"/>
          <w:right w:val="single" w:color="auto" w:sz="4" w:space="4"/>
        </w:pBdr>
        <w:spacing w:line="320" w:lineRule="exact"/>
        <w:ind w:firstLine="420"/>
        <w:rPr>
          <w:rFonts w:hint="eastAsia" w:ascii="宋体" w:hAnsi="宋体" w:cs="宋体"/>
          <w:sz w:val="21"/>
          <w:szCs w:val="24"/>
        </w:rPr>
      </w:pPr>
      <w:bookmarkStart w:id="6" w:name="_Hlk37430271"/>
      <w:r>
        <w:rPr>
          <w:rFonts w:hint="eastAsia" w:ascii="宋体" w:hAnsi="宋体" w:cs="宋体"/>
          <w:sz w:val="21"/>
          <w:szCs w:val="24"/>
        </w:rPr>
        <w:t>项目概况</w:t>
      </w:r>
    </w:p>
    <w:p>
      <w:pPr>
        <w:pBdr>
          <w:top w:val="single" w:color="auto" w:sz="4" w:space="1"/>
          <w:left w:val="single" w:color="auto" w:sz="4" w:space="4"/>
          <w:bottom w:val="single" w:color="auto" w:sz="4" w:space="1"/>
          <w:right w:val="single" w:color="auto" w:sz="4" w:space="4"/>
        </w:pBdr>
        <w:spacing w:line="320" w:lineRule="exact"/>
        <w:ind w:firstLine="420"/>
        <w:rPr>
          <w:rFonts w:hint="eastAsia" w:ascii="宋体" w:hAnsi="宋体" w:cs="宋体"/>
          <w:sz w:val="21"/>
          <w:szCs w:val="24"/>
        </w:rPr>
      </w:pPr>
      <w:r>
        <w:rPr>
          <w:rFonts w:hint="eastAsia" w:ascii="宋体" w:hAnsi="宋体" w:cs="宋体"/>
          <w:sz w:val="21"/>
          <w:szCs w:val="24"/>
          <w:lang w:eastAsia="zh-CN"/>
        </w:rPr>
        <w:t>广西兴安·第十四届桂林米粉节活动策划与执行服务采购</w:t>
      </w:r>
      <w:r>
        <w:rPr>
          <w:rFonts w:hint="eastAsia" w:ascii="宋体" w:hAnsi="宋体" w:cs="宋体"/>
          <w:sz w:val="21"/>
          <w:szCs w:val="24"/>
        </w:rPr>
        <w:t>的潜在供应商应在“</w:t>
      </w:r>
      <w:r>
        <w:rPr>
          <w:rFonts w:hint="eastAsia" w:ascii="宋体" w:hAnsi="宋体" w:eastAsia="宋体" w:cs="宋体"/>
          <w:b w:val="0"/>
          <w:bCs w:val="0"/>
          <w:color w:val="auto"/>
          <w:kern w:val="2"/>
          <w:sz w:val="21"/>
          <w:szCs w:val="24"/>
          <w:highlight w:val="none"/>
          <w:lang w:val="en-US" w:eastAsia="zh-CN" w:bidi="ar-SA"/>
        </w:rPr>
        <w:t>广西政府采购云平台</w:t>
      </w:r>
      <w:r>
        <w:rPr>
          <w:rFonts w:hint="eastAsia" w:ascii="宋体" w:hAnsi="宋体" w:cs="宋体"/>
          <w:sz w:val="21"/>
          <w:szCs w:val="24"/>
        </w:rPr>
        <w:t>”（</w:t>
      </w:r>
      <w:r>
        <w:rPr>
          <w:rFonts w:hint="eastAsia" w:ascii="宋体" w:hAnsi="宋体" w:cs="宋体"/>
          <w:sz w:val="21"/>
          <w:szCs w:val="24"/>
          <w:lang w:eastAsia="zh-CN"/>
        </w:rPr>
        <w:t>https://www.gcy.zfcg.gxzf.gov.cn/</w:t>
      </w:r>
      <w:r>
        <w:rPr>
          <w:rFonts w:hint="eastAsia" w:ascii="宋体" w:hAnsi="宋体" w:cs="宋体"/>
          <w:sz w:val="21"/>
          <w:szCs w:val="24"/>
        </w:rPr>
        <w:t>）</w:t>
      </w:r>
      <w:r>
        <w:rPr>
          <w:rFonts w:hint="eastAsia" w:ascii="宋体" w:hAnsi="宋体" w:cs="宋体"/>
          <w:sz w:val="21"/>
          <w:szCs w:val="24"/>
          <w:highlight w:val="none"/>
        </w:rPr>
        <w:t>获取竞争性磋商文件，并</w:t>
      </w:r>
      <w:r>
        <w:rPr>
          <w:rFonts w:hint="eastAsia" w:ascii="宋体" w:hAnsi="宋体" w:cs="宋体"/>
          <w:color w:val="000000" w:themeColor="text1"/>
          <w:sz w:val="21"/>
          <w:szCs w:val="24"/>
          <w:highlight w:val="none"/>
          <w14:textFill>
            <w14:solidFill>
              <w14:schemeClr w14:val="tx1"/>
            </w14:solidFill>
          </w14:textFill>
        </w:rPr>
        <w:t>于</w:t>
      </w:r>
      <w:r>
        <w:rPr>
          <w:rFonts w:hint="eastAsia" w:ascii="宋体" w:hAnsi="宋体" w:cs="宋体"/>
          <w:color w:val="000000" w:themeColor="text1"/>
          <w:sz w:val="21"/>
          <w:szCs w:val="24"/>
          <w:highlight w:val="none"/>
          <w:lang w:eastAsia="zh-CN"/>
          <w14:textFill>
            <w14:solidFill>
              <w14:schemeClr w14:val="tx1"/>
            </w14:solidFill>
          </w14:textFill>
        </w:rPr>
        <w:t>2025年</w:t>
      </w:r>
      <w:r>
        <w:rPr>
          <w:rFonts w:hint="eastAsia" w:ascii="宋体" w:hAnsi="宋体" w:cs="宋体"/>
          <w:color w:val="000000" w:themeColor="text1"/>
          <w:sz w:val="21"/>
          <w:szCs w:val="24"/>
          <w:highlight w:val="none"/>
          <w:lang w:val="en-US" w:eastAsia="zh-CN"/>
          <w14:textFill>
            <w14:solidFill>
              <w14:schemeClr w14:val="tx1"/>
            </w14:solidFill>
          </w14:textFill>
        </w:rPr>
        <w:t>9</w:t>
      </w:r>
      <w:r>
        <w:rPr>
          <w:rFonts w:hint="eastAsia" w:ascii="宋体" w:hAnsi="宋体" w:cs="宋体"/>
          <w:color w:val="000000" w:themeColor="text1"/>
          <w:sz w:val="21"/>
          <w:szCs w:val="24"/>
          <w:highlight w:val="none"/>
          <w:lang w:eastAsia="zh-CN"/>
          <w14:textFill>
            <w14:solidFill>
              <w14:schemeClr w14:val="tx1"/>
            </w14:solidFill>
          </w14:textFill>
        </w:rPr>
        <w:t>月</w:t>
      </w:r>
      <w:r>
        <w:rPr>
          <w:rFonts w:hint="eastAsia" w:ascii="宋体" w:hAnsi="宋体" w:cs="宋体"/>
          <w:color w:val="000000" w:themeColor="text1"/>
          <w:sz w:val="21"/>
          <w:szCs w:val="24"/>
          <w:highlight w:val="none"/>
          <w:lang w:val="en-US" w:eastAsia="zh-CN"/>
          <w14:textFill>
            <w14:solidFill>
              <w14:schemeClr w14:val="tx1"/>
            </w14:solidFill>
          </w14:textFill>
        </w:rPr>
        <w:t>18</w:t>
      </w:r>
      <w:r>
        <w:rPr>
          <w:rFonts w:hint="eastAsia" w:ascii="宋体" w:hAnsi="宋体" w:cs="宋体"/>
          <w:color w:val="000000" w:themeColor="text1"/>
          <w:sz w:val="21"/>
          <w:szCs w:val="24"/>
          <w:highlight w:val="none"/>
          <w:lang w:eastAsia="zh-CN"/>
          <w14:textFill>
            <w14:solidFill>
              <w14:schemeClr w14:val="tx1"/>
            </w14:solidFill>
          </w14:textFill>
        </w:rPr>
        <w:t>日</w:t>
      </w:r>
      <w:r>
        <w:rPr>
          <w:rFonts w:hint="eastAsia" w:ascii="宋体" w:hAnsi="宋体" w:cs="宋体"/>
          <w:sz w:val="21"/>
          <w:szCs w:val="24"/>
          <w:highlight w:val="none"/>
        </w:rPr>
        <w:t>上午</w:t>
      </w:r>
      <w:r>
        <w:rPr>
          <w:rFonts w:hint="eastAsia" w:ascii="宋体" w:hAnsi="宋体" w:cs="宋体"/>
          <w:sz w:val="21"/>
          <w:szCs w:val="24"/>
          <w:highlight w:val="none"/>
          <w:lang w:val="en-US" w:eastAsia="zh-CN"/>
        </w:rPr>
        <w:t>9</w:t>
      </w:r>
      <w:r>
        <w:rPr>
          <w:rFonts w:hint="eastAsia" w:ascii="宋体" w:hAnsi="宋体" w:cs="宋体"/>
          <w:sz w:val="21"/>
          <w:szCs w:val="24"/>
          <w:highlight w:val="none"/>
        </w:rPr>
        <w:t>时30分（北京</w:t>
      </w:r>
      <w:r>
        <w:rPr>
          <w:rFonts w:hint="eastAsia" w:ascii="宋体" w:hAnsi="宋体" w:cs="宋体"/>
          <w:sz w:val="21"/>
          <w:szCs w:val="24"/>
        </w:rPr>
        <w:t>时间）前提交响应文件。</w:t>
      </w:r>
    </w:p>
    <w:bookmarkEnd w:id="6"/>
    <w:p>
      <w:pPr>
        <w:keepNext/>
        <w:keepLines/>
        <w:spacing w:before="260" w:after="260" w:line="400" w:lineRule="exact"/>
        <w:ind w:left="0" w:leftChars="0" w:firstLine="0" w:firstLineChars="0"/>
        <w:outlineLvl w:val="1"/>
        <w:rPr>
          <w:rFonts w:ascii="宋体" w:hAnsi="宋体" w:cs="宋体"/>
          <w:b/>
          <w:sz w:val="21"/>
          <w:szCs w:val="21"/>
        </w:rPr>
      </w:pPr>
      <w:bookmarkStart w:id="7" w:name="_Toc28359012"/>
      <w:bookmarkStart w:id="8" w:name="_Toc82016585"/>
      <w:bookmarkStart w:id="9" w:name="_Toc35393629"/>
      <w:bookmarkStart w:id="10" w:name="_Toc28359089"/>
      <w:bookmarkStart w:id="11" w:name="_Toc35393798"/>
      <w:r>
        <w:rPr>
          <w:rFonts w:hint="eastAsia" w:ascii="宋体" w:hAnsi="宋体" w:cs="宋体"/>
          <w:b/>
          <w:sz w:val="21"/>
          <w:szCs w:val="21"/>
        </w:rPr>
        <w:t>一、项目基本情况</w:t>
      </w:r>
      <w:bookmarkEnd w:id="7"/>
      <w:bookmarkEnd w:id="8"/>
      <w:bookmarkEnd w:id="9"/>
      <w:bookmarkEnd w:id="10"/>
      <w:bookmarkEnd w:id="11"/>
    </w:p>
    <w:p>
      <w:pPr>
        <w:spacing w:line="400" w:lineRule="exact"/>
        <w:ind w:firstLine="420"/>
        <w:rPr>
          <w:rFonts w:hint="eastAsia" w:ascii="宋体" w:hAnsi="宋体" w:eastAsia="宋体" w:cs="宋体"/>
          <w:sz w:val="21"/>
          <w:szCs w:val="21"/>
          <w:highlight w:val="none"/>
          <w:lang w:eastAsia="zh-CN"/>
        </w:rPr>
      </w:pPr>
      <w:r>
        <w:rPr>
          <w:rFonts w:hint="eastAsia" w:ascii="宋体" w:hAnsi="宋体" w:cs="宋体"/>
          <w:sz w:val="21"/>
          <w:szCs w:val="21"/>
          <w:highlight w:val="none"/>
        </w:rPr>
        <w:t>项目编号：GLZC2025-C3-250071-GXJY</w:t>
      </w:r>
    </w:p>
    <w:p>
      <w:pPr>
        <w:spacing w:line="400" w:lineRule="exact"/>
        <w:ind w:firstLine="420"/>
        <w:rPr>
          <w:rFonts w:hint="eastAsia" w:ascii="宋体" w:hAnsi="宋体" w:cs="宋体"/>
          <w:sz w:val="21"/>
          <w:szCs w:val="21"/>
          <w:lang w:eastAsia="zh-CN"/>
        </w:rPr>
      </w:pPr>
      <w:r>
        <w:rPr>
          <w:rFonts w:hint="eastAsia" w:ascii="宋体" w:hAnsi="宋体" w:cs="宋体"/>
          <w:sz w:val="21"/>
          <w:szCs w:val="21"/>
        </w:rPr>
        <w:t>项目名称：</w:t>
      </w:r>
      <w:bookmarkStart w:id="12" w:name="OLE_LINK4"/>
      <w:r>
        <w:rPr>
          <w:rFonts w:hint="eastAsia" w:ascii="宋体" w:hAnsi="宋体" w:cs="宋体"/>
          <w:sz w:val="21"/>
          <w:szCs w:val="21"/>
          <w:lang w:eastAsia="zh-CN"/>
        </w:rPr>
        <w:t>广西兴安·第十四届桂林米粉节活动策划与执行服务采购</w:t>
      </w:r>
      <w:bookmarkEnd w:id="12"/>
    </w:p>
    <w:p>
      <w:pPr>
        <w:spacing w:line="400" w:lineRule="exact"/>
        <w:ind w:firstLine="420"/>
        <w:rPr>
          <w:rFonts w:hint="eastAsia" w:ascii="宋体" w:hAnsi="宋体" w:cs="宋体"/>
          <w:sz w:val="21"/>
          <w:szCs w:val="21"/>
        </w:rPr>
      </w:pPr>
      <w:r>
        <w:rPr>
          <w:rFonts w:hint="eastAsia" w:ascii="宋体" w:hAnsi="宋体" w:cs="宋体"/>
          <w:sz w:val="21"/>
          <w:szCs w:val="21"/>
        </w:rPr>
        <w:t>采购方式：竞争性磋商</w:t>
      </w:r>
    </w:p>
    <w:p>
      <w:pPr>
        <w:spacing w:line="400" w:lineRule="exact"/>
        <w:ind w:firstLine="420"/>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预算总金额（元）</w:t>
      </w:r>
      <w:r>
        <w:rPr>
          <w:rFonts w:hint="eastAsia" w:ascii="宋体" w:hAnsi="宋体" w:cs="宋体"/>
          <w:sz w:val="21"/>
          <w:szCs w:val="21"/>
        </w:rPr>
        <w:t>：</w:t>
      </w:r>
      <w:r>
        <w:rPr>
          <w:rFonts w:hint="eastAsia" w:ascii="宋体" w:hAnsi="宋体" w:cs="宋体"/>
          <w:sz w:val="21"/>
          <w:szCs w:val="21"/>
          <w:lang w:val="en-US" w:eastAsia="zh-CN"/>
        </w:rPr>
        <w:t>800000.00</w:t>
      </w:r>
    </w:p>
    <w:p>
      <w:pPr>
        <w:spacing w:line="400" w:lineRule="exact"/>
        <w:ind w:firstLine="420"/>
        <w:rPr>
          <w:rFonts w:hint="eastAsia" w:ascii="宋体" w:hAnsi="宋体" w:cs="宋体"/>
          <w:sz w:val="21"/>
          <w:szCs w:val="21"/>
        </w:rPr>
      </w:pP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p>
    <w:p>
      <w:pPr>
        <w:spacing w:line="400" w:lineRule="exact"/>
        <w:ind w:firstLine="420"/>
        <w:rPr>
          <w:rFonts w:hint="eastAsia" w:ascii="宋体" w:hAnsi="宋体" w:cs="宋体"/>
          <w:sz w:val="21"/>
          <w:szCs w:val="21"/>
        </w:rPr>
      </w:pPr>
      <w:r>
        <w:rPr>
          <w:rFonts w:hint="eastAsia" w:ascii="宋体" w:hAnsi="宋体" w:eastAsia="宋体" w:cs="宋体"/>
          <w:color w:val="auto"/>
          <w:sz w:val="21"/>
          <w:szCs w:val="21"/>
          <w:highlight w:val="none"/>
          <w:lang w:eastAsia="zh-CN"/>
        </w:rPr>
        <w:t>标项名称:</w:t>
      </w:r>
      <w:r>
        <w:rPr>
          <w:rFonts w:hint="eastAsia" w:ascii="宋体" w:hAnsi="宋体" w:cs="宋体"/>
          <w:sz w:val="21"/>
          <w:szCs w:val="21"/>
          <w:lang w:eastAsia="zh-CN"/>
        </w:rPr>
        <w:t>广西兴安·第十四届桂林米粉节活动策划与执行服务采购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1"/>
          <w:szCs w:val="21"/>
        </w:rPr>
      </w:pPr>
      <w:r>
        <w:rPr>
          <w:rFonts w:hint="eastAsia" w:ascii="宋体" w:hAnsi="宋体" w:eastAsia="宋体" w:cs="宋体"/>
          <w:color w:val="auto"/>
          <w:sz w:val="21"/>
          <w:szCs w:val="21"/>
          <w:highlight w:val="none"/>
          <w:lang w:eastAsia="zh-CN"/>
        </w:rPr>
        <w:t>数量:1项</w:t>
      </w:r>
    </w:p>
    <w:p>
      <w:pPr>
        <w:spacing w:line="400" w:lineRule="exact"/>
        <w:ind w:firstLine="420"/>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预算金额（元）：</w:t>
      </w:r>
      <w:r>
        <w:rPr>
          <w:rFonts w:hint="eastAsia" w:ascii="宋体" w:hAnsi="宋体" w:cs="宋体"/>
          <w:color w:val="auto"/>
          <w:sz w:val="21"/>
          <w:szCs w:val="21"/>
          <w:highlight w:val="none"/>
          <w:lang w:val="en-US" w:eastAsia="zh-CN"/>
        </w:rPr>
        <w:t>800000.00</w:t>
      </w:r>
    </w:p>
    <w:p>
      <w:pPr>
        <w:spacing w:line="400" w:lineRule="exact"/>
        <w:ind w:firstLine="420"/>
        <w:rPr>
          <w:rFonts w:hint="eastAsia" w:ascii="宋体" w:hAnsi="宋体"/>
          <w:kern w:val="0"/>
          <w:sz w:val="21"/>
          <w:szCs w:val="21"/>
        </w:rPr>
      </w:pPr>
      <w:r>
        <w:rPr>
          <w:rFonts w:hint="eastAsia" w:ascii="宋体" w:hAnsi="宋体" w:eastAsia="宋体" w:cs="宋体"/>
          <w:color w:val="auto"/>
          <w:sz w:val="21"/>
          <w:szCs w:val="21"/>
          <w:highlight w:val="none"/>
          <w:lang w:eastAsia="zh-CN"/>
        </w:rPr>
        <w:t>简要规格描述或项目基本概况介绍、用途：</w:t>
      </w:r>
      <w:bookmarkStart w:id="13" w:name="OLE_LINK6"/>
      <w:r>
        <w:rPr>
          <w:rFonts w:hint="eastAsia" w:ascii="宋体" w:hAnsi="宋体" w:cs="宋体"/>
          <w:sz w:val="21"/>
          <w:szCs w:val="21"/>
          <w:lang w:eastAsia="zh-CN"/>
        </w:rPr>
        <w:t>广西兴安·第十四届桂林米粉节活动策划与执行服务采购，包含但不限于广西兴安·第十四届桂林米粉节的活动策划、落地执行、宣传推介等项目，具体内容详见采购需求。</w:t>
      </w:r>
    </w:p>
    <w:bookmarkEnd w:id="13"/>
    <w:p>
      <w:pPr>
        <w:spacing w:line="400" w:lineRule="exact"/>
        <w:ind w:firstLine="420"/>
        <w:rPr>
          <w:rFonts w:hint="eastAsia" w:ascii="宋体" w:hAnsi="宋体" w:cs="宋体"/>
          <w:sz w:val="21"/>
          <w:szCs w:val="21"/>
        </w:rPr>
      </w:pPr>
      <w:r>
        <w:rPr>
          <w:rFonts w:hint="eastAsia" w:ascii="宋体" w:hAnsi="宋体" w:cs="宋体"/>
          <w:sz w:val="21"/>
          <w:szCs w:val="21"/>
        </w:rPr>
        <w:t>最高限价</w:t>
      </w:r>
      <w:r>
        <w:rPr>
          <w:rFonts w:hint="eastAsia" w:ascii="宋体" w:hAnsi="宋体" w:cs="宋体"/>
          <w:sz w:val="21"/>
          <w:szCs w:val="21"/>
          <w:lang w:eastAsia="zh-CN"/>
        </w:rPr>
        <w:t>（如有）</w:t>
      </w:r>
      <w:r>
        <w:rPr>
          <w:rFonts w:hint="eastAsia" w:ascii="宋体" w:hAnsi="宋体" w:cs="宋体"/>
          <w:sz w:val="21"/>
          <w:szCs w:val="21"/>
        </w:rPr>
        <w:t>：</w:t>
      </w:r>
      <w:r>
        <w:rPr>
          <w:rFonts w:hint="eastAsia" w:ascii="宋体" w:hAnsi="宋体" w:cs="宋体"/>
          <w:sz w:val="21"/>
          <w:szCs w:val="21"/>
          <w:lang w:val="en-US" w:eastAsia="zh-CN"/>
        </w:rPr>
        <w:t>800000.00</w:t>
      </w:r>
      <w:r>
        <w:rPr>
          <w:rFonts w:hint="eastAsia" w:ascii="宋体" w:hAnsi="宋体" w:cs="宋体"/>
          <w:sz w:val="21"/>
          <w:szCs w:val="21"/>
        </w:rPr>
        <w:t>元</w:t>
      </w:r>
    </w:p>
    <w:p>
      <w:pPr>
        <w:spacing w:line="400" w:lineRule="exact"/>
        <w:ind w:firstLine="420"/>
        <w:rPr>
          <w:rFonts w:hint="eastAsia" w:asciiTheme="minorEastAsia" w:hAnsiTheme="minorEastAsia" w:eastAsiaTheme="minorEastAsia" w:cstheme="minorEastAsia"/>
          <w:bCs/>
          <w:color w:val="000000"/>
          <w:kern w:val="0"/>
          <w:sz w:val="21"/>
          <w:szCs w:val="21"/>
          <w:highlight w:val="none"/>
          <w:lang w:val="en-US" w:eastAsia="zh-CN"/>
        </w:rPr>
      </w:pPr>
      <w:r>
        <w:rPr>
          <w:rFonts w:hint="eastAsia" w:ascii="宋体" w:hAnsi="宋体"/>
          <w:color w:val="auto"/>
          <w:sz w:val="21"/>
          <w:szCs w:val="24"/>
        </w:rPr>
        <w:t>合同履行期限：</w:t>
      </w:r>
      <w:r>
        <w:rPr>
          <w:rFonts w:hint="eastAsia" w:asciiTheme="minorEastAsia" w:hAnsiTheme="minorEastAsia" w:eastAsiaTheme="minorEastAsia" w:cstheme="minorEastAsia"/>
          <w:bCs/>
          <w:color w:val="000000"/>
          <w:kern w:val="0"/>
          <w:sz w:val="21"/>
          <w:szCs w:val="21"/>
          <w:highlight w:val="none"/>
          <w:lang w:val="en-US" w:eastAsia="zh-CN"/>
        </w:rPr>
        <w:t>2025年9月28日前完成交付使用</w:t>
      </w:r>
    </w:p>
    <w:p>
      <w:pPr>
        <w:spacing w:line="400" w:lineRule="exact"/>
        <w:ind w:firstLine="420"/>
        <w:rPr>
          <w:rFonts w:hint="eastAsia" w:ascii="宋体" w:hAnsi="宋体" w:cs="宋体"/>
          <w:sz w:val="21"/>
          <w:szCs w:val="24"/>
        </w:rPr>
      </w:pPr>
      <w:r>
        <w:rPr>
          <w:rFonts w:hint="eastAsia" w:ascii="宋体" w:hAnsi="宋体" w:cs="宋体"/>
          <w:sz w:val="21"/>
          <w:szCs w:val="24"/>
        </w:rPr>
        <w:t>本项目不接受联合体参与磋商。</w:t>
      </w:r>
      <w:bookmarkStart w:id="14" w:name="_Toc35393630"/>
      <w:bookmarkStart w:id="15" w:name="_Toc28359090"/>
      <w:bookmarkStart w:id="16" w:name="_Toc35393799"/>
      <w:bookmarkStart w:id="17" w:name="_Toc28359013"/>
    </w:p>
    <w:p>
      <w:pPr>
        <w:spacing w:line="400" w:lineRule="exact"/>
        <w:ind w:firstLine="420"/>
        <w:rPr>
          <w:rFonts w:hint="eastAsia" w:ascii="宋体" w:hAnsi="宋体" w:eastAsia="宋体" w:cs="宋体"/>
          <w:sz w:val="21"/>
          <w:szCs w:val="24"/>
          <w:lang w:eastAsia="zh-CN"/>
        </w:rPr>
      </w:pPr>
      <w:r>
        <w:rPr>
          <w:rFonts w:hint="eastAsia" w:ascii="宋体" w:hAnsi="宋体" w:eastAsia="宋体" w:cs="宋体"/>
          <w:sz w:val="21"/>
          <w:szCs w:val="24"/>
          <w:lang w:eastAsia="zh-CN"/>
        </w:rPr>
        <w:t>备注：无</w:t>
      </w:r>
    </w:p>
    <w:p>
      <w:pPr>
        <w:spacing w:line="400" w:lineRule="exact"/>
        <w:ind w:left="0" w:leftChars="0" w:firstLine="0" w:firstLineChars="0"/>
        <w:rPr>
          <w:rFonts w:hint="eastAsia" w:ascii="宋体" w:hAnsi="宋体" w:cs="宋体"/>
          <w:b/>
          <w:bCs/>
          <w:sz w:val="21"/>
          <w:szCs w:val="21"/>
        </w:rPr>
      </w:pPr>
      <w:r>
        <w:rPr>
          <w:rFonts w:hint="eastAsia" w:ascii="宋体" w:hAnsi="宋体" w:cs="宋体"/>
          <w:b/>
          <w:bCs/>
          <w:sz w:val="21"/>
          <w:szCs w:val="21"/>
        </w:rPr>
        <w:t>二、申请人的资格要求</w:t>
      </w:r>
      <w:bookmarkEnd w:id="14"/>
      <w:bookmarkEnd w:id="15"/>
      <w:bookmarkEnd w:id="16"/>
      <w:bookmarkEnd w:id="17"/>
    </w:p>
    <w:p>
      <w:pPr>
        <w:spacing w:line="400" w:lineRule="exact"/>
        <w:ind w:firstLine="420"/>
        <w:rPr>
          <w:rFonts w:hint="eastAsia" w:ascii="宋体" w:hAnsi="宋体" w:cs="宋体"/>
          <w:sz w:val="21"/>
          <w:szCs w:val="21"/>
        </w:rPr>
      </w:pPr>
      <w:r>
        <w:rPr>
          <w:rFonts w:hint="eastAsia" w:ascii="宋体" w:hAnsi="宋体" w:cs="宋体"/>
          <w:sz w:val="21"/>
          <w:szCs w:val="21"/>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宋体" w:hAnsi="宋体" w:cs="宋体"/>
          <w:color w:val="auto"/>
          <w:sz w:val="21"/>
          <w:szCs w:val="21"/>
          <w:highlight w:val="none"/>
          <w:u w:val="none"/>
          <w:lang w:val="en-US" w:eastAsia="zh-CN"/>
        </w:rPr>
      </w:pPr>
      <w:bookmarkStart w:id="18" w:name="_Toc28359091"/>
      <w:bookmarkStart w:id="19" w:name="_Toc28359014"/>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lang w:eastAsia="zh-CN"/>
        </w:rPr>
        <w:t>；</w:t>
      </w:r>
    </w:p>
    <w:p>
      <w:pPr>
        <w:spacing w:line="400" w:lineRule="exact"/>
        <w:ind w:firstLine="420"/>
        <w:rPr>
          <w:rFonts w:hint="eastAsia" w:ascii="宋体" w:hAnsi="宋体" w:eastAsia="宋体" w:cs="宋体"/>
          <w:color w:val="auto"/>
          <w:sz w:val="21"/>
          <w:szCs w:val="21"/>
          <w:highlight w:val="none"/>
          <w:u w:val="none"/>
          <w:lang w:eastAsia="zh-CN"/>
        </w:rPr>
      </w:pPr>
      <w:r>
        <w:rPr>
          <w:rFonts w:hint="eastAsia" w:ascii="宋体" w:hAnsi="宋体" w:cs="宋体"/>
          <w:color w:val="auto"/>
          <w:sz w:val="21"/>
          <w:szCs w:val="21"/>
          <w:highlight w:val="none"/>
          <w:u w:val="none"/>
          <w:lang w:val="en-US" w:eastAsia="zh-CN"/>
        </w:rPr>
        <w:t>3</w:t>
      </w:r>
      <w:r>
        <w:rPr>
          <w:rFonts w:hint="eastAsia" w:ascii="宋体" w:hAnsi="宋体" w:cs="宋体"/>
          <w:color w:val="auto"/>
          <w:sz w:val="21"/>
          <w:szCs w:val="21"/>
          <w:highlight w:val="none"/>
          <w:u w:val="none"/>
        </w:rPr>
        <w:t>.本项目的特定资格要求：</w:t>
      </w:r>
      <w:r>
        <w:rPr>
          <w:rFonts w:hint="eastAsia" w:ascii="宋体" w:hAnsi="宋体" w:cs="宋体"/>
          <w:color w:val="auto"/>
          <w:sz w:val="21"/>
          <w:szCs w:val="21"/>
          <w:highlight w:val="none"/>
          <w:u w:val="none"/>
          <w:lang w:eastAsia="zh-CN"/>
        </w:rPr>
        <w:t>无。</w:t>
      </w:r>
    </w:p>
    <w:p>
      <w:pPr>
        <w:spacing w:line="400" w:lineRule="exact"/>
        <w:ind w:left="0" w:leftChars="0" w:firstLine="0" w:firstLineChars="0"/>
        <w:rPr>
          <w:rFonts w:hint="eastAsia" w:ascii="宋体" w:hAnsi="宋体" w:cs="宋体"/>
          <w:b/>
          <w:bCs/>
          <w:sz w:val="21"/>
          <w:szCs w:val="21"/>
        </w:rPr>
      </w:pPr>
      <w:bookmarkStart w:id="20" w:name="_Toc35393631"/>
      <w:bookmarkStart w:id="21" w:name="_Toc35393800"/>
      <w:r>
        <w:rPr>
          <w:rFonts w:hint="eastAsia" w:ascii="宋体" w:hAnsi="宋体" w:cs="宋体"/>
          <w:b/>
          <w:bCs/>
          <w:sz w:val="21"/>
          <w:szCs w:val="21"/>
        </w:rPr>
        <w:t>三、获取采购文件</w:t>
      </w:r>
      <w:bookmarkEnd w:id="18"/>
      <w:bookmarkEnd w:id="19"/>
      <w:bookmarkEnd w:id="20"/>
      <w:bookmarkEnd w:id="21"/>
    </w:p>
    <w:p>
      <w:pPr>
        <w:spacing w:line="400" w:lineRule="exact"/>
        <w:ind w:firstLine="540" w:firstLineChars="0"/>
        <w:rPr>
          <w:rFonts w:hint="eastAsia" w:ascii="宋体" w:hAnsi="宋体" w:cs="宋体"/>
          <w:sz w:val="21"/>
          <w:szCs w:val="21"/>
          <w:highlight w:val="none"/>
        </w:rPr>
      </w:pPr>
      <w:r>
        <w:rPr>
          <w:rFonts w:hint="eastAsia" w:ascii="宋体" w:hAnsi="宋体" w:cs="宋体"/>
          <w:sz w:val="21"/>
          <w:szCs w:val="21"/>
          <w:highlight w:val="none"/>
        </w:rPr>
        <w:t>时间：</w:t>
      </w:r>
      <w:r>
        <w:rPr>
          <w:rFonts w:hint="eastAsia" w:ascii="宋体" w:hAnsi="宋体" w:cs="宋体"/>
          <w:color w:val="auto"/>
          <w:sz w:val="21"/>
          <w:szCs w:val="21"/>
          <w:highlight w:val="none"/>
          <w:lang w:eastAsia="zh-CN"/>
        </w:rPr>
        <w:t>公告发布之日起</w:t>
      </w:r>
      <w:r>
        <w:rPr>
          <w:rFonts w:hint="eastAsia" w:ascii="宋体" w:hAnsi="宋体" w:cs="宋体"/>
          <w:sz w:val="21"/>
          <w:szCs w:val="21"/>
          <w:highlight w:val="none"/>
        </w:rPr>
        <w:t>至</w:t>
      </w:r>
      <w:r>
        <w:rPr>
          <w:rFonts w:hint="eastAsia" w:ascii="宋体" w:hAnsi="宋体" w:cs="宋体"/>
          <w:color w:val="000000" w:themeColor="text1"/>
          <w:sz w:val="21"/>
          <w:szCs w:val="21"/>
          <w:highlight w:val="none"/>
          <w:u w:val="none"/>
          <w:lang w:eastAsia="zh-CN"/>
          <w14:textFill>
            <w14:solidFill>
              <w14:schemeClr w14:val="tx1"/>
            </w14:solidFill>
          </w14:textFill>
        </w:rPr>
        <w:t>2025年</w:t>
      </w:r>
      <w:r>
        <w:rPr>
          <w:rFonts w:hint="eastAsia" w:ascii="宋体" w:hAnsi="宋体" w:cs="宋体"/>
          <w:color w:val="000000" w:themeColor="text1"/>
          <w:sz w:val="21"/>
          <w:szCs w:val="21"/>
          <w:highlight w:val="none"/>
          <w:u w:val="none"/>
          <w:lang w:val="en-US" w:eastAsia="zh-CN"/>
          <w14:textFill>
            <w14:solidFill>
              <w14:schemeClr w14:val="tx1"/>
            </w14:solidFill>
          </w14:textFill>
        </w:rPr>
        <w:t>9</w:t>
      </w:r>
      <w:r>
        <w:rPr>
          <w:rFonts w:hint="eastAsia" w:ascii="宋体" w:hAnsi="宋体" w:cs="宋体"/>
          <w:color w:val="000000" w:themeColor="text1"/>
          <w:sz w:val="21"/>
          <w:szCs w:val="21"/>
          <w:highlight w:val="none"/>
          <w:u w:val="none"/>
          <w:lang w:eastAsia="zh-CN"/>
          <w14:textFill>
            <w14:solidFill>
              <w14:schemeClr w14:val="tx1"/>
            </w14:solidFill>
          </w14:textFill>
        </w:rPr>
        <w:t>月</w:t>
      </w:r>
      <w:r>
        <w:rPr>
          <w:rFonts w:hint="eastAsia" w:ascii="宋体" w:hAnsi="宋体" w:cs="宋体"/>
          <w:color w:val="000000" w:themeColor="text1"/>
          <w:sz w:val="21"/>
          <w:szCs w:val="21"/>
          <w:highlight w:val="none"/>
          <w:u w:val="none"/>
          <w:lang w:val="en-US" w:eastAsia="zh-CN"/>
          <w14:textFill>
            <w14:solidFill>
              <w14:schemeClr w14:val="tx1"/>
            </w14:solidFill>
          </w14:textFill>
        </w:rPr>
        <w:t>18</w:t>
      </w:r>
      <w:r>
        <w:rPr>
          <w:rFonts w:hint="eastAsia" w:ascii="宋体" w:hAnsi="宋体" w:cs="宋体"/>
          <w:color w:val="000000" w:themeColor="text1"/>
          <w:sz w:val="21"/>
          <w:szCs w:val="21"/>
          <w:highlight w:val="none"/>
          <w:u w:val="none"/>
          <w:lang w:eastAsia="zh-CN"/>
          <w14:textFill>
            <w14:solidFill>
              <w14:schemeClr w14:val="tx1"/>
            </w14:solidFill>
          </w14:textFill>
        </w:rPr>
        <w:t>日</w:t>
      </w:r>
      <w:r>
        <w:rPr>
          <w:rFonts w:hint="eastAsia" w:ascii="宋体" w:hAnsi="宋体" w:cs="宋体"/>
          <w:sz w:val="21"/>
          <w:szCs w:val="21"/>
          <w:highlight w:val="none"/>
        </w:rPr>
        <w:t>，每天上午</w:t>
      </w:r>
      <w:r>
        <w:rPr>
          <w:rFonts w:hint="eastAsia" w:ascii="宋体" w:hAnsi="宋体" w:cs="宋体"/>
          <w:sz w:val="21"/>
          <w:szCs w:val="21"/>
          <w:highlight w:val="none"/>
          <w:u w:val="single"/>
        </w:rPr>
        <w:t>00:00</w:t>
      </w:r>
      <w:r>
        <w:rPr>
          <w:rFonts w:hint="eastAsia" w:ascii="宋体" w:hAnsi="宋体" w:cs="宋体"/>
          <w:sz w:val="21"/>
          <w:szCs w:val="21"/>
          <w:highlight w:val="none"/>
        </w:rPr>
        <w:t>至</w:t>
      </w:r>
      <w:r>
        <w:rPr>
          <w:rFonts w:hint="eastAsia" w:ascii="宋体" w:hAnsi="宋体" w:cs="宋体"/>
          <w:sz w:val="21"/>
          <w:szCs w:val="21"/>
          <w:highlight w:val="none"/>
          <w:u w:val="single"/>
        </w:rPr>
        <w:t>11:59</w:t>
      </w:r>
      <w:r>
        <w:rPr>
          <w:rFonts w:hint="eastAsia" w:ascii="宋体" w:hAnsi="宋体" w:cs="宋体"/>
          <w:sz w:val="21"/>
          <w:szCs w:val="21"/>
          <w:highlight w:val="none"/>
        </w:rPr>
        <w:t>，下午</w:t>
      </w:r>
      <w:r>
        <w:rPr>
          <w:rFonts w:hint="eastAsia" w:ascii="宋体" w:hAnsi="宋体" w:cs="宋体"/>
          <w:sz w:val="21"/>
          <w:szCs w:val="21"/>
          <w:highlight w:val="none"/>
          <w:u w:val="single"/>
        </w:rPr>
        <w:t>12:00</w:t>
      </w:r>
      <w:r>
        <w:rPr>
          <w:rFonts w:hint="eastAsia" w:ascii="宋体" w:hAnsi="宋体" w:cs="宋体"/>
          <w:sz w:val="21"/>
          <w:szCs w:val="21"/>
          <w:highlight w:val="none"/>
        </w:rPr>
        <w:t>至</w:t>
      </w:r>
      <w:r>
        <w:rPr>
          <w:rFonts w:hint="eastAsia" w:ascii="宋体" w:hAnsi="宋体" w:cs="宋体"/>
          <w:sz w:val="21"/>
          <w:szCs w:val="21"/>
          <w:highlight w:val="none"/>
          <w:u w:val="single"/>
        </w:rPr>
        <w:t>23:59</w:t>
      </w:r>
      <w:r>
        <w:rPr>
          <w:rFonts w:hint="eastAsia" w:ascii="宋体" w:hAnsi="宋体" w:cs="宋体"/>
          <w:sz w:val="21"/>
          <w:szCs w:val="21"/>
          <w:highlight w:val="none"/>
        </w:rPr>
        <w:t>（北京时间，法定节假日除外）</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地点（网址）：桂林市政府采购网http://zfcg.czj.guilin.gov.cn/或供应商登录</w:t>
      </w:r>
      <w:r>
        <w:rPr>
          <w:rFonts w:hint="eastAsia" w:ascii="宋体" w:hAnsi="宋体" w:cs="宋体"/>
          <w:color w:val="auto"/>
          <w:kern w:val="2"/>
          <w:sz w:val="21"/>
          <w:szCs w:val="21"/>
          <w:highlight w:val="none"/>
          <w:lang w:val="en-US" w:eastAsia="zh-CN"/>
        </w:rPr>
        <w:t>广西政府采购云平台</w:t>
      </w:r>
      <w:r>
        <w:rPr>
          <w:rFonts w:hint="eastAsia" w:ascii="宋体" w:hAnsi="宋体" w:cs="宋体"/>
          <w:sz w:val="21"/>
          <w:szCs w:val="24"/>
          <w:lang w:eastAsia="zh-CN"/>
        </w:rPr>
        <w:t>https://www.gcy.zfcg.gxzf.gov.cn/</w:t>
      </w:r>
      <w:r>
        <w:rPr>
          <w:rFonts w:hint="eastAsia" w:ascii="宋体" w:hAnsi="宋体" w:eastAsia="宋体" w:cs="宋体"/>
          <w:color w:val="auto"/>
          <w:kern w:val="2"/>
          <w:sz w:val="21"/>
          <w:szCs w:val="21"/>
          <w:highlight w:val="none"/>
          <w:lang w:val="en-US" w:eastAsia="zh-CN"/>
        </w:rPr>
        <w:t>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方式：潜在供应商在桂林市政府采购网http://zfcg.czj.guilin.gov.cn/自行下载获取或供应商登录</w:t>
      </w:r>
      <w:bookmarkStart w:id="22" w:name="OLE_LINK8"/>
      <w:r>
        <w:rPr>
          <w:rFonts w:hint="eastAsia" w:ascii="宋体" w:hAnsi="宋体" w:cs="宋体"/>
          <w:color w:val="auto"/>
          <w:kern w:val="2"/>
          <w:sz w:val="21"/>
          <w:szCs w:val="21"/>
          <w:highlight w:val="none"/>
          <w:lang w:val="en-US" w:eastAsia="zh-CN"/>
        </w:rPr>
        <w:t>广西政府采购云平台</w:t>
      </w:r>
      <w:r>
        <w:rPr>
          <w:rFonts w:hint="eastAsia" w:ascii="宋体" w:hAnsi="宋体" w:cs="宋体"/>
          <w:sz w:val="21"/>
          <w:szCs w:val="24"/>
          <w:lang w:eastAsia="zh-CN"/>
        </w:rPr>
        <w:t>https://www.gcy.zfcg.gxzf.gov.cn/</w:t>
      </w:r>
      <w:bookmarkEnd w:id="22"/>
      <w:r>
        <w:rPr>
          <w:rFonts w:hint="eastAsia" w:ascii="宋体" w:hAnsi="宋体" w:eastAsia="宋体" w:cs="宋体"/>
          <w:color w:val="auto"/>
          <w:kern w:val="2"/>
          <w:sz w:val="21"/>
          <w:szCs w:val="21"/>
          <w:highlight w:val="none"/>
          <w:lang w:val="en-US" w:eastAsia="zh-CN"/>
        </w:rPr>
        <w:t>在线申请获取采购文件（进入“项目采购”应用，在获取采购文件菜单中选择项目，申请获取采购文件）。</w:t>
      </w:r>
    </w:p>
    <w:p>
      <w:pPr>
        <w:spacing w:line="400" w:lineRule="exact"/>
        <w:ind w:firstLine="540" w:firstLineChars="0"/>
        <w:rPr>
          <w:rFonts w:hint="eastAsia" w:ascii="宋体" w:hAnsi="宋体" w:cs="宋体"/>
          <w:sz w:val="21"/>
          <w:szCs w:val="21"/>
          <w:highlight w:val="none"/>
        </w:rPr>
      </w:pPr>
      <w:r>
        <w:rPr>
          <w:rFonts w:hint="eastAsia" w:ascii="宋体" w:hAnsi="宋体" w:cs="宋体"/>
          <w:sz w:val="21"/>
          <w:szCs w:val="21"/>
          <w:highlight w:val="none"/>
        </w:rPr>
        <w:t>售价（元）：0。</w:t>
      </w:r>
      <w:bookmarkStart w:id="23" w:name="_Toc28359015"/>
      <w:bookmarkStart w:id="24" w:name="_Toc28359092"/>
      <w:bookmarkStart w:id="25" w:name="_Toc35393632"/>
      <w:bookmarkStart w:id="26" w:name="_Toc35393801"/>
    </w:p>
    <w:p>
      <w:pPr>
        <w:spacing w:line="400" w:lineRule="exact"/>
        <w:ind w:left="0" w:leftChars="0" w:firstLine="0" w:firstLineChars="0"/>
        <w:rPr>
          <w:rFonts w:hint="eastAsia" w:ascii="宋体" w:hAnsi="宋体" w:cs="宋体"/>
          <w:b/>
          <w:bCs/>
          <w:sz w:val="21"/>
          <w:szCs w:val="21"/>
          <w:highlight w:val="none"/>
        </w:rPr>
      </w:pPr>
      <w:r>
        <w:rPr>
          <w:rFonts w:hint="eastAsia" w:ascii="宋体" w:hAnsi="宋体" w:cs="宋体"/>
          <w:b/>
          <w:bCs/>
          <w:sz w:val="21"/>
          <w:szCs w:val="21"/>
          <w:highlight w:val="none"/>
        </w:rPr>
        <w:t>四、响应文件提交</w:t>
      </w:r>
      <w:bookmarkEnd w:id="23"/>
      <w:bookmarkEnd w:id="24"/>
      <w:bookmarkEnd w:id="25"/>
      <w:bookmarkEnd w:id="26"/>
    </w:p>
    <w:p>
      <w:pPr>
        <w:spacing w:line="400" w:lineRule="exact"/>
        <w:ind w:firstLine="420"/>
        <w:rPr>
          <w:rFonts w:hint="eastAsia" w:ascii="宋体" w:hAnsi="宋体" w:cs="宋体"/>
          <w:bCs/>
          <w:sz w:val="21"/>
          <w:szCs w:val="24"/>
          <w:highlight w:val="none"/>
        </w:rPr>
      </w:pPr>
      <w:r>
        <w:rPr>
          <w:rFonts w:hint="eastAsia" w:ascii="宋体" w:hAnsi="宋体" w:cs="宋体"/>
          <w:sz w:val="21"/>
          <w:szCs w:val="24"/>
          <w:highlight w:val="none"/>
        </w:rPr>
        <w:t>截止时间：</w:t>
      </w:r>
      <w:r>
        <w:rPr>
          <w:rFonts w:hint="eastAsia" w:ascii="宋体" w:hAnsi="宋体" w:cs="宋体"/>
          <w:color w:val="000000" w:themeColor="text1"/>
          <w:sz w:val="21"/>
          <w:szCs w:val="24"/>
          <w:highlight w:val="none"/>
          <w:u w:val="none"/>
          <w:lang w:eastAsia="zh-CN"/>
          <w14:textFill>
            <w14:solidFill>
              <w14:schemeClr w14:val="tx1"/>
            </w14:solidFill>
          </w14:textFill>
        </w:rPr>
        <w:t>2025年</w:t>
      </w:r>
      <w:r>
        <w:rPr>
          <w:rFonts w:hint="eastAsia" w:ascii="宋体" w:hAnsi="宋体" w:cs="宋体"/>
          <w:color w:val="000000" w:themeColor="text1"/>
          <w:sz w:val="21"/>
          <w:szCs w:val="24"/>
          <w:highlight w:val="none"/>
          <w:u w:val="none"/>
          <w:lang w:val="en-US" w:eastAsia="zh-CN"/>
          <w14:textFill>
            <w14:solidFill>
              <w14:schemeClr w14:val="tx1"/>
            </w14:solidFill>
          </w14:textFill>
        </w:rPr>
        <w:t>9</w:t>
      </w:r>
      <w:r>
        <w:rPr>
          <w:rFonts w:hint="eastAsia" w:ascii="宋体" w:hAnsi="宋体" w:cs="宋体"/>
          <w:color w:val="000000" w:themeColor="text1"/>
          <w:sz w:val="21"/>
          <w:szCs w:val="24"/>
          <w:highlight w:val="none"/>
          <w:u w:val="none"/>
          <w:lang w:eastAsia="zh-CN"/>
          <w14:textFill>
            <w14:solidFill>
              <w14:schemeClr w14:val="tx1"/>
            </w14:solidFill>
          </w14:textFill>
        </w:rPr>
        <w:t>月</w:t>
      </w:r>
      <w:r>
        <w:rPr>
          <w:rFonts w:hint="eastAsia" w:ascii="宋体" w:hAnsi="宋体" w:cs="宋体"/>
          <w:color w:val="000000" w:themeColor="text1"/>
          <w:sz w:val="21"/>
          <w:szCs w:val="24"/>
          <w:highlight w:val="none"/>
          <w:u w:val="none"/>
          <w:lang w:val="en-US" w:eastAsia="zh-CN"/>
          <w14:textFill>
            <w14:solidFill>
              <w14:schemeClr w14:val="tx1"/>
            </w14:solidFill>
          </w14:textFill>
        </w:rPr>
        <w:t>18</w:t>
      </w:r>
      <w:r>
        <w:rPr>
          <w:rFonts w:hint="eastAsia" w:ascii="宋体" w:hAnsi="宋体" w:cs="宋体"/>
          <w:color w:val="000000" w:themeColor="text1"/>
          <w:sz w:val="21"/>
          <w:szCs w:val="24"/>
          <w:highlight w:val="none"/>
          <w:u w:val="none"/>
          <w:lang w:eastAsia="zh-CN"/>
          <w14:textFill>
            <w14:solidFill>
              <w14:schemeClr w14:val="tx1"/>
            </w14:solidFill>
          </w14:textFill>
        </w:rPr>
        <w:t>日</w:t>
      </w:r>
      <w:r>
        <w:rPr>
          <w:rFonts w:hint="eastAsia" w:ascii="宋体" w:hAnsi="宋体" w:cs="宋体"/>
          <w:color w:val="000000" w:themeColor="text1"/>
          <w:sz w:val="21"/>
          <w:szCs w:val="24"/>
          <w:highlight w:val="none"/>
          <w:u w:val="none"/>
          <w14:textFill>
            <w14:solidFill>
              <w14:schemeClr w14:val="tx1"/>
            </w14:solidFill>
          </w14:textFill>
        </w:rPr>
        <w:t>上午</w:t>
      </w:r>
      <w:r>
        <w:rPr>
          <w:rFonts w:hint="eastAsia" w:ascii="宋体" w:hAnsi="宋体" w:cs="宋体"/>
          <w:color w:val="000000" w:themeColor="text1"/>
          <w:sz w:val="21"/>
          <w:szCs w:val="24"/>
          <w:highlight w:val="none"/>
          <w:u w:val="none"/>
          <w:lang w:val="en-US" w:eastAsia="zh-CN"/>
          <w14:textFill>
            <w14:solidFill>
              <w14:schemeClr w14:val="tx1"/>
            </w14:solidFill>
          </w14:textFill>
        </w:rPr>
        <w:t>9</w:t>
      </w:r>
      <w:r>
        <w:rPr>
          <w:rFonts w:hint="eastAsia" w:ascii="宋体" w:hAnsi="宋体" w:cs="宋体"/>
          <w:color w:val="000000" w:themeColor="text1"/>
          <w:sz w:val="21"/>
          <w:szCs w:val="24"/>
          <w:highlight w:val="none"/>
          <w:u w:val="none"/>
          <w14:textFill>
            <w14:solidFill>
              <w14:schemeClr w14:val="tx1"/>
            </w14:solidFill>
          </w14:textFill>
        </w:rPr>
        <w:t>时30分</w:t>
      </w:r>
      <w:r>
        <w:rPr>
          <w:rFonts w:hint="eastAsia" w:ascii="宋体" w:hAnsi="宋体" w:cs="宋体"/>
          <w:bCs/>
          <w:color w:val="000000" w:themeColor="text1"/>
          <w:sz w:val="21"/>
          <w:szCs w:val="24"/>
          <w:highlight w:val="none"/>
          <w14:textFill>
            <w14:solidFill>
              <w14:schemeClr w14:val="tx1"/>
            </w14:solidFill>
          </w14:textFill>
        </w:rPr>
        <w:t>（</w:t>
      </w:r>
      <w:r>
        <w:rPr>
          <w:rFonts w:hint="eastAsia" w:ascii="宋体" w:hAnsi="宋体" w:cs="宋体"/>
          <w:bCs/>
          <w:sz w:val="21"/>
          <w:szCs w:val="24"/>
          <w:highlight w:val="none"/>
        </w:rPr>
        <w:t>北京时间）</w:t>
      </w:r>
    </w:p>
    <w:p>
      <w:pPr>
        <w:spacing w:line="400" w:lineRule="exact"/>
        <w:ind w:firstLine="420"/>
        <w:rPr>
          <w:rFonts w:hint="eastAsia" w:ascii="宋体" w:hAnsi="宋体" w:cs="宋体"/>
          <w:sz w:val="21"/>
          <w:szCs w:val="24"/>
          <w:highlight w:val="none"/>
        </w:rPr>
      </w:pPr>
      <w:r>
        <w:rPr>
          <w:rFonts w:hint="eastAsia" w:ascii="宋体" w:hAnsi="宋体" w:cs="宋体"/>
          <w:sz w:val="21"/>
          <w:szCs w:val="24"/>
          <w:highlight w:val="none"/>
        </w:rPr>
        <w:t>地点：</w:t>
      </w:r>
      <w:bookmarkStart w:id="27" w:name="_Toc28359093"/>
      <w:bookmarkStart w:id="28" w:name="_Toc35393802"/>
      <w:bookmarkStart w:id="29" w:name="_Toc35393633"/>
      <w:bookmarkStart w:id="30" w:name="_Toc28359016"/>
      <w:r>
        <w:rPr>
          <w:rFonts w:hint="eastAsia" w:ascii="宋体" w:hAnsi="宋体" w:eastAsia="宋体" w:cs="宋体"/>
          <w:color w:val="auto"/>
          <w:sz w:val="21"/>
          <w:szCs w:val="21"/>
          <w:highlight w:val="none"/>
        </w:rPr>
        <w:t>通过</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w:t>
      </w:r>
      <w:r>
        <w:rPr>
          <w:rFonts w:hint="eastAsia" w:ascii="宋体" w:hAnsi="宋体" w:eastAsia="宋体" w:cs="宋体"/>
          <w:color w:val="auto"/>
          <w:sz w:val="21"/>
          <w:szCs w:val="21"/>
          <w:highlight w:val="none"/>
          <w:lang w:eastAsia="zh-CN"/>
        </w:rPr>
        <w:t>响应。</w:t>
      </w:r>
    </w:p>
    <w:p>
      <w:pPr>
        <w:spacing w:line="400" w:lineRule="exact"/>
        <w:ind w:left="0" w:leftChars="0" w:firstLine="0" w:firstLineChars="0"/>
        <w:rPr>
          <w:rFonts w:hint="eastAsia" w:ascii="宋体" w:hAnsi="宋体" w:cs="宋体"/>
          <w:sz w:val="21"/>
          <w:szCs w:val="21"/>
          <w:highlight w:val="none"/>
        </w:rPr>
      </w:pPr>
      <w:r>
        <w:rPr>
          <w:rFonts w:hint="eastAsia" w:ascii="宋体" w:hAnsi="宋体" w:cs="宋体"/>
          <w:b/>
          <w:bCs/>
          <w:sz w:val="21"/>
          <w:szCs w:val="21"/>
          <w:highlight w:val="none"/>
        </w:rPr>
        <w:t>五、开启</w:t>
      </w:r>
      <w:bookmarkEnd w:id="27"/>
      <w:bookmarkEnd w:id="28"/>
      <w:bookmarkEnd w:id="29"/>
      <w:bookmarkEnd w:id="30"/>
    </w:p>
    <w:p>
      <w:pPr>
        <w:spacing w:line="400" w:lineRule="exact"/>
        <w:ind w:firstLine="420"/>
        <w:rPr>
          <w:rFonts w:hint="eastAsia" w:ascii="宋体" w:hAnsi="宋体" w:cs="宋体"/>
          <w:bCs/>
          <w:sz w:val="21"/>
          <w:szCs w:val="21"/>
          <w:highlight w:val="none"/>
          <w:u w:val="single"/>
        </w:rPr>
      </w:pPr>
      <w:r>
        <w:rPr>
          <w:rFonts w:hint="eastAsia" w:ascii="宋体" w:hAnsi="宋体" w:cs="宋体"/>
          <w:sz w:val="21"/>
          <w:szCs w:val="21"/>
          <w:highlight w:val="none"/>
        </w:rPr>
        <w:t>时间：</w:t>
      </w:r>
      <w:r>
        <w:rPr>
          <w:rFonts w:hint="eastAsia" w:ascii="宋体" w:hAnsi="宋体" w:cs="宋体"/>
          <w:color w:val="000000" w:themeColor="text1"/>
          <w:sz w:val="21"/>
          <w:szCs w:val="24"/>
          <w:highlight w:val="none"/>
          <w:u w:val="none"/>
          <w:lang w:eastAsia="zh-CN"/>
          <w14:textFill>
            <w14:solidFill>
              <w14:schemeClr w14:val="tx1"/>
            </w14:solidFill>
          </w14:textFill>
        </w:rPr>
        <w:t>2025年</w:t>
      </w:r>
      <w:r>
        <w:rPr>
          <w:rFonts w:hint="eastAsia" w:ascii="宋体" w:hAnsi="宋体" w:cs="宋体"/>
          <w:color w:val="000000" w:themeColor="text1"/>
          <w:sz w:val="21"/>
          <w:szCs w:val="24"/>
          <w:highlight w:val="none"/>
          <w:u w:val="none"/>
          <w:lang w:val="en-US" w:eastAsia="zh-CN"/>
          <w14:textFill>
            <w14:solidFill>
              <w14:schemeClr w14:val="tx1"/>
            </w14:solidFill>
          </w14:textFill>
        </w:rPr>
        <w:t>9</w:t>
      </w:r>
      <w:r>
        <w:rPr>
          <w:rFonts w:hint="eastAsia" w:ascii="宋体" w:hAnsi="宋体" w:cs="宋体"/>
          <w:color w:val="000000" w:themeColor="text1"/>
          <w:sz w:val="21"/>
          <w:szCs w:val="24"/>
          <w:highlight w:val="none"/>
          <w:u w:val="none"/>
          <w:lang w:eastAsia="zh-CN"/>
          <w14:textFill>
            <w14:solidFill>
              <w14:schemeClr w14:val="tx1"/>
            </w14:solidFill>
          </w14:textFill>
        </w:rPr>
        <w:t>月</w:t>
      </w:r>
      <w:r>
        <w:rPr>
          <w:rFonts w:hint="eastAsia" w:ascii="宋体" w:hAnsi="宋体" w:cs="宋体"/>
          <w:color w:val="000000" w:themeColor="text1"/>
          <w:sz w:val="21"/>
          <w:szCs w:val="24"/>
          <w:highlight w:val="none"/>
          <w:u w:val="none"/>
          <w:lang w:val="en-US" w:eastAsia="zh-CN"/>
          <w14:textFill>
            <w14:solidFill>
              <w14:schemeClr w14:val="tx1"/>
            </w14:solidFill>
          </w14:textFill>
        </w:rPr>
        <w:t>18</w:t>
      </w:r>
      <w:r>
        <w:rPr>
          <w:rFonts w:hint="eastAsia" w:ascii="宋体" w:hAnsi="宋体" w:cs="宋体"/>
          <w:color w:val="000000" w:themeColor="text1"/>
          <w:sz w:val="21"/>
          <w:szCs w:val="24"/>
          <w:highlight w:val="none"/>
          <w:u w:val="none"/>
          <w:lang w:eastAsia="zh-CN"/>
          <w14:textFill>
            <w14:solidFill>
              <w14:schemeClr w14:val="tx1"/>
            </w14:solidFill>
          </w14:textFill>
        </w:rPr>
        <w:t>日</w:t>
      </w:r>
      <w:r>
        <w:rPr>
          <w:rFonts w:hint="eastAsia" w:ascii="宋体" w:hAnsi="宋体" w:cs="宋体"/>
          <w:color w:val="000000" w:themeColor="text1"/>
          <w:sz w:val="21"/>
          <w:szCs w:val="21"/>
          <w:highlight w:val="none"/>
          <w:u w:val="none"/>
          <w14:textFill>
            <w14:solidFill>
              <w14:schemeClr w14:val="tx1"/>
            </w14:solidFill>
          </w14:textFill>
        </w:rPr>
        <w:t>上午</w:t>
      </w:r>
      <w:r>
        <w:rPr>
          <w:rFonts w:hint="eastAsia" w:ascii="宋体" w:hAnsi="宋体" w:cs="宋体"/>
          <w:color w:val="000000" w:themeColor="text1"/>
          <w:sz w:val="21"/>
          <w:szCs w:val="21"/>
          <w:highlight w:val="none"/>
          <w:u w:val="none"/>
          <w:lang w:val="en-US" w:eastAsia="zh-CN"/>
          <w14:textFill>
            <w14:solidFill>
              <w14:schemeClr w14:val="tx1"/>
            </w14:solidFill>
          </w14:textFill>
        </w:rPr>
        <w:t>9</w:t>
      </w:r>
      <w:r>
        <w:rPr>
          <w:rFonts w:hint="eastAsia" w:ascii="宋体" w:hAnsi="宋体" w:cs="宋体"/>
          <w:color w:val="000000" w:themeColor="text1"/>
          <w:sz w:val="21"/>
          <w:szCs w:val="21"/>
          <w:highlight w:val="none"/>
          <w:u w:val="none"/>
          <w14:textFill>
            <w14:solidFill>
              <w14:schemeClr w14:val="tx1"/>
            </w14:solidFill>
          </w14:textFill>
        </w:rPr>
        <w:t>时30分</w:t>
      </w:r>
      <w:r>
        <w:rPr>
          <w:rFonts w:hint="eastAsia" w:ascii="宋体" w:hAnsi="宋体" w:cs="宋体"/>
          <w:bCs/>
          <w:color w:val="000000" w:themeColor="text1"/>
          <w:sz w:val="21"/>
          <w:szCs w:val="21"/>
          <w:highlight w:val="none"/>
          <w14:textFill>
            <w14:solidFill>
              <w14:schemeClr w14:val="tx1"/>
            </w14:solidFill>
          </w14:textFill>
        </w:rPr>
        <w:t>（</w:t>
      </w:r>
      <w:r>
        <w:rPr>
          <w:rFonts w:hint="eastAsia" w:ascii="宋体" w:hAnsi="宋体" w:cs="宋体"/>
          <w:bCs/>
          <w:sz w:val="21"/>
          <w:szCs w:val="21"/>
          <w:highlight w:val="none"/>
        </w:rPr>
        <w:t>北京时间）</w:t>
      </w:r>
    </w:p>
    <w:p>
      <w:pPr>
        <w:spacing w:line="400" w:lineRule="exact"/>
        <w:ind w:firstLine="420"/>
        <w:rPr>
          <w:rFonts w:hint="eastAsia" w:ascii="宋体" w:hAnsi="宋体" w:cs="宋体"/>
          <w:sz w:val="21"/>
          <w:szCs w:val="21"/>
        </w:rPr>
      </w:pPr>
      <w:r>
        <w:rPr>
          <w:rFonts w:hint="eastAsia" w:ascii="宋体" w:hAnsi="宋体" w:cs="宋体"/>
          <w:sz w:val="21"/>
          <w:szCs w:val="21"/>
        </w:rPr>
        <w:t>地点：</w:t>
      </w:r>
      <w:bookmarkStart w:id="31" w:name="OLE_LINK55"/>
      <w:bookmarkStart w:id="32" w:name="_Toc28359017"/>
      <w:bookmarkStart w:id="33" w:name="_Toc28359094"/>
      <w:bookmarkStart w:id="34" w:name="_Toc35393803"/>
      <w:bookmarkStart w:id="35" w:name="_Toc35393634"/>
      <w:r>
        <w:rPr>
          <w:rFonts w:hint="eastAsia" w:ascii="宋体" w:hAnsi="宋体" w:eastAsia="宋体" w:cs="宋体"/>
          <w:color w:val="auto"/>
          <w:sz w:val="21"/>
          <w:szCs w:val="21"/>
          <w:highlight w:val="none"/>
          <w:lang w:eastAsia="zh-CN"/>
        </w:rPr>
        <w:t>桂林市公共资源交易</w:t>
      </w:r>
      <w:r>
        <w:rPr>
          <w:rFonts w:hint="eastAsia" w:ascii="宋体" w:hAnsi="宋体" w:eastAsia="宋体" w:cs="宋体"/>
          <w:color w:val="auto"/>
          <w:sz w:val="21"/>
          <w:szCs w:val="21"/>
          <w:highlight w:val="none"/>
          <w:u w:val="none"/>
          <w:lang w:eastAsia="zh-CN"/>
        </w:rPr>
        <w:t>中心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8号政采开标仓</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实行在线解密开启</w:t>
      </w:r>
      <w:bookmarkEnd w:id="31"/>
      <w:r>
        <w:rPr>
          <w:rFonts w:hint="eastAsia" w:ascii="宋体" w:hAnsi="宋体" w:eastAsia="宋体" w:cs="宋体"/>
          <w:color w:val="auto"/>
          <w:sz w:val="21"/>
          <w:szCs w:val="21"/>
          <w:highlight w:val="none"/>
        </w:rPr>
        <w:t>。</w:t>
      </w:r>
    </w:p>
    <w:p>
      <w:pPr>
        <w:spacing w:line="400" w:lineRule="exact"/>
        <w:ind w:left="0" w:leftChars="0" w:firstLine="0" w:firstLineChars="0"/>
        <w:rPr>
          <w:rFonts w:hint="eastAsia" w:ascii="宋体" w:hAnsi="宋体" w:cs="宋体"/>
          <w:sz w:val="21"/>
          <w:szCs w:val="21"/>
        </w:rPr>
      </w:pPr>
      <w:r>
        <w:rPr>
          <w:rFonts w:hint="eastAsia" w:ascii="宋体" w:hAnsi="宋体" w:cs="宋体"/>
          <w:b/>
          <w:bCs/>
          <w:sz w:val="21"/>
          <w:szCs w:val="21"/>
        </w:rPr>
        <w:t>六、公告期限</w:t>
      </w:r>
      <w:bookmarkEnd w:id="32"/>
      <w:bookmarkEnd w:id="33"/>
      <w:bookmarkEnd w:id="34"/>
      <w:bookmarkEnd w:id="35"/>
    </w:p>
    <w:p>
      <w:pPr>
        <w:spacing w:line="400" w:lineRule="exact"/>
        <w:ind w:firstLine="420"/>
        <w:rPr>
          <w:rFonts w:hint="eastAsia" w:ascii="宋体" w:hAnsi="宋体" w:cs="宋体"/>
          <w:kern w:val="0"/>
          <w:sz w:val="21"/>
          <w:szCs w:val="21"/>
        </w:rPr>
      </w:pPr>
      <w:r>
        <w:rPr>
          <w:rFonts w:hint="eastAsia" w:ascii="宋体" w:hAnsi="宋体" w:cs="宋体"/>
          <w:kern w:val="0"/>
          <w:sz w:val="21"/>
          <w:szCs w:val="21"/>
        </w:rPr>
        <w:t>自本公告发布之日起3个工作日。</w:t>
      </w:r>
      <w:bookmarkStart w:id="36" w:name="_Toc35393635"/>
      <w:bookmarkStart w:id="37" w:name="_Toc35393804"/>
    </w:p>
    <w:p>
      <w:pPr>
        <w:numPr>
          <w:ilvl w:val="0"/>
          <w:numId w:val="0"/>
        </w:numPr>
        <w:spacing w:line="400" w:lineRule="exact"/>
        <w:rPr>
          <w:rFonts w:hint="eastAsia" w:ascii="宋体" w:hAnsi="宋体" w:cs="宋体"/>
          <w:b/>
          <w:bCs/>
          <w:sz w:val="21"/>
          <w:szCs w:val="21"/>
        </w:rPr>
      </w:pPr>
      <w:r>
        <w:rPr>
          <w:rFonts w:hint="eastAsia" w:ascii="宋体" w:hAnsi="宋体" w:cs="宋体"/>
          <w:b/>
          <w:bCs/>
          <w:sz w:val="21"/>
          <w:szCs w:val="21"/>
          <w:lang w:eastAsia="zh-CN"/>
        </w:rPr>
        <w:t>七、</w:t>
      </w:r>
      <w:r>
        <w:rPr>
          <w:rFonts w:hint="eastAsia" w:ascii="宋体" w:hAnsi="宋体" w:cs="宋体"/>
          <w:b/>
          <w:bCs/>
          <w:sz w:val="21"/>
          <w:szCs w:val="21"/>
        </w:rPr>
        <w:t>其他补充事宜</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bookmarkStart w:id="38" w:name="OLE_LINK18"/>
      <w:bookmarkStart w:id="39" w:name="_Toc35393636"/>
      <w:bookmarkStart w:id="40" w:name="_Toc28359018"/>
      <w:bookmarkStart w:id="41" w:name="_Toc35393805"/>
      <w:bookmarkStart w:id="42" w:name="_Toc28359095"/>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本项目无需缴纳</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保证金。</w:t>
      </w:r>
    </w:p>
    <w:p>
      <w:pPr>
        <w:keepNext w:val="0"/>
        <w:keepLines w:val="0"/>
        <w:pageBreakBefore w:val="0"/>
        <w:widowControl w:val="0"/>
        <w:numPr>
          <w:ilvl w:val="0"/>
          <w:numId w:val="0"/>
        </w:numPr>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2、本项目所属行业：商务服务业。</w:t>
      </w:r>
    </w:p>
    <w:p>
      <w:pPr>
        <w:keepNext w:val="0"/>
        <w:keepLines w:val="0"/>
        <w:pageBreakBefore w:val="0"/>
        <w:widowControl w:val="0"/>
        <w:numPr>
          <w:ilvl w:val="0"/>
          <w:numId w:val="0"/>
        </w:numPr>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0"/>
        <w:keepNext w:val="0"/>
        <w:keepLines w:val="0"/>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本项目信息发布媒体：中国政府采购网（www.ccgp.gov.cn）、广西壮族自治区政府采购网（zfcg.gxzf.gov.cn）、桂林市政府采购网（zfcg.czj.guilin.gov.cn）</w:t>
      </w:r>
    </w:p>
    <w:p>
      <w:pPr>
        <w:pStyle w:val="20"/>
        <w:keepNext w:val="0"/>
        <w:keepLines w:val="0"/>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响应文件解密时间：截标时间后</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分钟内（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20</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18</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日</w:t>
      </w:r>
      <w:r>
        <w:rPr>
          <w:rFonts w:hint="eastAsia" w:ascii="宋体" w:hAnsi="宋体" w:eastAsia="宋体" w:cs="宋体"/>
          <w:color w:val="000000" w:themeColor="text1"/>
          <w:sz w:val="21"/>
          <w:szCs w:val="21"/>
          <w:highlight w:val="none"/>
          <w:u w:val="single"/>
          <w14:textFill>
            <w14:solidFill>
              <w14:schemeClr w14:val="tx1"/>
            </w14:solidFill>
          </w14:textFill>
        </w:rPr>
        <w:t>上</w:t>
      </w:r>
      <w:r>
        <w:rPr>
          <w:rFonts w:hint="eastAsia" w:ascii="宋体" w:hAnsi="宋体" w:eastAsia="宋体" w:cs="宋体"/>
          <w:color w:val="auto"/>
          <w:sz w:val="21"/>
          <w:szCs w:val="21"/>
          <w:highlight w:val="none"/>
          <w:u w:val="single"/>
        </w:rPr>
        <w:t>午</w:t>
      </w:r>
      <w:r>
        <w:rPr>
          <w:rFonts w:hint="eastAsia" w:ascii="宋体" w:hAnsi="宋体" w:eastAsia="宋体" w:cs="宋体"/>
          <w:color w:val="auto"/>
          <w:sz w:val="21"/>
          <w:szCs w:val="21"/>
          <w:highlight w:val="none"/>
          <w:u w:val="single"/>
          <w:lang w:val="en-US" w:eastAsia="zh-CN"/>
        </w:rPr>
        <w:t>9时30</w:t>
      </w:r>
      <w:r>
        <w:rPr>
          <w:rFonts w:hint="eastAsia" w:ascii="宋体" w:hAnsi="宋体" w:eastAsia="宋体" w:cs="宋体"/>
          <w:color w:val="auto"/>
          <w:sz w:val="21"/>
          <w:szCs w:val="21"/>
          <w:highlight w:val="none"/>
          <w:u w:val="single"/>
          <w:lang w:eastAsia="zh-CN"/>
        </w:rPr>
        <w:t>至</w:t>
      </w:r>
      <w:r>
        <w:rPr>
          <w:rFonts w:hint="eastAsia" w:ascii="宋体" w:hAnsi="宋体" w:eastAsia="宋体" w:cs="宋体"/>
          <w:color w:val="auto"/>
          <w:sz w:val="21"/>
          <w:szCs w:val="21"/>
          <w:highlight w:val="none"/>
          <w:u w:val="single"/>
          <w:lang w:val="en-US" w:eastAsia="zh-CN"/>
        </w:rPr>
        <w:t>10时00分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供应商可以登录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，用“项目采购-开标评标”功能进行解密</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供应商在规定时间内无法解密或解密失败，可以以电子备份</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响应文件作为依据</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在接到无法解密或解密失败的通知后，供应商可根据自身实际情况按通知时要求的时间到</w:t>
      </w:r>
      <w:r>
        <w:rPr>
          <w:rFonts w:hint="eastAsia" w:ascii="宋体" w:hAnsi="宋体" w:eastAsia="宋体" w:cs="宋体"/>
          <w:b/>
          <w:bCs/>
          <w:color w:val="auto"/>
          <w:sz w:val="21"/>
          <w:szCs w:val="21"/>
          <w:highlight w:val="none"/>
          <w:u w:val="none"/>
          <w:lang w:val="en-US" w:eastAsia="zh-CN"/>
        </w:rPr>
        <w:t>桂林市公共资源</w:t>
      </w:r>
      <w:r>
        <w:rPr>
          <w:rFonts w:hint="eastAsia" w:ascii="宋体" w:hAnsi="宋体" w:cs="宋体"/>
          <w:b/>
          <w:bCs/>
          <w:color w:val="auto"/>
          <w:sz w:val="21"/>
          <w:szCs w:val="21"/>
          <w:highlight w:val="none"/>
          <w:u w:val="none"/>
          <w:lang w:val="en-US" w:eastAsia="zh-CN"/>
        </w:rPr>
        <w:t>交易中心</w:t>
      </w:r>
      <w:r>
        <w:rPr>
          <w:rFonts w:hint="eastAsia" w:ascii="宋体" w:hAnsi="宋体" w:cs="宋体"/>
          <w:b/>
          <w:bCs/>
          <w:color w:val="auto"/>
          <w:sz w:val="21"/>
          <w:szCs w:val="21"/>
          <w:highlight w:val="none"/>
          <w:u w:val="single"/>
          <w:lang w:val="en-US" w:eastAsia="zh-CN"/>
        </w:rPr>
        <w:t xml:space="preserve">  8号政采开标仓</w:t>
      </w:r>
      <w:r>
        <w:rPr>
          <w:rFonts w:hint="eastAsia" w:ascii="宋体" w:hAnsi="宋体" w:eastAsia="宋体" w:cs="宋体"/>
          <w:b/>
          <w:bCs/>
          <w:color w:val="auto"/>
          <w:sz w:val="21"/>
          <w:szCs w:val="21"/>
          <w:highlight w:val="none"/>
          <w:u w:val="none"/>
          <w:lang w:val="en-US" w:eastAsia="zh-CN"/>
        </w:rPr>
        <w:t>现场提交或以电子邮件的形式（以通知时所告知的电子邮箱地址为准）提交电子备份磋商响应文件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供应商在规定时间内无法解密或解密失败且未提供电子备份</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r>
        <w:rPr>
          <w:rFonts w:hint="eastAsia" w:ascii="宋体" w:hAnsi="宋体" w:eastAsia="宋体" w:cs="宋体"/>
          <w:color w:val="auto"/>
          <w:sz w:val="21"/>
          <w:szCs w:val="21"/>
          <w:highlight w:val="none"/>
          <w:lang w:val="en-US" w:eastAsia="zh-CN"/>
        </w:rPr>
        <w:t>(包含提供的电子备份文件无效或无法解密的情况)</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val="en-US" w:eastAsia="zh-CN"/>
        </w:rPr>
        <w:t>无效</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en-US" w:eastAsia="zh-CN"/>
        </w:rPr>
        <w:t>。</w:t>
      </w:r>
    </w:p>
    <w:p>
      <w:pPr>
        <w:pStyle w:val="20"/>
        <w:keepNext w:val="0"/>
        <w:keepLines w:val="0"/>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本项目需要落实的政府采购政策：</w:t>
      </w:r>
    </w:p>
    <w:p>
      <w:pPr>
        <w:pStyle w:val="20"/>
        <w:keepNext w:val="0"/>
        <w:keepLines w:val="0"/>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（1）政府采购促进中小企业发展。</w:t>
      </w:r>
    </w:p>
    <w:p>
      <w:pPr>
        <w:pStyle w:val="20"/>
        <w:keepNext w:val="0"/>
        <w:keepLines w:val="0"/>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）政府采购促进残疾人就业政策。</w:t>
      </w:r>
    </w:p>
    <w:p>
      <w:pPr>
        <w:pStyle w:val="20"/>
        <w:keepNext w:val="0"/>
        <w:keepLines w:val="0"/>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）政府采购支持监狱企业发展。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在线响应（电子</w:t>
      </w:r>
      <w:r>
        <w:rPr>
          <w:rFonts w:hint="eastAsia" w:ascii="宋体" w:hAnsi="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）说明</w:t>
      </w:r>
    </w:p>
    <w:p>
      <w:pPr>
        <w:keepNext w:val="0"/>
        <w:keepLines w:val="0"/>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实行在线响应（电子</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），供应商需要先安装“</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电子交易客户端”，并按照本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的要求，通过“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电子交易客户端”编制并加密响应文件。供应商未按规定编制并加密的响应文件，</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将予以拒收。</w:t>
      </w:r>
    </w:p>
    <w:p>
      <w:pPr>
        <w:pStyle w:val="20"/>
        <w:keepNext w:val="0"/>
        <w:keepLines w:val="0"/>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交易客户端”请自行前往广西政府采购网下载并安装（http://zfcg.gxzf.gov.cn/OfficeService/DownloadArea/2455918.html?utm=sites_group_front.b8b6c91.0.0.c51f9820a48111eabb9bcbdf01af125e）；电子响应具体操作流程参考《政府采购项目电子交易管理操作指南-供应商》；在使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投标客户端时，建议使用WIN7及以上操作系统</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参与在线</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时如遇平台技术问题详询</w:t>
      </w:r>
      <w:r>
        <w:rPr>
          <w:rFonts w:hint="eastAsia" w:ascii="宋体" w:hAnsi="宋体" w:eastAsia="宋体" w:cs="宋体"/>
          <w:color w:val="auto"/>
          <w:sz w:val="21"/>
          <w:szCs w:val="21"/>
          <w:highlight w:val="none"/>
          <w:lang w:val="en-US" w:eastAsia="zh-CN"/>
        </w:rPr>
        <w:t>95763</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为确保网上操作合法、有效和安全，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供应商应当在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截止时间前完成在“政府采购云平台”的身份认证，确保在电子响应过程中能够对相关数据电文进行加密和使用电子签章。使用“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电子交易客户端”需要提前申领CA数字证书，申领流程请自行前往</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网站进行查阅；</w:t>
      </w:r>
      <w:r>
        <w:rPr>
          <w:rFonts w:hint="eastAsia" w:ascii="宋体" w:hAnsi="宋体" w:eastAsia="宋体" w:cs="宋体"/>
          <w:b/>
          <w:bCs/>
          <w:color w:val="auto"/>
          <w:sz w:val="21"/>
          <w:szCs w:val="21"/>
          <w:highlight w:val="none"/>
        </w:rPr>
        <w:t>（完成CA数字证书办理预计一周左右，建议供应商获取</w:t>
      </w:r>
      <w:r>
        <w:rPr>
          <w:rFonts w:hint="eastAsia" w:ascii="宋体" w:hAnsi="宋体" w:eastAsia="宋体" w:cs="宋体"/>
          <w:b/>
          <w:bCs/>
          <w:color w:val="auto"/>
          <w:sz w:val="21"/>
          <w:szCs w:val="21"/>
          <w:highlight w:val="none"/>
          <w:lang w:eastAsia="zh-CN"/>
        </w:rPr>
        <w:t>磋商</w:t>
      </w:r>
      <w:r>
        <w:rPr>
          <w:rFonts w:hint="eastAsia" w:ascii="宋体" w:hAnsi="宋体" w:eastAsia="宋体" w:cs="宋体"/>
          <w:b/>
          <w:bCs/>
          <w:color w:val="auto"/>
          <w:sz w:val="21"/>
          <w:szCs w:val="21"/>
          <w:highlight w:val="none"/>
        </w:rPr>
        <w:t>文件后立即办理。）</w:t>
      </w:r>
      <w:r>
        <w:rPr>
          <w:rFonts w:hint="eastAsia" w:ascii="宋体" w:hAnsi="宋体" w:eastAsia="宋体" w:cs="宋体"/>
          <w:b w:val="0"/>
          <w:bCs w:val="0"/>
          <w:color w:val="auto"/>
          <w:sz w:val="21"/>
          <w:szCs w:val="21"/>
          <w:highlight w:val="none"/>
        </w:rPr>
        <w:t>如因未注册入库、未办理CA数字证书等原因造成无法磋商或磋商失败等后果由供应商自行承担。</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供应商应当在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截止时间前，将生成的“电子</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响应文件”上传递交至</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响应文件递交</w:t>
      </w:r>
      <w:r>
        <w:rPr>
          <w:rFonts w:hint="eastAsia" w:ascii="宋体" w:hAnsi="宋体" w:eastAsia="宋体" w:cs="宋体"/>
          <w:color w:val="auto"/>
          <w:sz w:val="21"/>
          <w:szCs w:val="21"/>
          <w:highlight w:val="none"/>
        </w:rPr>
        <w:t>截止时间前可以撤回电子</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响应文件。补充或者修改电子</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响应文件的，应当先行撤回原文件，补充、修改后重新传输递交，</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lang w:val="en-US" w:eastAsia="zh-CN"/>
        </w:rPr>
        <w:t>响应文件递交</w:t>
      </w:r>
      <w:r>
        <w:rPr>
          <w:rFonts w:hint="eastAsia" w:ascii="宋体" w:hAnsi="宋体" w:eastAsia="宋体" w:cs="宋体"/>
          <w:color w:val="auto"/>
          <w:sz w:val="21"/>
          <w:szCs w:val="21"/>
          <w:highlight w:val="none"/>
        </w:rPr>
        <w:t>截止时间前未完成传输的，视为撤回</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w:t>
      </w:r>
    </w:p>
    <w:p>
      <w:pPr>
        <w:pStyle w:val="20"/>
        <w:keepNext w:val="0"/>
        <w:keepLines w:val="0"/>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4、本项目需要磋商供应商代表在截标当天截标后，按磋商小组要求及时登陆广西政府采购云平台等候在线磋商及提交最后报价。</w:t>
      </w:r>
    </w:p>
    <w:p>
      <w:pPr>
        <w:pStyle w:val="20"/>
        <w:keepNext w:val="0"/>
        <w:keepLines w:val="0"/>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color w:val="auto"/>
          <w:sz w:val="21"/>
          <w:szCs w:val="21"/>
          <w:highlight w:val="none"/>
          <w:u w:val="single"/>
          <w:lang w:val="en-US" w:eastAsia="zh-CN"/>
        </w:rPr>
        <w:t>本采购项目为广西政府采购云平台全流程电子化操作，参与磋商的供应商需自备计算机和网络设备（设备需可视频通话和读取广西政府采购云平台CA数字证书），确保磋商过程顺利进行；因供应商自身设备或网络原因造成的一切后果，由供应商自行承担。</w:t>
      </w:r>
    </w:p>
    <w:bookmarkEnd w:id="38"/>
    <w:p>
      <w:pPr>
        <w:spacing w:line="400" w:lineRule="exact"/>
        <w:ind w:left="0" w:leftChars="0" w:firstLine="0" w:firstLineChars="0"/>
        <w:rPr>
          <w:rFonts w:hint="eastAsia" w:ascii="宋体" w:hAnsi="宋体" w:cs="宋体"/>
          <w:b/>
          <w:sz w:val="21"/>
          <w:szCs w:val="21"/>
        </w:rPr>
      </w:pPr>
      <w:r>
        <w:rPr>
          <w:rFonts w:hint="eastAsia" w:ascii="宋体" w:hAnsi="宋体" w:cs="宋体"/>
          <w:b/>
          <w:sz w:val="21"/>
          <w:szCs w:val="21"/>
        </w:rPr>
        <w:t>八、凡对本次采购提出询问，请按以下方式联系</w:t>
      </w:r>
      <w:bookmarkEnd w:id="39"/>
      <w:bookmarkEnd w:id="40"/>
      <w:bookmarkEnd w:id="41"/>
      <w:bookmarkEnd w:id="42"/>
    </w:p>
    <w:p>
      <w:pPr>
        <w:spacing w:line="400" w:lineRule="exact"/>
        <w:ind w:firstLine="420"/>
        <w:jc w:val="left"/>
        <w:rPr>
          <w:rFonts w:hint="eastAsia" w:ascii="宋体" w:hAnsi="宋体" w:cs="宋体"/>
          <w:sz w:val="21"/>
          <w:szCs w:val="24"/>
        </w:rPr>
      </w:pPr>
      <w:r>
        <w:rPr>
          <w:rFonts w:hint="eastAsia" w:ascii="宋体" w:hAnsi="宋体" w:cs="宋体"/>
          <w:sz w:val="21"/>
          <w:szCs w:val="24"/>
        </w:rPr>
        <w:t>1.采购人信息</w:t>
      </w:r>
    </w:p>
    <w:p>
      <w:pPr>
        <w:spacing w:line="400" w:lineRule="exact"/>
        <w:ind w:firstLine="420"/>
        <w:rPr>
          <w:rFonts w:hint="eastAsia" w:ascii="宋体" w:hAnsi="宋体" w:eastAsia="宋体" w:cs="宋体"/>
          <w:sz w:val="21"/>
          <w:szCs w:val="24"/>
          <w:lang w:eastAsia="zh-CN"/>
        </w:rPr>
      </w:pPr>
      <w:r>
        <w:rPr>
          <w:rFonts w:hint="eastAsia" w:ascii="宋体" w:hAnsi="宋体" w:cs="宋体"/>
          <w:sz w:val="21"/>
          <w:szCs w:val="24"/>
        </w:rPr>
        <w:t>名    称：</w:t>
      </w:r>
      <w:r>
        <w:rPr>
          <w:rFonts w:hint="eastAsia" w:ascii="宋体" w:hAnsi="宋体" w:cs="宋体"/>
          <w:sz w:val="21"/>
          <w:szCs w:val="24"/>
          <w:lang w:eastAsia="zh-CN"/>
        </w:rPr>
        <w:t>兴安县文化广电体育和旅游局</w:t>
      </w:r>
    </w:p>
    <w:p>
      <w:pPr>
        <w:spacing w:line="400" w:lineRule="exact"/>
        <w:ind w:firstLine="420"/>
        <w:rPr>
          <w:rFonts w:hint="eastAsia" w:ascii="宋体" w:hAnsi="宋体" w:eastAsia="宋体" w:cs="宋体"/>
          <w:sz w:val="21"/>
          <w:szCs w:val="24"/>
          <w:lang w:eastAsia="zh-CN"/>
        </w:rPr>
      </w:pPr>
      <w:r>
        <w:rPr>
          <w:rFonts w:hint="eastAsia" w:ascii="宋体" w:hAnsi="宋体" w:cs="宋体"/>
          <w:sz w:val="21"/>
          <w:szCs w:val="24"/>
        </w:rPr>
        <w:t>地    址：</w:t>
      </w:r>
      <w:r>
        <w:rPr>
          <w:rFonts w:hint="eastAsia" w:ascii="宋体" w:hAnsi="宋体" w:cs="宋体"/>
          <w:sz w:val="21"/>
          <w:szCs w:val="24"/>
          <w:lang w:eastAsia="zh-CN"/>
        </w:rPr>
        <w:t>桂林市兴安县志玲路280号</w:t>
      </w:r>
    </w:p>
    <w:p>
      <w:pPr>
        <w:spacing w:line="400" w:lineRule="exact"/>
        <w:ind w:firstLine="420"/>
        <w:rPr>
          <w:rFonts w:hint="eastAsia" w:ascii="宋体" w:hAnsi="宋体" w:eastAsia="宋体" w:cs="宋体"/>
          <w:sz w:val="21"/>
          <w:szCs w:val="24"/>
          <w:lang w:val="en-US" w:eastAsia="zh-CN"/>
        </w:rPr>
      </w:pPr>
      <w:r>
        <w:rPr>
          <w:rFonts w:hint="eastAsia" w:ascii="宋体" w:hAnsi="宋体" w:cs="宋体"/>
          <w:sz w:val="21"/>
          <w:szCs w:val="24"/>
        </w:rPr>
        <w:t>联系</w:t>
      </w:r>
      <w:r>
        <w:rPr>
          <w:rFonts w:hint="eastAsia" w:ascii="宋体" w:hAnsi="宋体" w:cs="宋体"/>
          <w:sz w:val="21"/>
          <w:szCs w:val="24"/>
          <w:lang w:eastAsia="zh-CN"/>
        </w:rPr>
        <w:t>人</w:t>
      </w:r>
      <w:r>
        <w:rPr>
          <w:rFonts w:hint="eastAsia" w:ascii="宋体" w:hAnsi="宋体" w:cs="宋体"/>
          <w:sz w:val="21"/>
          <w:szCs w:val="24"/>
        </w:rPr>
        <w:t>：</w:t>
      </w:r>
      <w:bookmarkStart w:id="43" w:name="OLE_LINK2"/>
      <w:r>
        <w:rPr>
          <w:rFonts w:hint="eastAsia" w:ascii="宋体" w:hAnsi="宋体" w:cs="宋体"/>
          <w:sz w:val="21"/>
          <w:szCs w:val="24"/>
          <w:lang w:eastAsia="zh-CN"/>
        </w:rPr>
        <w:t>蒋工</w:t>
      </w:r>
      <w:r>
        <w:rPr>
          <w:rFonts w:hint="eastAsia" w:ascii="宋体" w:hAnsi="宋体" w:cs="宋体"/>
          <w:sz w:val="21"/>
          <w:szCs w:val="24"/>
          <w:lang w:val="en-US" w:eastAsia="zh-CN"/>
        </w:rPr>
        <w:t xml:space="preserve"> </w:t>
      </w:r>
      <w:bookmarkEnd w:id="43"/>
      <w:r>
        <w:rPr>
          <w:rFonts w:hint="eastAsia" w:ascii="宋体" w:hAnsi="宋体" w:cs="宋体"/>
          <w:sz w:val="21"/>
          <w:szCs w:val="24"/>
          <w:lang w:val="en-US" w:eastAsia="zh-CN"/>
        </w:rPr>
        <w:t xml:space="preserve">     联系电话：</w:t>
      </w:r>
      <w:bookmarkStart w:id="44" w:name="OLE_LINK3"/>
      <w:r>
        <w:rPr>
          <w:rFonts w:hint="eastAsia" w:ascii="宋体" w:hAnsi="宋体" w:cs="宋体"/>
          <w:sz w:val="21"/>
          <w:szCs w:val="24"/>
          <w:lang w:val="en-US" w:eastAsia="zh-CN"/>
        </w:rPr>
        <w:t xml:space="preserve">17377371539 </w:t>
      </w:r>
      <w:bookmarkEnd w:id="44"/>
    </w:p>
    <w:p>
      <w:pPr>
        <w:spacing w:line="400" w:lineRule="exact"/>
        <w:ind w:firstLine="420"/>
        <w:jc w:val="left"/>
        <w:rPr>
          <w:rFonts w:hint="eastAsia" w:ascii="宋体" w:hAnsi="宋体" w:cs="宋体"/>
          <w:kern w:val="0"/>
          <w:sz w:val="21"/>
          <w:szCs w:val="24"/>
        </w:rPr>
      </w:pPr>
      <w:r>
        <w:rPr>
          <w:rFonts w:hint="eastAsia" w:ascii="宋体" w:hAnsi="宋体" w:cs="宋体"/>
          <w:kern w:val="0"/>
          <w:sz w:val="21"/>
          <w:szCs w:val="24"/>
        </w:rPr>
        <w:t>2.采购代理机构信息</w:t>
      </w:r>
    </w:p>
    <w:p>
      <w:pPr>
        <w:spacing w:line="400" w:lineRule="exact"/>
        <w:ind w:firstLine="420"/>
        <w:rPr>
          <w:rFonts w:hint="eastAsia" w:ascii="宋体" w:hAnsi="宋体" w:eastAsia="宋体" w:cs="宋体"/>
          <w:sz w:val="21"/>
          <w:szCs w:val="24"/>
          <w:lang w:eastAsia="zh-CN"/>
        </w:rPr>
      </w:pPr>
      <w:r>
        <w:rPr>
          <w:rFonts w:hint="eastAsia" w:ascii="宋体" w:hAnsi="宋体" w:eastAsia="宋体" w:cs="宋体"/>
          <w:sz w:val="21"/>
          <w:szCs w:val="24"/>
          <w:lang w:eastAsia="zh-CN"/>
        </w:rPr>
        <w:t>名称</w:t>
      </w:r>
      <w:bookmarkStart w:id="45" w:name="OLE_LINK7"/>
      <w:r>
        <w:rPr>
          <w:rFonts w:hint="eastAsia" w:ascii="宋体" w:hAnsi="宋体" w:eastAsia="宋体" w:cs="宋体"/>
          <w:sz w:val="21"/>
          <w:szCs w:val="24"/>
          <w:lang w:eastAsia="zh-CN"/>
        </w:rPr>
        <w:t>：</w:t>
      </w:r>
      <w:bookmarkEnd w:id="45"/>
      <w:bookmarkStart w:id="46" w:name="OLE_LINK64"/>
      <w:r>
        <w:rPr>
          <w:rFonts w:hint="eastAsia" w:ascii="宋体" w:hAnsi="宋体" w:eastAsia="宋体" w:cs="宋体"/>
          <w:sz w:val="21"/>
          <w:szCs w:val="24"/>
          <w:lang w:eastAsia="zh-CN"/>
        </w:rPr>
        <w:t>广西佳益工程项目管理咨询有限公司</w:t>
      </w:r>
    </w:p>
    <w:bookmarkEnd w:id="46"/>
    <w:p>
      <w:pPr>
        <w:spacing w:line="400" w:lineRule="exact"/>
        <w:ind w:firstLine="420"/>
        <w:rPr>
          <w:rFonts w:hint="eastAsia" w:ascii="宋体" w:hAnsi="宋体" w:eastAsia="宋体" w:cs="宋体"/>
          <w:sz w:val="21"/>
          <w:szCs w:val="24"/>
          <w:lang w:eastAsia="zh-CN"/>
        </w:rPr>
      </w:pPr>
      <w:r>
        <w:rPr>
          <w:rFonts w:hint="eastAsia" w:ascii="宋体" w:hAnsi="宋体" w:eastAsia="宋体" w:cs="宋体"/>
          <w:sz w:val="21"/>
          <w:szCs w:val="24"/>
          <w:lang w:eastAsia="zh-CN"/>
        </w:rPr>
        <w:t xml:space="preserve">地址：桂林市七星区信息路星辰科技广场新大楼B3-1     </w:t>
      </w:r>
    </w:p>
    <w:p>
      <w:pPr>
        <w:spacing w:line="400" w:lineRule="exact"/>
        <w:ind w:firstLine="420"/>
        <w:rPr>
          <w:rFonts w:hint="eastAsia" w:ascii="宋体" w:hAnsi="宋体" w:eastAsia="宋体" w:cs="宋体"/>
          <w:sz w:val="21"/>
          <w:szCs w:val="24"/>
          <w:lang w:val="en-US" w:eastAsia="zh-CN"/>
        </w:rPr>
      </w:pPr>
      <w:r>
        <w:rPr>
          <w:rFonts w:hint="eastAsia" w:ascii="宋体" w:hAnsi="宋体" w:eastAsia="宋体" w:cs="宋体"/>
          <w:sz w:val="21"/>
          <w:szCs w:val="24"/>
          <w:lang w:eastAsia="zh-CN"/>
        </w:rPr>
        <w:t>项目联系人：</w:t>
      </w:r>
      <w:r>
        <w:rPr>
          <w:rFonts w:hint="eastAsia" w:ascii="宋体" w:hAnsi="宋体" w:eastAsia="宋体" w:cs="宋体"/>
          <w:sz w:val="21"/>
          <w:szCs w:val="24"/>
          <w:lang w:val="en-US" w:eastAsia="zh-CN"/>
        </w:rPr>
        <w:t xml:space="preserve">陈工     </w:t>
      </w:r>
      <w:r>
        <w:rPr>
          <w:rFonts w:hint="eastAsia" w:ascii="宋体" w:hAnsi="宋体" w:eastAsia="宋体" w:cs="宋体"/>
          <w:sz w:val="21"/>
          <w:szCs w:val="24"/>
          <w:lang w:eastAsia="zh-CN"/>
        </w:rPr>
        <w:t>电话：</w:t>
      </w:r>
      <w:bookmarkStart w:id="47" w:name="OLE_LINK20"/>
      <w:r>
        <w:rPr>
          <w:rFonts w:hint="eastAsia" w:ascii="宋体" w:hAnsi="宋体" w:eastAsia="宋体" w:cs="宋体"/>
          <w:sz w:val="21"/>
          <w:szCs w:val="24"/>
          <w:lang w:eastAsia="zh-CN"/>
        </w:rPr>
        <w:t>0773-2605610</w:t>
      </w:r>
      <w:bookmarkEnd w:id="47"/>
      <w:r>
        <w:rPr>
          <w:rFonts w:hint="eastAsia" w:ascii="宋体" w:hAnsi="宋体" w:eastAsia="宋体" w:cs="宋体"/>
          <w:sz w:val="21"/>
          <w:szCs w:val="24"/>
          <w:lang w:val="en-US" w:eastAsia="zh-CN"/>
        </w:rPr>
        <w:t>/18269104143</w:t>
      </w:r>
    </w:p>
    <w:p>
      <w:pPr>
        <w:spacing w:line="400" w:lineRule="exact"/>
        <w:ind w:left="0" w:leftChars="0" w:firstLine="0" w:firstLineChars="0"/>
        <w:rPr>
          <w:rFonts w:hint="eastAsia" w:ascii="宋体" w:hAnsi="宋体" w:eastAsia="宋体" w:cs="宋体"/>
          <w:sz w:val="21"/>
          <w:szCs w:val="24"/>
          <w:lang w:eastAsia="zh-CN"/>
        </w:rPr>
      </w:pPr>
    </w:p>
    <w:p>
      <w:pPr>
        <w:spacing w:line="400" w:lineRule="exact"/>
        <w:ind w:firstLine="420"/>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 xml:space="preserve">                                                    </w:t>
      </w:r>
      <w:r>
        <w:rPr>
          <w:rFonts w:hint="eastAsia" w:ascii="宋体" w:hAnsi="宋体" w:eastAsia="宋体" w:cs="宋体"/>
          <w:sz w:val="21"/>
          <w:szCs w:val="24"/>
          <w:lang w:eastAsia="zh-CN"/>
        </w:rPr>
        <w:t>广西佳益工程项目管理咨询有限公司</w:t>
      </w:r>
    </w:p>
    <w:p>
      <w:pPr>
        <w:spacing w:line="400" w:lineRule="exact"/>
        <w:ind w:firstLine="7350" w:firstLineChars="3500"/>
        <w:rPr>
          <w:rFonts w:hint="default" w:ascii="宋体" w:hAnsi="宋体" w:eastAsia="宋体" w:cs="宋体"/>
          <w:color w:val="000000" w:themeColor="text1"/>
          <w:sz w:val="21"/>
          <w:szCs w:val="24"/>
          <w:lang w:val="en-US" w:eastAsia="zh-CN"/>
          <w14:textFill>
            <w14:solidFill>
              <w14:schemeClr w14:val="tx1"/>
            </w14:solidFill>
          </w14:textFill>
        </w:rPr>
      </w:pPr>
      <w:r>
        <w:rPr>
          <w:rFonts w:hint="eastAsia" w:ascii="宋体" w:hAnsi="宋体" w:cs="宋体"/>
          <w:color w:val="000000" w:themeColor="text1"/>
          <w:sz w:val="21"/>
          <w:szCs w:val="24"/>
          <w:lang w:val="en-US" w:eastAsia="zh-CN"/>
          <w14:textFill>
            <w14:solidFill>
              <w14:schemeClr w14:val="tx1"/>
            </w14:solidFill>
          </w14:textFill>
        </w:rPr>
        <w:t>2025年9</w:t>
      </w:r>
      <w:r>
        <w:rPr>
          <w:rFonts w:hint="eastAsia" w:ascii="宋体" w:hAnsi="宋体" w:eastAsia="宋体" w:cs="宋体"/>
          <w:color w:val="000000" w:themeColor="text1"/>
          <w:sz w:val="21"/>
          <w:szCs w:val="24"/>
          <w:lang w:val="en-US" w:eastAsia="zh-CN"/>
          <w14:textFill>
            <w14:solidFill>
              <w14:schemeClr w14:val="tx1"/>
            </w14:solidFill>
          </w14:textFill>
        </w:rPr>
        <w:t>月</w:t>
      </w:r>
      <w:r>
        <w:rPr>
          <w:rFonts w:hint="eastAsia" w:ascii="宋体" w:hAnsi="宋体" w:cs="宋体"/>
          <w:color w:val="000000" w:themeColor="text1"/>
          <w:sz w:val="21"/>
          <w:szCs w:val="24"/>
          <w:lang w:val="en-US" w:eastAsia="zh-CN"/>
          <w14:textFill>
            <w14:solidFill>
              <w14:schemeClr w14:val="tx1"/>
            </w14:solidFill>
          </w14:textFill>
        </w:rPr>
        <w:t>8</w:t>
      </w:r>
      <w:r>
        <w:rPr>
          <w:rFonts w:hint="eastAsia" w:ascii="宋体" w:hAnsi="宋体" w:eastAsia="宋体" w:cs="宋体"/>
          <w:color w:val="000000" w:themeColor="text1"/>
          <w:sz w:val="21"/>
          <w:szCs w:val="24"/>
          <w:lang w:val="en-US" w:eastAsia="zh-CN"/>
          <w14:textFill>
            <w14:solidFill>
              <w14:schemeClr w14:val="tx1"/>
            </w14:solidFill>
          </w14:textFill>
        </w:rPr>
        <w:t>日</w:t>
      </w:r>
    </w:p>
    <w:bookmarkEnd w:id="4"/>
    <w:bookmarkEnd w:id="5"/>
    <w:p>
      <w:pPr>
        <w:numPr>
          <w:ilvl w:val="0"/>
          <w:numId w:val="3"/>
        </w:numPr>
        <w:spacing w:line="360" w:lineRule="exact"/>
        <w:ind w:left="1077" w:hanging="1077" w:firstLineChars="0"/>
        <w:jc w:val="center"/>
        <w:outlineLvl w:val="1"/>
        <w:rPr>
          <w:rFonts w:hint="eastAsia" w:ascii="宋体" w:hAnsi="宋体" w:cs="宋体"/>
          <w:b/>
          <w:kern w:val="0"/>
          <w:sz w:val="32"/>
          <w:szCs w:val="32"/>
        </w:rPr>
      </w:pPr>
      <w:bookmarkStart w:id="48" w:name="_Toc82016586"/>
      <w:r>
        <w:rPr>
          <w:rFonts w:ascii="宋体" w:hAnsi="宋体" w:cs="宋体"/>
          <w:bCs/>
          <w:szCs w:val="21"/>
        </w:rPr>
        <w:br w:type="page"/>
      </w:r>
      <w:r>
        <w:rPr>
          <w:rFonts w:hint="eastAsia" w:ascii="宋体" w:hAnsi="宋体" w:cs="宋体"/>
          <w:b/>
          <w:kern w:val="0"/>
          <w:sz w:val="32"/>
          <w:szCs w:val="32"/>
        </w:rPr>
        <w:t>供应商须知</w:t>
      </w:r>
      <w:bookmarkEnd w:id="48"/>
    </w:p>
    <w:p>
      <w:pPr>
        <w:tabs>
          <w:tab w:val="left" w:pos="1065"/>
          <w:tab w:val="center" w:pos="4411"/>
        </w:tabs>
        <w:spacing w:line="360" w:lineRule="exact"/>
        <w:ind w:firstLine="482"/>
        <w:jc w:val="center"/>
        <w:rPr>
          <w:rFonts w:hint="eastAsia" w:ascii="宋体" w:hAnsi="宋体" w:cs="宋体"/>
          <w:b/>
          <w:kern w:val="0"/>
        </w:rPr>
      </w:pPr>
      <w:r>
        <w:rPr>
          <w:rFonts w:hint="eastAsia" w:ascii="宋体" w:hAnsi="宋体" w:cs="宋体"/>
          <w:b/>
          <w:kern w:val="0"/>
        </w:rPr>
        <w:t>供 应 商 须 知 前 附 表</w:t>
      </w:r>
    </w:p>
    <w:tbl>
      <w:tblPr>
        <w:tblStyle w:val="17"/>
        <w:tblW w:w="52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815"/>
        <w:gridCol w:w="1554"/>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序号</w:t>
            </w:r>
          </w:p>
        </w:tc>
        <w:tc>
          <w:tcPr>
            <w:tcW w:w="407"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条款号</w:t>
            </w:r>
          </w:p>
        </w:tc>
        <w:tc>
          <w:tcPr>
            <w:tcW w:w="776"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条款名称</w:t>
            </w:r>
          </w:p>
        </w:tc>
        <w:tc>
          <w:tcPr>
            <w:tcW w:w="3423"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1</w:t>
            </w:r>
          </w:p>
        </w:tc>
        <w:tc>
          <w:tcPr>
            <w:tcW w:w="407"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1.1</w:t>
            </w:r>
          </w:p>
        </w:tc>
        <w:tc>
          <w:tcPr>
            <w:tcW w:w="776"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项目名称及项目编号</w:t>
            </w:r>
          </w:p>
        </w:tc>
        <w:tc>
          <w:tcPr>
            <w:tcW w:w="3423" w:type="pct"/>
            <w:noWrap w:val="0"/>
            <w:vAlign w:val="center"/>
          </w:tcPr>
          <w:p>
            <w:pPr>
              <w:wordWrap w:val="0"/>
              <w:spacing w:line="360" w:lineRule="exact"/>
              <w:ind w:firstLine="0" w:firstLineChars="0"/>
              <w:jc w:val="left"/>
              <w:rPr>
                <w:rFonts w:hint="eastAsia" w:ascii="宋体" w:hAnsi="宋体" w:eastAsia="宋体" w:cs="宋体"/>
                <w:kern w:val="0"/>
                <w:sz w:val="21"/>
                <w:szCs w:val="21"/>
                <w:highlight w:val="none"/>
                <w:lang w:eastAsia="zh-CN"/>
              </w:rPr>
            </w:pPr>
            <w:r>
              <w:rPr>
                <w:rFonts w:hint="eastAsia" w:ascii="宋体" w:hAnsi="宋体" w:cs="宋体"/>
                <w:kern w:val="0"/>
                <w:sz w:val="21"/>
                <w:szCs w:val="21"/>
              </w:rPr>
              <w:t>项目名称：</w:t>
            </w:r>
            <w:r>
              <w:rPr>
                <w:rFonts w:hint="eastAsia" w:ascii="宋体" w:hAnsi="宋体" w:cs="宋体"/>
                <w:spacing w:val="-6"/>
                <w:sz w:val="21"/>
                <w:szCs w:val="21"/>
                <w:lang w:eastAsia="zh-CN"/>
              </w:rPr>
              <w:t>广西兴安·第十四届桂林米粉节活动策划与执行服务采购</w:t>
            </w:r>
          </w:p>
          <w:p>
            <w:pPr>
              <w:wordWrap w:val="0"/>
              <w:spacing w:line="360" w:lineRule="exact"/>
              <w:ind w:firstLine="0" w:firstLineChars="0"/>
              <w:jc w:val="left"/>
              <w:rPr>
                <w:rFonts w:hint="eastAsia" w:ascii="宋体" w:hAnsi="宋体" w:eastAsia="宋体" w:cs="宋体"/>
                <w:kern w:val="0"/>
                <w:sz w:val="21"/>
                <w:szCs w:val="24"/>
                <w:lang w:eastAsia="zh-CN"/>
              </w:rPr>
            </w:pPr>
            <w:r>
              <w:rPr>
                <w:rFonts w:hint="eastAsia" w:ascii="宋体" w:hAnsi="宋体" w:cs="宋体"/>
                <w:kern w:val="0"/>
                <w:sz w:val="21"/>
                <w:szCs w:val="21"/>
                <w:highlight w:val="none"/>
              </w:rPr>
              <w:t>项目编号：GLZC2025-C3-250071-GXJY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2</w:t>
            </w:r>
          </w:p>
        </w:tc>
        <w:tc>
          <w:tcPr>
            <w:tcW w:w="407"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3</w:t>
            </w:r>
          </w:p>
        </w:tc>
        <w:tc>
          <w:tcPr>
            <w:tcW w:w="776" w:type="pct"/>
            <w:noWrap w:val="0"/>
            <w:vAlign w:val="center"/>
          </w:tcPr>
          <w:p>
            <w:pPr>
              <w:spacing w:line="360" w:lineRule="exact"/>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供应商资格</w:t>
            </w:r>
          </w:p>
        </w:tc>
        <w:tc>
          <w:tcPr>
            <w:tcW w:w="3423" w:type="pct"/>
            <w:noWrap w:val="0"/>
            <w:vAlign w:val="center"/>
          </w:tcPr>
          <w:p>
            <w:pPr>
              <w:spacing w:line="360" w:lineRule="exact"/>
              <w:ind w:firstLine="0" w:firstLineChars="0"/>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3.1</w:t>
            </w:r>
            <w:r>
              <w:rPr>
                <w:rFonts w:hint="eastAsia" w:ascii="宋体" w:hAnsi="宋体" w:cs="宋体"/>
                <w:color w:val="auto"/>
                <w:sz w:val="21"/>
                <w:szCs w:val="21"/>
              </w:rPr>
              <w:t>满足《中华人民共和国政府采购法》第二十二条规定</w:t>
            </w:r>
            <w:r>
              <w:rPr>
                <w:rFonts w:hint="eastAsia" w:ascii="宋体" w:hAnsi="宋体" w:cs="宋体"/>
                <w:color w:val="auto"/>
                <w:sz w:val="21"/>
                <w:szCs w:val="21"/>
                <w:lang w:eastAsia="zh-CN"/>
              </w:rPr>
              <w:t>；</w:t>
            </w:r>
          </w:p>
          <w:p>
            <w:pPr>
              <w:spacing w:line="360" w:lineRule="exact"/>
              <w:ind w:firstLine="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3.2</w:t>
            </w:r>
            <w:r>
              <w:rPr>
                <w:rFonts w:hint="eastAsia" w:ascii="宋体" w:hAnsi="宋体" w:cs="宋体"/>
                <w:color w:val="auto"/>
                <w:sz w:val="21"/>
                <w:szCs w:val="21"/>
              </w:rPr>
              <w:t>落实政府采购政策需满足的资格要求：</w:t>
            </w:r>
            <w:r>
              <w:rPr>
                <w:rFonts w:hint="eastAsia" w:ascii="宋体" w:hAnsi="宋体" w:cs="宋体"/>
                <w:color w:val="auto"/>
                <w:sz w:val="21"/>
                <w:szCs w:val="21"/>
                <w:lang w:val="en-US" w:eastAsia="zh-CN"/>
              </w:rPr>
              <w:t>无</w:t>
            </w:r>
            <w:r>
              <w:rPr>
                <w:rFonts w:hint="eastAsia" w:ascii="宋体" w:hAnsi="宋体" w:cs="宋体"/>
                <w:color w:val="auto"/>
                <w:sz w:val="21"/>
                <w:szCs w:val="21"/>
                <w:lang w:eastAsia="zh-CN"/>
              </w:rPr>
              <w:t>；</w:t>
            </w:r>
          </w:p>
          <w:p>
            <w:pPr>
              <w:spacing w:line="360" w:lineRule="exact"/>
              <w:ind w:firstLine="0" w:firstLineChars="0"/>
              <w:rPr>
                <w:rFonts w:hint="eastAsia" w:ascii="宋体" w:hAnsi="宋体" w:cs="宋体"/>
                <w:color w:val="auto"/>
                <w:sz w:val="21"/>
                <w:szCs w:val="21"/>
                <w:lang w:eastAsia="zh-CN"/>
              </w:rPr>
            </w:pPr>
            <w:r>
              <w:rPr>
                <w:rFonts w:hint="eastAsia" w:ascii="宋体" w:hAnsi="宋体" w:cs="宋体"/>
                <w:color w:val="auto"/>
                <w:sz w:val="21"/>
                <w:szCs w:val="21"/>
                <w:lang w:val="en-US" w:eastAsia="zh-CN"/>
              </w:rPr>
              <w:t>3.3</w:t>
            </w:r>
            <w:r>
              <w:rPr>
                <w:rFonts w:hint="eastAsia" w:ascii="宋体" w:hAnsi="宋体" w:cs="宋体"/>
                <w:color w:val="auto"/>
                <w:sz w:val="21"/>
                <w:szCs w:val="21"/>
              </w:rPr>
              <w:t>本项目的特定资格要求：</w:t>
            </w:r>
            <w:r>
              <w:rPr>
                <w:rFonts w:hint="eastAsia" w:ascii="宋体" w:hAnsi="宋体" w:cs="宋体"/>
                <w:color w:val="auto"/>
                <w:sz w:val="21"/>
                <w:szCs w:val="21"/>
                <w:lang w:eastAsia="zh-CN"/>
              </w:rPr>
              <w:t>无。</w:t>
            </w:r>
          </w:p>
          <w:p>
            <w:pPr>
              <w:spacing w:line="360" w:lineRule="exact"/>
              <w:ind w:firstLine="0" w:firstLineChars="0"/>
              <w:rPr>
                <w:rFonts w:hint="eastAsia" w:ascii="宋体" w:hAnsi="宋体" w:cs="宋体"/>
                <w:color w:val="auto"/>
                <w:sz w:val="21"/>
                <w:szCs w:val="21"/>
              </w:rPr>
            </w:pPr>
            <w:r>
              <w:rPr>
                <w:rFonts w:hint="eastAsia" w:ascii="宋体" w:hAnsi="宋体" w:cs="宋体"/>
                <w:color w:val="auto"/>
                <w:sz w:val="21"/>
                <w:szCs w:val="21"/>
              </w:rPr>
              <w:t>资格条件特别说明：</w:t>
            </w:r>
          </w:p>
          <w:p>
            <w:pPr>
              <w:spacing w:line="360" w:lineRule="exact"/>
              <w:ind w:firstLine="0" w:firstLineChars="0"/>
              <w:rPr>
                <w:rFonts w:hint="eastAsia" w:ascii="宋体" w:hAnsi="宋体" w:cs="宋体"/>
                <w:color w:val="auto"/>
                <w:sz w:val="21"/>
                <w:szCs w:val="21"/>
              </w:rPr>
            </w:pPr>
            <w:r>
              <w:rPr>
                <w:rFonts w:hint="eastAsia" w:ascii="宋体" w:hAnsi="宋体" w:cs="宋体"/>
                <w:color w:val="auto"/>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ind w:firstLine="0" w:firstLineChars="0"/>
              <w:rPr>
                <w:rFonts w:hint="eastAsia" w:ascii="宋体" w:hAnsi="宋体" w:cs="宋体"/>
                <w:color w:val="auto"/>
                <w:sz w:val="21"/>
                <w:szCs w:val="21"/>
              </w:rPr>
            </w:pPr>
            <w:r>
              <w:rPr>
                <w:rFonts w:hint="eastAsia" w:ascii="宋体" w:hAnsi="宋体" w:cs="宋体"/>
                <w:color w:val="auto"/>
                <w:sz w:val="21"/>
                <w:szCs w:val="21"/>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3</w:t>
            </w:r>
          </w:p>
        </w:tc>
        <w:tc>
          <w:tcPr>
            <w:tcW w:w="407"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4</w:t>
            </w:r>
          </w:p>
        </w:tc>
        <w:tc>
          <w:tcPr>
            <w:tcW w:w="776" w:type="pct"/>
            <w:noWrap w:val="0"/>
            <w:vAlign w:val="center"/>
          </w:tcPr>
          <w:p>
            <w:pPr>
              <w:spacing w:line="360" w:lineRule="exact"/>
              <w:ind w:firstLine="0" w:firstLineChars="0"/>
              <w:jc w:val="center"/>
              <w:rPr>
                <w:rFonts w:hint="eastAsia" w:ascii="宋体" w:hAnsi="宋体" w:cs="宋体"/>
                <w:b/>
                <w:kern w:val="0"/>
                <w:sz w:val="21"/>
                <w:szCs w:val="21"/>
              </w:rPr>
            </w:pPr>
            <w:r>
              <w:rPr>
                <w:rFonts w:hint="eastAsia" w:ascii="宋体" w:hAnsi="宋体" w:cs="宋体"/>
                <w:kern w:val="0"/>
                <w:sz w:val="21"/>
                <w:szCs w:val="21"/>
              </w:rPr>
              <w:t>参与电子竞标的准备工作</w:t>
            </w:r>
          </w:p>
        </w:tc>
        <w:tc>
          <w:tcPr>
            <w:tcW w:w="3423" w:type="pct"/>
            <w:noWrap w:val="0"/>
            <w:vAlign w:val="center"/>
          </w:tcPr>
          <w:p>
            <w:pPr>
              <w:adjustRightInd w:val="0"/>
              <w:snapToGrid w:val="0"/>
              <w:spacing w:line="400" w:lineRule="exact"/>
              <w:ind w:firstLine="0" w:firstLineChars="0"/>
              <w:rPr>
                <w:rFonts w:ascii="宋体" w:hAnsi="宋体" w:cs="宋体"/>
                <w:bCs/>
                <w:sz w:val="21"/>
                <w:szCs w:val="21"/>
              </w:rPr>
            </w:pPr>
            <w:r>
              <w:rPr>
                <w:rFonts w:hint="eastAsia" w:ascii="宋体" w:hAnsi="宋体" w:cs="宋体"/>
                <w:bCs/>
                <w:sz w:val="21"/>
                <w:szCs w:val="21"/>
              </w:rPr>
              <w:t>4.1本项目实行全流程电子化采购，供应商通过“</w:t>
            </w:r>
            <w:r>
              <w:rPr>
                <w:rFonts w:hint="eastAsia" w:ascii="宋体" w:hAnsi="宋体" w:cs="宋体"/>
                <w:bCs/>
                <w:sz w:val="21"/>
                <w:szCs w:val="21"/>
                <w:lang w:eastAsia="zh-CN"/>
              </w:rPr>
              <w:t>广西政府采购云平台</w:t>
            </w:r>
            <w:r>
              <w:rPr>
                <w:rFonts w:hint="eastAsia" w:ascii="宋体" w:hAnsi="宋体" w:cs="宋体"/>
                <w:bCs/>
                <w:sz w:val="21"/>
                <w:szCs w:val="21"/>
              </w:rPr>
              <w:t>”参与电子竞标，并应做好以下相关准备工作：①在“</w:t>
            </w:r>
            <w:r>
              <w:rPr>
                <w:rFonts w:hint="eastAsia" w:ascii="宋体" w:hAnsi="宋体" w:cs="宋体"/>
                <w:bCs/>
                <w:sz w:val="21"/>
                <w:szCs w:val="21"/>
                <w:lang w:eastAsia="zh-CN"/>
              </w:rPr>
              <w:t>广西政府采购云平台</w:t>
            </w:r>
            <w:r>
              <w:rPr>
                <w:rFonts w:hint="eastAsia" w:ascii="宋体" w:hAnsi="宋体" w:cs="宋体"/>
                <w:bCs/>
                <w:sz w:val="21"/>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cs="宋体"/>
                <w:bCs/>
                <w:sz w:val="21"/>
                <w:szCs w:val="21"/>
                <w:lang w:eastAsia="zh-CN"/>
              </w:rPr>
              <w:t>广西政府采购云平台</w:t>
            </w:r>
            <w:r>
              <w:rPr>
                <w:rFonts w:hint="eastAsia" w:ascii="宋体" w:hAnsi="宋体" w:cs="宋体"/>
                <w:bCs/>
                <w:sz w:val="21"/>
                <w:szCs w:val="21"/>
              </w:rPr>
              <w:t>电子投标客户端”）并安装成功，供应商应当在响应文件提交截止时间前在“</w:t>
            </w:r>
            <w:r>
              <w:rPr>
                <w:rFonts w:hint="eastAsia" w:ascii="宋体" w:hAnsi="宋体" w:cs="宋体"/>
                <w:bCs/>
                <w:sz w:val="21"/>
                <w:szCs w:val="21"/>
                <w:lang w:eastAsia="zh-CN"/>
              </w:rPr>
              <w:t>广西政府采购云平台</w:t>
            </w:r>
            <w:r>
              <w:rPr>
                <w:rFonts w:hint="eastAsia" w:ascii="宋体" w:hAnsi="宋体" w:cs="宋体"/>
                <w:bCs/>
                <w:sz w:val="21"/>
                <w:szCs w:val="21"/>
              </w:rPr>
              <w:t>”完成的身份认证，确保能够对相关数据电文进行加密和使用电子签章；④自备计算机和网络设备并确保能接入互联网（费用由供应商自行承担，设备确保可进行视频通话和读取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bCs/>
                <w:sz w:val="21"/>
                <w:szCs w:val="21"/>
                <w:lang w:eastAsia="zh-CN"/>
              </w:rPr>
              <w:t>广西政府采购云平台</w:t>
            </w:r>
            <w:r>
              <w:rPr>
                <w:rFonts w:hint="eastAsia" w:ascii="宋体" w:hAnsi="宋体" w:cs="宋体"/>
                <w:bCs/>
                <w:sz w:val="21"/>
                <w:szCs w:val="21"/>
              </w:rPr>
              <w:t>CA证书）。因供应商未做好相关准备工作等自身原因导致无法参加本项目电子竞标或竞标失败的，造成的一切后果，由供应商自行承担。</w:t>
            </w:r>
          </w:p>
          <w:p>
            <w:pPr>
              <w:adjustRightInd w:val="0"/>
              <w:snapToGrid w:val="0"/>
              <w:spacing w:line="400" w:lineRule="exact"/>
              <w:ind w:firstLine="0" w:firstLineChars="0"/>
              <w:rPr>
                <w:rFonts w:hint="eastAsia" w:ascii="宋体" w:hAnsi="宋体" w:cs="宋体"/>
                <w:bCs/>
                <w:sz w:val="21"/>
                <w:szCs w:val="21"/>
              </w:rPr>
            </w:pPr>
            <w:r>
              <w:rPr>
                <w:rFonts w:hint="eastAsia" w:ascii="宋体" w:hAnsi="宋体" w:cs="宋体"/>
                <w:bCs/>
                <w:sz w:val="21"/>
                <w:szCs w:val="21"/>
              </w:rPr>
              <w:t>4.2电子竞标具体操作流程参考《政府采购项目电子交易管理操作指南-供应商》（详见桂林市政府采购网—采购资讯—重要通知）；如遇平台技术问题详询</w:t>
            </w:r>
            <w:r>
              <w:rPr>
                <w:rFonts w:hint="eastAsia" w:ascii="宋体" w:hAnsi="宋体" w:cs="宋体"/>
                <w:bCs/>
                <w:sz w:val="21"/>
                <w:szCs w:val="21"/>
                <w:lang w:eastAsia="zh-CN"/>
              </w:rPr>
              <w:t>95763</w:t>
            </w:r>
            <w:r>
              <w:rPr>
                <w:rFonts w:hint="eastAsia" w:ascii="宋体" w:hAnsi="宋体" w:cs="宋体"/>
                <w:bCs/>
                <w:sz w:val="21"/>
                <w:szCs w:val="21"/>
              </w:rPr>
              <w:t>。</w:t>
            </w:r>
          </w:p>
          <w:p>
            <w:pPr>
              <w:spacing w:line="360" w:lineRule="exact"/>
              <w:ind w:firstLine="0" w:firstLineChars="0"/>
              <w:rPr>
                <w:rFonts w:hint="eastAsia" w:ascii="宋体" w:hAnsi="宋体" w:cs="宋体"/>
                <w:kern w:val="0"/>
                <w:sz w:val="21"/>
                <w:szCs w:val="21"/>
              </w:rPr>
            </w:pPr>
            <w:r>
              <w:rPr>
                <w:rFonts w:hint="eastAsia" w:ascii="宋体" w:hAnsi="宋体" w:cs="宋体"/>
                <w:kern w:val="0"/>
                <w:sz w:val="21"/>
                <w:szCs w:val="21"/>
              </w:rPr>
              <w:t xml:space="preserve">4.3不论磋商结果如何，供应商均应自行承担所有与磋商有关的全部费用。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4</w:t>
            </w:r>
          </w:p>
        </w:tc>
        <w:tc>
          <w:tcPr>
            <w:tcW w:w="407" w:type="pct"/>
            <w:noWrap w:val="0"/>
            <w:vAlign w:val="center"/>
          </w:tcPr>
          <w:p>
            <w:pPr>
              <w:spacing w:line="360" w:lineRule="exact"/>
              <w:ind w:firstLine="0" w:firstLineChars="0"/>
              <w:jc w:val="center"/>
              <w:rPr>
                <w:rFonts w:hint="eastAsia" w:ascii="宋体" w:hAnsi="宋体" w:cs="宋体"/>
                <w:kern w:val="0"/>
                <w:position w:val="-2"/>
                <w:sz w:val="21"/>
                <w:szCs w:val="21"/>
              </w:rPr>
            </w:pPr>
            <w:r>
              <w:rPr>
                <w:rFonts w:hint="eastAsia" w:ascii="宋体" w:hAnsi="宋体" w:cs="宋体"/>
                <w:kern w:val="0"/>
                <w:position w:val="-2"/>
                <w:sz w:val="21"/>
                <w:szCs w:val="21"/>
              </w:rPr>
              <w:t>13</w:t>
            </w:r>
          </w:p>
        </w:tc>
        <w:tc>
          <w:tcPr>
            <w:tcW w:w="776" w:type="pct"/>
            <w:noWrap w:val="0"/>
            <w:vAlign w:val="center"/>
          </w:tcPr>
          <w:p>
            <w:pPr>
              <w:spacing w:line="360" w:lineRule="exact"/>
              <w:ind w:firstLine="0" w:firstLineChars="0"/>
              <w:jc w:val="center"/>
              <w:rPr>
                <w:rFonts w:hint="eastAsia" w:ascii="宋体" w:hAnsi="宋体" w:cs="宋体"/>
                <w:kern w:val="0"/>
                <w:position w:val="-2"/>
                <w:sz w:val="21"/>
                <w:szCs w:val="21"/>
              </w:rPr>
            </w:pPr>
            <w:r>
              <w:rPr>
                <w:rFonts w:hint="eastAsia" w:ascii="宋体" w:hAnsi="宋体" w:cs="宋体"/>
                <w:kern w:val="0"/>
                <w:sz w:val="21"/>
                <w:szCs w:val="21"/>
              </w:rPr>
              <w:t>磋商报价及采购预算金额</w:t>
            </w:r>
          </w:p>
        </w:tc>
        <w:tc>
          <w:tcPr>
            <w:tcW w:w="3423" w:type="pct"/>
            <w:noWrap w:val="0"/>
            <w:vAlign w:val="center"/>
          </w:tcPr>
          <w:p>
            <w:pPr>
              <w:tabs>
                <w:tab w:val="left" w:pos="1305"/>
              </w:tabs>
              <w:spacing w:line="380" w:lineRule="exact"/>
              <w:ind w:firstLine="0" w:firstLineChars="0"/>
              <w:rPr>
                <w:rFonts w:ascii="宋体" w:hAnsi="宋体" w:cs="宋体"/>
                <w:kern w:val="0"/>
                <w:sz w:val="21"/>
                <w:szCs w:val="21"/>
              </w:rPr>
            </w:pPr>
            <w:r>
              <w:rPr>
                <w:rFonts w:hint="eastAsia" w:ascii="宋体" w:hAnsi="宋体" w:cs="宋体"/>
                <w:kern w:val="0"/>
                <w:sz w:val="21"/>
                <w:szCs w:val="21"/>
              </w:rPr>
              <w:t>13.1供应商必须就“采购需求”中的所有内容作完整唯一报价，响应文件只允许有一个报价方案，有选择的或有条件的报价将不予接受。</w:t>
            </w:r>
          </w:p>
          <w:p>
            <w:pPr>
              <w:tabs>
                <w:tab w:val="left" w:pos="1305"/>
              </w:tabs>
              <w:spacing w:line="380" w:lineRule="exact"/>
              <w:ind w:firstLine="0" w:firstLineChars="0"/>
              <w:rPr>
                <w:rFonts w:ascii="宋体" w:hAnsi="宋体" w:cs="宋体"/>
                <w:kern w:val="0"/>
                <w:sz w:val="21"/>
                <w:szCs w:val="21"/>
              </w:rPr>
            </w:pPr>
            <w:r>
              <w:rPr>
                <w:rFonts w:hint="eastAsia" w:ascii="宋体" w:hAnsi="宋体" w:cs="宋体"/>
                <w:kern w:val="0"/>
                <w:sz w:val="21"/>
                <w:szCs w:val="21"/>
              </w:rPr>
              <w:t>13.2采购预算金额（人民币）</w:t>
            </w:r>
            <w:r>
              <w:rPr>
                <w:rFonts w:hint="eastAsia" w:ascii="宋体" w:hAnsi="宋体" w:cs="宋体"/>
                <w:kern w:val="0"/>
                <w:sz w:val="21"/>
                <w:szCs w:val="21"/>
                <w:lang w:eastAsia="zh-CN"/>
              </w:rPr>
              <w:t>：</w:t>
            </w:r>
            <w:r>
              <w:rPr>
                <w:rFonts w:hint="eastAsia" w:ascii="宋体" w:hAnsi="宋体" w:cs="宋体"/>
                <w:b/>
                <w:bCs/>
                <w:kern w:val="0"/>
                <w:sz w:val="21"/>
                <w:szCs w:val="21"/>
                <w:lang w:eastAsia="zh-CN"/>
              </w:rPr>
              <w:t>捌拾万元整</w:t>
            </w:r>
            <w:r>
              <w:rPr>
                <w:rFonts w:hint="eastAsia" w:ascii="宋体" w:hAnsi="宋体" w:cs="宋体"/>
                <w:b/>
                <w:bCs/>
                <w:kern w:val="0"/>
                <w:sz w:val="21"/>
                <w:szCs w:val="21"/>
              </w:rPr>
              <w:t>（￥</w:t>
            </w:r>
            <w:r>
              <w:rPr>
                <w:rFonts w:hint="eastAsia" w:ascii="宋体" w:hAnsi="宋体" w:cs="宋体"/>
                <w:b/>
                <w:bCs/>
                <w:kern w:val="0"/>
                <w:sz w:val="21"/>
                <w:szCs w:val="21"/>
                <w:lang w:val="en-US" w:eastAsia="zh-CN"/>
              </w:rPr>
              <w:t>800000.00</w:t>
            </w:r>
            <w:r>
              <w:rPr>
                <w:rFonts w:hint="eastAsia" w:ascii="宋体" w:hAnsi="宋体" w:cs="宋体"/>
                <w:b/>
                <w:bCs/>
                <w:kern w:val="0"/>
                <w:sz w:val="21"/>
                <w:szCs w:val="21"/>
              </w:rPr>
              <w:t>）</w:t>
            </w:r>
            <w:r>
              <w:rPr>
                <w:rFonts w:hint="eastAsia" w:ascii="宋体" w:hAnsi="宋体" w:cs="宋体"/>
                <w:kern w:val="0"/>
                <w:sz w:val="21"/>
                <w:szCs w:val="21"/>
              </w:rPr>
              <w:t>，报价超采购预算金额的，响应文件作无效处理。</w:t>
            </w:r>
          </w:p>
          <w:p>
            <w:pPr>
              <w:spacing w:line="380" w:lineRule="exact"/>
              <w:ind w:firstLine="0" w:firstLineChars="0"/>
              <w:rPr>
                <w:rFonts w:hint="eastAsia" w:ascii="宋体" w:hAnsi="宋体" w:cs="宋体"/>
                <w:b/>
                <w:kern w:val="0"/>
                <w:sz w:val="21"/>
                <w:szCs w:val="21"/>
              </w:rPr>
            </w:pPr>
            <w:r>
              <w:rPr>
                <w:rFonts w:hint="eastAsia" w:ascii="宋体" w:hAnsi="宋体" w:cs="宋体"/>
                <w:kern w:val="0"/>
                <w:sz w:val="21"/>
                <w:szCs w:val="21"/>
              </w:rPr>
              <w:t>13.</w:t>
            </w:r>
            <w:r>
              <w:rPr>
                <w:rFonts w:hint="eastAsia" w:ascii="宋体" w:hAnsi="宋体" w:cs="宋体"/>
                <w:kern w:val="0"/>
                <w:sz w:val="21"/>
                <w:szCs w:val="21"/>
                <w:lang w:val="en-US" w:eastAsia="zh-CN"/>
              </w:rPr>
              <w:t>3</w:t>
            </w:r>
            <w:r>
              <w:rPr>
                <w:rFonts w:hint="eastAsia" w:ascii="宋体" w:hAnsi="宋体"/>
                <w:kern w:val="0"/>
                <w:sz w:val="21"/>
                <w:szCs w:val="21"/>
              </w:rPr>
              <w:t>未书面退出磋商的供应商必须在规定时间内登录</w:t>
            </w:r>
            <w:r>
              <w:rPr>
                <w:rFonts w:hint="eastAsia" w:ascii="宋体" w:hAnsi="宋体" w:cs="宋体"/>
                <w:bCs/>
                <w:sz w:val="21"/>
                <w:szCs w:val="21"/>
              </w:rPr>
              <w:t>“</w:t>
            </w:r>
            <w:r>
              <w:rPr>
                <w:rFonts w:hint="eastAsia" w:ascii="宋体" w:hAnsi="宋体" w:cs="宋体"/>
                <w:bCs/>
                <w:sz w:val="21"/>
                <w:szCs w:val="21"/>
                <w:lang w:eastAsia="zh-CN"/>
              </w:rPr>
              <w:t>广西政府采购云平台</w:t>
            </w:r>
            <w:r>
              <w:rPr>
                <w:rFonts w:hint="eastAsia" w:ascii="宋体" w:hAnsi="宋体" w:cs="宋体"/>
                <w:bCs/>
                <w:sz w:val="21"/>
                <w:szCs w:val="21"/>
              </w:rPr>
              <w:t>”</w:t>
            </w:r>
            <w:r>
              <w:rPr>
                <w:rFonts w:hint="eastAsia" w:ascii="宋体" w:hAnsi="宋体"/>
                <w:kern w:val="0"/>
                <w:sz w:val="21"/>
                <w:szCs w:val="21"/>
              </w:rPr>
              <w:t>在线提交最后报价，其最后报价不得超出磋商文件规定的采购预算金额；磋商过程中磋商文件未作实质性变动的，</w:t>
            </w:r>
            <w:r>
              <w:rPr>
                <w:rFonts w:hint="eastAsia" w:ascii="宋体" w:hAnsi="宋体"/>
                <w:b/>
                <w:kern w:val="0"/>
                <w:sz w:val="21"/>
                <w:szCs w:val="21"/>
              </w:rPr>
              <w:t>最后报价不得超过首次报价</w:t>
            </w:r>
            <w:r>
              <w:rPr>
                <w:rFonts w:hint="eastAsia" w:ascii="宋体" w:hAnsi="宋体" w:cs="宋体"/>
                <w:b/>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5</w:t>
            </w:r>
          </w:p>
        </w:tc>
        <w:tc>
          <w:tcPr>
            <w:tcW w:w="407" w:type="pct"/>
            <w:noWrap w:val="0"/>
            <w:vAlign w:val="center"/>
          </w:tcPr>
          <w:p>
            <w:pPr>
              <w:spacing w:line="360" w:lineRule="exact"/>
              <w:ind w:firstLine="0" w:firstLineChars="0"/>
              <w:jc w:val="center"/>
              <w:rPr>
                <w:rFonts w:hint="eastAsia" w:ascii="宋体" w:hAnsi="宋体" w:cs="宋体"/>
                <w:kern w:val="0"/>
                <w:position w:val="-2"/>
                <w:sz w:val="21"/>
                <w:szCs w:val="21"/>
              </w:rPr>
            </w:pPr>
            <w:r>
              <w:rPr>
                <w:rFonts w:hint="eastAsia" w:ascii="宋体" w:hAnsi="宋体" w:cs="宋体"/>
                <w:kern w:val="0"/>
                <w:position w:val="-2"/>
                <w:sz w:val="21"/>
                <w:szCs w:val="21"/>
              </w:rPr>
              <w:t>14</w:t>
            </w:r>
          </w:p>
        </w:tc>
        <w:tc>
          <w:tcPr>
            <w:tcW w:w="776" w:type="pct"/>
            <w:noWrap w:val="0"/>
            <w:vAlign w:val="center"/>
          </w:tcPr>
          <w:p>
            <w:pPr>
              <w:spacing w:line="360" w:lineRule="exact"/>
              <w:ind w:firstLine="0" w:firstLineChars="0"/>
              <w:jc w:val="center"/>
              <w:rPr>
                <w:rFonts w:hint="eastAsia" w:ascii="宋体" w:hAnsi="宋体" w:cs="宋体"/>
                <w:kern w:val="0"/>
                <w:position w:val="-2"/>
                <w:sz w:val="21"/>
                <w:szCs w:val="21"/>
              </w:rPr>
            </w:pPr>
            <w:r>
              <w:rPr>
                <w:rFonts w:hint="eastAsia" w:ascii="宋体" w:hAnsi="宋体" w:cs="宋体"/>
                <w:kern w:val="0"/>
                <w:sz w:val="21"/>
                <w:szCs w:val="21"/>
              </w:rPr>
              <w:t>响应文件有效期</w:t>
            </w:r>
          </w:p>
        </w:tc>
        <w:tc>
          <w:tcPr>
            <w:tcW w:w="3423" w:type="pct"/>
            <w:noWrap w:val="0"/>
            <w:vAlign w:val="center"/>
          </w:tcPr>
          <w:p>
            <w:pPr>
              <w:tabs>
                <w:tab w:val="left" w:pos="1305"/>
              </w:tabs>
              <w:spacing w:line="360" w:lineRule="exact"/>
              <w:ind w:firstLine="0" w:firstLineChars="0"/>
              <w:rPr>
                <w:rFonts w:hint="eastAsia" w:ascii="宋体" w:hAnsi="宋体" w:cs="宋体"/>
                <w:kern w:val="0"/>
                <w:sz w:val="21"/>
                <w:szCs w:val="21"/>
              </w:rPr>
            </w:pPr>
            <w:r>
              <w:rPr>
                <w:rFonts w:hint="eastAsia" w:ascii="宋体" w:hAnsi="宋体" w:cs="宋体"/>
                <w:kern w:val="0"/>
                <w:sz w:val="21"/>
                <w:szCs w:val="21"/>
              </w:rPr>
              <w:t>自响应文件提交截止时间之日起90天，有效期不足的响应文件将被拒绝。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6</w:t>
            </w:r>
          </w:p>
        </w:tc>
        <w:tc>
          <w:tcPr>
            <w:tcW w:w="407"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15</w:t>
            </w:r>
          </w:p>
        </w:tc>
        <w:tc>
          <w:tcPr>
            <w:tcW w:w="776" w:type="pct"/>
            <w:noWrap w:val="0"/>
            <w:vAlign w:val="center"/>
          </w:tcPr>
          <w:p>
            <w:pPr>
              <w:spacing w:line="360" w:lineRule="exact"/>
              <w:ind w:firstLine="0" w:firstLineChars="0"/>
              <w:jc w:val="center"/>
              <w:rPr>
                <w:rFonts w:hint="eastAsia" w:ascii="宋体" w:hAnsi="宋体" w:cs="宋体"/>
                <w:bCs/>
                <w:sz w:val="21"/>
                <w:szCs w:val="21"/>
              </w:rPr>
            </w:pPr>
            <w:r>
              <w:rPr>
                <w:rFonts w:hint="eastAsia" w:ascii="宋体" w:hAnsi="宋体" w:cs="宋体"/>
                <w:kern w:val="0"/>
                <w:sz w:val="21"/>
                <w:szCs w:val="21"/>
              </w:rPr>
              <w:t>电子响应文件的制作、加密</w:t>
            </w:r>
          </w:p>
        </w:tc>
        <w:tc>
          <w:tcPr>
            <w:tcW w:w="3423" w:type="pct"/>
            <w:noWrap w:val="0"/>
            <w:vAlign w:val="center"/>
          </w:tcPr>
          <w:p>
            <w:pPr>
              <w:snapToGrid w:val="0"/>
              <w:spacing w:line="380" w:lineRule="exact"/>
              <w:ind w:firstLine="0" w:firstLineChars="0"/>
              <w:jc w:val="left"/>
              <w:rPr>
                <w:rFonts w:hint="eastAsia" w:ascii="宋体" w:hAnsi="宋体" w:cs="宋体"/>
                <w:bCs/>
                <w:sz w:val="21"/>
                <w:szCs w:val="21"/>
              </w:rPr>
            </w:pPr>
            <w:r>
              <w:rPr>
                <w:rFonts w:hint="eastAsia" w:ascii="宋体" w:hAnsi="宋体" w:cs="宋体"/>
                <w:kern w:val="0"/>
                <w:sz w:val="21"/>
                <w:szCs w:val="21"/>
              </w:rPr>
              <w:t>15.1</w:t>
            </w:r>
            <w:r>
              <w:rPr>
                <w:rFonts w:hint="eastAsia" w:ascii="宋体" w:hAnsi="宋体" w:cs="宋体"/>
                <w:bCs/>
                <w:sz w:val="21"/>
                <w:szCs w:val="21"/>
              </w:rPr>
              <w:t>供应商制作电子响应文件前，应登录“</w:t>
            </w:r>
            <w:r>
              <w:rPr>
                <w:rFonts w:hint="eastAsia" w:ascii="宋体" w:hAnsi="宋体" w:cs="宋体"/>
                <w:bCs/>
                <w:sz w:val="21"/>
                <w:szCs w:val="21"/>
                <w:lang w:eastAsia="zh-CN"/>
              </w:rPr>
              <w:t>广西政府采购云平台</w:t>
            </w:r>
            <w:r>
              <w:rPr>
                <w:rFonts w:hint="eastAsia" w:ascii="宋体" w:hAnsi="宋体" w:cs="宋体"/>
                <w:bCs/>
                <w:sz w:val="21"/>
                <w:szCs w:val="21"/>
              </w:rPr>
              <w:t>”进行“申请获取采购文件”操作，否则，有可能导致无法在线编制响应文件并参与竞标，其不利后果由供应商自行承担。</w:t>
            </w:r>
          </w:p>
          <w:p>
            <w:pPr>
              <w:snapToGrid w:val="0"/>
              <w:spacing w:line="380" w:lineRule="exact"/>
              <w:ind w:firstLine="0" w:firstLineChars="0"/>
              <w:jc w:val="left"/>
              <w:rPr>
                <w:rFonts w:hint="eastAsia" w:ascii="宋体" w:hAnsi="宋体" w:cs="宋体"/>
                <w:bCs/>
                <w:sz w:val="21"/>
                <w:szCs w:val="21"/>
              </w:rPr>
            </w:pPr>
            <w:r>
              <w:rPr>
                <w:rFonts w:hint="eastAsia" w:ascii="宋体" w:hAnsi="宋体" w:cs="宋体"/>
                <w:bCs/>
                <w:sz w:val="21"/>
                <w:szCs w:val="21"/>
              </w:rPr>
              <w:t>15.2供应商下载或获取竞争性磋商文件后，登录“</w:t>
            </w:r>
            <w:r>
              <w:rPr>
                <w:rFonts w:hint="eastAsia" w:ascii="宋体" w:hAnsi="宋体" w:cs="宋体"/>
                <w:bCs/>
                <w:sz w:val="21"/>
                <w:szCs w:val="21"/>
                <w:lang w:eastAsia="zh-CN"/>
              </w:rPr>
              <w:t>广西政府采购云平台</w:t>
            </w:r>
            <w:r>
              <w:rPr>
                <w:rFonts w:hint="eastAsia" w:ascii="宋体" w:hAnsi="宋体" w:cs="宋体"/>
                <w:bCs/>
                <w:sz w:val="21"/>
                <w:szCs w:val="21"/>
              </w:rPr>
              <w:t>电子投标客户端”，按照本磋商文件</w:t>
            </w:r>
            <w:r>
              <w:rPr>
                <w:rFonts w:hint="eastAsia" w:ascii="宋体" w:hAnsi="宋体" w:cs="宋体"/>
                <w:sz w:val="21"/>
                <w:szCs w:val="21"/>
              </w:rPr>
              <w:t>规定的响应文件格式、顺序</w:t>
            </w:r>
            <w:r>
              <w:rPr>
                <w:rFonts w:hint="eastAsia" w:ascii="宋体" w:hAnsi="宋体" w:cs="宋体"/>
                <w:bCs/>
                <w:sz w:val="21"/>
                <w:szCs w:val="21"/>
              </w:rPr>
              <w:t>以及“</w:t>
            </w:r>
            <w:r>
              <w:rPr>
                <w:rFonts w:hint="eastAsia" w:ascii="宋体" w:hAnsi="宋体" w:cs="宋体"/>
                <w:bCs/>
                <w:sz w:val="21"/>
                <w:szCs w:val="21"/>
                <w:lang w:eastAsia="zh-CN"/>
              </w:rPr>
              <w:t>广西政府采购云平台</w:t>
            </w:r>
            <w:r>
              <w:rPr>
                <w:rFonts w:hint="eastAsia" w:ascii="宋体" w:hAnsi="宋体" w:cs="宋体"/>
                <w:bCs/>
                <w:sz w:val="21"/>
                <w:szCs w:val="21"/>
              </w:rPr>
              <w:t>”的要求，通过“</w:t>
            </w:r>
            <w:r>
              <w:rPr>
                <w:rFonts w:hint="eastAsia" w:ascii="宋体" w:hAnsi="宋体" w:cs="宋体"/>
                <w:bCs/>
                <w:sz w:val="21"/>
                <w:szCs w:val="21"/>
                <w:lang w:eastAsia="zh-CN"/>
              </w:rPr>
              <w:t>广西政府采购云平台</w:t>
            </w:r>
            <w:r>
              <w:rPr>
                <w:rFonts w:hint="eastAsia" w:ascii="宋体" w:hAnsi="宋体" w:cs="宋体"/>
                <w:bCs/>
                <w:sz w:val="21"/>
                <w:szCs w:val="21"/>
              </w:rPr>
              <w:t>电子投标客户端”编制电子响应文件。</w:t>
            </w:r>
          </w:p>
          <w:p>
            <w:pPr>
              <w:snapToGrid w:val="0"/>
              <w:spacing w:line="380" w:lineRule="exact"/>
              <w:ind w:firstLine="0" w:firstLineChars="0"/>
              <w:jc w:val="left"/>
              <w:rPr>
                <w:rFonts w:hint="eastAsia" w:ascii="宋体" w:hAnsi="宋体" w:cs="宋体"/>
                <w:sz w:val="21"/>
                <w:szCs w:val="21"/>
              </w:rPr>
            </w:pPr>
            <w:r>
              <w:rPr>
                <w:rFonts w:hint="eastAsia" w:ascii="宋体" w:hAnsi="宋体" w:cs="宋体"/>
                <w:sz w:val="21"/>
                <w:szCs w:val="21"/>
              </w:rPr>
              <w:t>15.3</w:t>
            </w:r>
            <w:r>
              <w:rPr>
                <w:rFonts w:hint="eastAsia" w:ascii="Times New Roman" w:hAnsi="Times New Roman"/>
                <w:sz w:val="21"/>
                <w:szCs w:val="24"/>
              </w:rPr>
              <w:t>供应商</w:t>
            </w:r>
            <w:r>
              <w:rPr>
                <w:rFonts w:ascii="Times New Roman" w:hAnsi="Times New Roman"/>
                <w:sz w:val="21"/>
                <w:szCs w:val="24"/>
              </w:rPr>
              <w:t>应按“</w:t>
            </w:r>
            <w:r>
              <w:rPr>
                <w:rFonts w:hint="eastAsia"/>
                <w:sz w:val="21"/>
                <w:szCs w:val="24"/>
                <w:lang w:eastAsia="zh-CN"/>
              </w:rPr>
              <w:t>广西政府采购云平台</w:t>
            </w:r>
            <w:r>
              <w:rPr>
                <w:rFonts w:ascii="Times New Roman" w:hAnsi="Times New Roman"/>
                <w:sz w:val="21"/>
                <w:szCs w:val="24"/>
              </w:rPr>
              <w:t>电子投标客户端”载明的“标书关联”功能进行电子</w:t>
            </w:r>
            <w:r>
              <w:rPr>
                <w:rFonts w:hint="eastAsia" w:ascii="Times New Roman" w:hAnsi="Times New Roman"/>
                <w:sz w:val="21"/>
                <w:szCs w:val="24"/>
              </w:rPr>
              <w:t>响应</w:t>
            </w:r>
            <w:r>
              <w:rPr>
                <w:rFonts w:ascii="Times New Roman" w:hAnsi="Times New Roman"/>
                <w:sz w:val="21"/>
                <w:szCs w:val="24"/>
              </w:rPr>
              <w:t>文件的关联定位，以便</w:t>
            </w:r>
            <w:r>
              <w:rPr>
                <w:rFonts w:hint="eastAsia" w:ascii="Times New Roman" w:hAnsi="Times New Roman"/>
                <w:sz w:val="21"/>
                <w:szCs w:val="24"/>
              </w:rPr>
              <w:t>磋商小组</w:t>
            </w:r>
            <w:r>
              <w:rPr>
                <w:rFonts w:ascii="Times New Roman" w:hAnsi="Times New Roman"/>
                <w:sz w:val="21"/>
                <w:szCs w:val="24"/>
              </w:rPr>
              <w:t>在评审时点击相应评审项可直接定位到该评审内容；如</w:t>
            </w:r>
            <w:r>
              <w:rPr>
                <w:rFonts w:hint="eastAsia" w:ascii="Times New Roman" w:hAnsi="Times New Roman"/>
                <w:sz w:val="21"/>
                <w:szCs w:val="24"/>
              </w:rPr>
              <w:t>供应商</w:t>
            </w:r>
            <w:r>
              <w:rPr>
                <w:rFonts w:ascii="Times New Roman" w:hAnsi="Times New Roman"/>
                <w:sz w:val="21"/>
                <w:szCs w:val="24"/>
              </w:rPr>
              <w:t>的电子</w:t>
            </w:r>
            <w:r>
              <w:rPr>
                <w:rFonts w:hint="eastAsia" w:ascii="Times New Roman" w:hAnsi="Times New Roman"/>
                <w:sz w:val="21"/>
                <w:szCs w:val="24"/>
              </w:rPr>
              <w:t>响应</w:t>
            </w:r>
            <w:r>
              <w:rPr>
                <w:rFonts w:ascii="Times New Roman" w:hAnsi="Times New Roman"/>
                <w:sz w:val="21"/>
                <w:szCs w:val="24"/>
              </w:rPr>
              <w:t>文件未能关联定位相应内容，或者关联定位的内容与该评审项不符，导致</w:t>
            </w:r>
            <w:r>
              <w:rPr>
                <w:rFonts w:hint="eastAsia" w:ascii="Times New Roman" w:hAnsi="Times New Roman"/>
                <w:sz w:val="21"/>
                <w:szCs w:val="24"/>
              </w:rPr>
              <w:t>磋商小组</w:t>
            </w:r>
            <w:r>
              <w:rPr>
                <w:rFonts w:ascii="Times New Roman" w:hAnsi="Times New Roman"/>
                <w:sz w:val="21"/>
                <w:szCs w:val="24"/>
              </w:rPr>
              <w:t>无法查询并做出对</w:t>
            </w:r>
            <w:r>
              <w:rPr>
                <w:rFonts w:hint="eastAsia" w:ascii="Times New Roman" w:hAnsi="Times New Roman"/>
                <w:sz w:val="21"/>
                <w:szCs w:val="24"/>
              </w:rPr>
              <w:t>供应商</w:t>
            </w:r>
            <w:r>
              <w:rPr>
                <w:rFonts w:ascii="Times New Roman" w:hAnsi="Times New Roman"/>
                <w:sz w:val="21"/>
                <w:szCs w:val="24"/>
              </w:rPr>
              <w:t>不利的评审，相关后果由</w:t>
            </w:r>
            <w:r>
              <w:rPr>
                <w:rFonts w:hint="eastAsia" w:ascii="Times New Roman" w:hAnsi="Times New Roman"/>
                <w:sz w:val="21"/>
                <w:szCs w:val="24"/>
              </w:rPr>
              <w:t>供应商</w:t>
            </w:r>
            <w:r>
              <w:rPr>
                <w:rFonts w:ascii="Times New Roman" w:hAnsi="Times New Roman"/>
                <w:sz w:val="21"/>
                <w:szCs w:val="24"/>
              </w:rPr>
              <w:t>自行承担。</w:t>
            </w:r>
          </w:p>
          <w:p>
            <w:pPr>
              <w:snapToGrid w:val="0"/>
              <w:spacing w:line="380" w:lineRule="exact"/>
              <w:ind w:firstLine="0" w:firstLineChars="0"/>
              <w:jc w:val="left"/>
              <w:rPr>
                <w:rFonts w:hint="eastAsia" w:ascii="宋体" w:hAnsi="宋体" w:cs="宋体"/>
                <w:sz w:val="21"/>
                <w:szCs w:val="21"/>
              </w:rPr>
            </w:pPr>
            <w:r>
              <w:rPr>
                <w:rFonts w:hint="eastAsia" w:ascii="宋体" w:hAnsi="宋体" w:cs="宋体"/>
                <w:sz w:val="21"/>
                <w:szCs w:val="21"/>
              </w:rPr>
              <w:t>15.4</w:t>
            </w:r>
            <w:r>
              <w:rPr>
                <w:rFonts w:hint="eastAsia" w:ascii="宋体" w:hAnsi="宋体" w:cs="宋体"/>
                <w:sz w:val="21"/>
                <w:szCs w:val="24"/>
              </w:rPr>
              <w:t>电子响应文件不得涂改，若有修改错漏处，须加盖供应商公章（或者电子签章）或者由法定代表人（负责人、自然人）（或授权委托代理人）签字（或者电子签名）。因响应文件字迹潦草、表达不清、内容不完整、编排混乱导致响应文件被误读、漏读，或者在按竞争性磋商文件规定的部位查找不到相关内容的，其不利后果由供应商自行承担。</w:t>
            </w:r>
          </w:p>
          <w:p>
            <w:pPr>
              <w:snapToGrid w:val="0"/>
              <w:spacing w:line="380" w:lineRule="exact"/>
              <w:ind w:firstLine="0" w:firstLineChars="0"/>
              <w:jc w:val="left"/>
              <w:rPr>
                <w:rFonts w:hint="eastAsia" w:ascii="宋体" w:hAnsi="宋体" w:cs="宋体"/>
                <w:kern w:val="0"/>
                <w:sz w:val="21"/>
                <w:szCs w:val="21"/>
              </w:rPr>
            </w:pPr>
            <w:r>
              <w:rPr>
                <w:rFonts w:hint="eastAsia" w:ascii="宋体" w:hAnsi="宋体" w:cs="宋体"/>
                <w:sz w:val="21"/>
                <w:szCs w:val="21"/>
              </w:rPr>
              <w:t>15.5供应商编制、生成电子响应文件后应当</w:t>
            </w:r>
            <w:r>
              <w:rPr>
                <w:rFonts w:hint="eastAsia" w:ascii="宋体" w:hAnsi="宋体" w:cs="宋体"/>
                <w:bCs/>
                <w:sz w:val="21"/>
                <w:szCs w:val="21"/>
              </w:rPr>
              <w:t>加密响应文件。供应商未按规定编制并加密的响应文件，“</w:t>
            </w:r>
            <w:r>
              <w:rPr>
                <w:rFonts w:hint="eastAsia" w:ascii="宋体" w:hAnsi="宋体" w:cs="宋体"/>
                <w:bCs/>
                <w:sz w:val="21"/>
                <w:szCs w:val="21"/>
                <w:lang w:eastAsia="zh-CN"/>
              </w:rPr>
              <w:t>广西政府采购云平台</w:t>
            </w:r>
            <w:r>
              <w:rPr>
                <w:rFonts w:hint="eastAsia" w:ascii="宋体" w:hAnsi="宋体" w:cs="宋体"/>
                <w:bCs/>
                <w:sz w:val="21"/>
                <w:szCs w:val="21"/>
              </w:rPr>
              <w:t>”将予以拒收。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7</w:t>
            </w:r>
          </w:p>
        </w:tc>
        <w:tc>
          <w:tcPr>
            <w:tcW w:w="407"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15.6</w:t>
            </w:r>
          </w:p>
        </w:tc>
        <w:tc>
          <w:tcPr>
            <w:tcW w:w="776" w:type="pct"/>
            <w:noWrap w:val="0"/>
            <w:vAlign w:val="center"/>
          </w:tcPr>
          <w:p>
            <w:pPr>
              <w:spacing w:line="360" w:lineRule="exact"/>
              <w:ind w:firstLine="0" w:firstLineChars="0"/>
              <w:jc w:val="center"/>
              <w:rPr>
                <w:rFonts w:hint="eastAsia" w:ascii="宋体" w:hAnsi="宋体" w:cs="宋体"/>
                <w:kern w:val="0"/>
                <w:sz w:val="21"/>
                <w:szCs w:val="21"/>
                <w:highlight w:val="yellow"/>
              </w:rPr>
            </w:pPr>
            <w:r>
              <w:rPr>
                <w:rFonts w:hint="eastAsia" w:ascii="宋体" w:hAnsi="宋体" w:cs="宋体"/>
                <w:kern w:val="0"/>
                <w:sz w:val="21"/>
                <w:szCs w:val="21"/>
              </w:rPr>
              <w:t>供应商公章、签字、电子签章、电子签名</w:t>
            </w:r>
          </w:p>
        </w:tc>
        <w:tc>
          <w:tcPr>
            <w:tcW w:w="3423" w:type="pct"/>
            <w:noWrap w:val="0"/>
            <w:vAlign w:val="center"/>
          </w:tcPr>
          <w:p>
            <w:pPr>
              <w:snapToGrid w:val="0"/>
              <w:spacing w:line="380" w:lineRule="exact"/>
              <w:ind w:firstLine="0" w:firstLineChars="0"/>
              <w:jc w:val="left"/>
              <w:rPr>
                <w:rFonts w:hint="eastAsia" w:ascii="宋体" w:hAnsi="宋体" w:cs="宋体"/>
                <w:sz w:val="21"/>
                <w:szCs w:val="24"/>
              </w:rPr>
            </w:pPr>
            <w:r>
              <w:rPr>
                <w:rFonts w:hint="eastAsia" w:ascii="宋体" w:hAnsi="宋体" w:cs="宋体"/>
                <w:sz w:val="21"/>
                <w:szCs w:val="24"/>
              </w:rPr>
              <w:t>15.6.1本竞争性磋商文件中描述供应商的“公章”是指根据我国对公章的管理规定，用供应商法定主体行为名称制作的印章，除本竞争性磋商文件有特殊规定外，供应商的其他专用章均不能代替公章。</w:t>
            </w:r>
          </w:p>
          <w:p>
            <w:pPr>
              <w:snapToGrid w:val="0"/>
              <w:spacing w:line="380" w:lineRule="exact"/>
              <w:ind w:firstLine="0" w:firstLineChars="0"/>
              <w:jc w:val="left"/>
              <w:rPr>
                <w:rFonts w:hint="eastAsia" w:ascii="宋体" w:hAnsi="宋体" w:cs="宋体"/>
                <w:sz w:val="21"/>
                <w:szCs w:val="24"/>
              </w:rPr>
            </w:pPr>
            <w:r>
              <w:rPr>
                <w:rFonts w:hint="eastAsia" w:ascii="宋体" w:hAnsi="宋体" w:cs="宋体"/>
                <w:sz w:val="21"/>
                <w:szCs w:val="24"/>
              </w:rPr>
              <w:t>15.6.2本竞争性磋商文件中描述供应商的“签字”是指供应商的法定代表人（负责人、自然人）或者委托代理人亲自在文件规定签字处亲笔写上个人的名字的行为，其他形式均不能代替亲笔签字。</w:t>
            </w:r>
          </w:p>
          <w:p>
            <w:pPr>
              <w:snapToGrid w:val="0"/>
              <w:spacing w:line="380" w:lineRule="exact"/>
              <w:ind w:firstLine="0" w:firstLineChars="0"/>
              <w:jc w:val="left"/>
              <w:rPr>
                <w:rFonts w:hint="eastAsia" w:ascii="宋体" w:hAnsi="宋体" w:cs="宋体"/>
                <w:sz w:val="21"/>
                <w:szCs w:val="24"/>
                <w:highlight w:val="yellow"/>
              </w:rPr>
            </w:pPr>
            <w:r>
              <w:rPr>
                <w:rFonts w:hint="eastAsia" w:ascii="宋体" w:hAnsi="宋体" w:cs="宋体"/>
                <w:sz w:val="21"/>
                <w:szCs w:val="24"/>
              </w:rPr>
              <w:t>15.6.3本竞争性磋商文件所称的“电子签章”、“电子签名”，是指经“</w:t>
            </w:r>
            <w:r>
              <w:rPr>
                <w:rFonts w:hint="eastAsia" w:ascii="宋体" w:hAnsi="宋体" w:cs="宋体"/>
                <w:sz w:val="21"/>
                <w:szCs w:val="24"/>
                <w:lang w:eastAsia="zh-CN"/>
              </w:rPr>
              <w:t>广西政府采购云平台</w:t>
            </w:r>
            <w:r>
              <w:rPr>
                <w:rFonts w:hint="eastAsia" w:ascii="宋体" w:hAnsi="宋体" w:cs="宋体"/>
                <w:sz w:val="21"/>
                <w:szCs w:val="24"/>
              </w:rPr>
              <w:t>”认可的CA认证的电子签名数据为表现形式的印章，可用于签署电子响应文件，电子签章、电子签名与实物印章、手写签名具有同等法律效力，不因其采用电子化表现形式而否定其法律效力。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8</w:t>
            </w:r>
          </w:p>
        </w:tc>
        <w:tc>
          <w:tcPr>
            <w:tcW w:w="407" w:type="pct"/>
            <w:noWrap w:val="0"/>
            <w:vAlign w:val="center"/>
          </w:tcPr>
          <w:p>
            <w:pPr>
              <w:spacing w:line="360" w:lineRule="exact"/>
              <w:ind w:firstLine="0" w:firstLineChars="0"/>
              <w:jc w:val="center"/>
              <w:rPr>
                <w:rFonts w:hint="eastAsia" w:ascii="宋体" w:hAnsi="宋体" w:cs="宋体"/>
                <w:sz w:val="21"/>
                <w:szCs w:val="21"/>
              </w:rPr>
            </w:pPr>
            <w:r>
              <w:rPr>
                <w:rFonts w:hint="eastAsia" w:ascii="宋体" w:hAnsi="宋体" w:cs="宋体"/>
                <w:sz w:val="21"/>
                <w:szCs w:val="21"/>
              </w:rPr>
              <w:t>16</w:t>
            </w:r>
          </w:p>
        </w:tc>
        <w:tc>
          <w:tcPr>
            <w:tcW w:w="776" w:type="pct"/>
            <w:noWrap w:val="0"/>
            <w:vAlign w:val="center"/>
          </w:tcPr>
          <w:p>
            <w:pPr>
              <w:spacing w:line="360" w:lineRule="exact"/>
              <w:ind w:firstLine="0" w:firstLineChars="0"/>
              <w:jc w:val="center"/>
              <w:rPr>
                <w:rFonts w:hint="eastAsia" w:ascii="宋体" w:hAnsi="宋体" w:cs="宋体"/>
                <w:sz w:val="21"/>
                <w:szCs w:val="21"/>
              </w:rPr>
            </w:pPr>
            <w:r>
              <w:rPr>
                <w:rFonts w:hint="eastAsia" w:ascii="宋体" w:hAnsi="宋体" w:cs="宋体"/>
                <w:sz w:val="21"/>
                <w:szCs w:val="21"/>
              </w:rPr>
              <w:t>首次响应文件的提交、撤回、修改</w:t>
            </w:r>
          </w:p>
        </w:tc>
        <w:tc>
          <w:tcPr>
            <w:tcW w:w="3423" w:type="pct"/>
            <w:noWrap w:val="0"/>
            <w:vAlign w:val="center"/>
          </w:tcPr>
          <w:p>
            <w:pPr>
              <w:spacing w:line="400" w:lineRule="exact"/>
              <w:ind w:firstLine="0" w:firstLineChars="0"/>
              <w:rPr>
                <w:rFonts w:ascii="宋体" w:hAnsi="宋体" w:cs="宋体"/>
                <w:bCs/>
                <w:sz w:val="21"/>
                <w:szCs w:val="21"/>
                <w:highlight w:val="none"/>
              </w:rPr>
            </w:pPr>
            <w:r>
              <w:rPr>
                <w:rFonts w:hint="eastAsia" w:ascii="宋体" w:hAnsi="宋体" w:cs="宋体"/>
                <w:sz w:val="21"/>
                <w:szCs w:val="21"/>
              </w:rPr>
              <w:t>16.1响应文件的提</w:t>
            </w:r>
            <w:r>
              <w:rPr>
                <w:rFonts w:hint="eastAsia" w:ascii="宋体" w:hAnsi="宋体" w:cs="宋体"/>
                <w:sz w:val="21"/>
                <w:szCs w:val="21"/>
                <w:highlight w:val="none"/>
              </w:rPr>
              <w:t>交截止时</w:t>
            </w:r>
            <w:r>
              <w:rPr>
                <w:rFonts w:hint="eastAsia" w:ascii="宋体" w:hAnsi="宋体" w:cs="宋体"/>
                <w:color w:val="000000" w:themeColor="text1"/>
                <w:sz w:val="21"/>
                <w:szCs w:val="21"/>
                <w:highlight w:val="none"/>
                <w14:textFill>
                  <w14:solidFill>
                    <w14:schemeClr w14:val="tx1"/>
                  </w14:solidFill>
                </w14:textFill>
              </w:rPr>
              <w:t>间：</w:t>
            </w:r>
            <w:r>
              <w:rPr>
                <w:rFonts w:hint="eastAsia" w:ascii="宋体" w:hAnsi="宋体" w:cs="宋体"/>
                <w:color w:val="000000" w:themeColor="text1"/>
                <w:sz w:val="21"/>
                <w:szCs w:val="21"/>
                <w:highlight w:val="none"/>
                <w:u w:val="single"/>
                <w:lang w:eastAsia="zh-CN"/>
                <w14:textFill>
                  <w14:solidFill>
                    <w14:schemeClr w14:val="tx1"/>
                  </w14:solidFill>
                </w14:textFill>
              </w:rPr>
              <w:t>2025年</w:t>
            </w:r>
            <w:r>
              <w:rPr>
                <w:rFonts w:hint="eastAsia" w:ascii="宋体" w:hAnsi="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cs="宋体"/>
                <w:color w:val="000000" w:themeColor="text1"/>
                <w:sz w:val="21"/>
                <w:szCs w:val="21"/>
                <w:highlight w:val="none"/>
                <w:u w:val="single"/>
                <w:lang w:eastAsia="zh-CN"/>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18</w:t>
            </w:r>
            <w:r>
              <w:rPr>
                <w:rFonts w:hint="eastAsia" w:ascii="宋体" w:hAnsi="宋体" w:cs="宋体"/>
                <w:color w:val="000000" w:themeColor="text1"/>
                <w:sz w:val="21"/>
                <w:szCs w:val="21"/>
                <w:highlight w:val="none"/>
                <w:u w:val="single"/>
                <w:lang w:eastAsia="zh-CN"/>
                <w14:textFill>
                  <w14:solidFill>
                    <w14:schemeClr w14:val="tx1"/>
                  </w14:solidFill>
                </w14:textFill>
              </w:rPr>
              <w:t>日</w:t>
            </w:r>
            <w:r>
              <w:rPr>
                <w:rFonts w:hint="eastAsia" w:ascii="宋体" w:hAnsi="宋体" w:cs="宋体"/>
                <w:color w:val="000000" w:themeColor="text1"/>
                <w:sz w:val="21"/>
                <w:szCs w:val="21"/>
                <w:highlight w:val="none"/>
                <w14:textFill>
                  <w14:solidFill>
                    <w14:schemeClr w14:val="tx1"/>
                  </w14:solidFill>
                </w14:textFill>
              </w:rPr>
              <w:t>上午</w:t>
            </w:r>
            <w:r>
              <w:rPr>
                <w:rFonts w:hint="eastAsia" w:ascii="宋体" w:hAnsi="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cs="宋体"/>
                <w:color w:val="000000" w:themeColor="text1"/>
                <w:sz w:val="21"/>
                <w:szCs w:val="21"/>
                <w:highlight w:val="none"/>
                <w14:textFill>
                  <w14:solidFill>
                    <w14:schemeClr w14:val="tx1"/>
                  </w14:solidFill>
                </w14:textFill>
              </w:rPr>
              <w:t>时</w:t>
            </w:r>
            <w:r>
              <w:rPr>
                <w:rFonts w:hint="eastAsia" w:ascii="宋体" w:hAnsi="宋体" w:cs="宋体"/>
                <w:color w:val="000000" w:themeColor="text1"/>
                <w:sz w:val="21"/>
                <w:szCs w:val="21"/>
                <w:highlight w:val="none"/>
                <w:u w:val="single"/>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分</w:t>
            </w:r>
            <w:r>
              <w:rPr>
                <w:rFonts w:hint="eastAsia" w:ascii="宋体" w:hAnsi="宋体" w:cs="宋体"/>
                <w:bCs/>
                <w:sz w:val="21"/>
                <w:szCs w:val="21"/>
                <w:highlight w:val="none"/>
              </w:rPr>
              <w:t>（北京时间）</w:t>
            </w:r>
          </w:p>
          <w:p>
            <w:pPr>
              <w:spacing w:line="400" w:lineRule="exact"/>
              <w:ind w:firstLine="0" w:firstLineChars="0"/>
              <w:rPr>
                <w:rFonts w:hint="eastAsia" w:ascii="宋体" w:hAnsi="宋体" w:cs="宋体"/>
                <w:sz w:val="21"/>
                <w:szCs w:val="21"/>
              </w:rPr>
            </w:pPr>
            <w:r>
              <w:rPr>
                <w:rFonts w:hint="eastAsia" w:ascii="宋体" w:hAnsi="宋体" w:cs="宋体"/>
                <w:sz w:val="21"/>
                <w:szCs w:val="21"/>
              </w:rPr>
              <w:t>16.2地点：通过“</w:t>
            </w:r>
            <w:r>
              <w:rPr>
                <w:rFonts w:hint="eastAsia" w:ascii="宋体" w:hAnsi="宋体" w:cs="宋体"/>
                <w:sz w:val="21"/>
                <w:szCs w:val="21"/>
                <w:lang w:eastAsia="zh-CN"/>
              </w:rPr>
              <w:t>广西政府采购云平台</w:t>
            </w:r>
            <w:r>
              <w:rPr>
                <w:rFonts w:hint="eastAsia" w:ascii="宋体" w:hAnsi="宋体" w:cs="宋体"/>
                <w:sz w:val="21"/>
                <w:szCs w:val="21"/>
              </w:rPr>
              <w:t>”在线提交。</w:t>
            </w:r>
          </w:p>
          <w:p>
            <w:pPr>
              <w:adjustRightInd w:val="0"/>
              <w:snapToGrid w:val="0"/>
              <w:spacing w:line="400" w:lineRule="exact"/>
              <w:ind w:firstLine="0" w:firstLineChars="0"/>
              <w:rPr>
                <w:rFonts w:hint="eastAsia" w:ascii="宋体" w:hAnsi="宋体" w:cs="宋体"/>
                <w:bCs/>
                <w:sz w:val="21"/>
                <w:szCs w:val="21"/>
              </w:rPr>
            </w:pPr>
            <w:r>
              <w:rPr>
                <w:rFonts w:hint="eastAsia" w:ascii="宋体" w:hAnsi="宋体" w:cs="宋体"/>
                <w:bCs/>
                <w:sz w:val="21"/>
                <w:szCs w:val="21"/>
              </w:rPr>
              <w:t>16.3供应商应当在响应文件提交截止时间前，将生成的电子响应文件上传提交至“</w:t>
            </w:r>
            <w:r>
              <w:rPr>
                <w:rFonts w:hint="eastAsia" w:ascii="宋体" w:hAnsi="宋体" w:cs="宋体"/>
                <w:bCs/>
                <w:sz w:val="21"/>
                <w:szCs w:val="21"/>
                <w:lang w:eastAsia="zh-CN"/>
              </w:rPr>
              <w:t>广西政府采购云平台</w:t>
            </w:r>
            <w:r>
              <w:rPr>
                <w:rFonts w:hint="eastAsia" w:ascii="宋体" w:hAnsi="宋体" w:cs="宋体"/>
                <w:bCs/>
                <w:sz w:val="21"/>
                <w:szCs w:val="21"/>
              </w:rPr>
              <w:t>”。响应文件提交截止时间前可以补充、修改或撤回电子响应文件，补充、修改电子响应文件的，应当先行撤回原文件，补充、修改后重新传输提交。</w:t>
            </w:r>
            <w:r>
              <w:rPr>
                <w:rFonts w:hint="eastAsia" w:ascii="宋体" w:hAnsi="宋体" w:cs="宋体"/>
                <w:kern w:val="0"/>
                <w:sz w:val="21"/>
                <w:szCs w:val="21"/>
              </w:rPr>
              <w:t>在响应文件提交截止时间后的响应文件有效期内，供应商不得撤回其响应文件。</w:t>
            </w:r>
            <w:r>
              <w:rPr>
                <w:rFonts w:hint="eastAsia" w:ascii="宋体" w:hAnsi="宋体" w:cs="宋体"/>
                <w:bCs/>
                <w:sz w:val="21"/>
                <w:szCs w:val="21"/>
              </w:rPr>
              <w:t>响应文件提交截止时间前未成功将电子响应文件上传“</w:t>
            </w:r>
            <w:r>
              <w:rPr>
                <w:rFonts w:hint="eastAsia" w:ascii="宋体" w:hAnsi="宋体" w:cs="宋体"/>
                <w:bCs/>
                <w:sz w:val="21"/>
                <w:szCs w:val="21"/>
                <w:lang w:eastAsia="zh-CN"/>
              </w:rPr>
              <w:t>广西政府采购云平台</w:t>
            </w:r>
            <w:r>
              <w:rPr>
                <w:rFonts w:hint="eastAsia" w:ascii="宋体" w:hAnsi="宋体" w:cs="宋体"/>
                <w:bCs/>
                <w:sz w:val="21"/>
                <w:szCs w:val="21"/>
              </w:rPr>
              <w:t>”的，视为未提交响应文件。</w:t>
            </w:r>
          </w:p>
          <w:p>
            <w:pPr>
              <w:tabs>
                <w:tab w:val="left" w:pos="1305"/>
              </w:tabs>
              <w:spacing w:line="380" w:lineRule="exact"/>
              <w:ind w:firstLine="0" w:firstLineChars="0"/>
              <w:rPr>
                <w:rFonts w:hint="eastAsia" w:ascii="宋体" w:hAnsi="宋体" w:cs="宋体"/>
                <w:kern w:val="0"/>
                <w:sz w:val="21"/>
                <w:szCs w:val="21"/>
              </w:rPr>
            </w:pPr>
            <w:r>
              <w:rPr>
                <w:rFonts w:hint="eastAsia" w:ascii="宋体" w:hAnsi="宋体" w:cs="宋体"/>
                <w:kern w:val="0"/>
                <w:sz w:val="21"/>
                <w:szCs w:val="21"/>
              </w:rPr>
              <w:t>16.4除竞争性磋商文件另有规定外，供应商所提交的响应文件不予退还。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9</w:t>
            </w:r>
          </w:p>
        </w:tc>
        <w:tc>
          <w:tcPr>
            <w:tcW w:w="407" w:type="pct"/>
            <w:noWrap w:val="0"/>
            <w:vAlign w:val="center"/>
          </w:tcPr>
          <w:p>
            <w:pPr>
              <w:spacing w:line="360" w:lineRule="exact"/>
              <w:ind w:firstLine="0" w:firstLineChars="0"/>
              <w:jc w:val="center"/>
              <w:rPr>
                <w:rFonts w:hint="eastAsia" w:ascii="宋体" w:hAnsi="宋体" w:cs="宋体"/>
                <w:sz w:val="21"/>
                <w:szCs w:val="21"/>
              </w:rPr>
            </w:pPr>
            <w:r>
              <w:rPr>
                <w:rFonts w:hint="eastAsia" w:ascii="宋体" w:hAnsi="宋体" w:cs="宋体"/>
                <w:sz w:val="21"/>
                <w:szCs w:val="21"/>
              </w:rPr>
              <w:t>17</w:t>
            </w:r>
          </w:p>
        </w:tc>
        <w:tc>
          <w:tcPr>
            <w:tcW w:w="776" w:type="pct"/>
            <w:noWrap w:val="0"/>
            <w:vAlign w:val="center"/>
          </w:tcPr>
          <w:p>
            <w:pPr>
              <w:spacing w:line="360" w:lineRule="exact"/>
              <w:ind w:firstLine="0" w:firstLineChars="0"/>
              <w:jc w:val="center"/>
              <w:rPr>
                <w:rFonts w:hint="eastAsia" w:ascii="宋体" w:hAnsi="宋体" w:cs="宋体"/>
                <w:sz w:val="21"/>
                <w:szCs w:val="21"/>
              </w:rPr>
            </w:pPr>
            <w:r>
              <w:rPr>
                <w:rFonts w:hint="eastAsia" w:ascii="宋体" w:hAnsi="宋体" w:cs="宋体"/>
                <w:sz w:val="21"/>
                <w:szCs w:val="21"/>
              </w:rPr>
              <w:t>响应文件的解密</w:t>
            </w:r>
          </w:p>
        </w:tc>
        <w:tc>
          <w:tcPr>
            <w:tcW w:w="3423" w:type="pct"/>
            <w:noWrap w:val="0"/>
            <w:vAlign w:val="center"/>
          </w:tcPr>
          <w:p>
            <w:pPr>
              <w:tabs>
                <w:tab w:val="left" w:pos="1305"/>
              </w:tabs>
              <w:spacing w:line="380" w:lineRule="exact"/>
              <w:ind w:firstLine="0" w:firstLineChars="0"/>
              <w:rPr>
                <w:rFonts w:hint="eastAsia" w:ascii="宋体" w:hAnsi="宋体" w:cs="宋体"/>
                <w:kern w:val="0"/>
                <w:sz w:val="21"/>
                <w:szCs w:val="21"/>
              </w:rPr>
            </w:pPr>
            <w:r>
              <w:rPr>
                <w:rFonts w:ascii="宋体" w:hAnsi="宋体" w:cs="宋体"/>
                <w:kern w:val="0"/>
                <w:sz w:val="21"/>
                <w:szCs w:val="21"/>
              </w:rPr>
              <w:t>响应文件提交截止时间后，采购代理机构开启解密响应文件操作，“</w:t>
            </w:r>
            <w:r>
              <w:rPr>
                <w:rFonts w:hint="eastAsia" w:ascii="宋体" w:hAnsi="宋体" w:cs="宋体"/>
                <w:kern w:val="0"/>
                <w:sz w:val="21"/>
                <w:szCs w:val="21"/>
                <w:lang w:eastAsia="zh-CN"/>
              </w:rPr>
              <w:t>广西政府采购云平台</w:t>
            </w:r>
            <w:r>
              <w:rPr>
                <w:rFonts w:ascii="宋体" w:hAnsi="宋体" w:cs="宋体"/>
                <w:kern w:val="0"/>
                <w:sz w:val="21"/>
                <w:szCs w:val="21"/>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w:t>
            </w:r>
            <w:r>
              <w:rPr>
                <w:rFonts w:ascii="宋体" w:hAnsi="宋体" w:cs="宋体"/>
                <w:kern w:val="0"/>
                <w:sz w:val="21"/>
                <w:szCs w:val="21"/>
                <w:highlight w:val="none"/>
              </w:rPr>
              <w:t>解密截止时间后30分钟内向采购代理机构现场提交电子备份响应文件【现场提交电子</w:t>
            </w:r>
            <w:r>
              <w:rPr>
                <w:rFonts w:hint="eastAsia" w:ascii="宋体" w:hAnsi="宋体" w:cs="宋体"/>
                <w:kern w:val="0"/>
                <w:sz w:val="21"/>
                <w:szCs w:val="21"/>
                <w:highlight w:val="none"/>
              </w:rPr>
              <w:t>备份</w:t>
            </w:r>
            <w:r>
              <w:rPr>
                <w:rFonts w:ascii="宋体" w:hAnsi="宋体" w:cs="宋体"/>
                <w:kern w:val="0"/>
                <w:sz w:val="21"/>
                <w:szCs w:val="21"/>
                <w:highlight w:val="none"/>
              </w:rPr>
              <w:t>响应文件地址：</w:t>
            </w:r>
            <w:r>
              <w:rPr>
                <w:rFonts w:hint="eastAsia" w:ascii="宋体" w:hAnsi="宋体" w:eastAsia="宋体" w:cs="宋体"/>
                <w:b/>
                <w:bCs/>
                <w:color w:val="auto"/>
                <w:sz w:val="21"/>
                <w:szCs w:val="21"/>
                <w:highlight w:val="none"/>
                <w:u w:val="none"/>
                <w:lang w:val="en-US" w:eastAsia="zh-CN"/>
              </w:rPr>
              <w:t>桂林市公共资源</w:t>
            </w:r>
            <w:r>
              <w:rPr>
                <w:rFonts w:hint="eastAsia" w:ascii="宋体" w:hAnsi="宋体" w:cs="宋体"/>
                <w:b/>
                <w:bCs/>
                <w:color w:val="auto"/>
                <w:sz w:val="21"/>
                <w:szCs w:val="21"/>
                <w:highlight w:val="none"/>
                <w:u w:val="none"/>
                <w:lang w:val="en-US" w:eastAsia="zh-CN"/>
              </w:rPr>
              <w:t>交易中心</w:t>
            </w:r>
            <w:r>
              <w:rPr>
                <w:rFonts w:hint="eastAsia" w:ascii="宋体" w:hAnsi="宋体" w:cs="宋体"/>
                <w:b/>
                <w:bCs/>
                <w:color w:val="auto"/>
                <w:sz w:val="21"/>
                <w:szCs w:val="21"/>
                <w:highlight w:val="none"/>
                <w:u w:val="single"/>
                <w:lang w:val="en-US" w:eastAsia="zh-CN"/>
              </w:rPr>
              <w:t xml:space="preserve"> 8号政采开标仓</w:t>
            </w:r>
            <w:r>
              <w:rPr>
                <w:rFonts w:ascii="宋体" w:hAnsi="宋体" w:cs="宋体"/>
                <w:color w:val="auto"/>
                <w:kern w:val="0"/>
                <w:sz w:val="21"/>
                <w:szCs w:val="21"/>
                <w:highlight w:val="none"/>
              </w:rPr>
              <w:t>（广西</w:t>
            </w:r>
            <w:r>
              <w:rPr>
                <w:rFonts w:ascii="宋体" w:hAnsi="宋体" w:cs="宋体"/>
                <w:kern w:val="0"/>
                <w:sz w:val="21"/>
                <w:szCs w:val="21"/>
                <w:highlight w:val="none"/>
              </w:rPr>
              <w:t>桂林市临桂区西城中路69号创业大厦西辅楼4楼北区）】</w:t>
            </w:r>
            <w:r>
              <w:rPr>
                <w:rFonts w:hint="eastAsia" w:ascii="宋体" w:hAnsi="宋体" w:cs="宋体"/>
                <w:kern w:val="0"/>
                <w:sz w:val="21"/>
                <w:szCs w:val="21"/>
                <w:highlight w:val="none"/>
              </w:rPr>
              <w:t>，</w:t>
            </w:r>
            <w:r>
              <w:rPr>
                <w:rFonts w:ascii="宋体" w:hAnsi="宋体" w:cs="宋体"/>
                <w:kern w:val="0"/>
                <w:sz w:val="21"/>
                <w:szCs w:val="21"/>
                <w:highlight w:val="none"/>
              </w:rPr>
              <w:t>或以电子邮</w:t>
            </w:r>
            <w:r>
              <w:rPr>
                <w:rFonts w:ascii="宋体" w:hAnsi="宋体" w:cs="宋体"/>
                <w:kern w:val="0"/>
                <w:sz w:val="21"/>
                <w:szCs w:val="21"/>
              </w:rPr>
              <w:t>件的形式提交电子备份响应文件（接收电子备份响应文件的电子邮箱为：</w:t>
            </w:r>
            <w:r>
              <w:rPr>
                <w:rFonts w:hint="eastAsia" w:ascii="宋体" w:hAnsi="宋体" w:cs="宋体"/>
                <w:kern w:val="0"/>
                <w:sz w:val="21"/>
                <w:szCs w:val="21"/>
                <w:lang w:val="en-US" w:eastAsia="zh-CN"/>
              </w:rPr>
              <w:t>gxjlgl@163.com</w:t>
            </w:r>
            <w:r>
              <w:rPr>
                <w:rFonts w:ascii="宋体" w:hAnsi="宋体" w:cs="宋体"/>
                <w:kern w:val="0"/>
                <w:sz w:val="21"/>
                <w:szCs w:val="21"/>
              </w:rPr>
              <w:t>）</w:t>
            </w:r>
            <w:r>
              <w:rPr>
                <w:rFonts w:hint="eastAsia" w:ascii="宋体" w:hAnsi="宋体" w:cs="宋体"/>
                <w:kern w:val="0"/>
                <w:sz w:val="21"/>
                <w:szCs w:val="21"/>
              </w:rPr>
              <w:t>；供应商未在上述规定的时间、地点（电子邮箱）提交的电子备份响应文件，采购代理机构不予接收或承认。</w:t>
            </w:r>
            <w:r>
              <w:rPr>
                <w:rFonts w:ascii="宋体" w:hAnsi="宋体" w:cs="宋体"/>
                <w:kern w:val="0"/>
                <w:sz w:val="21"/>
                <w:szCs w:val="21"/>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kern w:val="0"/>
                <w:sz w:val="21"/>
                <w:szCs w:val="21"/>
              </w:rPr>
              <w:t>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10</w:t>
            </w:r>
          </w:p>
        </w:tc>
        <w:tc>
          <w:tcPr>
            <w:tcW w:w="407" w:type="pct"/>
            <w:noWrap w:val="0"/>
            <w:vAlign w:val="center"/>
          </w:tcPr>
          <w:p>
            <w:pPr>
              <w:spacing w:line="360" w:lineRule="exact"/>
              <w:ind w:firstLine="105" w:firstLineChars="50"/>
              <w:jc w:val="center"/>
              <w:rPr>
                <w:rFonts w:hint="eastAsia" w:ascii="宋体" w:hAnsi="宋体" w:cs="宋体"/>
                <w:kern w:val="0"/>
                <w:position w:val="-2"/>
                <w:sz w:val="21"/>
                <w:szCs w:val="21"/>
              </w:rPr>
            </w:pPr>
            <w:r>
              <w:rPr>
                <w:rFonts w:hint="eastAsia" w:ascii="宋体" w:hAnsi="宋体" w:cs="宋体"/>
                <w:kern w:val="0"/>
                <w:position w:val="-2"/>
                <w:sz w:val="21"/>
                <w:szCs w:val="21"/>
              </w:rPr>
              <w:t>18.1</w:t>
            </w:r>
          </w:p>
        </w:tc>
        <w:tc>
          <w:tcPr>
            <w:tcW w:w="776" w:type="pct"/>
            <w:noWrap w:val="0"/>
            <w:vAlign w:val="center"/>
          </w:tcPr>
          <w:p>
            <w:pPr>
              <w:spacing w:line="360" w:lineRule="exact"/>
              <w:ind w:firstLine="0" w:firstLineChars="0"/>
              <w:jc w:val="center"/>
              <w:rPr>
                <w:rFonts w:hint="eastAsia" w:ascii="宋体" w:hAnsi="宋体" w:cs="宋体"/>
                <w:sz w:val="21"/>
                <w:szCs w:val="21"/>
              </w:rPr>
            </w:pPr>
            <w:r>
              <w:rPr>
                <w:rFonts w:hint="eastAsia" w:ascii="宋体" w:hAnsi="宋体" w:cs="宋体"/>
                <w:sz w:val="21"/>
                <w:szCs w:val="21"/>
              </w:rPr>
              <w:t>磋商小组组成</w:t>
            </w:r>
          </w:p>
        </w:tc>
        <w:tc>
          <w:tcPr>
            <w:tcW w:w="3423" w:type="pct"/>
            <w:noWrap w:val="0"/>
            <w:vAlign w:val="center"/>
          </w:tcPr>
          <w:p>
            <w:pPr>
              <w:spacing w:line="380" w:lineRule="exact"/>
              <w:ind w:firstLine="0" w:firstLineChars="0"/>
              <w:rPr>
                <w:rFonts w:hint="eastAsia" w:ascii="宋体" w:hAnsi="宋体" w:cs="宋体"/>
                <w:sz w:val="21"/>
                <w:szCs w:val="21"/>
              </w:rPr>
            </w:pPr>
            <w:r>
              <w:rPr>
                <w:rFonts w:hint="eastAsia" w:ascii="宋体" w:hAnsi="宋体" w:cs="宋体"/>
                <w:bCs/>
                <w:sz w:val="21"/>
                <w:szCs w:val="21"/>
              </w:rPr>
              <w:t>磋商及评审组织工作由采购代理机构负责，具体磋商、评审工作由依法组建的磋商小组负责，本项目的磋商小组由采购人代表及有关方面的评审专家组成，磋商小组的构成：3人，其中采购人代表1人，有关专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11</w:t>
            </w:r>
          </w:p>
        </w:tc>
        <w:tc>
          <w:tcPr>
            <w:tcW w:w="407"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18.2</w:t>
            </w:r>
          </w:p>
        </w:tc>
        <w:tc>
          <w:tcPr>
            <w:tcW w:w="776"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磋商时间、地点、人员</w:t>
            </w:r>
          </w:p>
        </w:tc>
        <w:tc>
          <w:tcPr>
            <w:tcW w:w="3423" w:type="pct"/>
            <w:noWrap w:val="0"/>
            <w:vAlign w:val="top"/>
          </w:tcPr>
          <w:p>
            <w:pPr>
              <w:spacing w:line="380" w:lineRule="exact"/>
              <w:ind w:firstLine="0" w:firstLineChars="0"/>
              <w:rPr>
                <w:rFonts w:hint="eastAsia" w:ascii="宋体" w:hAnsi="宋体" w:cs="宋体"/>
                <w:kern w:val="0"/>
                <w:sz w:val="21"/>
                <w:szCs w:val="21"/>
              </w:rPr>
            </w:pPr>
            <w:r>
              <w:rPr>
                <w:rFonts w:hint="eastAsia" w:ascii="宋体" w:hAnsi="宋体" w:cs="宋体"/>
                <w:kern w:val="0"/>
                <w:sz w:val="21"/>
                <w:szCs w:val="21"/>
              </w:rPr>
              <w:t>18.2.1 磋商时间：首次响应文件提交截止时间后。</w:t>
            </w:r>
          </w:p>
          <w:p>
            <w:pPr>
              <w:spacing w:line="380" w:lineRule="exact"/>
              <w:ind w:firstLine="0" w:firstLineChars="0"/>
              <w:rPr>
                <w:rFonts w:hint="eastAsia" w:ascii="宋体" w:hAnsi="宋体" w:cs="宋体"/>
                <w:bCs/>
                <w:sz w:val="21"/>
                <w:szCs w:val="21"/>
              </w:rPr>
            </w:pPr>
            <w:r>
              <w:rPr>
                <w:rFonts w:hint="eastAsia" w:ascii="宋体" w:hAnsi="宋体" w:cs="宋体"/>
                <w:kern w:val="0"/>
                <w:sz w:val="21"/>
                <w:szCs w:val="21"/>
              </w:rPr>
              <w:t>18.2.2 磋商地点：</w:t>
            </w:r>
            <w:r>
              <w:rPr>
                <w:rFonts w:hint="eastAsia" w:ascii="宋体" w:hAnsi="宋体" w:cs="宋体"/>
                <w:bCs/>
                <w:sz w:val="21"/>
                <w:szCs w:val="21"/>
              </w:rPr>
              <w:t>供应商代表在响应文件提交当天实时登录“</w:t>
            </w:r>
            <w:r>
              <w:rPr>
                <w:rFonts w:hint="eastAsia" w:ascii="宋体" w:hAnsi="宋体" w:cs="宋体"/>
                <w:bCs/>
                <w:sz w:val="21"/>
                <w:szCs w:val="21"/>
                <w:lang w:eastAsia="zh-CN"/>
              </w:rPr>
              <w:t>广西政府采购云平台</w:t>
            </w:r>
            <w:r>
              <w:rPr>
                <w:rFonts w:hint="eastAsia" w:ascii="宋体" w:hAnsi="宋体" w:cs="宋体"/>
                <w:bCs/>
                <w:sz w:val="21"/>
                <w:szCs w:val="21"/>
              </w:rPr>
              <w:t>”，按磋商小组要求在线等候参与磋商及提交最后报价。因供应商未保持实时在线，导致磋商小组无法及时与其取得联系，从而造成供应商未按规定参与磋商或报价的，其不利后果由供应商自行承担。</w:t>
            </w:r>
          </w:p>
          <w:p>
            <w:pPr>
              <w:spacing w:line="380" w:lineRule="exact"/>
              <w:ind w:firstLine="0" w:firstLineChars="0"/>
              <w:rPr>
                <w:rFonts w:hint="eastAsia" w:ascii="宋体" w:hAnsi="宋体" w:cs="宋体"/>
                <w:bCs/>
                <w:sz w:val="21"/>
                <w:szCs w:val="21"/>
              </w:rPr>
            </w:pPr>
            <w:r>
              <w:rPr>
                <w:rFonts w:hint="eastAsia" w:ascii="宋体" w:hAnsi="宋体" w:cs="宋体"/>
                <w:bCs/>
                <w:sz w:val="21"/>
                <w:szCs w:val="21"/>
              </w:rPr>
              <w:t>18.2.3磋商参加人员：供应商法定代表人(负责人、自然人)或相应的委托代理人参加磋商。请供应商实时登录“</w:t>
            </w:r>
            <w:r>
              <w:rPr>
                <w:rFonts w:hint="eastAsia" w:ascii="宋体" w:hAnsi="宋体" w:cs="宋体"/>
                <w:bCs/>
                <w:sz w:val="21"/>
                <w:szCs w:val="21"/>
                <w:lang w:eastAsia="zh-CN"/>
              </w:rPr>
              <w:t>广西政府采购云平台</w:t>
            </w:r>
            <w:r>
              <w:rPr>
                <w:rFonts w:hint="eastAsia" w:ascii="宋体" w:hAnsi="宋体" w:cs="宋体"/>
                <w:bCs/>
                <w:sz w:val="21"/>
                <w:szCs w:val="21"/>
              </w:rPr>
              <w:t>”等候在线磋商。</w:t>
            </w:r>
          </w:p>
          <w:p>
            <w:pPr>
              <w:spacing w:line="380" w:lineRule="exact"/>
              <w:ind w:firstLine="0" w:firstLineChars="0"/>
              <w:rPr>
                <w:rFonts w:hint="eastAsia" w:ascii="宋体" w:hAnsi="宋体" w:cs="宋体"/>
                <w:sz w:val="21"/>
                <w:szCs w:val="21"/>
              </w:rPr>
            </w:pPr>
            <w:r>
              <w:rPr>
                <w:rFonts w:hint="eastAsia" w:ascii="宋体" w:hAnsi="宋体" w:cs="宋体"/>
                <w:bCs/>
                <w:sz w:val="21"/>
                <w:szCs w:val="21"/>
              </w:rPr>
              <w:t>18.2.4 首次响应文件提交截止时间后，登录“</w:t>
            </w:r>
            <w:r>
              <w:rPr>
                <w:rFonts w:hint="eastAsia" w:ascii="宋体" w:hAnsi="宋体" w:cs="宋体"/>
                <w:bCs/>
                <w:sz w:val="21"/>
                <w:szCs w:val="21"/>
                <w:lang w:eastAsia="zh-CN"/>
              </w:rPr>
              <w:t>广西政府采购云平台</w:t>
            </w:r>
            <w:r>
              <w:rPr>
                <w:rFonts w:hint="eastAsia" w:ascii="宋体" w:hAnsi="宋体" w:cs="宋体"/>
                <w:bCs/>
                <w:sz w:val="21"/>
                <w:szCs w:val="21"/>
              </w:rPr>
              <w:t>”在线解密开启。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92" w:type="pct"/>
            <w:noWrap w:val="0"/>
            <w:vAlign w:val="center"/>
          </w:tcPr>
          <w:p>
            <w:pPr>
              <w:spacing w:line="360" w:lineRule="exact"/>
              <w:ind w:firstLine="0" w:firstLineChars="0"/>
              <w:jc w:val="center"/>
              <w:rPr>
                <w:rFonts w:hint="eastAsia" w:ascii="宋体" w:hAnsi="宋体" w:cs="宋体"/>
                <w:kern w:val="0"/>
                <w:position w:val="-2"/>
                <w:sz w:val="21"/>
                <w:szCs w:val="21"/>
              </w:rPr>
            </w:pPr>
            <w:r>
              <w:rPr>
                <w:rFonts w:hint="eastAsia" w:ascii="宋体" w:hAnsi="宋体" w:cs="宋体"/>
                <w:kern w:val="0"/>
                <w:position w:val="-2"/>
                <w:sz w:val="21"/>
                <w:szCs w:val="21"/>
              </w:rPr>
              <w:t>12</w:t>
            </w:r>
          </w:p>
        </w:tc>
        <w:tc>
          <w:tcPr>
            <w:tcW w:w="407"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19.2</w:t>
            </w:r>
          </w:p>
        </w:tc>
        <w:tc>
          <w:tcPr>
            <w:tcW w:w="776" w:type="pct"/>
            <w:noWrap w:val="0"/>
            <w:vAlign w:val="center"/>
          </w:tcPr>
          <w:p>
            <w:pPr>
              <w:spacing w:line="360" w:lineRule="exact"/>
              <w:ind w:left="34" w:leftChars="14" w:firstLine="0" w:firstLineChars="0"/>
              <w:jc w:val="center"/>
              <w:rPr>
                <w:rFonts w:hint="eastAsia" w:ascii="宋体" w:hAnsi="宋体" w:cs="宋体"/>
                <w:kern w:val="0"/>
                <w:sz w:val="21"/>
                <w:szCs w:val="21"/>
              </w:rPr>
            </w:pPr>
            <w:r>
              <w:rPr>
                <w:rFonts w:hint="eastAsia" w:ascii="宋体" w:hAnsi="宋体" w:cs="宋体"/>
                <w:kern w:val="0"/>
                <w:sz w:val="21"/>
                <w:szCs w:val="21"/>
              </w:rPr>
              <w:t>评审办法</w:t>
            </w:r>
          </w:p>
        </w:tc>
        <w:tc>
          <w:tcPr>
            <w:tcW w:w="3423" w:type="pct"/>
            <w:noWrap w:val="0"/>
            <w:vAlign w:val="center"/>
          </w:tcPr>
          <w:p>
            <w:pPr>
              <w:spacing w:line="360" w:lineRule="exact"/>
              <w:ind w:firstLine="0" w:firstLineChars="0"/>
              <w:rPr>
                <w:rFonts w:hint="eastAsia" w:ascii="宋体" w:hAnsi="宋体" w:cs="宋体"/>
                <w:sz w:val="21"/>
                <w:szCs w:val="21"/>
              </w:rPr>
            </w:pPr>
            <w:r>
              <w:rPr>
                <w:rFonts w:hint="eastAsia" w:ascii="宋体" w:hAnsi="宋体" w:cs="宋体"/>
                <w:sz w:val="21"/>
                <w:szCs w:val="21"/>
              </w:rPr>
              <w:t>综合评分法，具体详见第四章“评审办法”。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13</w:t>
            </w:r>
          </w:p>
        </w:tc>
        <w:tc>
          <w:tcPr>
            <w:tcW w:w="407"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26</w:t>
            </w:r>
          </w:p>
        </w:tc>
        <w:tc>
          <w:tcPr>
            <w:tcW w:w="776"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信用查询</w:t>
            </w:r>
          </w:p>
        </w:tc>
        <w:tc>
          <w:tcPr>
            <w:tcW w:w="3423" w:type="pct"/>
            <w:noWrap w:val="0"/>
            <w:vAlign w:val="center"/>
          </w:tcPr>
          <w:p>
            <w:pPr>
              <w:spacing w:line="360" w:lineRule="exact"/>
              <w:ind w:left="73" w:leftChars="20" w:hanging="25" w:hangingChars="12"/>
              <w:rPr>
                <w:rFonts w:hint="eastAsia" w:ascii="宋体" w:hAnsi="宋体" w:cs="宋体"/>
                <w:kern w:val="0"/>
                <w:sz w:val="21"/>
                <w:szCs w:val="21"/>
              </w:rPr>
            </w:pPr>
            <w:r>
              <w:rPr>
                <w:rFonts w:hint="eastAsia" w:ascii="宋体" w:hAnsi="宋体" w:cs="宋体"/>
                <w:kern w:val="0"/>
                <w:sz w:val="21"/>
                <w:szCs w:val="21"/>
              </w:rPr>
              <w:t>根据《关于做好政府采购有关信用主体标识码登记及在政府采购活动中查询使用信用记录有关问题的通知》（桂财采〔2016〕37），由采购代理机构对第一成交候选人进行信用查询：</w:t>
            </w:r>
          </w:p>
          <w:p>
            <w:pPr>
              <w:spacing w:line="360" w:lineRule="exact"/>
              <w:ind w:firstLine="0" w:firstLineChars="0"/>
              <w:rPr>
                <w:rFonts w:hint="eastAsia" w:ascii="宋体" w:hAnsi="宋体" w:cs="宋体"/>
                <w:kern w:val="0"/>
                <w:sz w:val="21"/>
                <w:szCs w:val="21"/>
              </w:rPr>
            </w:pPr>
            <w:r>
              <w:rPr>
                <w:rFonts w:hint="eastAsia" w:ascii="宋体" w:hAnsi="宋体" w:cs="宋体"/>
                <w:kern w:val="0"/>
                <w:sz w:val="21"/>
                <w:szCs w:val="21"/>
              </w:rPr>
              <w:t>（1）查询渠道：“信用中国”网站(www.creditchina.gov.cn)、中国政府采购网(www.ccgp.gov.cn)等；</w:t>
            </w:r>
          </w:p>
          <w:p>
            <w:pPr>
              <w:spacing w:line="360" w:lineRule="exact"/>
              <w:ind w:firstLine="0" w:firstLineChars="0"/>
              <w:rPr>
                <w:rFonts w:hint="eastAsia" w:ascii="宋体" w:hAnsi="宋体" w:cs="宋体"/>
                <w:kern w:val="0"/>
                <w:sz w:val="21"/>
                <w:szCs w:val="21"/>
              </w:rPr>
            </w:pPr>
            <w:r>
              <w:rPr>
                <w:rFonts w:hint="eastAsia" w:ascii="宋体" w:hAnsi="宋体" w:cs="宋体"/>
                <w:kern w:val="0"/>
                <w:sz w:val="21"/>
                <w:szCs w:val="21"/>
              </w:rPr>
              <w:t>（2）查询截止时间：成交通知书发出前；</w:t>
            </w:r>
          </w:p>
          <w:p>
            <w:pPr>
              <w:spacing w:line="360" w:lineRule="exact"/>
              <w:ind w:firstLine="0" w:firstLineChars="0"/>
              <w:rPr>
                <w:rFonts w:hint="eastAsia" w:ascii="宋体" w:hAnsi="宋体" w:cs="宋体"/>
                <w:kern w:val="0"/>
                <w:sz w:val="21"/>
                <w:szCs w:val="21"/>
              </w:rPr>
            </w:pPr>
            <w:r>
              <w:rPr>
                <w:rFonts w:hint="eastAsia" w:ascii="宋体" w:hAnsi="宋体" w:cs="宋体"/>
                <w:kern w:val="0"/>
                <w:sz w:val="21"/>
                <w:szCs w:val="21"/>
              </w:rPr>
              <w:t>（3）信用信息查询记录和证据留存方式：在查询网站中直接打印查询记录，打印材料作为采购活动资料保存；</w:t>
            </w:r>
          </w:p>
          <w:p>
            <w:pPr>
              <w:spacing w:line="360" w:lineRule="exact"/>
              <w:ind w:firstLine="0" w:firstLineChars="0"/>
              <w:rPr>
                <w:rFonts w:hint="eastAsia" w:ascii="宋体" w:hAnsi="宋体" w:cs="宋体"/>
                <w:kern w:val="0"/>
                <w:sz w:val="21"/>
                <w:szCs w:val="21"/>
              </w:rPr>
            </w:pPr>
            <w:r>
              <w:rPr>
                <w:rFonts w:hint="eastAsia" w:ascii="宋体" w:hAnsi="宋体" w:cs="宋体"/>
                <w:kern w:val="0"/>
                <w:sz w:val="21"/>
                <w:szCs w:val="21"/>
              </w:rPr>
              <w:t>（4）</w:t>
            </w:r>
            <w:r>
              <w:rPr>
                <w:rFonts w:hint="eastAsia" w:ascii="宋体" w:hAnsi="宋体" w:cs="宋体"/>
                <w:sz w:val="21"/>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14</w:t>
            </w:r>
          </w:p>
        </w:tc>
        <w:tc>
          <w:tcPr>
            <w:tcW w:w="407"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27</w:t>
            </w:r>
          </w:p>
        </w:tc>
        <w:tc>
          <w:tcPr>
            <w:tcW w:w="776"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成交公告</w:t>
            </w:r>
          </w:p>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及成交通知书</w:t>
            </w:r>
          </w:p>
        </w:tc>
        <w:tc>
          <w:tcPr>
            <w:tcW w:w="3423" w:type="pct"/>
            <w:noWrap w:val="0"/>
            <w:vAlign w:val="top"/>
          </w:tcPr>
          <w:p>
            <w:pPr>
              <w:spacing w:line="360" w:lineRule="exact"/>
              <w:ind w:firstLine="0" w:firstLineChars="0"/>
              <w:rPr>
                <w:rFonts w:hint="eastAsia" w:ascii="宋体" w:hAnsi="宋体" w:cs="宋体"/>
                <w:kern w:val="0"/>
                <w:sz w:val="21"/>
                <w:szCs w:val="21"/>
              </w:rPr>
            </w:pPr>
            <w:r>
              <w:rPr>
                <w:rFonts w:hint="eastAsia" w:ascii="宋体" w:hAnsi="宋体" w:cs="宋体"/>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spacing w:line="360" w:lineRule="exact"/>
              <w:ind w:firstLine="0" w:firstLineChars="0"/>
              <w:rPr>
                <w:rFonts w:hint="eastAsia" w:ascii="宋体" w:hAnsi="宋体" w:cs="宋体"/>
                <w:kern w:val="0"/>
                <w:sz w:val="21"/>
                <w:szCs w:val="21"/>
              </w:rPr>
            </w:pPr>
            <w:r>
              <w:rPr>
                <w:rFonts w:hint="eastAsia" w:ascii="宋体" w:hAnsi="宋体" w:cs="宋体"/>
                <w:kern w:val="0"/>
                <w:sz w:val="21"/>
                <w:szCs w:val="21"/>
              </w:rPr>
              <w:t>27.3在发布成交公告的同时，采购代理机构向成交供应商发出成交通知书。成交供应商应自接到通知之日起七个工作日内，办理成交通知书领取手续。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15</w:t>
            </w:r>
          </w:p>
        </w:tc>
        <w:tc>
          <w:tcPr>
            <w:tcW w:w="407"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28.1</w:t>
            </w:r>
          </w:p>
        </w:tc>
        <w:tc>
          <w:tcPr>
            <w:tcW w:w="776"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履约保证金金额</w:t>
            </w:r>
          </w:p>
        </w:tc>
        <w:tc>
          <w:tcPr>
            <w:tcW w:w="3423" w:type="pct"/>
            <w:noWrap w:val="0"/>
            <w:vAlign w:val="center"/>
          </w:tcPr>
          <w:p>
            <w:pPr>
              <w:spacing w:line="360" w:lineRule="exact"/>
              <w:ind w:firstLine="0" w:firstLineChars="0"/>
              <w:rPr>
                <w:rFonts w:hint="eastAsia" w:ascii="宋体" w:hAnsi="宋体" w:eastAsia="宋体" w:cs="宋体"/>
                <w:b/>
                <w:kern w:val="0"/>
                <w:sz w:val="21"/>
                <w:szCs w:val="21"/>
                <w:lang w:eastAsia="zh-CN"/>
              </w:rPr>
            </w:pPr>
            <w:r>
              <w:rPr>
                <w:rFonts w:hint="eastAsia" w:ascii="宋体" w:hAnsi="宋体" w:cs="宋体"/>
                <w:kern w:val="0"/>
                <w:sz w:val="21"/>
                <w:szCs w:val="21"/>
                <w:lang w:eastAsia="zh-CN"/>
              </w:rPr>
              <w:t>本项目免收履约保证金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16</w:t>
            </w:r>
          </w:p>
        </w:tc>
        <w:tc>
          <w:tcPr>
            <w:tcW w:w="407"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29.1</w:t>
            </w:r>
          </w:p>
        </w:tc>
        <w:tc>
          <w:tcPr>
            <w:tcW w:w="776"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签订合同时间</w:t>
            </w:r>
          </w:p>
        </w:tc>
        <w:tc>
          <w:tcPr>
            <w:tcW w:w="3423" w:type="pct"/>
            <w:noWrap w:val="0"/>
            <w:vAlign w:val="center"/>
          </w:tcPr>
          <w:p>
            <w:pPr>
              <w:spacing w:line="360" w:lineRule="exact"/>
              <w:ind w:firstLine="0" w:firstLineChars="0"/>
              <w:rPr>
                <w:rFonts w:hint="eastAsia" w:ascii="宋体" w:hAnsi="宋体" w:cs="宋体"/>
                <w:kern w:val="0"/>
                <w:sz w:val="21"/>
                <w:szCs w:val="21"/>
              </w:rPr>
            </w:pPr>
            <w:r>
              <w:rPr>
                <w:rFonts w:hint="eastAsia" w:ascii="宋体" w:hAnsi="宋体" w:cs="宋体"/>
                <w:kern w:val="0"/>
                <w:sz w:val="21"/>
                <w:szCs w:val="21"/>
              </w:rPr>
              <w:t>成交通知书发出之日起</w:t>
            </w:r>
            <w:r>
              <w:rPr>
                <w:rFonts w:hint="eastAsia" w:ascii="宋体" w:hAnsi="宋体" w:cs="宋体"/>
                <w:kern w:val="0"/>
                <w:sz w:val="21"/>
                <w:szCs w:val="21"/>
                <w:lang w:val="en-US" w:eastAsia="zh-CN"/>
              </w:rPr>
              <w:t>8个工作</w:t>
            </w:r>
            <w:r>
              <w:rPr>
                <w:rFonts w:hint="eastAsia" w:ascii="宋体" w:hAnsi="宋体" w:cs="宋体"/>
                <w:kern w:val="0"/>
                <w:sz w:val="21"/>
                <w:szCs w:val="21"/>
              </w:rPr>
              <w:t>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17</w:t>
            </w:r>
          </w:p>
        </w:tc>
        <w:tc>
          <w:tcPr>
            <w:tcW w:w="407"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29.3</w:t>
            </w:r>
          </w:p>
        </w:tc>
        <w:tc>
          <w:tcPr>
            <w:tcW w:w="776"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合同备案存档</w:t>
            </w:r>
          </w:p>
        </w:tc>
        <w:tc>
          <w:tcPr>
            <w:tcW w:w="3423" w:type="pct"/>
            <w:noWrap w:val="0"/>
            <w:vAlign w:val="center"/>
          </w:tcPr>
          <w:p>
            <w:pPr>
              <w:spacing w:line="360" w:lineRule="exact"/>
              <w:ind w:firstLine="0" w:firstLineChars="0"/>
              <w:rPr>
                <w:rFonts w:hint="eastAsia" w:ascii="宋体" w:hAnsi="宋体" w:cs="宋体"/>
                <w:kern w:val="0"/>
                <w:sz w:val="21"/>
                <w:szCs w:val="21"/>
              </w:rPr>
            </w:pPr>
            <w:r>
              <w:rPr>
                <w:rFonts w:hint="eastAsia" w:ascii="宋体" w:hAnsi="宋体" w:cs="宋体"/>
                <w:kern w:val="0"/>
                <w:sz w:val="21"/>
                <w:szCs w:val="21"/>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kern w:val="0"/>
                <w:sz w:val="21"/>
                <w:szCs w:val="21"/>
                <w:lang w:eastAsia="zh-CN"/>
              </w:rPr>
              <w:t>兴安县政府采购监管部门</w:t>
            </w:r>
            <w:r>
              <w:rPr>
                <w:rFonts w:hint="eastAsia" w:ascii="宋体" w:hAnsi="宋体" w:cs="宋体"/>
                <w:kern w:val="0"/>
                <w:sz w:val="21"/>
                <w:szCs w:val="21"/>
              </w:rPr>
              <w:t>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18</w:t>
            </w:r>
          </w:p>
        </w:tc>
        <w:tc>
          <w:tcPr>
            <w:tcW w:w="407"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30.1</w:t>
            </w:r>
          </w:p>
        </w:tc>
        <w:tc>
          <w:tcPr>
            <w:tcW w:w="776"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采购代理服务费</w:t>
            </w:r>
          </w:p>
        </w:tc>
        <w:tc>
          <w:tcPr>
            <w:tcW w:w="3423" w:type="pct"/>
            <w:noWrap w:val="0"/>
            <w:vAlign w:val="top"/>
          </w:tcPr>
          <w:p>
            <w:pPr>
              <w:spacing w:line="360" w:lineRule="exact"/>
              <w:ind w:firstLine="0" w:firstLineChars="0"/>
              <w:rPr>
                <w:rFonts w:hint="eastAsia" w:ascii="宋体" w:hAnsi="宋体" w:cs="宋体"/>
                <w:kern w:val="0"/>
                <w:sz w:val="21"/>
                <w:szCs w:val="21"/>
              </w:rPr>
            </w:pPr>
            <w:r>
              <w:rPr>
                <w:rFonts w:hint="eastAsia" w:ascii="宋体" w:hAnsi="宋体" w:cs="宋体"/>
                <w:kern w:val="0"/>
                <w:sz w:val="21"/>
                <w:szCs w:val="21"/>
              </w:rPr>
              <w:t>本项目代理服务费按本须知第30.2条“代理服务收费标准”中“服务类”收费标准计算，由成交供应商在领取成交通知书前，向采购代理机构一次性支付。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19</w:t>
            </w:r>
          </w:p>
        </w:tc>
        <w:tc>
          <w:tcPr>
            <w:tcW w:w="407"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33</w:t>
            </w:r>
          </w:p>
        </w:tc>
        <w:tc>
          <w:tcPr>
            <w:tcW w:w="776"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解释权</w:t>
            </w:r>
          </w:p>
        </w:tc>
        <w:tc>
          <w:tcPr>
            <w:tcW w:w="3423" w:type="pct"/>
            <w:noWrap w:val="0"/>
            <w:vAlign w:val="top"/>
          </w:tcPr>
          <w:p>
            <w:pPr>
              <w:spacing w:line="360" w:lineRule="exact"/>
              <w:ind w:firstLine="0" w:firstLineChars="0"/>
              <w:rPr>
                <w:rFonts w:hint="eastAsia" w:ascii="宋体" w:hAnsi="宋体" w:cs="宋体"/>
                <w:kern w:val="0"/>
                <w:sz w:val="21"/>
                <w:szCs w:val="21"/>
              </w:rPr>
            </w:pPr>
            <w:r>
              <w:rPr>
                <w:rFonts w:hint="eastAsia" w:ascii="宋体" w:hAnsi="宋体" w:cs="宋体"/>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20</w:t>
            </w:r>
          </w:p>
        </w:tc>
        <w:tc>
          <w:tcPr>
            <w:tcW w:w="407"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34</w:t>
            </w:r>
          </w:p>
        </w:tc>
        <w:tc>
          <w:tcPr>
            <w:tcW w:w="776" w:type="pct"/>
            <w:noWrap w:val="0"/>
            <w:vAlign w:val="center"/>
          </w:tcPr>
          <w:p>
            <w:pPr>
              <w:spacing w:line="360" w:lineRule="exact"/>
              <w:ind w:firstLine="0" w:firstLineChars="0"/>
              <w:jc w:val="center"/>
              <w:rPr>
                <w:rFonts w:hint="eastAsia" w:ascii="宋体" w:hAnsi="宋体" w:cs="宋体"/>
                <w:kern w:val="0"/>
                <w:sz w:val="21"/>
                <w:szCs w:val="21"/>
              </w:rPr>
            </w:pPr>
            <w:r>
              <w:rPr>
                <w:rFonts w:hint="eastAsia" w:ascii="宋体" w:hAnsi="宋体" w:cs="宋体"/>
                <w:kern w:val="0"/>
                <w:sz w:val="21"/>
                <w:szCs w:val="21"/>
              </w:rPr>
              <w:t>监督管理机构</w:t>
            </w:r>
          </w:p>
        </w:tc>
        <w:tc>
          <w:tcPr>
            <w:tcW w:w="3423" w:type="pct"/>
            <w:noWrap w:val="0"/>
            <w:vAlign w:val="center"/>
          </w:tcPr>
          <w:p>
            <w:pPr>
              <w:spacing w:line="360" w:lineRule="exact"/>
              <w:ind w:firstLine="0" w:firstLineChars="0"/>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 xml:space="preserve"> 兴安县采购中心          </w:t>
            </w:r>
            <w:r>
              <w:rPr>
                <w:rFonts w:hint="eastAsia" w:ascii="宋体" w:hAnsi="宋体" w:eastAsia="宋体" w:cs="宋体"/>
                <w:kern w:val="0"/>
                <w:sz w:val="21"/>
                <w:szCs w:val="21"/>
                <w:lang w:eastAsia="zh-CN"/>
              </w:rPr>
              <w:t>联系电话：</w:t>
            </w:r>
            <w:r>
              <w:rPr>
                <w:rFonts w:hint="eastAsia" w:ascii="宋体" w:hAnsi="宋体" w:eastAsia="宋体" w:cs="宋体"/>
                <w:kern w:val="0"/>
                <w:sz w:val="21"/>
                <w:szCs w:val="21"/>
                <w:lang w:val="en-US" w:eastAsia="zh-CN"/>
              </w:rPr>
              <w:t xml:space="preserve">0773-6220651 </w:t>
            </w:r>
          </w:p>
        </w:tc>
      </w:tr>
    </w:tbl>
    <w:p>
      <w:pPr>
        <w:spacing w:line="380" w:lineRule="exact"/>
        <w:ind w:firstLine="562"/>
        <w:jc w:val="center"/>
        <w:rPr>
          <w:rFonts w:hint="eastAsia" w:ascii="宋体" w:hAnsi="宋体"/>
          <w:b/>
          <w:kern w:val="0"/>
          <w:sz w:val="28"/>
          <w:szCs w:val="28"/>
        </w:rPr>
      </w:pPr>
    </w:p>
    <w:p>
      <w:pPr>
        <w:spacing w:line="380" w:lineRule="exact"/>
        <w:ind w:firstLine="562"/>
        <w:jc w:val="center"/>
        <w:rPr>
          <w:rFonts w:hint="eastAsia" w:ascii="宋体" w:hAnsi="宋体"/>
          <w:b/>
          <w:kern w:val="0"/>
          <w:sz w:val="28"/>
          <w:szCs w:val="28"/>
        </w:rPr>
      </w:pPr>
    </w:p>
    <w:p>
      <w:pPr>
        <w:spacing w:line="380" w:lineRule="exact"/>
        <w:ind w:firstLine="562"/>
        <w:jc w:val="center"/>
        <w:rPr>
          <w:rFonts w:hint="eastAsia" w:ascii="宋体" w:hAnsi="宋体"/>
          <w:b/>
          <w:kern w:val="0"/>
          <w:sz w:val="28"/>
          <w:szCs w:val="28"/>
        </w:rPr>
      </w:pPr>
    </w:p>
    <w:p>
      <w:pPr>
        <w:spacing w:line="380" w:lineRule="exact"/>
        <w:ind w:firstLine="562"/>
        <w:jc w:val="center"/>
        <w:rPr>
          <w:rFonts w:hint="eastAsia" w:ascii="宋体" w:hAnsi="宋体"/>
          <w:b/>
          <w:kern w:val="0"/>
          <w:sz w:val="28"/>
          <w:szCs w:val="28"/>
        </w:rPr>
      </w:pPr>
    </w:p>
    <w:p>
      <w:pPr>
        <w:spacing w:line="380" w:lineRule="exact"/>
        <w:ind w:firstLine="562"/>
        <w:jc w:val="center"/>
        <w:rPr>
          <w:rFonts w:hint="eastAsia" w:ascii="宋体" w:hAnsi="宋体"/>
          <w:b/>
          <w:kern w:val="0"/>
          <w:sz w:val="28"/>
          <w:szCs w:val="28"/>
        </w:rPr>
        <w:sectPr>
          <w:headerReference r:id="rId7" w:type="first"/>
          <w:headerReference r:id="rId5" w:type="default"/>
          <w:footerReference r:id="rId8" w:type="default"/>
          <w:headerReference r:id="rId6" w:type="even"/>
          <w:footerReference r:id="rId9" w:type="even"/>
          <w:pgSz w:w="11906" w:h="16838"/>
          <w:pgMar w:top="1440" w:right="1304" w:bottom="1440" w:left="1304" w:header="720" w:footer="720" w:gutter="0"/>
          <w:pgNumType w:fmt="decimal" w:start="0"/>
          <w:cols w:space="720" w:num="1"/>
          <w:titlePg/>
          <w:docGrid w:linePitch="331" w:charSpace="0"/>
        </w:sectPr>
      </w:pPr>
    </w:p>
    <w:p>
      <w:pPr>
        <w:spacing w:line="380" w:lineRule="exact"/>
        <w:ind w:firstLine="0" w:firstLineChars="0"/>
        <w:jc w:val="center"/>
        <w:rPr>
          <w:rFonts w:hint="eastAsia" w:ascii="宋体" w:hAnsi="宋体" w:cs="宋体"/>
          <w:b/>
          <w:kern w:val="0"/>
          <w:sz w:val="28"/>
          <w:szCs w:val="28"/>
        </w:rPr>
      </w:pPr>
      <w:r>
        <w:rPr>
          <w:rFonts w:hint="eastAsia" w:ascii="宋体" w:hAnsi="宋体" w:cs="宋体"/>
          <w:b/>
          <w:kern w:val="0"/>
          <w:sz w:val="28"/>
          <w:szCs w:val="28"/>
        </w:rPr>
        <w:t>一、总则</w:t>
      </w:r>
    </w:p>
    <w:p>
      <w:pPr>
        <w:spacing w:line="380" w:lineRule="exact"/>
        <w:ind w:firstLine="413" w:firstLineChars="196"/>
        <w:rPr>
          <w:rFonts w:hint="eastAsia" w:ascii="宋体" w:hAnsi="宋体" w:cs="宋体"/>
          <w:b/>
          <w:kern w:val="0"/>
          <w:sz w:val="21"/>
          <w:szCs w:val="21"/>
        </w:rPr>
      </w:pPr>
      <w:r>
        <w:rPr>
          <w:rFonts w:hint="eastAsia" w:ascii="宋体" w:hAnsi="宋体" w:cs="宋体"/>
          <w:b/>
          <w:kern w:val="0"/>
          <w:sz w:val="21"/>
          <w:szCs w:val="21"/>
        </w:rPr>
        <w:t>1.适应范围</w:t>
      </w:r>
    </w:p>
    <w:p>
      <w:pPr>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1.1 项目名称及项目编号：</w:t>
      </w:r>
    </w:p>
    <w:p>
      <w:pPr>
        <w:spacing w:line="380" w:lineRule="exact"/>
        <w:ind w:firstLine="435" w:firstLineChars="0"/>
        <w:rPr>
          <w:rFonts w:hint="eastAsia" w:ascii="宋体" w:hAnsi="宋体" w:cs="宋体"/>
          <w:sz w:val="21"/>
          <w:szCs w:val="21"/>
          <w:lang w:eastAsia="zh-CN"/>
        </w:rPr>
      </w:pPr>
      <w:r>
        <w:rPr>
          <w:rFonts w:hint="eastAsia" w:ascii="宋体" w:hAnsi="宋体" w:cs="宋体"/>
          <w:kern w:val="0"/>
          <w:sz w:val="21"/>
          <w:szCs w:val="21"/>
        </w:rPr>
        <w:t>项目名称：</w:t>
      </w:r>
      <w:r>
        <w:rPr>
          <w:rFonts w:hint="eastAsia" w:ascii="宋体" w:hAnsi="宋体" w:cs="宋体"/>
          <w:sz w:val="21"/>
          <w:szCs w:val="21"/>
          <w:lang w:eastAsia="zh-CN"/>
        </w:rPr>
        <w:t>广西兴安·第十四届桂林米粉节活动策划与执行服务采购</w:t>
      </w:r>
    </w:p>
    <w:p>
      <w:pPr>
        <w:spacing w:line="380" w:lineRule="exact"/>
        <w:ind w:firstLine="435" w:firstLineChars="0"/>
        <w:rPr>
          <w:rFonts w:hint="eastAsia" w:ascii="宋体" w:hAnsi="宋体" w:eastAsia="宋体" w:cs="宋体"/>
          <w:sz w:val="21"/>
          <w:szCs w:val="21"/>
          <w:highlight w:val="none"/>
          <w:lang w:val="en-US" w:eastAsia="zh-CN"/>
        </w:rPr>
      </w:pPr>
      <w:r>
        <w:rPr>
          <w:rFonts w:hint="eastAsia" w:ascii="宋体" w:hAnsi="宋体" w:cs="宋体"/>
          <w:kern w:val="0"/>
          <w:sz w:val="21"/>
          <w:szCs w:val="21"/>
          <w:highlight w:val="none"/>
        </w:rPr>
        <w:t>项目编号：GLZC2025-C3-250071-GXJY</w:t>
      </w:r>
      <w:r>
        <w:rPr>
          <w:rFonts w:hint="eastAsia" w:ascii="宋体" w:hAnsi="宋体" w:cs="宋体"/>
          <w:kern w:val="0"/>
          <w:sz w:val="21"/>
          <w:szCs w:val="21"/>
          <w:highlight w:val="none"/>
          <w:lang w:val="en-US" w:eastAsia="zh-CN"/>
        </w:rPr>
        <w:t xml:space="preserve"> </w:t>
      </w:r>
    </w:p>
    <w:p>
      <w:pPr>
        <w:spacing w:line="380" w:lineRule="exact"/>
        <w:ind w:firstLine="411" w:firstLineChars="196"/>
        <w:rPr>
          <w:rFonts w:hint="eastAsia" w:ascii="宋体" w:hAnsi="宋体" w:cs="宋体"/>
          <w:kern w:val="0"/>
          <w:sz w:val="21"/>
          <w:szCs w:val="21"/>
        </w:rPr>
      </w:pPr>
      <w:r>
        <w:rPr>
          <w:rFonts w:hint="eastAsia" w:ascii="宋体" w:hAnsi="宋体" w:cs="宋体"/>
          <w:kern w:val="0"/>
          <w:sz w:val="21"/>
          <w:szCs w:val="21"/>
        </w:rPr>
        <w:t>1.2 本竞争性磋商文件（以下简称磋商文件）适用于本磋商项目的磋商、评审、合同履约、验收、付款等行为（法律、法规另有规定的，从其规定）。</w:t>
      </w:r>
    </w:p>
    <w:p>
      <w:pPr>
        <w:spacing w:line="380" w:lineRule="exact"/>
        <w:ind w:firstLine="435" w:firstLineChars="0"/>
        <w:rPr>
          <w:rFonts w:hint="eastAsia" w:ascii="宋体" w:hAnsi="宋体" w:cs="宋体"/>
          <w:b/>
          <w:kern w:val="0"/>
          <w:sz w:val="21"/>
          <w:szCs w:val="21"/>
        </w:rPr>
      </w:pPr>
      <w:r>
        <w:rPr>
          <w:rFonts w:hint="eastAsia" w:ascii="宋体" w:hAnsi="宋体" w:cs="宋体"/>
          <w:b/>
          <w:kern w:val="0"/>
          <w:sz w:val="21"/>
          <w:szCs w:val="21"/>
        </w:rPr>
        <w:t>2.定义</w:t>
      </w:r>
    </w:p>
    <w:p>
      <w:pPr>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2.1“供应商”：是指符合本次采购项目的供应商资格并提交响应文件、参加磋商的供应商。如果该供应商在本次磋商中成交，即成为“成交供应商”。</w:t>
      </w:r>
    </w:p>
    <w:p>
      <w:pPr>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2.2“服务”：系指按磋商文件规定，供应商须承担的</w:t>
      </w:r>
      <w:r>
        <w:rPr>
          <w:rFonts w:hint="eastAsia" w:ascii="宋体" w:hAnsi="宋体" w:cs="宋体"/>
          <w:kern w:val="0"/>
          <w:sz w:val="21"/>
          <w:szCs w:val="21"/>
          <w:lang w:eastAsia="zh-CN"/>
        </w:rPr>
        <w:t>广西兴安·第十四届桂林米粉节活动策划与执行服务采购</w:t>
      </w:r>
      <w:r>
        <w:rPr>
          <w:rFonts w:hint="eastAsia" w:ascii="宋体" w:hAnsi="宋体" w:cs="宋体"/>
          <w:kern w:val="0"/>
          <w:sz w:val="21"/>
          <w:szCs w:val="21"/>
        </w:rPr>
        <w:t>以及其他类似的义务。</w:t>
      </w:r>
    </w:p>
    <w:p>
      <w:pPr>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2.3 “项目”：系指供应商按磋商文件规定向采购人提供的服务。</w:t>
      </w:r>
    </w:p>
    <w:p>
      <w:pPr>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2.4 “书面形式”：包括信函、传真、电报等。</w:t>
      </w:r>
    </w:p>
    <w:p>
      <w:pPr>
        <w:adjustRightInd w:val="0"/>
        <w:snapToGrid w:val="0"/>
        <w:spacing w:line="380" w:lineRule="exact"/>
        <w:ind w:firstLine="482"/>
        <w:jc w:val="left"/>
        <w:rPr>
          <w:rFonts w:hint="eastAsia" w:ascii="宋体" w:hAnsi="宋体" w:cs="宋体"/>
          <w:b/>
          <w:kern w:val="0"/>
          <w:szCs w:val="20"/>
        </w:rPr>
      </w:pPr>
      <w:r>
        <w:rPr>
          <w:rFonts w:hint="eastAsia" w:ascii="宋体" w:hAnsi="宋体" w:cs="宋体"/>
          <w:b/>
          <w:kern w:val="0"/>
          <w:szCs w:val="20"/>
        </w:rPr>
        <w:t>2.5“响应文件”：本项目实行全流程电子化采购，供应商通过“</w:t>
      </w:r>
      <w:r>
        <w:rPr>
          <w:rFonts w:hint="eastAsia" w:ascii="宋体" w:hAnsi="宋体" w:cs="宋体"/>
          <w:b/>
          <w:kern w:val="0"/>
          <w:szCs w:val="20"/>
          <w:lang w:eastAsia="zh-CN"/>
        </w:rPr>
        <w:t>广西政府采购云平台</w:t>
      </w:r>
      <w:r>
        <w:rPr>
          <w:rFonts w:hint="eastAsia" w:ascii="宋体" w:hAnsi="宋体" w:cs="宋体"/>
          <w:b/>
          <w:kern w:val="0"/>
          <w:szCs w:val="20"/>
        </w:rPr>
        <w:t>”参与电子竞标。响应文件特指供应商按本磋商文件规定提交的电子响应文件（包括因特殊情况无法解密或解密失败提交的电子备份响应文件）。</w:t>
      </w:r>
    </w:p>
    <w:p>
      <w:pPr>
        <w:adjustRightInd w:val="0"/>
        <w:snapToGrid w:val="0"/>
        <w:spacing w:line="380" w:lineRule="exact"/>
        <w:ind w:firstLine="482"/>
        <w:jc w:val="left"/>
        <w:rPr>
          <w:rFonts w:hint="eastAsia" w:ascii="宋体" w:hAnsi="宋体" w:cs="宋体"/>
          <w:b/>
          <w:kern w:val="0"/>
          <w:szCs w:val="20"/>
        </w:rPr>
      </w:pPr>
      <w:r>
        <w:rPr>
          <w:rFonts w:hint="eastAsia" w:ascii="宋体" w:hAnsi="宋体" w:cs="宋体"/>
          <w:b/>
          <w:kern w:val="0"/>
          <w:szCs w:val="20"/>
        </w:rPr>
        <w:t>2.6实质性要求：“采购需求”中标注“★”项的条款以及磋商文件中要求“必须提供”的条款均属于实质性要求。</w:t>
      </w:r>
    </w:p>
    <w:p>
      <w:pPr>
        <w:spacing w:line="380" w:lineRule="exact"/>
        <w:ind w:firstLine="435" w:firstLineChars="0"/>
        <w:rPr>
          <w:rFonts w:hint="eastAsia" w:ascii="宋体" w:hAnsi="宋体" w:cs="宋体"/>
          <w:b/>
          <w:kern w:val="0"/>
          <w:sz w:val="21"/>
          <w:szCs w:val="21"/>
        </w:rPr>
      </w:pPr>
      <w:r>
        <w:rPr>
          <w:rFonts w:hint="eastAsia" w:ascii="宋体" w:hAnsi="宋体" w:cs="宋体"/>
          <w:b/>
          <w:kern w:val="0"/>
          <w:sz w:val="21"/>
          <w:szCs w:val="21"/>
        </w:rPr>
        <w:t>3.供应商资格</w:t>
      </w:r>
    </w:p>
    <w:p>
      <w:pPr>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1.满足《中华人民共和国政府采购法》第二十二条规定</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lang w:eastAsia="zh-CN"/>
        </w:rPr>
        <w:t>；</w:t>
      </w:r>
    </w:p>
    <w:p>
      <w:pPr>
        <w:spacing w:line="400" w:lineRule="exact"/>
        <w:ind w:firstLine="420"/>
        <w:rPr>
          <w:rFonts w:hint="eastAsia" w:ascii="宋体" w:hAnsi="宋体" w:eastAsia="宋体" w:cs="宋体"/>
          <w:color w:val="auto"/>
          <w:sz w:val="21"/>
          <w:szCs w:val="21"/>
          <w:highlight w:val="none"/>
          <w:u w:val="none"/>
          <w:lang w:eastAsia="zh-CN"/>
        </w:rPr>
      </w:pPr>
      <w:r>
        <w:rPr>
          <w:rFonts w:hint="eastAsia" w:ascii="宋体" w:hAnsi="宋体" w:cs="宋体"/>
          <w:color w:val="auto"/>
          <w:sz w:val="21"/>
          <w:szCs w:val="21"/>
          <w:highlight w:val="none"/>
          <w:u w:val="none"/>
          <w:lang w:val="en-US" w:eastAsia="zh-CN"/>
        </w:rPr>
        <w:t>3</w:t>
      </w:r>
      <w:r>
        <w:rPr>
          <w:rFonts w:hint="eastAsia" w:ascii="宋体" w:hAnsi="宋体" w:cs="宋体"/>
          <w:color w:val="auto"/>
          <w:sz w:val="21"/>
          <w:szCs w:val="21"/>
          <w:highlight w:val="none"/>
          <w:u w:val="none"/>
        </w:rPr>
        <w:t>.本项目的特定资格要求：</w:t>
      </w:r>
      <w:r>
        <w:rPr>
          <w:rFonts w:hint="eastAsia" w:ascii="宋体" w:hAnsi="宋体" w:cs="宋体"/>
          <w:color w:val="auto"/>
          <w:sz w:val="21"/>
          <w:szCs w:val="21"/>
          <w:highlight w:val="none"/>
          <w:u w:val="none"/>
          <w:lang w:eastAsia="zh-CN"/>
        </w:rPr>
        <w:t>无。</w:t>
      </w:r>
    </w:p>
    <w:p>
      <w:pPr>
        <w:spacing w:line="360" w:lineRule="exact"/>
        <w:ind w:firstLine="420"/>
        <w:rPr>
          <w:rFonts w:hint="eastAsia" w:ascii="宋体" w:hAnsi="宋体" w:cs="宋体"/>
          <w:sz w:val="21"/>
          <w:szCs w:val="21"/>
        </w:rPr>
      </w:pPr>
      <w:r>
        <w:rPr>
          <w:rFonts w:hint="eastAsia" w:ascii="宋体" w:hAnsi="宋体" w:cs="宋体"/>
          <w:sz w:val="21"/>
          <w:szCs w:val="21"/>
        </w:rPr>
        <w:t>资格条件特别说明：</w:t>
      </w:r>
    </w:p>
    <w:p>
      <w:pPr>
        <w:spacing w:line="360" w:lineRule="exact"/>
        <w:ind w:firstLine="420"/>
        <w:rPr>
          <w:rFonts w:hint="eastAsia" w:ascii="宋体" w:hAnsi="宋体" w:cs="宋体"/>
          <w:sz w:val="21"/>
          <w:szCs w:val="21"/>
        </w:rPr>
      </w:pPr>
      <w:r>
        <w:rPr>
          <w:rFonts w:hint="eastAsia" w:ascii="宋体" w:hAnsi="宋体" w:cs="宋体"/>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435" w:firstLineChars="0"/>
        <w:rPr>
          <w:rFonts w:hint="eastAsia" w:ascii="宋体" w:hAnsi="宋体" w:cs="宋体"/>
          <w:sz w:val="21"/>
          <w:szCs w:val="24"/>
        </w:rPr>
      </w:pPr>
      <w:r>
        <w:rPr>
          <w:rFonts w:hint="eastAsia" w:ascii="宋体" w:hAnsi="宋体" w:cs="宋体"/>
          <w:sz w:val="21"/>
          <w:szCs w:val="24"/>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80" w:lineRule="exact"/>
        <w:ind w:firstLine="435" w:firstLineChars="0"/>
        <w:rPr>
          <w:rFonts w:hint="eastAsia" w:ascii="宋体" w:hAnsi="宋体" w:cs="宋体"/>
          <w:b/>
          <w:kern w:val="0"/>
          <w:sz w:val="21"/>
          <w:szCs w:val="21"/>
        </w:rPr>
      </w:pPr>
      <w:r>
        <w:rPr>
          <w:rFonts w:hint="eastAsia" w:ascii="宋体" w:hAnsi="宋体" w:cs="宋体"/>
          <w:b/>
          <w:kern w:val="0"/>
          <w:sz w:val="21"/>
          <w:szCs w:val="21"/>
        </w:rPr>
        <w:t>4.参与电子竞标的准备工作</w:t>
      </w:r>
    </w:p>
    <w:p>
      <w:pPr>
        <w:tabs>
          <w:tab w:val="left" w:pos="1635"/>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4.1本项目实行全流程电子化采购，供应商通过“</w:t>
      </w:r>
      <w:r>
        <w:rPr>
          <w:rFonts w:hint="eastAsia" w:ascii="宋体" w:hAnsi="宋体" w:cs="宋体"/>
          <w:kern w:val="0"/>
          <w:sz w:val="21"/>
          <w:szCs w:val="21"/>
          <w:lang w:eastAsia="zh-CN"/>
        </w:rPr>
        <w:t>广西政府采购云平台</w:t>
      </w:r>
      <w:r>
        <w:rPr>
          <w:rFonts w:hint="eastAsia" w:ascii="宋体" w:hAnsi="宋体" w:cs="宋体"/>
          <w:kern w:val="0"/>
          <w:sz w:val="21"/>
          <w:szCs w:val="21"/>
        </w:rPr>
        <w:t>”参与电子竞标，并应做好以下相关准备工作：①在“</w:t>
      </w:r>
      <w:r>
        <w:rPr>
          <w:rFonts w:hint="eastAsia" w:ascii="宋体" w:hAnsi="宋体" w:cs="宋体"/>
          <w:kern w:val="0"/>
          <w:sz w:val="21"/>
          <w:szCs w:val="21"/>
          <w:lang w:eastAsia="zh-CN"/>
        </w:rPr>
        <w:t>广西政府采购云平台</w:t>
      </w:r>
      <w:r>
        <w:rPr>
          <w:rFonts w:hint="eastAsia" w:ascii="宋体" w:hAnsi="宋体" w:cs="宋体"/>
          <w:kern w:val="0"/>
          <w:sz w:val="21"/>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w:t>
      </w:r>
    </w:p>
    <w:p>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③下载“广西壮族自治区全流程电子招投标项目管理系统--供应商客户端”（操作方法详见广西壮族自治区政府采购网—办事服务—下载专区，以下称“</w:t>
      </w:r>
      <w:r>
        <w:rPr>
          <w:rFonts w:hint="eastAsia" w:ascii="宋体" w:hAnsi="宋体" w:cs="宋体"/>
          <w:kern w:val="0"/>
          <w:sz w:val="21"/>
          <w:szCs w:val="21"/>
          <w:lang w:eastAsia="zh-CN"/>
        </w:rPr>
        <w:t>广西政府采购云平台</w:t>
      </w:r>
      <w:r>
        <w:rPr>
          <w:rFonts w:hint="eastAsia" w:ascii="宋体" w:hAnsi="宋体" w:cs="宋体"/>
          <w:kern w:val="0"/>
          <w:sz w:val="21"/>
          <w:szCs w:val="21"/>
        </w:rPr>
        <w:t>电子投标客户端”）并安装成功，供应商应当在响应文件提交截止时间前在“</w:t>
      </w:r>
      <w:r>
        <w:rPr>
          <w:rFonts w:hint="eastAsia" w:ascii="宋体" w:hAnsi="宋体" w:cs="宋体"/>
          <w:kern w:val="0"/>
          <w:sz w:val="21"/>
          <w:szCs w:val="21"/>
          <w:lang w:eastAsia="zh-CN"/>
        </w:rPr>
        <w:t>广西政府采购云平台</w:t>
      </w:r>
      <w:r>
        <w:rPr>
          <w:rFonts w:hint="eastAsia" w:ascii="宋体" w:hAnsi="宋体" w:cs="宋体"/>
          <w:kern w:val="0"/>
          <w:sz w:val="21"/>
          <w:szCs w:val="21"/>
        </w:rPr>
        <w:t>”完成的身份认证，确保能够对相关数据电文进行加密和使用电子签章；④自备计算机和网络设备并确保能接入互联网（费用由供应商自行承担，设备确保可进行视频通话和读取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kern w:val="0"/>
          <w:sz w:val="21"/>
          <w:szCs w:val="21"/>
          <w:lang w:eastAsia="zh-CN"/>
        </w:rPr>
        <w:t>广西政府采购云平台</w:t>
      </w:r>
      <w:r>
        <w:rPr>
          <w:rFonts w:hint="eastAsia" w:ascii="宋体" w:hAnsi="宋体" w:cs="宋体"/>
          <w:kern w:val="0"/>
          <w:sz w:val="21"/>
          <w:szCs w:val="21"/>
        </w:rPr>
        <w:t>CA证书）。因供应商未做好相关准备工作等自身原因导致无法参加本项目电子竞标或竞标失败的，造成的一切后果，由供应商自行承担。</w:t>
      </w:r>
    </w:p>
    <w:p>
      <w:pPr>
        <w:tabs>
          <w:tab w:val="left" w:pos="1635"/>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4.2电子竞标具体操作流程参考《政府采购项目电子交易管理操作指南-供应商》（详见桂林市政府采购网—采购资讯—重要通知）；如遇平台技术问题详询</w:t>
      </w:r>
      <w:r>
        <w:rPr>
          <w:rFonts w:hint="eastAsia" w:ascii="宋体" w:hAnsi="宋体" w:cs="宋体"/>
          <w:kern w:val="0"/>
          <w:sz w:val="21"/>
          <w:szCs w:val="21"/>
          <w:lang w:eastAsia="zh-CN"/>
        </w:rPr>
        <w:t>95763</w:t>
      </w:r>
      <w:r>
        <w:rPr>
          <w:rFonts w:hint="eastAsia" w:ascii="宋体" w:hAnsi="宋体" w:cs="宋体"/>
          <w:kern w:val="0"/>
          <w:sz w:val="21"/>
          <w:szCs w:val="21"/>
        </w:rPr>
        <w:t>。</w:t>
      </w:r>
    </w:p>
    <w:p>
      <w:pPr>
        <w:tabs>
          <w:tab w:val="left" w:pos="1635"/>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4.3不论磋商结果如何，供应商均应自行承担所有与磋商有关的全部费用。</w:t>
      </w:r>
    </w:p>
    <w:p>
      <w:pPr>
        <w:tabs>
          <w:tab w:val="left" w:pos="1635"/>
        </w:tabs>
        <w:spacing w:line="380" w:lineRule="exact"/>
        <w:ind w:firstLine="435" w:firstLineChars="0"/>
        <w:rPr>
          <w:rFonts w:hint="eastAsia" w:ascii="宋体" w:hAnsi="宋体" w:cs="宋体"/>
          <w:b/>
          <w:kern w:val="0"/>
          <w:sz w:val="21"/>
          <w:szCs w:val="21"/>
        </w:rPr>
      </w:pPr>
      <w:r>
        <w:rPr>
          <w:rFonts w:hint="eastAsia" w:ascii="宋体" w:hAnsi="宋体" w:cs="宋体"/>
          <w:b/>
          <w:kern w:val="0"/>
          <w:sz w:val="21"/>
          <w:szCs w:val="21"/>
        </w:rPr>
        <w:t>5.联合体要求：</w:t>
      </w:r>
    </w:p>
    <w:p>
      <w:pPr>
        <w:snapToGrid w:val="0"/>
        <w:spacing w:line="380" w:lineRule="exact"/>
        <w:ind w:firstLine="420"/>
        <w:jc w:val="left"/>
        <w:rPr>
          <w:rFonts w:hint="eastAsia" w:ascii="宋体" w:hAnsi="宋体" w:cs="宋体"/>
          <w:b/>
          <w:kern w:val="0"/>
          <w:sz w:val="21"/>
          <w:szCs w:val="21"/>
        </w:rPr>
      </w:pPr>
      <w:r>
        <w:rPr>
          <w:rFonts w:hint="eastAsia" w:ascii="宋体" w:hAnsi="宋体" w:cs="宋体"/>
          <w:kern w:val="0"/>
          <w:sz w:val="21"/>
          <w:szCs w:val="21"/>
        </w:rPr>
        <w:t>本项目不接受联合体参与磋商。</w:t>
      </w:r>
    </w:p>
    <w:p>
      <w:pPr>
        <w:tabs>
          <w:tab w:val="left" w:pos="2190"/>
        </w:tabs>
        <w:spacing w:line="380" w:lineRule="exact"/>
        <w:ind w:firstLine="413" w:firstLineChars="196"/>
        <w:rPr>
          <w:rFonts w:hint="eastAsia" w:ascii="宋体" w:hAnsi="宋体" w:cs="宋体"/>
          <w:b/>
          <w:kern w:val="0"/>
          <w:sz w:val="21"/>
          <w:szCs w:val="21"/>
        </w:rPr>
      </w:pPr>
      <w:r>
        <w:rPr>
          <w:rFonts w:hint="eastAsia" w:ascii="宋体" w:hAnsi="宋体" w:cs="宋体"/>
          <w:b/>
          <w:kern w:val="0"/>
          <w:sz w:val="21"/>
          <w:szCs w:val="21"/>
        </w:rPr>
        <w:t>6.质疑和投诉</w:t>
      </w:r>
      <w:r>
        <w:rPr>
          <w:rFonts w:hint="eastAsia" w:ascii="宋体" w:hAnsi="宋体" w:cs="宋体"/>
          <w:b/>
          <w:kern w:val="0"/>
          <w:sz w:val="21"/>
          <w:szCs w:val="21"/>
        </w:rPr>
        <w:tab/>
      </w:r>
    </w:p>
    <w:p>
      <w:pPr>
        <w:tabs>
          <w:tab w:val="left" w:pos="2190"/>
        </w:tabs>
        <w:spacing w:line="380" w:lineRule="exact"/>
        <w:ind w:firstLine="435" w:firstLineChars="0"/>
        <w:rPr>
          <w:rFonts w:hint="eastAsia" w:ascii="宋体" w:hAnsi="宋体" w:cs="宋体"/>
          <w:sz w:val="21"/>
          <w:szCs w:val="21"/>
        </w:rPr>
      </w:pPr>
      <w:r>
        <w:rPr>
          <w:rFonts w:hint="eastAsia" w:ascii="宋体" w:hAnsi="宋体" w:cs="宋体"/>
          <w:sz w:val="21"/>
          <w:szCs w:val="21"/>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sz w:val="21"/>
          <w:szCs w:val="21"/>
        </w:rPr>
        <w:t>（“质疑函”格式见附表1）</w:t>
      </w:r>
      <w:r>
        <w:rPr>
          <w:rFonts w:hint="eastAsia" w:ascii="宋体" w:hAnsi="宋体" w:cs="宋体"/>
          <w:sz w:val="21"/>
          <w:szCs w:val="21"/>
        </w:rPr>
        <w:t>。否则，采购代理机构有权拒收。</w:t>
      </w:r>
    </w:p>
    <w:p>
      <w:pPr>
        <w:tabs>
          <w:tab w:val="left" w:pos="2190"/>
        </w:tabs>
        <w:spacing w:line="380" w:lineRule="exact"/>
        <w:ind w:firstLine="435" w:firstLineChars="0"/>
        <w:rPr>
          <w:rFonts w:hint="eastAsia" w:ascii="宋体" w:hAnsi="宋体" w:cs="宋体"/>
          <w:sz w:val="21"/>
          <w:szCs w:val="21"/>
        </w:rPr>
      </w:pPr>
      <w:r>
        <w:rPr>
          <w:rFonts w:hint="eastAsia" w:ascii="宋体" w:hAnsi="宋体" w:cs="宋体"/>
          <w:sz w:val="21"/>
          <w:szCs w:val="21"/>
        </w:rPr>
        <w:t>采购代理机构应认真做好质疑处理工作，对于质疑供应商在法定质疑期内提出的质疑函，应当在收到质疑函后7个工作日内作出答复，并以书面形式通知质疑供应商和其他有关供应商。</w:t>
      </w:r>
    </w:p>
    <w:p>
      <w:pPr>
        <w:tabs>
          <w:tab w:val="left" w:pos="2190"/>
        </w:tabs>
        <w:spacing w:line="380" w:lineRule="exact"/>
        <w:ind w:firstLine="435" w:firstLineChars="0"/>
        <w:rPr>
          <w:rFonts w:hint="eastAsia" w:ascii="宋体" w:hAnsi="宋体" w:cs="宋体"/>
          <w:sz w:val="21"/>
          <w:szCs w:val="21"/>
        </w:rPr>
      </w:pPr>
      <w:r>
        <w:rPr>
          <w:rFonts w:hint="eastAsia" w:ascii="宋体" w:hAnsi="宋体" w:cs="宋体"/>
          <w:sz w:val="21"/>
          <w:szCs w:val="21"/>
        </w:rPr>
        <w:t>供应商在法定质疑期内应一次性提出与项目相关的质疑，供应商在提出与项目相关的质疑前应当做好全面且详细的工作，代理机构不再受理供应商针对同一采购程序环节的再次质疑。</w:t>
      </w:r>
    </w:p>
    <w:p>
      <w:pPr>
        <w:tabs>
          <w:tab w:val="left" w:pos="2190"/>
        </w:tabs>
        <w:spacing w:line="380" w:lineRule="exact"/>
        <w:ind w:firstLine="435" w:firstLineChars="0"/>
        <w:rPr>
          <w:rFonts w:hint="eastAsia" w:ascii="宋体" w:hAnsi="宋体" w:cs="宋体"/>
          <w:sz w:val="21"/>
          <w:szCs w:val="21"/>
        </w:rPr>
      </w:pPr>
      <w:r>
        <w:rPr>
          <w:rFonts w:hint="eastAsia" w:ascii="宋体" w:hAnsi="宋体" w:cs="宋体"/>
          <w:sz w:val="21"/>
          <w:szCs w:val="21"/>
        </w:rPr>
        <w:t>6.2 供应商对采购代理机构的质疑答复不满意或者采购代理机构未在规定的时间内作出答复的，可以在答复期满后十五个工作日内向</w:t>
      </w:r>
      <w:r>
        <w:rPr>
          <w:rFonts w:hint="eastAsia" w:ascii="宋体" w:hAnsi="宋体" w:cs="宋体"/>
          <w:sz w:val="21"/>
          <w:szCs w:val="21"/>
          <w:lang w:eastAsia="zh-CN"/>
        </w:rPr>
        <w:t>兴安县政府采购监管部门</w:t>
      </w:r>
      <w:r>
        <w:rPr>
          <w:rFonts w:hint="eastAsia" w:ascii="宋体" w:hAnsi="宋体" w:cs="宋体"/>
          <w:sz w:val="21"/>
          <w:szCs w:val="21"/>
        </w:rPr>
        <w:t>投诉</w:t>
      </w:r>
      <w:r>
        <w:rPr>
          <w:rFonts w:hint="eastAsia" w:ascii="宋体" w:hAnsi="宋体" w:cs="宋体"/>
          <w:b/>
          <w:sz w:val="21"/>
          <w:szCs w:val="21"/>
        </w:rPr>
        <w:t>（“投诉书”格式见附表2）</w:t>
      </w:r>
      <w:r>
        <w:rPr>
          <w:rFonts w:hint="eastAsia" w:ascii="宋体" w:hAnsi="宋体" w:cs="宋体"/>
          <w:sz w:val="21"/>
          <w:szCs w:val="21"/>
        </w:rPr>
        <w:t>。</w:t>
      </w:r>
    </w:p>
    <w:p>
      <w:pPr>
        <w:tabs>
          <w:tab w:val="left" w:pos="2190"/>
        </w:tabs>
        <w:spacing w:line="380" w:lineRule="exact"/>
        <w:ind w:firstLine="435" w:firstLineChars="0"/>
        <w:rPr>
          <w:rFonts w:hint="eastAsia" w:ascii="宋体" w:hAnsi="宋体" w:cs="宋体"/>
          <w:kern w:val="0"/>
          <w:sz w:val="21"/>
          <w:szCs w:val="21"/>
        </w:rPr>
      </w:pPr>
      <w:r>
        <w:rPr>
          <w:rFonts w:hint="eastAsia" w:ascii="宋体" w:hAnsi="宋体" w:cs="宋体"/>
          <w:sz w:val="21"/>
          <w:szCs w:val="21"/>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kern w:val="0"/>
          <w:sz w:val="21"/>
          <w:szCs w:val="21"/>
        </w:rPr>
        <w:t>。</w:t>
      </w:r>
    </w:p>
    <w:p>
      <w:pPr>
        <w:tabs>
          <w:tab w:val="left" w:pos="2190"/>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供应商提出质疑应当提交质疑函和必要的证明材料，针对同一采购程序环节的质疑必须在法定质疑期内一次性提出。质疑函应当包括下列内容：</w:t>
      </w:r>
    </w:p>
    <w:p>
      <w:pPr>
        <w:tabs>
          <w:tab w:val="left" w:pos="2190"/>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（1）供应商的姓名或者名称、地址、邮编、联系人及联系电话；</w:t>
      </w:r>
    </w:p>
    <w:p>
      <w:pPr>
        <w:tabs>
          <w:tab w:val="left" w:pos="2190"/>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（2）质疑项目的名称、编号；</w:t>
      </w:r>
    </w:p>
    <w:p>
      <w:pPr>
        <w:tabs>
          <w:tab w:val="left" w:pos="2190"/>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（3）具体、明确的质疑事项和与质疑事项相关的请求；</w:t>
      </w:r>
    </w:p>
    <w:p>
      <w:pPr>
        <w:tabs>
          <w:tab w:val="left" w:pos="2190"/>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（4）事实依据；</w:t>
      </w:r>
    </w:p>
    <w:p>
      <w:pPr>
        <w:tabs>
          <w:tab w:val="left" w:pos="2190"/>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（5）必要的法律依据；</w:t>
      </w:r>
    </w:p>
    <w:p>
      <w:pPr>
        <w:tabs>
          <w:tab w:val="left" w:pos="2190"/>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（6）提出质疑的日期。</w:t>
      </w:r>
    </w:p>
    <w:p>
      <w:pPr>
        <w:tabs>
          <w:tab w:val="left" w:pos="2190"/>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供应商为自然人的，应当由本人签字；供应商为法人或者其他组织的，应当由法定代表人、主要负责人，或者其授权代表签字或者盖章，并加盖公章。</w:t>
      </w:r>
    </w:p>
    <w:p>
      <w:pPr>
        <w:tabs>
          <w:tab w:val="left" w:pos="2190"/>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接收质疑函方式：以书面形式</w:t>
      </w:r>
    </w:p>
    <w:p>
      <w:pPr>
        <w:tabs>
          <w:tab w:val="left" w:pos="2190"/>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质疑联系部门及联系方式：详见磋商公告。</w:t>
      </w:r>
    </w:p>
    <w:p>
      <w:pPr>
        <w:tabs>
          <w:tab w:val="left" w:pos="2190"/>
        </w:tabs>
        <w:spacing w:line="380" w:lineRule="exact"/>
        <w:ind w:firstLine="435" w:firstLineChars="0"/>
        <w:rPr>
          <w:rFonts w:hint="eastAsia" w:ascii="宋体" w:hAnsi="宋体" w:cs="宋体"/>
          <w:b/>
          <w:kern w:val="0"/>
          <w:sz w:val="21"/>
          <w:szCs w:val="21"/>
        </w:rPr>
      </w:pPr>
      <w:r>
        <w:rPr>
          <w:rFonts w:hint="eastAsia" w:ascii="宋体" w:hAnsi="宋体" w:cs="宋体"/>
          <w:b/>
          <w:kern w:val="0"/>
          <w:sz w:val="21"/>
          <w:szCs w:val="21"/>
        </w:rPr>
        <w:t>7.转包与分包</w:t>
      </w:r>
    </w:p>
    <w:p>
      <w:pPr>
        <w:tabs>
          <w:tab w:val="left" w:pos="2190"/>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7.1 本项目不允许转包。</w:t>
      </w:r>
    </w:p>
    <w:p>
      <w:pPr>
        <w:spacing w:line="400" w:lineRule="exact"/>
        <w:ind w:firstLine="420"/>
        <w:rPr>
          <w:rFonts w:hint="eastAsia" w:ascii="宋体" w:hAnsi="宋体" w:cs="宋体"/>
          <w:sz w:val="21"/>
          <w:szCs w:val="24"/>
        </w:rPr>
      </w:pPr>
      <w:r>
        <w:rPr>
          <w:rFonts w:hint="eastAsia" w:ascii="宋体" w:hAnsi="宋体" w:cs="宋体"/>
          <w:kern w:val="0"/>
          <w:sz w:val="21"/>
          <w:szCs w:val="21"/>
        </w:rPr>
        <w:t>7.2 本项目不可以分包。</w:t>
      </w:r>
    </w:p>
    <w:p>
      <w:pPr>
        <w:tabs>
          <w:tab w:val="left" w:pos="1635"/>
        </w:tabs>
        <w:spacing w:line="380" w:lineRule="exact"/>
        <w:ind w:firstLine="435" w:firstLineChars="0"/>
        <w:rPr>
          <w:rFonts w:hint="eastAsia" w:ascii="宋体" w:hAnsi="宋体" w:cs="宋体"/>
          <w:b/>
          <w:kern w:val="0"/>
          <w:sz w:val="21"/>
          <w:szCs w:val="21"/>
        </w:rPr>
      </w:pPr>
      <w:r>
        <w:rPr>
          <w:rFonts w:hint="eastAsia" w:ascii="宋体" w:hAnsi="宋体" w:cs="宋体"/>
          <w:b/>
          <w:kern w:val="0"/>
          <w:sz w:val="21"/>
          <w:szCs w:val="21"/>
        </w:rPr>
        <w:t>8. 特别说明</w:t>
      </w:r>
    </w:p>
    <w:p>
      <w:pPr>
        <w:tabs>
          <w:tab w:val="left" w:pos="1635"/>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8.1关联供应商不得参加同一合同项下政府采购活动，否则响应文件将被视为无效：</w:t>
      </w:r>
    </w:p>
    <w:p>
      <w:pPr>
        <w:tabs>
          <w:tab w:val="left" w:pos="1635"/>
        </w:tabs>
        <w:spacing w:line="380" w:lineRule="exact"/>
        <w:ind w:firstLine="420"/>
        <w:rPr>
          <w:rFonts w:hint="eastAsia" w:ascii="宋体" w:hAnsi="宋体" w:cs="宋体"/>
          <w:kern w:val="0"/>
          <w:sz w:val="21"/>
          <w:szCs w:val="21"/>
        </w:rPr>
      </w:pPr>
      <w:r>
        <w:rPr>
          <w:rFonts w:hint="eastAsia" w:ascii="宋体" w:hAnsi="宋体" w:cs="宋体"/>
          <w:kern w:val="0"/>
          <w:sz w:val="21"/>
          <w:szCs w:val="21"/>
        </w:rPr>
        <w:t>（1）单位负责人为同一人或者存在直接控股、管理关系的不同供应商，不得参加同一合同项下的政府采购活动。</w:t>
      </w:r>
    </w:p>
    <w:p>
      <w:pPr>
        <w:tabs>
          <w:tab w:val="left" w:pos="1635"/>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（2）为本采购项目提供整体设计、规范编制或者项目管理、监理、检测等服务的供应商，不得再参加本次采购活动。</w:t>
      </w:r>
    </w:p>
    <w:p>
      <w:pPr>
        <w:tabs>
          <w:tab w:val="left" w:pos="1635"/>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8.2本项目为服务项目，不设置核心产品。</w:t>
      </w:r>
    </w:p>
    <w:p>
      <w:pPr>
        <w:tabs>
          <w:tab w:val="left" w:pos="1635"/>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8.3供应商必须仔细阅读磋商文件的所有内容，按照磋商文件的要求提交响应文件，并对所提供的全部资料的真实性承担法律责任。</w:t>
      </w:r>
    </w:p>
    <w:p>
      <w:pPr>
        <w:tabs>
          <w:tab w:val="left" w:pos="1635"/>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8.4供应商在采购活动中提供任何虚假材料，其响应文件无效，并报监管部门查处；成交后发现的，成交供应商须依照《中华人民共和国消费者权益保护法》规定赔偿采购人，且民事赔偿并不免除违法供应商的行政与刑事责任。</w:t>
      </w:r>
    </w:p>
    <w:p>
      <w:pPr>
        <w:tabs>
          <w:tab w:val="left" w:pos="2190"/>
        </w:tabs>
        <w:spacing w:line="380" w:lineRule="exact"/>
        <w:ind w:firstLine="435" w:firstLineChars="0"/>
        <w:jc w:val="center"/>
        <w:rPr>
          <w:rFonts w:hint="eastAsia" w:ascii="宋体" w:hAnsi="宋体" w:cs="宋体"/>
          <w:b/>
          <w:kern w:val="0"/>
          <w:sz w:val="28"/>
          <w:szCs w:val="28"/>
        </w:rPr>
      </w:pPr>
    </w:p>
    <w:p>
      <w:pPr>
        <w:tabs>
          <w:tab w:val="left" w:pos="2190"/>
        </w:tabs>
        <w:spacing w:line="380" w:lineRule="exact"/>
        <w:ind w:firstLine="435" w:firstLineChars="0"/>
        <w:jc w:val="center"/>
        <w:rPr>
          <w:rFonts w:hint="eastAsia" w:ascii="宋体" w:hAnsi="宋体" w:cs="宋体"/>
          <w:b/>
          <w:kern w:val="0"/>
          <w:sz w:val="28"/>
          <w:szCs w:val="28"/>
        </w:rPr>
      </w:pPr>
      <w:r>
        <w:rPr>
          <w:rFonts w:hint="eastAsia" w:ascii="宋体" w:hAnsi="宋体" w:cs="宋体"/>
          <w:b/>
          <w:kern w:val="0"/>
          <w:sz w:val="28"/>
          <w:szCs w:val="28"/>
        </w:rPr>
        <w:t>二、磋商文件</w:t>
      </w:r>
    </w:p>
    <w:p>
      <w:pPr>
        <w:tabs>
          <w:tab w:val="left" w:pos="2190"/>
        </w:tabs>
        <w:spacing w:line="380" w:lineRule="exact"/>
        <w:ind w:firstLine="437" w:firstLineChars="0"/>
        <w:rPr>
          <w:rFonts w:hint="eastAsia" w:ascii="宋体" w:hAnsi="宋体" w:cs="宋体"/>
          <w:b/>
          <w:kern w:val="0"/>
          <w:sz w:val="21"/>
          <w:szCs w:val="21"/>
        </w:rPr>
      </w:pPr>
      <w:r>
        <w:rPr>
          <w:rFonts w:hint="eastAsia" w:ascii="宋体" w:hAnsi="宋体" w:cs="宋体"/>
          <w:b/>
          <w:kern w:val="0"/>
          <w:sz w:val="21"/>
          <w:szCs w:val="21"/>
        </w:rPr>
        <w:t>9.磋商文件的构成</w:t>
      </w:r>
    </w:p>
    <w:p>
      <w:pPr>
        <w:tabs>
          <w:tab w:val="left" w:pos="2190"/>
        </w:tabs>
        <w:spacing w:line="380" w:lineRule="exact"/>
        <w:ind w:firstLine="437" w:firstLineChars="0"/>
        <w:rPr>
          <w:rFonts w:hint="eastAsia" w:ascii="宋体" w:hAnsi="宋体" w:cs="宋体"/>
          <w:kern w:val="0"/>
          <w:sz w:val="21"/>
          <w:szCs w:val="21"/>
        </w:rPr>
      </w:pPr>
      <w:r>
        <w:rPr>
          <w:rFonts w:hint="eastAsia" w:ascii="宋体" w:hAnsi="宋体" w:cs="宋体"/>
          <w:kern w:val="0"/>
          <w:sz w:val="21"/>
          <w:szCs w:val="21"/>
        </w:rPr>
        <w:t>（1）竞争性磋商公告；</w:t>
      </w:r>
    </w:p>
    <w:p>
      <w:pPr>
        <w:tabs>
          <w:tab w:val="left" w:pos="2190"/>
        </w:tabs>
        <w:spacing w:line="380" w:lineRule="exact"/>
        <w:ind w:firstLine="437" w:firstLineChars="0"/>
        <w:rPr>
          <w:rFonts w:hint="eastAsia" w:ascii="宋体" w:hAnsi="宋体" w:cs="宋体"/>
          <w:kern w:val="0"/>
          <w:sz w:val="21"/>
          <w:szCs w:val="21"/>
        </w:rPr>
      </w:pPr>
      <w:r>
        <w:rPr>
          <w:rFonts w:hint="eastAsia" w:ascii="宋体" w:hAnsi="宋体" w:cs="宋体"/>
          <w:kern w:val="0"/>
          <w:sz w:val="21"/>
          <w:szCs w:val="21"/>
        </w:rPr>
        <w:t>（2）供应商须知；</w:t>
      </w:r>
    </w:p>
    <w:p>
      <w:pPr>
        <w:tabs>
          <w:tab w:val="left" w:pos="2190"/>
        </w:tabs>
        <w:spacing w:line="380" w:lineRule="exact"/>
        <w:ind w:firstLine="437" w:firstLineChars="0"/>
        <w:rPr>
          <w:rFonts w:hint="eastAsia" w:ascii="宋体" w:hAnsi="宋体" w:cs="宋体"/>
          <w:kern w:val="0"/>
          <w:sz w:val="21"/>
          <w:szCs w:val="21"/>
        </w:rPr>
      </w:pPr>
      <w:r>
        <w:rPr>
          <w:rFonts w:hint="eastAsia" w:ascii="宋体" w:hAnsi="宋体" w:cs="宋体"/>
          <w:kern w:val="0"/>
          <w:sz w:val="21"/>
          <w:szCs w:val="21"/>
        </w:rPr>
        <w:t>（3）采购需求；</w:t>
      </w:r>
    </w:p>
    <w:p>
      <w:pPr>
        <w:tabs>
          <w:tab w:val="left" w:pos="2190"/>
        </w:tabs>
        <w:spacing w:line="380" w:lineRule="exact"/>
        <w:ind w:firstLine="437" w:firstLineChars="0"/>
        <w:rPr>
          <w:rFonts w:hint="eastAsia" w:ascii="宋体" w:hAnsi="宋体" w:cs="宋体"/>
          <w:kern w:val="0"/>
          <w:sz w:val="21"/>
          <w:szCs w:val="21"/>
        </w:rPr>
      </w:pPr>
      <w:r>
        <w:rPr>
          <w:rFonts w:hint="eastAsia" w:ascii="宋体" w:hAnsi="宋体" w:cs="宋体"/>
          <w:kern w:val="0"/>
          <w:sz w:val="21"/>
          <w:szCs w:val="21"/>
        </w:rPr>
        <w:t>（4）评审办法；</w:t>
      </w:r>
    </w:p>
    <w:p>
      <w:pPr>
        <w:tabs>
          <w:tab w:val="left" w:pos="2190"/>
        </w:tabs>
        <w:spacing w:line="380" w:lineRule="exact"/>
        <w:ind w:firstLine="437" w:firstLineChars="0"/>
        <w:rPr>
          <w:rFonts w:hint="eastAsia" w:ascii="宋体" w:hAnsi="宋体" w:cs="宋体"/>
          <w:kern w:val="0"/>
          <w:sz w:val="21"/>
          <w:szCs w:val="21"/>
        </w:rPr>
      </w:pPr>
      <w:r>
        <w:rPr>
          <w:rFonts w:hint="eastAsia" w:ascii="宋体" w:hAnsi="宋体" w:cs="宋体"/>
          <w:kern w:val="0"/>
          <w:sz w:val="21"/>
          <w:szCs w:val="21"/>
        </w:rPr>
        <w:t>（5）政府采购合同（合同主要条款及格式）；</w:t>
      </w:r>
    </w:p>
    <w:p>
      <w:pPr>
        <w:tabs>
          <w:tab w:val="left" w:pos="2190"/>
        </w:tabs>
        <w:spacing w:line="380" w:lineRule="exact"/>
        <w:ind w:firstLine="437" w:firstLineChars="0"/>
        <w:rPr>
          <w:rFonts w:hint="eastAsia" w:ascii="宋体" w:hAnsi="宋体" w:cs="宋体"/>
          <w:kern w:val="0"/>
          <w:sz w:val="21"/>
          <w:szCs w:val="21"/>
        </w:rPr>
      </w:pPr>
      <w:r>
        <w:rPr>
          <w:rFonts w:hint="eastAsia" w:ascii="宋体" w:hAnsi="宋体" w:cs="宋体"/>
          <w:kern w:val="0"/>
          <w:sz w:val="21"/>
          <w:szCs w:val="21"/>
        </w:rPr>
        <w:t>（6）响应文件（格式）。</w:t>
      </w:r>
    </w:p>
    <w:p>
      <w:pPr>
        <w:tabs>
          <w:tab w:val="left" w:pos="2190"/>
        </w:tabs>
        <w:spacing w:line="380" w:lineRule="exact"/>
        <w:ind w:firstLine="437" w:firstLineChars="0"/>
        <w:rPr>
          <w:rFonts w:hint="eastAsia" w:ascii="宋体" w:hAnsi="宋体" w:cs="宋体"/>
          <w:b/>
          <w:kern w:val="0"/>
          <w:sz w:val="21"/>
          <w:szCs w:val="21"/>
        </w:rPr>
      </w:pPr>
      <w:r>
        <w:rPr>
          <w:rFonts w:hint="eastAsia" w:ascii="宋体" w:hAnsi="宋体" w:cs="宋体"/>
          <w:b/>
          <w:kern w:val="0"/>
          <w:sz w:val="21"/>
          <w:szCs w:val="21"/>
        </w:rPr>
        <w:t>10.磋商文件的澄清与修改</w:t>
      </w:r>
    </w:p>
    <w:p>
      <w:pPr>
        <w:tabs>
          <w:tab w:val="left" w:pos="2190"/>
        </w:tabs>
        <w:spacing w:line="380" w:lineRule="exact"/>
        <w:ind w:firstLine="437" w:firstLineChars="0"/>
        <w:rPr>
          <w:rFonts w:hint="eastAsia" w:ascii="宋体" w:hAnsi="宋体" w:cs="宋体"/>
          <w:kern w:val="0"/>
          <w:sz w:val="21"/>
          <w:szCs w:val="21"/>
        </w:rPr>
      </w:pPr>
      <w:r>
        <w:rPr>
          <w:rFonts w:hint="eastAsia" w:ascii="宋体" w:hAnsi="宋体" w:cs="宋体"/>
          <w:kern w:val="0"/>
          <w:sz w:val="21"/>
          <w:szCs w:val="21"/>
        </w:rPr>
        <w:t>10.1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pPr>
        <w:tabs>
          <w:tab w:val="left" w:pos="2190"/>
        </w:tabs>
        <w:spacing w:line="380" w:lineRule="exact"/>
        <w:ind w:firstLine="437" w:firstLineChars="0"/>
        <w:rPr>
          <w:rFonts w:hint="eastAsia" w:ascii="宋体" w:hAnsi="宋体" w:cs="宋体"/>
          <w:kern w:val="0"/>
          <w:sz w:val="21"/>
          <w:szCs w:val="21"/>
        </w:rPr>
      </w:pPr>
      <w:r>
        <w:rPr>
          <w:rFonts w:hint="eastAsia" w:ascii="宋体" w:hAnsi="宋体" w:cs="宋体"/>
          <w:kern w:val="0"/>
          <w:sz w:val="21"/>
          <w:szCs w:val="21"/>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pPr>
        <w:tabs>
          <w:tab w:val="left" w:pos="2190"/>
        </w:tabs>
        <w:spacing w:line="380" w:lineRule="exact"/>
        <w:ind w:firstLine="437" w:firstLineChars="0"/>
        <w:rPr>
          <w:rFonts w:hint="eastAsia" w:ascii="宋体" w:hAnsi="宋体" w:cs="宋体"/>
          <w:kern w:val="0"/>
          <w:sz w:val="21"/>
          <w:szCs w:val="21"/>
        </w:rPr>
      </w:pPr>
      <w:r>
        <w:rPr>
          <w:rFonts w:hint="eastAsia" w:ascii="宋体" w:hAnsi="宋体" w:cs="宋体"/>
          <w:kern w:val="0"/>
          <w:sz w:val="21"/>
          <w:szCs w:val="21"/>
        </w:rPr>
        <w:t>10.3澄清或者修改的内容为磋商文件的组成部分。当澄清或者修改通知就同一内容的表述不一致时，以最后发出的书面文件为准。</w:t>
      </w:r>
    </w:p>
    <w:p>
      <w:pPr>
        <w:tabs>
          <w:tab w:val="left" w:pos="2190"/>
        </w:tabs>
        <w:spacing w:line="380" w:lineRule="exact"/>
        <w:ind w:firstLine="437" w:firstLineChars="0"/>
        <w:rPr>
          <w:rFonts w:hint="eastAsia" w:ascii="宋体" w:hAnsi="宋体" w:cs="宋体"/>
          <w:kern w:val="0"/>
          <w:sz w:val="21"/>
          <w:szCs w:val="21"/>
        </w:rPr>
      </w:pPr>
      <w:r>
        <w:rPr>
          <w:rFonts w:hint="eastAsia" w:ascii="宋体" w:hAnsi="宋体" w:cs="宋体"/>
          <w:kern w:val="0"/>
          <w:sz w:val="21"/>
          <w:szCs w:val="21"/>
        </w:rPr>
        <w:t>10.4 磋商文件的澄清或者修改都应该通过本项目采购代理机构以法定形式发布，采购人非通过本机构，不得擅自澄清、答复、修改或补充磋商文件。</w:t>
      </w:r>
    </w:p>
    <w:p>
      <w:pPr>
        <w:tabs>
          <w:tab w:val="left" w:pos="2190"/>
        </w:tabs>
        <w:spacing w:line="380" w:lineRule="exact"/>
        <w:ind w:firstLine="437" w:firstLineChars="0"/>
        <w:rPr>
          <w:rFonts w:hint="eastAsia" w:ascii="宋体" w:hAnsi="宋体" w:cs="宋体"/>
          <w:kern w:val="0"/>
          <w:sz w:val="21"/>
          <w:szCs w:val="21"/>
        </w:rPr>
      </w:pPr>
      <w:r>
        <w:rPr>
          <w:rFonts w:hint="eastAsia" w:ascii="宋体" w:hAnsi="宋体" w:cs="宋体"/>
          <w:kern w:val="0"/>
          <w:sz w:val="21"/>
          <w:szCs w:val="21"/>
        </w:rPr>
        <w:t>10.5 采购代理机构可以视采购具体情况，延长响应文件提交截止时间和磋商时间，并在本项目竞争性磋商公告发布的同一媒体上发布变更公告。</w:t>
      </w:r>
    </w:p>
    <w:p>
      <w:pPr>
        <w:tabs>
          <w:tab w:val="left" w:pos="2190"/>
        </w:tabs>
        <w:spacing w:line="380" w:lineRule="exact"/>
        <w:ind w:firstLine="435" w:firstLineChars="0"/>
        <w:rPr>
          <w:rFonts w:hint="eastAsia" w:ascii="宋体" w:hAnsi="宋体" w:cs="宋体"/>
          <w:kern w:val="0"/>
          <w:sz w:val="21"/>
          <w:szCs w:val="21"/>
        </w:rPr>
      </w:pPr>
    </w:p>
    <w:p>
      <w:pPr>
        <w:tabs>
          <w:tab w:val="left" w:pos="2190"/>
        </w:tabs>
        <w:spacing w:line="380" w:lineRule="exact"/>
        <w:ind w:firstLine="435" w:firstLineChars="0"/>
        <w:jc w:val="center"/>
        <w:rPr>
          <w:rFonts w:hint="eastAsia" w:ascii="宋体" w:hAnsi="宋体" w:cs="宋体"/>
          <w:b/>
          <w:kern w:val="0"/>
          <w:sz w:val="28"/>
          <w:szCs w:val="28"/>
        </w:rPr>
      </w:pPr>
      <w:r>
        <w:rPr>
          <w:rFonts w:hint="eastAsia" w:ascii="宋体" w:hAnsi="宋体" w:cs="宋体"/>
          <w:b/>
          <w:kern w:val="0"/>
          <w:sz w:val="28"/>
          <w:szCs w:val="28"/>
        </w:rPr>
        <w:t>三、响应文件的编制</w:t>
      </w:r>
    </w:p>
    <w:p>
      <w:pPr>
        <w:tabs>
          <w:tab w:val="left" w:pos="2190"/>
        </w:tabs>
        <w:spacing w:line="380" w:lineRule="exact"/>
        <w:ind w:firstLine="435" w:firstLineChars="0"/>
        <w:rPr>
          <w:rFonts w:hint="eastAsia" w:ascii="宋体" w:hAnsi="宋体" w:cs="宋体"/>
          <w:b/>
          <w:kern w:val="0"/>
          <w:sz w:val="21"/>
          <w:szCs w:val="21"/>
        </w:rPr>
      </w:pPr>
      <w:r>
        <w:rPr>
          <w:rFonts w:hint="eastAsia" w:ascii="宋体" w:hAnsi="宋体" w:cs="宋体"/>
          <w:b/>
          <w:kern w:val="0"/>
          <w:sz w:val="21"/>
          <w:szCs w:val="21"/>
        </w:rPr>
        <w:t>11.响应文件（以下简称响应文件）的组成及要求</w:t>
      </w:r>
    </w:p>
    <w:p>
      <w:pPr>
        <w:tabs>
          <w:tab w:val="left" w:pos="1305"/>
        </w:tabs>
        <w:spacing w:line="380" w:lineRule="exact"/>
        <w:ind w:firstLine="422"/>
        <w:rPr>
          <w:rFonts w:hint="eastAsia" w:ascii="宋体" w:hAnsi="宋体" w:cs="宋体"/>
          <w:kern w:val="0"/>
          <w:sz w:val="21"/>
          <w:szCs w:val="21"/>
        </w:rPr>
      </w:pPr>
      <w:r>
        <w:rPr>
          <w:rFonts w:hint="eastAsia" w:ascii="宋体" w:hAnsi="宋体" w:cs="宋体"/>
          <w:b/>
          <w:kern w:val="0"/>
          <w:sz w:val="21"/>
          <w:szCs w:val="21"/>
        </w:rPr>
        <w:t>11.1响应文件组成【格式见第六章“响应文件（格式）”</w:t>
      </w:r>
    </w:p>
    <w:p>
      <w:pPr>
        <w:tabs>
          <w:tab w:val="left" w:pos="1305"/>
        </w:tabs>
        <w:spacing w:line="380" w:lineRule="exact"/>
        <w:ind w:firstLine="422"/>
        <w:rPr>
          <w:rFonts w:hint="eastAsia" w:ascii="宋体" w:hAnsi="宋体" w:cs="宋体"/>
          <w:b/>
          <w:kern w:val="0"/>
          <w:sz w:val="21"/>
          <w:szCs w:val="21"/>
        </w:rPr>
      </w:pPr>
      <w:r>
        <w:rPr>
          <w:rFonts w:hint="eastAsia" w:ascii="宋体" w:hAnsi="宋体" w:cs="宋体"/>
          <w:b/>
          <w:kern w:val="0"/>
          <w:sz w:val="21"/>
          <w:szCs w:val="21"/>
        </w:rPr>
        <w:t>11.1.1资格性响应证明材料：</w:t>
      </w:r>
    </w:p>
    <w:p>
      <w:pPr>
        <w:tabs>
          <w:tab w:val="left" w:pos="1305"/>
        </w:tabs>
        <w:spacing w:line="380" w:lineRule="exact"/>
        <w:ind w:firstLine="420"/>
        <w:rPr>
          <w:rFonts w:hint="eastAsia" w:ascii="宋体" w:hAnsi="宋体" w:cs="宋体"/>
          <w:kern w:val="0"/>
          <w:sz w:val="21"/>
          <w:szCs w:val="21"/>
        </w:rPr>
      </w:pPr>
      <w:r>
        <w:rPr>
          <w:rFonts w:hint="eastAsia" w:ascii="宋体" w:hAnsi="宋体" w:cs="宋体"/>
          <w:kern w:val="0"/>
          <w:sz w:val="21"/>
          <w:szCs w:val="21"/>
        </w:rPr>
        <w:t>（1）响应函</w:t>
      </w:r>
      <w:r>
        <w:rPr>
          <w:rFonts w:hint="eastAsia" w:ascii="宋体" w:hAnsi="宋体" w:cs="宋体"/>
          <w:b/>
          <w:kern w:val="0"/>
          <w:sz w:val="21"/>
          <w:szCs w:val="21"/>
        </w:rPr>
        <w:t>（必须提供）；</w:t>
      </w:r>
    </w:p>
    <w:p>
      <w:pPr>
        <w:tabs>
          <w:tab w:val="left" w:pos="1305"/>
        </w:tabs>
        <w:spacing w:line="380" w:lineRule="exact"/>
        <w:ind w:firstLine="420"/>
        <w:rPr>
          <w:rFonts w:hint="eastAsia" w:ascii="宋体" w:hAnsi="宋体" w:cs="宋体"/>
          <w:kern w:val="0"/>
          <w:sz w:val="21"/>
          <w:szCs w:val="21"/>
        </w:rPr>
      </w:pPr>
      <w:r>
        <w:rPr>
          <w:rFonts w:hint="eastAsia" w:ascii="宋体" w:hAnsi="宋体" w:cs="宋体"/>
          <w:sz w:val="21"/>
          <w:szCs w:val="21"/>
        </w:rPr>
        <w:t>（2）供应商相应的法定代表人(负责人、自然人)身份证正反两面复印件</w:t>
      </w:r>
      <w:r>
        <w:rPr>
          <w:rFonts w:hint="eastAsia" w:ascii="宋体" w:hAnsi="宋体" w:cs="宋体"/>
          <w:b/>
          <w:sz w:val="21"/>
          <w:szCs w:val="21"/>
        </w:rPr>
        <w:t>（必须提供）</w:t>
      </w:r>
      <w:r>
        <w:rPr>
          <w:rFonts w:hint="eastAsia" w:ascii="宋体" w:hAnsi="宋体" w:cs="宋体"/>
          <w:sz w:val="21"/>
          <w:szCs w:val="21"/>
        </w:rPr>
        <w:t>；</w:t>
      </w:r>
    </w:p>
    <w:p>
      <w:pPr>
        <w:tabs>
          <w:tab w:val="left" w:pos="1305"/>
        </w:tabs>
        <w:spacing w:line="380" w:lineRule="exact"/>
        <w:ind w:firstLine="42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w:t>
      </w:r>
      <w:bookmarkStart w:id="49" w:name="OLE_LINK9"/>
      <w:r>
        <w:rPr>
          <w:rFonts w:hint="eastAsia" w:ascii="宋体" w:hAnsi="宋体" w:cs="宋体"/>
          <w:sz w:val="21"/>
          <w:szCs w:val="21"/>
        </w:rPr>
        <w:t>供应商的授权委托书原件、委托代理人身份证正反面复印件以及由县级以上（含县级）社会养老保险经办机构出具的供应商为委托代理人交纳的响应文件递交截止时间前半年内任意连续三个月社保证明复印件</w:t>
      </w:r>
      <w:bookmarkEnd w:id="49"/>
      <w:r>
        <w:rPr>
          <w:rFonts w:hint="eastAsia" w:ascii="宋体" w:hAnsi="宋体" w:cs="宋体"/>
          <w:sz w:val="21"/>
          <w:szCs w:val="21"/>
          <w:lang w:eastAsia="zh-CN"/>
        </w:rPr>
        <w:t>；</w:t>
      </w:r>
      <w:r>
        <w:rPr>
          <w:rFonts w:hint="eastAsia" w:ascii="宋体" w:hAnsi="宋体" w:cs="宋体"/>
          <w:b/>
          <w:bCs/>
          <w:sz w:val="21"/>
          <w:szCs w:val="21"/>
        </w:rPr>
        <w:t>（委托代理时必须提供）</w:t>
      </w:r>
      <w:r>
        <w:rPr>
          <w:rFonts w:hint="eastAsia" w:ascii="宋体" w:hAnsi="宋体" w:cs="宋体"/>
          <w:b/>
          <w:bCs/>
          <w:sz w:val="21"/>
          <w:szCs w:val="21"/>
          <w:lang w:eastAsia="zh-CN"/>
        </w:rPr>
        <w:t>。</w:t>
      </w:r>
      <w:r>
        <w:rPr>
          <w:rFonts w:hint="eastAsia" w:ascii="宋体" w:hAnsi="宋体" w:cs="宋体"/>
          <w:sz w:val="21"/>
          <w:szCs w:val="21"/>
        </w:rPr>
        <w:t>除供应商为以下三种情形的：</w:t>
      </w:r>
    </w:p>
    <w:p>
      <w:pPr>
        <w:tabs>
          <w:tab w:val="left" w:pos="1305"/>
        </w:tabs>
        <w:spacing w:line="380" w:lineRule="exact"/>
        <w:ind w:firstLine="420"/>
        <w:rPr>
          <w:rFonts w:hint="eastAsia" w:ascii="宋体" w:hAnsi="宋体" w:cs="宋体"/>
          <w:sz w:val="21"/>
          <w:szCs w:val="21"/>
        </w:rPr>
      </w:pPr>
      <w:r>
        <w:rPr>
          <w:rFonts w:hint="eastAsia" w:ascii="宋体" w:hAnsi="宋体" w:cs="宋体"/>
          <w:sz w:val="21"/>
          <w:szCs w:val="21"/>
        </w:rPr>
        <w:t>①如供应商为截标时间前60日以内成立的公司，可以提供供应商与委托代理人签订的劳动合同复印件代替社保证明复印件；</w:t>
      </w:r>
    </w:p>
    <w:p>
      <w:pPr>
        <w:tabs>
          <w:tab w:val="left" w:pos="1305"/>
        </w:tabs>
        <w:spacing w:line="380" w:lineRule="exact"/>
        <w:ind w:firstLine="420"/>
        <w:rPr>
          <w:rFonts w:hint="eastAsia" w:ascii="宋体" w:hAnsi="宋体" w:cs="宋体"/>
          <w:sz w:val="21"/>
          <w:szCs w:val="21"/>
        </w:rPr>
      </w:pPr>
      <w:r>
        <w:rPr>
          <w:rFonts w:hint="eastAsia" w:ascii="宋体" w:hAnsi="宋体" w:cs="宋体"/>
          <w:sz w:val="21"/>
          <w:szCs w:val="21"/>
        </w:rPr>
        <w:t>②如供应商为事业单位，可以提供事业单位机构编制管理证复印件或事业单位机构为其发放工资的工资条复印件代替社保证明复印件；</w:t>
      </w:r>
    </w:p>
    <w:p>
      <w:pPr>
        <w:tabs>
          <w:tab w:val="left" w:pos="1305"/>
        </w:tabs>
        <w:spacing w:line="380" w:lineRule="exact"/>
        <w:ind w:firstLine="420"/>
        <w:rPr>
          <w:rFonts w:hint="eastAsia" w:ascii="宋体" w:hAnsi="宋体" w:cs="宋体"/>
          <w:sz w:val="21"/>
          <w:szCs w:val="21"/>
        </w:rPr>
      </w:pPr>
      <w:r>
        <w:rPr>
          <w:rFonts w:hint="eastAsia" w:ascii="宋体" w:hAnsi="宋体" w:cs="宋体"/>
          <w:sz w:val="21"/>
          <w:szCs w:val="21"/>
        </w:rPr>
        <w:t>③如委托代理人为免缴纳社保人员，提供免缴纳社保的证明材料复印件及供应商与委托代理人签订的劳动合同复印件代替社保证明复印件。</w:t>
      </w:r>
    </w:p>
    <w:p>
      <w:pPr>
        <w:tabs>
          <w:tab w:val="left" w:pos="1305"/>
        </w:tabs>
        <w:spacing w:line="380" w:lineRule="exact"/>
        <w:ind w:firstLine="420"/>
        <w:rPr>
          <w:rFonts w:hint="eastAsia" w:ascii="宋体" w:hAnsi="宋体" w:cs="宋体"/>
          <w:b/>
          <w:bCs/>
          <w:sz w:val="21"/>
          <w:szCs w:val="21"/>
        </w:rPr>
      </w:pPr>
      <w:r>
        <w:rPr>
          <w:rFonts w:hint="eastAsia" w:ascii="宋体" w:hAnsi="宋体" w:cs="宋体"/>
          <w:b/>
          <w:bCs/>
          <w:sz w:val="21"/>
          <w:szCs w:val="21"/>
        </w:rPr>
        <w:t>【属自然人的应提供由县级以上（含县级）社会养老保险经办机构出具的自然人本人及委托代理人所交纳的响应文件递交截止时间前半年内任意连续三个月社保证明复印件】（委托代理时必须提供）</w:t>
      </w:r>
    </w:p>
    <w:p>
      <w:pPr>
        <w:tabs>
          <w:tab w:val="left" w:pos="1305"/>
        </w:tabs>
        <w:spacing w:line="380" w:lineRule="exact"/>
        <w:ind w:firstLine="420"/>
        <w:rPr>
          <w:rFonts w:hint="eastAsia" w:ascii="宋体" w:hAnsi="宋体" w:cs="宋体"/>
          <w:sz w:val="21"/>
          <w:szCs w:val="21"/>
        </w:rPr>
      </w:pPr>
      <w:r>
        <w:rPr>
          <w:rFonts w:hint="eastAsia" w:ascii="宋体" w:hAnsi="宋体" w:cs="宋体"/>
          <w:sz w:val="21"/>
          <w:szCs w:val="21"/>
        </w:rPr>
        <w:t>（4）供应商的法人或者其他组织营业执照等证明文件复印件</w:t>
      </w:r>
      <w:r>
        <w:rPr>
          <w:rFonts w:hint="eastAsia" w:ascii="宋体" w:hAnsi="宋体" w:cs="宋体"/>
          <w:b/>
          <w:sz w:val="21"/>
          <w:szCs w:val="21"/>
        </w:rPr>
        <w:t>（必须提供，自然人除外）；</w:t>
      </w:r>
    </w:p>
    <w:p>
      <w:pPr>
        <w:tabs>
          <w:tab w:val="left" w:pos="1305"/>
        </w:tabs>
        <w:spacing w:line="380" w:lineRule="exact"/>
        <w:ind w:firstLine="420"/>
        <w:rPr>
          <w:rFonts w:hint="eastAsia" w:ascii="宋体" w:hAnsi="宋体" w:cs="宋体"/>
          <w:sz w:val="21"/>
          <w:szCs w:val="21"/>
        </w:rPr>
      </w:pPr>
      <w:r>
        <w:rPr>
          <w:rFonts w:hint="eastAsia" w:ascii="宋体" w:hAnsi="宋体" w:cs="宋体"/>
          <w:sz w:val="21"/>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登记注册的有效“企业法人营业执照”或“营业执照”；供应商为事业单位，应提供有效的“事业单位法人证书”；供应商为非企业专业服务机构的，应提供执业许可证等证明文件；供应商为个体工商户，应提供有效的“个体工商户营业执照”。③如供应商为企业法人的分支机构的，除应提供营业执照复印件外，还应提供其所属的法人授权其参加政府采购活动或独立开展经营业务活动的证明材料复印件。</w:t>
      </w:r>
    </w:p>
    <w:p>
      <w:pPr>
        <w:spacing w:line="380" w:lineRule="exact"/>
        <w:ind w:firstLine="411" w:firstLineChars="196"/>
        <w:rPr>
          <w:rFonts w:hint="eastAsia" w:ascii="宋体" w:hAnsi="宋体" w:cs="宋体"/>
          <w:kern w:val="0"/>
          <w:sz w:val="21"/>
          <w:szCs w:val="21"/>
        </w:rPr>
      </w:pPr>
      <w:r>
        <w:rPr>
          <w:rFonts w:hint="eastAsia" w:ascii="宋体" w:hAnsi="宋体" w:cs="宋体"/>
          <w:kern w:val="0"/>
          <w:sz w:val="21"/>
          <w:szCs w:val="21"/>
        </w:rPr>
        <w:t>（</w:t>
      </w:r>
      <w:r>
        <w:rPr>
          <w:rFonts w:hint="eastAsia" w:ascii="宋体" w:hAnsi="宋体" w:cs="宋体"/>
          <w:kern w:val="0"/>
          <w:sz w:val="21"/>
          <w:szCs w:val="21"/>
          <w:lang w:val="en-US" w:eastAsia="zh-CN"/>
        </w:rPr>
        <w:t>5</w:t>
      </w:r>
      <w:r>
        <w:rPr>
          <w:rFonts w:hint="eastAsia" w:ascii="宋体" w:hAnsi="宋体" w:cs="宋体"/>
          <w:kern w:val="0"/>
          <w:sz w:val="21"/>
          <w:szCs w:val="21"/>
        </w:rPr>
        <w:t>）供应商20</w:t>
      </w:r>
      <w:r>
        <w:rPr>
          <w:rFonts w:hint="eastAsia" w:ascii="宋体" w:hAnsi="宋体" w:cs="宋体"/>
          <w:kern w:val="0"/>
          <w:sz w:val="21"/>
          <w:szCs w:val="21"/>
          <w:lang w:val="en-US" w:eastAsia="zh-CN"/>
        </w:rPr>
        <w:t>22</w:t>
      </w:r>
      <w:r>
        <w:rPr>
          <w:rFonts w:hint="eastAsia" w:ascii="宋体" w:hAnsi="宋体" w:cs="宋体"/>
          <w:kern w:val="0"/>
          <w:sz w:val="21"/>
          <w:szCs w:val="21"/>
        </w:rPr>
        <w:t>年以来任意年度内的财务状况报告（或银行出具的资信证明）复印件</w:t>
      </w:r>
      <w:r>
        <w:rPr>
          <w:rFonts w:hint="eastAsia" w:ascii="宋体" w:hAnsi="宋体" w:cs="宋体"/>
          <w:b/>
          <w:kern w:val="0"/>
          <w:sz w:val="21"/>
          <w:szCs w:val="21"/>
        </w:rPr>
        <w:t>（必须提供）；</w:t>
      </w:r>
    </w:p>
    <w:p>
      <w:pPr>
        <w:spacing w:line="380" w:lineRule="exact"/>
        <w:ind w:firstLine="411" w:firstLineChars="196"/>
        <w:rPr>
          <w:rFonts w:hint="eastAsia" w:ascii="宋体" w:hAnsi="宋体" w:cs="宋体"/>
          <w:b/>
          <w:kern w:val="0"/>
          <w:sz w:val="21"/>
          <w:szCs w:val="21"/>
        </w:rPr>
      </w:pPr>
      <w:r>
        <w:rPr>
          <w:rFonts w:hint="eastAsia" w:ascii="宋体" w:hAnsi="宋体" w:cs="宋体"/>
          <w:kern w:val="0"/>
          <w:sz w:val="21"/>
          <w:szCs w:val="21"/>
        </w:rPr>
        <w:t>（</w:t>
      </w:r>
      <w:r>
        <w:rPr>
          <w:rFonts w:hint="eastAsia" w:ascii="宋体" w:hAnsi="宋体" w:cs="宋体"/>
          <w:kern w:val="0"/>
          <w:sz w:val="21"/>
          <w:szCs w:val="21"/>
          <w:lang w:val="en-US" w:eastAsia="zh-CN"/>
        </w:rPr>
        <w:t>6</w:t>
      </w:r>
      <w:r>
        <w:rPr>
          <w:rFonts w:hint="eastAsia" w:ascii="宋体" w:hAnsi="宋体" w:cs="宋体"/>
          <w:kern w:val="0"/>
          <w:sz w:val="21"/>
          <w:szCs w:val="21"/>
        </w:rPr>
        <w:t>）</w:t>
      </w:r>
      <w:bookmarkStart w:id="50" w:name="OLE_LINK10"/>
      <w:r>
        <w:rPr>
          <w:rFonts w:hint="eastAsia" w:ascii="宋体" w:hAnsi="宋体" w:cs="宋体"/>
          <w:kern w:val="0"/>
          <w:sz w:val="21"/>
          <w:szCs w:val="21"/>
        </w:rPr>
        <w:t>供应商近半年内任意一个月或任一季度依法缴纳税收的证明材料[增值税缴纳发票(税收完税证明)或企业所得税完税证明或税务部门出具的免税证明]复印件</w:t>
      </w:r>
      <w:bookmarkEnd w:id="50"/>
      <w:r>
        <w:rPr>
          <w:rFonts w:hint="eastAsia" w:ascii="宋体" w:hAnsi="宋体" w:cs="宋体"/>
          <w:b/>
          <w:kern w:val="0"/>
          <w:sz w:val="21"/>
          <w:szCs w:val="21"/>
        </w:rPr>
        <w:t>（必须提供）；</w:t>
      </w:r>
    </w:p>
    <w:p>
      <w:pPr>
        <w:tabs>
          <w:tab w:val="left" w:pos="1305"/>
        </w:tabs>
        <w:spacing w:line="380" w:lineRule="exact"/>
        <w:ind w:firstLine="420"/>
        <w:rPr>
          <w:rFonts w:hint="eastAsia" w:ascii="宋体" w:hAnsi="宋体" w:cs="宋体"/>
          <w:b/>
          <w:kern w:val="0"/>
          <w:sz w:val="21"/>
          <w:szCs w:val="21"/>
        </w:rPr>
      </w:pPr>
      <w:r>
        <w:rPr>
          <w:rFonts w:hint="eastAsia" w:ascii="宋体" w:hAnsi="宋体" w:cs="宋体"/>
          <w:kern w:val="0"/>
          <w:sz w:val="21"/>
          <w:szCs w:val="21"/>
        </w:rPr>
        <w:t>（</w:t>
      </w:r>
      <w:r>
        <w:rPr>
          <w:rFonts w:hint="eastAsia" w:ascii="宋体" w:hAnsi="宋体" w:cs="宋体"/>
          <w:kern w:val="0"/>
          <w:sz w:val="21"/>
          <w:szCs w:val="21"/>
          <w:lang w:val="en-US" w:eastAsia="zh-CN"/>
        </w:rPr>
        <w:t>7</w:t>
      </w:r>
      <w:r>
        <w:rPr>
          <w:rFonts w:hint="eastAsia" w:ascii="宋体" w:hAnsi="宋体" w:cs="宋体"/>
          <w:kern w:val="0"/>
          <w:sz w:val="21"/>
          <w:szCs w:val="21"/>
        </w:rPr>
        <w:t>）</w:t>
      </w:r>
      <w:bookmarkStart w:id="51" w:name="OLE_LINK11"/>
      <w:r>
        <w:rPr>
          <w:rFonts w:hint="eastAsia" w:ascii="宋体" w:hAnsi="宋体" w:cs="宋体"/>
          <w:kern w:val="0"/>
          <w:sz w:val="21"/>
          <w:szCs w:val="21"/>
        </w:rPr>
        <w:t>供应商参加政府采购活动前3年内在经营活动中没有重大违法记录及有关信用信息的书面声明</w:t>
      </w:r>
      <w:bookmarkEnd w:id="51"/>
      <w:r>
        <w:rPr>
          <w:rFonts w:hint="eastAsia" w:ascii="宋体" w:hAnsi="宋体" w:cs="宋体"/>
          <w:b/>
          <w:kern w:val="0"/>
          <w:sz w:val="21"/>
          <w:szCs w:val="21"/>
        </w:rPr>
        <w:t>（必须提供）；</w:t>
      </w:r>
    </w:p>
    <w:p>
      <w:pPr>
        <w:tabs>
          <w:tab w:val="left" w:pos="1305"/>
        </w:tabs>
        <w:spacing w:line="380" w:lineRule="exact"/>
        <w:ind w:firstLine="420"/>
        <w:rPr>
          <w:rFonts w:hint="eastAsia" w:ascii="宋体" w:hAnsi="宋体" w:cs="宋体"/>
          <w:b/>
          <w:kern w:val="0"/>
          <w:sz w:val="21"/>
          <w:szCs w:val="21"/>
        </w:rPr>
      </w:pPr>
      <w:r>
        <w:rPr>
          <w:rFonts w:hint="eastAsia" w:ascii="宋体" w:hAnsi="宋体" w:cs="宋体"/>
          <w:kern w:val="0"/>
          <w:sz w:val="21"/>
          <w:szCs w:val="21"/>
        </w:rPr>
        <w:t>（</w:t>
      </w:r>
      <w:r>
        <w:rPr>
          <w:rFonts w:hint="eastAsia" w:ascii="宋体" w:hAnsi="宋体" w:cs="宋体"/>
          <w:kern w:val="0"/>
          <w:sz w:val="21"/>
          <w:szCs w:val="21"/>
          <w:lang w:val="en-US" w:eastAsia="zh-CN"/>
        </w:rPr>
        <w:t>8</w:t>
      </w:r>
      <w:r>
        <w:rPr>
          <w:rFonts w:hint="eastAsia" w:ascii="宋体" w:hAnsi="宋体" w:cs="宋体"/>
          <w:kern w:val="0"/>
          <w:sz w:val="21"/>
          <w:szCs w:val="21"/>
        </w:rPr>
        <w:t>）</w:t>
      </w:r>
      <w:bookmarkStart w:id="52" w:name="OLE_LINK12"/>
      <w:r>
        <w:rPr>
          <w:rFonts w:hint="eastAsia" w:ascii="宋体" w:hAnsi="宋体" w:cs="宋体"/>
          <w:kern w:val="0"/>
          <w:sz w:val="21"/>
          <w:szCs w:val="21"/>
        </w:rPr>
        <w:t>供应商参加本项目无围标串标行为的承诺函</w:t>
      </w:r>
      <w:bookmarkEnd w:id="52"/>
      <w:r>
        <w:rPr>
          <w:rFonts w:hint="eastAsia" w:ascii="宋体" w:hAnsi="宋体" w:cs="宋体"/>
          <w:b/>
          <w:kern w:val="0"/>
          <w:sz w:val="21"/>
          <w:szCs w:val="21"/>
        </w:rPr>
        <w:t>（必须提供）。</w:t>
      </w:r>
    </w:p>
    <w:p>
      <w:pPr>
        <w:tabs>
          <w:tab w:val="left" w:pos="1305"/>
        </w:tabs>
        <w:spacing w:line="380" w:lineRule="exact"/>
        <w:ind w:firstLine="422"/>
        <w:rPr>
          <w:rFonts w:hint="eastAsia" w:ascii="宋体" w:hAnsi="宋体" w:cs="宋体"/>
          <w:b/>
          <w:kern w:val="0"/>
          <w:sz w:val="21"/>
          <w:szCs w:val="21"/>
        </w:rPr>
      </w:pPr>
      <w:r>
        <w:rPr>
          <w:rFonts w:hint="eastAsia" w:ascii="宋体" w:hAnsi="宋体" w:cs="宋体"/>
          <w:b/>
          <w:kern w:val="0"/>
          <w:sz w:val="21"/>
          <w:szCs w:val="21"/>
        </w:rPr>
        <w:t>11.1.2符合性响应证明材料：</w:t>
      </w:r>
    </w:p>
    <w:p>
      <w:pPr>
        <w:tabs>
          <w:tab w:val="left" w:pos="1305"/>
        </w:tabs>
        <w:spacing w:line="380" w:lineRule="exact"/>
        <w:ind w:firstLine="420"/>
        <w:rPr>
          <w:rFonts w:hint="eastAsia" w:ascii="宋体" w:hAnsi="宋体" w:cs="宋体"/>
          <w:kern w:val="0"/>
          <w:sz w:val="21"/>
          <w:szCs w:val="21"/>
        </w:rPr>
      </w:pPr>
      <w:r>
        <w:rPr>
          <w:rFonts w:hint="eastAsia" w:ascii="宋体" w:hAnsi="宋体" w:cs="宋体"/>
          <w:kern w:val="0"/>
          <w:sz w:val="21"/>
          <w:szCs w:val="21"/>
        </w:rPr>
        <w:t>（1）磋商报价表</w:t>
      </w:r>
      <w:r>
        <w:rPr>
          <w:rFonts w:hint="eastAsia" w:ascii="宋体" w:hAnsi="宋体" w:cs="宋体"/>
          <w:b/>
          <w:kern w:val="0"/>
          <w:sz w:val="21"/>
          <w:szCs w:val="21"/>
        </w:rPr>
        <w:t>（必须提供）</w:t>
      </w:r>
      <w:r>
        <w:rPr>
          <w:rFonts w:hint="eastAsia" w:ascii="宋体" w:hAnsi="宋体" w:cs="宋体"/>
          <w:kern w:val="0"/>
          <w:sz w:val="21"/>
          <w:szCs w:val="21"/>
        </w:rPr>
        <w:t>；</w:t>
      </w:r>
    </w:p>
    <w:p>
      <w:pPr>
        <w:adjustRightInd w:val="0"/>
        <w:spacing w:line="380" w:lineRule="exact"/>
        <w:ind w:firstLine="420"/>
        <w:rPr>
          <w:rFonts w:hint="eastAsia" w:ascii="宋体" w:hAnsi="宋体" w:cs="宋体"/>
          <w:b/>
          <w:sz w:val="21"/>
          <w:szCs w:val="24"/>
        </w:rPr>
      </w:pPr>
      <w:r>
        <w:rPr>
          <w:rFonts w:hint="eastAsia" w:ascii="宋体" w:hAnsi="宋体" w:cs="宋体"/>
          <w:kern w:val="0"/>
          <w:sz w:val="21"/>
          <w:szCs w:val="21"/>
        </w:rPr>
        <w:t>（2）服务内容及要求响应表</w:t>
      </w:r>
      <w:r>
        <w:rPr>
          <w:rFonts w:hint="eastAsia" w:ascii="宋体" w:hAnsi="宋体" w:cs="宋体"/>
          <w:b/>
          <w:sz w:val="21"/>
          <w:szCs w:val="24"/>
        </w:rPr>
        <w:t>（必须提供）</w:t>
      </w:r>
      <w:r>
        <w:rPr>
          <w:rFonts w:hint="eastAsia" w:ascii="宋体" w:hAnsi="宋体" w:cs="宋体"/>
          <w:b w:val="0"/>
          <w:bCs/>
          <w:sz w:val="21"/>
          <w:szCs w:val="24"/>
        </w:rPr>
        <w:t>；</w:t>
      </w:r>
    </w:p>
    <w:p>
      <w:pPr>
        <w:adjustRightInd w:val="0"/>
        <w:spacing w:line="380" w:lineRule="exact"/>
        <w:ind w:firstLine="420"/>
        <w:rPr>
          <w:rFonts w:hint="eastAsia" w:ascii="宋体" w:hAnsi="宋体" w:cs="宋体"/>
          <w:b/>
          <w:sz w:val="21"/>
          <w:szCs w:val="24"/>
        </w:rPr>
      </w:pPr>
      <w:r>
        <w:rPr>
          <w:rFonts w:hint="eastAsia" w:ascii="宋体" w:hAnsi="宋体" w:cs="宋体"/>
          <w:kern w:val="0"/>
          <w:sz w:val="21"/>
          <w:szCs w:val="21"/>
        </w:rPr>
        <w:t>（3）</w:t>
      </w:r>
      <w:bookmarkStart w:id="53" w:name="OLE_LINK15"/>
      <w:r>
        <w:rPr>
          <w:rFonts w:hint="eastAsia" w:ascii="宋体" w:hAnsi="宋体" w:cs="宋体"/>
          <w:kern w:val="0"/>
          <w:sz w:val="21"/>
          <w:szCs w:val="21"/>
        </w:rPr>
        <w:t>商务响应表</w:t>
      </w:r>
      <w:bookmarkEnd w:id="53"/>
      <w:r>
        <w:rPr>
          <w:rFonts w:hint="eastAsia" w:ascii="宋体" w:hAnsi="宋体" w:cs="宋体"/>
          <w:b/>
          <w:sz w:val="21"/>
          <w:szCs w:val="24"/>
        </w:rPr>
        <w:t>（必须提供）。</w:t>
      </w:r>
    </w:p>
    <w:p>
      <w:pPr>
        <w:tabs>
          <w:tab w:val="left" w:pos="1305"/>
        </w:tabs>
        <w:spacing w:line="380" w:lineRule="exact"/>
        <w:ind w:firstLine="412"/>
        <w:rPr>
          <w:rFonts w:hint="eastAsia" w:ascii="宋体" w:hAnsi="宋体"/>
          <w:spacing w:val="-2"/>
          <w:sz w:val="21"/>
          <w:szCs w:val="21"/>
          <w:highlight w:val="none"/>
        </w:rPr>
      </w:pPr>
      <w:r>
        <w:rPr>
          <w:rFonts w:hint="eastAsia" w:ascii="宋体" w:hAnsi="宋体"/>
          <w:spacing w:val="-2"/>
          <w:sz w:val="21"/>
          <w:szCs w:val="21"/>
          <w:highlight w:val="none"/>
        </w:rPr>
        <w:t>（</w:t>
      </w:r>
      <w:r>
        <w:rPr>
          <w:rFonts w:hint="eastAsia" w:ascii="宋体" w:hAnsi="宋体"/>
          <w:spacing w:val="-2"/>
          <w:sz w:val="21"/>
          <w:szCs w:val="21"/>
          <w:highlight w:val="none"/>
          <w:lang w:val="en-US" w:eastAsia="zh-CN"/>
        </w:rPr>
        <w:t>4</w:t>
      </w:r>
      <w:r>
        <w:rPr>
          <w:rFonts w:hint="eastAsia" w:ascii="宋体" w:hAnsi="宋体"/>
          <w:spacing w:val="-2"/>
          <w:sz w:val="21"/>
          <w:szCs w:val="21"/>
          <w:highlight w:val="none"/>
        </w:rPr>
        <w:t>）磋商供应商针对本项目的</w:t>
      </w:r>
      <w:r>
        <w:rPr>
          <w:rFonts w:hint="eastAsia" w:ascii="宋体" w:hAnsi="宋体"/>
          <w:spacing w:val="-2"/>
          <w:sz w:val="21"/>
          <w:szCs w:val="21"/>
          <w:highlight w:val="none"/>
          <w:lang w:val="en-US" w:eastAsia="zh-CN"/>
        </w:rPr>
        <w:t>服务方案</w:t>
      </w:r>
      <w:r>
        <w:rPr>
          <w:rFonts w:hint="eastAsia" w:ascii="宋体" w:hAnsi="宋体"/>
          <w:spacing w:val="-2"/>
          <w:sz w:val="21"/>
          <w:szCs w:val="21"/>
          <w:highlight w:val="none"/>
        </w:rPr>
        <w:t>（</w:t>
      </w:r>
      <w:r>
        <w:rPr>
          <w:rFonts w:hint="eastAsia" w:ascii="宋体" w:hAnsi="宋体"/>
          <w:spacing w:val="-2"/>
          <w:sz w:val="21"/>
          <w:szCs w:val="21"/>
          <w:highlight w:val="none"/>
          <w:lang w:eastAsia="zh-CN"/>
        </w:rPr>
        <w:t>根据“服务采购需求”要求及评</w:t>
      </w:r>
      <w:r>
        <w:rPr>
          <w:rFonts w:hint="eastAsia" w:ascii="宋体" w:hAnsi="宋体"/>
          <w:spacing w:val="-2"/>
          <w:sz w:val="21"/>
          <w:szCs w:val="21"/>
          <w:highlight w:val="none"/>
          <w:lang w:val="en-US" w:eastAsia="zh-CN"/>
        </w:rPr>
        <w:t>审</w:t>
      </w:r>
      <w:r>
        <w:rPr>
          <w:rFonts w:hint="eastAsia" w:ascii="宋体" w:hAnsi="宋体"/>
          <w:spacing w:val="-2"/>
          <w:sz w:val="21"/>
          <w:szCs w:val="21"/>
          <w:highlight w:val="none"/>
          <w:lang w:eastAsia="zh-CN"/>
        </w:rPr>
        <w:t>办法提供，格式自拟</w:t>
      </w:r>
      <w:r>
        <w:rPr>
          <w:rFonts w:hint="eastAsia" w:ascii="宋体" w:hAnsi="宋体"/>
          <w:spacing w:val="-2"/>
          <w:sz w:val="21"/>
          <w:szCs w:val="21"/>
          <w:highlight w:val="none"/>
        </w:rPr>
        <w:t>）</w:t>
      </w:r>
      <w:r>
        <w:rPr>
          <w:rFonts w:hint="eastAsia" w:ascii="宋体" w:hAnsi="宋体"/>
          <w:b/>
          <w:bCs/>
          <w:spacing w:val="-2"/>
          <w:sz w:val="21"/>
          <w:szCs w:val="21"/>
          <w:highlight w:val="none"/>
        </w:rPr>
        <w:t>（</w:t>
      </w:r>
      <w:r>
        <w:rPr>
          <w:rFonts w:hint="eastAsia" w:ascii="宋体" w:hAnsi="宋体" w:cs="宋体"/>
          <w:b/>
          <w:sz w:val="21"/>
          <w:szCs w:val="24"/>
        </w:rPr>
        <w:t>必须提供</w:t>
      </w:r>
      <w:r>
        <w:rPr>
          <w:rFonts w:hint="eastAsia" w:ascii="宋体" w:hAnsi="宋体"/>
          <w:b/>
          <w:bCs/>
          <w:spacing w:val="-2"/>
          <w:sz w:val="21"/>
          <w:szCs w:val="21"/>
          <w:highlight w:val="none"/>
        </w:rPr>
        <w:t>）</w:t>
      </w:r>
      <w:r>
        <w:rPr>
          <w:rFonts w:hint="eastAsia" w:ascii="宋体" w:hAnsi="宋体"/>
          <w:spacing w:val="-2"/>
          <w:sz w:val="21"/>
          <w:szCs w:val="21"/>
          <w:highlight w:val="none"/>
        </w:rPr>
        <w:t>；</w:t>
      </w:r>
    </w:p>
    <w:p>
      <w:pPr>
        <w:tabs>
          <w:tab w:val="left" w:pos="1305"/>
        </w:tabs>
        <w:spacing w:line="380" w:lineRule="exact"/>
        <w:ind w:firstLine="412"/>
        <w:rPr>
          <w:rFonts w:hint="eastAsia" w:ascii="宋体" w:hAnsi="宋体" w:cs="宋体"/>
          <w:b/>
          <w:kern w:val="0"/>
          <w:sz w:val="21"/>
          <w:szCs w:val="21"/>
          <w:highlight w:val="none"/>
        </w:rPr>
      </w:pPr>
      <w:r>
        <w:rPr>
          <w:rFonts w:hint="eastAsia" w:ascii="宋体" w:hAnsi="宋体"/>
          <w:spacing w:val="-2"/>
          <w:sz w:val="21"/>
          <w:szCs w:val="21"/>
          <w:highlight w:val="none"/>
        </w:rPr>
        <w:t>（</w:t>
      </w:r>
      <w:r>
        <w:rPr>
          <w:rFonts w:hint="eastAsia" w:ascii="宋体" w:hAnsi="宋体"/>
          <w:spacing w:val="-2"/>
          <w:sz w:val="21"/>
          <w:szCs w:val="21"/>
          <w:highlight w:val="none"/>
          <w:lang w:val="en-US" w:eastAsia="zh-CN"/>
        </w:rPr>
        <w:t>5</w:t>
      </w:r>
      <w:r>
        <w:rPr>
          <w:rFonts w:hint="eastAsia" w:ascii="宋体" w:hAnsi="宋体"/>
          <w:spacing w:val="-2"/>
          <w:sz w:val="21"/>
          <w:szCs w:val="21"/>
          <w:highlight w:val="none"/>
        </w:rPr>
        <w:t>）</w:t>
      </w:r>
      <w:bookmarkStart w:id="54" w:name="OLE_LINK16"/>
      <w:r>
        <w:rPr>
          <w:rFonts w:hint="eastAsia" w:ascii="宋体" w:hAnsi="宋体"/>
          <w:spacing w:val="-2"/>
          <w:sz w:val="21"/>
          <w:szCs w:val="21"/>
          <w:highlight w:val="none"/>
        </w:rPr>
        <w:t>磋商供应商针对本项目的服务承诺（</w:t>
      </w:r>
      <w:r>
        <w:rPr>
          <w:rFonts w:hint="eastAsia" w:ascii="宋体" w:hAnsi="宋体"/>
          <w:spacing w:val="-2"/>
          <w:sz w:val="21"/>
          <w:szCs w:val="21"/>
          <w:highlight w:val="none"/>
          <w:lang w:eastAsia="zh-CN"/>
        </w:rPr>
        <w:t>根据“服务采购需求”要求及评</w:t>
      </w:r>
      <w:r>
        <w:rPr>
          <w:rFonts w:hint="eastAsia" w:ascii="宋体" w:hAnsi="宋体"/>
          <w:spacing w:val="-2"/>
          <w:sz w:val="21"/>
          <w:szCs w:val="21"/>
          <w:highlight w:val="none"/>
          <w:lang w:val="en-US" w:eastAsia="zh-CN"/>
        </w:rPr>
        <w:t>审</w:t>
      </w:r>
      <w:r>
        <w:rPr>
          <w:rFonts w:hint="eastAsia" w:ascii="宋体" w:hAnsi="宋体"/>
          <w:spacing w:val="-2"/>
          <w:sz w:val="21"/>
          <w:szCs w:val="21"/>
          <w:highlight w:val="none"/>
          <w:lang w:eastAsia="zh-CN"/>
        </w:rPr>
        <w:t>办法提供，格式自拟</w:t>
      </w:r>
      <w:r>
        <w:rPr>
          <w:rFonts w:hint="eastAsia" w:ascii="宋体" w:hAnsi="宋体"/>
          <w:spacing w:val="-2"/>
          <w:sz w:val="21"/>
          <w:szCs w:val="21"/>
          <w:highlight w:val="none"/>
        </w:rPr>
        <w:t>）</w:t>
      </w:r>
      <w:bookmarkEnd w:id="54"/>
      <w:r>
        <w:rPr>
          <w:rFonts w:hint="eastAsia" w:ascii="宋体" w:hAnsi="宋体"/>
          <w:b/>
          <w:bCs/>
          <w:spacing w:val="-2"/>
          <w:sz w:val="21"/>
          <w:szCs w:val="21"/>
          <w:highlight w:val="none"/>
        </w:rPr>
        <w:t>（</w:t>
      </w:r>
      <w:r>
        <w:rPr>
          <w:rFonts w:hint="eastAsia" w:ascii="宋体" w:hAnsi="宋体" w:cs="宋体"/>
          <w:b/>
          <w:sz w:val="21"/>
          <w:szCs w:val="24"/>
        </w:rPr>
        <w:t>必须提供</w:t>
      </w:r>
      <w:r>
        <w:rPr>
          <w:rFonts w:hint="eastAsia" w:ascii="宋体" w:hAnsi="宋体"/>
          <w:b/>
          <w:bCs/>
          <w:spacing w:val="-2"/>
          <w:sz w:val="21"/>
          <w:szCs w:val="21"/>
          <w:highlight w:val="none"/>
        </w:rPr>
        <w:t>）</w:t>
      </w:r>
      <w:r>
        <w:rPr>
          <w:rFonts w:hint="eastAsia" w:ascii="宋体" w:hAnsi="宋体"/>
          <w:spacing w:val="-2"/>
          <w:sz w:val="21"/>
          <w:szCs w:val="21"/>
          <w:highlight w:val="none"/>
        </w:rPr>
        <w:t>；</w:t>
      </w:r>
    </w:p>
    <w:p>
      <w:pPr>
        <w:tabs>
          <w:tab w:val="left" w:pos="1305"/>
        </w:tabs>
        <w:spacing w:line="380" w:lineRule="exact"/>
        <w:ind w:firstLine="422"/>
        <w:rPr>
          <w:rFonts w:hint="eastAsia" w:ascii="宋体" w:hAnsi="宋体" w:cs="宋体"/>
          <w:b/>
          <w:kern w:val="0"/>
          <w:sz w:val="21"/>
          <w:szCs w:val="21"/>
          <w:highlight w:val="none"/>
        </w:rPr>
      </w:pPr>
      <w:r>
        <w:rPr>
          <w:rFonts w:hint="eastAsia" w:ascii="宋体" w:hAnsi="宋体" w:cs="宋体"/>
          <w:b/>
          <w:kern w:val="0"/>
          <w:sz w:val="21"/>
          <w:szCs w:val="21"/>
          <w:highlight w:val="none"/>
        </w:rPr>
        <w:t>11.1.3其它有效证明材料：</w:t>
      </w:r>
    </w:p>
    <w:p>
      <w:pPr>
        <w:tabs>
          <w:tab w:val="left" w:pos="1305"/>
        </w:tabs>
        <w:spacing w:line="380" w:lineRule="exact"/>
        <w:ind w:firstLine="420"/>
        <w:rPr>
          <w:rFonts w:hint="eastAsia" w:ascii="宋体" w:hAnsi="宋体"/>
          <w:color w:val="auto"/>
          <w:kern w:val="0"/>
          <w:sz w:val="21"/>
          <w:szCs w:val="24"/>
          <w:highlight w:val="none"/>
        </w:rPr>
      </w:pPr>
      <w:r>
        <w:rPr>
          <w:rFonts w:hint="eastAsia" w:ascii="宋体" w:hAnsi="宋体"/>
          <w:color w:val="auto"/>
          <w:kern w:val="0"/>
          <w:sz w:val="21"/>
          <w:szCs w:val="24"/>
          <w:highlight w:val="none"/>
        </w:rPr>
        <w:t>（</w:t>
      </w:r>
      <w:r>
        <w:rPr>
          <w:rFonts w:hint="eastAsia" w:ascii="宋体" w:hAnsi="宋体"/>
          <w:color w:val="auto"/>
          <w:kern w:val="0"/>
          <w:sz w:val="21"/>
          <w:szCs w:val="24"/>
          <w:highlight w:val="none"/>
          <w:lang w:val="en-US" w:eastAsia="zh-CN"/>
        </w:rPr>
        <w:t>1</w:t>
      </w:r>
      <w:r>
        <w:rPr>
          <w:rFonts w:hint="eastAsia" w:ascii="宋体" w:hAnsi="宋体"/>
          <w:color w:val="auto"/>
          <w:kern w:val="0"/>
          <w:sz w:val="21"/>
          <w:szCs w:val="24"/>
          <w:highlight w:val="none"/>
        </w:rPr>
        <w:t>）项目实施人员一览表</w:t>
      </w:r>
      <w:r>
        <w:rPr>
          <w:rFonts w:hint="eastAsia" w:hAnsi="宋体"/>
          <w:b/>
          <w:color w:val="auto"/>
          <w:sz w:val="21"/>
          <w:szCs w:val="24"/>
          <w:highlight w:val="none"/>
        </w:rPr>
        <w:t>（如有，请提供）</w:t>
      </w:r>
      <w:r>
        <w:rPr>
          <w:rFonts w:hint="eastAsia" w:ascii="宋体" w:hAnsi="宋体" w:cs="宋体"/>
          <w:b/>
          <w:color w:val="auto"/>
          <w:kern w:val="0"/>
          <w:sz w:val="21"/>
          <w:szCs w:val="24"/>
          <w:highlight w:val="none"/>
        </w:rPr>
        <w:t>；</w:t>
      </w:r>
    </w:p>
    <w:p>
      <w:pPr>
        <w:tabs>
          <w:tab w:val="left" w:pos="1305"/>
        </w:tabs>
        <w:spacing w:line="380" w:lineRule="exact"/>
        <w:ind w:firstLine="420"/>
        <w:rPr>
          <w:rFonts w:hint="eastAsia" w:ascii="宋体" w:hAnsi="宋体"/>
          <w:color w:val="auto"/>
          <w:kern w:val="0"/>
          <w:sz w:val="21"/>
          <w:szCs w:val="24"/>
          <w:highlight w:val="none"/>
        </w:rPr>
      </w:pPr>
      <w:r>
        <w:rPr>
          <w:rFonts w:hint="eastAsia" w:ascii="宋体" w:hAnsi="宋体"/>
          <w:color w:val="auto"/>
          <w:kern w:val="0"/>
          <w:sz w:val="21"/>
          <w:szCs w:val="24"/>
          <w:highlight w:val="none"/>
        </w:rPr>
        <w:t>（</w:t>
      </w:r>
      <w:r>
        <w:rPr>
          <w:rFonts w:hint="eastAsia" w:ascii="宋体" w:hAnsi="宋体"/>
          <w:color w:val="auto"/>
          <w:kern w:val="0"/>
          <w:sz w:val="21"/>
          <w:szCs w:val="24"/>
          <w:highlight w:val="none"/>
          <w:lang w:val="en-US" w:eastAsia="zh-CN"/>
        </w:rPr>
        <w:t>2</w:t>
      </w:r>
      <w:r>
        <w:rPr>
          <w:rFonts w:hint="eastAsia" w:ascii="宋体" w:hAnsi="宋体"/>
          <w:color w:val="auto"/>
          <w:kern w:val="0"/>
          <w:sz w:val="21"/>
          <w:szCs w:val="24"/>
          <w:highlight w:val="none"/>
        </w:rPr>
        <w:t>）供应商自</w:t>
      </w:r>
      <w:r>
        <w:rPr>
          <w:rFonts w:hint="eastAsia" w:ascii="宋体" w:hAnsi="宋体"/>
          <w:color w:val="auto"/>
          <w:kern w:val="0"/>
          <w:sz w:val="21"/>
          <w:szCs w:val="24"/>
          <w:highlight w:val="none"/>
          <w:lang w:val="en-US" w:eastAsia="zh-CN"/>
        </w:rPr>
        <w:t>2022</w:t>
      </w:r>
      <w:r>
        <w:rPr>
          <w:rFonts w:hint="eastAsia" w:ascii="宋体" w:hAnsi="宋体"/>
          <w:color w:val="auto"/>
          <w:kern w:val="0"/>
          <w:sz w:val="21"/>
          <w:szCs w:val="24"/>
          <w:highlight w:val="none"/>
        </w:rPr>
        <w:t>年1月1日至本项目磋商截止之日止，</w:t>
      </w:r>
      <w:r>
        <w:rPr>
          <w:rFonts w:hint="eastAsia" w:ascii="宋体" w:hAnsi="宋体"/>
          <w:color w:val="auto"/>
          <w:kern w:val="0"/>
          <w:sz w:val="21"/>
          <w:szCs w:val="24"/>
          <w:highlight w:val="none"/>
          <w:lang w:eastAsia="zh-CN"/>
        </w:rPr>
        <w:t>同类项目</w:t>
      </w:r>
      <w:r>
        <w:rPr>
          <w:rFonts w:hint="eastAsia" w:ascii="宋体" w:hAnsi="宋体"/>
          <w:color w:val="auto"/>
          <w:kern w:val="0"/>
          <w:sz w:val="21"/>
          <w:szCs w:val="24"/>
          <w:highlight w:val="none"/>
        </w:rPr>
        <w:t>业绩的相关证明材料（无不良记录，以中标、成交通知书或签订的合同为准，并能清晰反映服务名称、种类）</w:t>
      </w:r>
      <w:r>
        <w:rPr>
          <w:rFonts w:hint="eastAsia" w:ascii="宋体" w:hAnsi="宋体"/>
          <w:b/>
          <w:bCs/>
          <w:color w:val="auto"/>
          <w:kern w:val="0"/>
          <w:sz w:val="21"/>
          <w:szCs w:val="24"/>
          <w:highlight w:val="none"/>
        </w:rPr>
        <w:t>（如有，请提供）</w:t>
      </w:r>
      <w:r>
        <w:rPr>
          <w:rFonts w:hint="eastAsia" w:ascii="宋体" w:hAnsi="宋体" w:cs="宋体"/>
          <w:b/>
          <w:color w:val="auto"/>
          <w:kern w:val="0"/>
          <w:sz w:val="21"/>
          <w:szCs w:val="24"/>
          <w:highlight w:val="none"/>
        </w:rPr>
        <w:t>；</w:t>
      </w:r>
    </w:p>
    <w:p>
      <w:pPr>
        <w:tabs>
          <w:tab w:val="left" w:pos="1305"/>
        </w:tabs>
        <w:spacing w:line="380" w:lineRule="exact"/>
        <w:ind w:firstLine="420"/>
        <w:rPr>
          <w:rFonts w:hint="eastAsia" w:ascii="宋体" w:hAnsi="宋体"/>
          <w:kern w:val="0"/>
          <w:sz w:val="21"/>
          <w:szCs w:val="24"/>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3</w:t>
      </w:r>
      <w:r>
        <w:rPr>
          <w:rFonts w:hint="eastAsia" w:ascii="宋体" w:hAnsi="宋体" w:cs="宋体"/>
          <w:kern w:val="0"/>
          <w:sz w:val="21"/>
          <w:szCs w:val="21"/>
          <w:lang w:eastAsia="zh-CN"/>
        </w:rPr>
        <w:t>）中小微企业声明函【中小微型企业划分标准按照《国家统计局关于印发《统计上大中小微型企业划分办法（2017）》的通知》（国统字[2017]213号）执行，具体划分标准见《统计上大中小微型企业划分标准》】，以提供的《中小企业声明函》为准</w:t>
      </w:r>
      <w:r>
        <w:rPr>
          <w:rFonts w:hint="eastAsia" w:ascii="Times New Roman" w:hAnsi="宋体"/>
          <w:b/>
          <w:sz w:val="21"/>
          <w:szCs w:val="24"/>
        </w:rPr>
        <w:t>（如有，请提供）</w:t>
      </w:r>
      <w:r>
        <w:rPr>
          <w:rFonts w:hint="eastAsia" w:ascii="宋体" w:hAnsi="宋体" w:cs="宋体"/>
          <w:b/>
          <w:kern w:val="0"/>
          <w:sz w:val="21"/>
          <w:szCs w:val="24"/>
        </w:rPr>
        <w:t>；</w:t>
      </w:r>
    </w:p>
    <w:p>
      <w:pPr>
        <w:tabs>
          <w:tab w:val="left" w:pos="1305"/>
        </w:tabs>
        <w:spacing w:line="380" w:lineRule="exact"/>
        <w:ind w:firstLine="420"/>
        <w:rPr>
          <w:rFonts w:hint="eastAsia" w:ascii="宋体" w:hAnsi="宋体"/>
          <w:kern w:val="0"/>
          <w:sz w:val="21"/>
          <w:szCs w:val="24"/>
        </w:rPr>
      </w:pPr>
      <w:r>
        <w:rPr>
          <w:rFonts w:hint="eastAsia" w:ascii="宋体" w:hAnsi="宋体"/>
          <w:kern w:val="0"/>
          <w:sz w:val="21"/>
          <w:szCs w:val="24"/>
        </w:rPr>
        <w:t>（</w:t>
      </w:r>
      <w:r>
        <w:rPr>
          <w:rFonts w:hint="eastAsia" w:ascii="宋体" w:hAnsi="宋体"/>
          <w:kern w:val="0"/>
          <w:sz w:val="21"/>
          <w:szCs w:val="24"/>
          <w:lang w:val="en-US" w:eastAsia="zh-CN"/>
        </w:rPr>
        <w:t>4</w:t>
      </w:r>
      <w:r>
        <w:rPr>
          <w:rFonts w:hint="eastAsia" w:ascii="宋体" w:hAnsi="宋体"/>
          <w:kern w:val="0"/>
          <w:sz w:val="21"/>
          <w:szCs w:val="24"/>
        </w:rPr>
        <w:t>）供应商</w:t>
      </w:r>
      <w:r>
        <w:rPr>
          <w:rFonts w:hint="eastAsia" w:ascii="Times New Roman" w:hAnsi="宋体"/>
          <w:sz w:val="21"/>
          <w:szCs w:val="24"/>
        </w:rPr>
        <w:t>属于监狱企业的，提供由省级以上监狱管理局、戒毒管理局(含新疆生产建设兵团)出具的属于监狱企业的证明文件</w:t>
      </w:r>
      <w:r>
        <w:rPr>
          <w:rFonts w:hint="eastAsia" w:ascii="Times New Roman" w:hAnsi="宋体"/>
          <w:b/>
          <w:sz w:val="21"/>
          <w:szCs w:val="24"/>
        </w:rPr>
        <w:t>（如有，请提供）</w:t>
      </w:r>
      <w:r>
        <w:rPr>
          <w:rFonts w:hint="eastAsia" w:ascii="宋体" w:hAnsi="宋体" w:cs="宋体"/>
          <w:b/>
          <w:kern w:val="0"/>
          <w:sz w:val="21"/>
          <w:szCs w:val="24"/>
        </w:rPr>
        <w:t>；</w:t>
      </w:r>
    </w:p>
    <w:p>
      <w:pPr>
        <w:tabs>
          <w:tab w:val="left" w:pos="1305"/>
        </w:tabs>
        <w:spacing w:line="380" w:lineRule="exact"/>
        <w:ind w:firstLine="420"/>
        <w:rPr>
          <w:rFonts w:hint="eastAsia" w:ascii="宋体" w:hAnsi="宋体"/>
          <w:kern w:val="0"/>
          <w:sz w:val="21"/>
          <w:szCs w:val="24"/>
        </w:rPr>
      </w:pPr>
      <w:r>
        <w:rPr>
          <w:rFonts w:hint="eastAsia" w:ascii="宋体" w:hAnsi="宋体" w:cs="宋体"/>
          <w:kern w:val="0"/>
          <w:sz w:val="21"/>
          <w:szCs w:val="24"/>
        </w:rPr>
        <w:t>（</w:t>
      </w:r>
      <w:r>
        <w:rPr>
          <w:rFonts w:hint="eastAsia" w:ascii="宋体" w:hAnsi="宋体" w:cs="宋体"/>
          <w:kern w:val="0"/>
          <w:sz w:val="21"/>
          <w:szCs w:val="24"/>
          <w:lang w:val="en-US" w:eastAsia="zh-CN"/>
        </w:rPr>
        <w:t>5</w:t>
      </w:r>
      <w:r>
        <w:rPr>
          <w:rFonts w:hint="eastAsia" w:ascii="宋体" w:hAnsi="宋体" w:cs="宋体"/>
          <w:kern w:val="0"/>
          <w:sz w:val="21"/>
          <w:szCs w:val="24"/>
        </w:rPr>
        <w:t>）符合条件的残疾人福利性单位在参加政府采购活动时，提供《残疾人福利性单位声明函》，并对声明的真实性负责</w:t>
      </w:r>
      <w:r>
        <w:rPr>
          <w:rFonts w:hint="eastAsia" w:ascii="宋体" w:hAnsi="宋体" w:cs="宋体"/>
          <w:b/>
          <w:kern w:val="0"/>
          <w:sz w:val="21"/>
          <w:szCs w:val="24"/>
        </w:rPr>
        <w:t>（如有，请提供）；</w:t>
      </w:r>
    </w:p>
    <w:p>
      <w:pPr>
        <w:tabs>
          <w:tab w:val="left" w:pos="1305"/>
        </w:tabs>
        <w:spacing w:line="380" w:lineRule="exact"/>
        <w:ind w:firstLine="420"/>
        <w:rPr>
          <w:rFonts w:hint="eastAsia" w:ascii="宋体" w:hAnsi="宋体" w:cs="宋体"/>
          <w:b/>
          <w:kern w:val="0"/>
          <w:sz w:val="21"/>
          <w:szCs w:val="24"/>
        </w:rPr>
      </w:pPr>
      <w:r>
        <w:rPr>
          <w:rFonts w:hint="eastAsia" w:ascii="宋体" w:hAnsi="宋体" w:cs="宋体"/>
          <w:kern w:val="0"/>
          <w:sz w:val="21"/>
          <w:szCs w:val="24"/>
        </w:rPr>
        <w:t>（</w:t>
      </w:r>
      <w:r>
        <w:rPr>
          <w:rFonts w:hint="eastAsia" w:ascii="宋体" w:hAnsi="宋体" w:cs="宋体"/>
          <w:kern w:val="0"/>
          <w:sz w:val="21"/>
          <w:szCs w:val="24"/>
          <w:lang w:val="en-US" w:eastAsia="zh-CN"/>
        </w:rPr>
        <w:t>6</w:t>
      </w:r>
      <w:r>
        <w:rPr>
          <w:rFonts w:hint="eastAsia" w:ascii="宋体" w:hAnsi="宋体" w:cs="宋体"/>
          <w:kern w:val="0"/>
          <w:sz w:val="21"/>
          <w:szCs w:val="24"/>
        </w:rPr>
        <w:t>）供应商可结合本项目的评审办法视自身情况自行提交其他相关证明材料</w:t>
      </w:r>
      <w:r>
        <w:rPr>
          <w:rFonts w:hint="eastAsia" w:ascii="宋体" w:hAnsi="宋体" w:cs="宋体"/>
          <w:b/>
          <w:kern w:val="0"/>
          <w:sz w:val="21"/>
          <w:szCs w:val="24"/>
        </w:rPr>
        <w:t>（如有，请提供）。</w:t>
      </w:r>
    </w:p>
    <w:p>
      <w:pPr>
        <w:spacing w:line="400" w:lineRule="exact"/>
        <w:ind w:firstLine="422"/>
        <w:rPr>
          <w:rFonts w:hint="eastAsia" w:ascii="宋体" w:hAnsi="宋体"/>
          <w:b/>
          <w:sz w:val="21"/>
          <w:szCs w:val="21"/>
        </w:rPr>
      </w:pPr>
      <w:r>
        <w:rPr>
          <w:rFonts w:hint="eastAsia" w:ascii="宋体" w:hAnsi="宋体"/>
          <w:b/>
          <w:sz w:val="21"/>
          <w:szCs w:val="21"/>
        </w:rPr>
        <w:t>供应商提供的以上相关证明材料必须真实有效，属于“必须提供”的文件应加盖供应商公章（或者电子签章），否则响应文件无效；其中“必须提供”的文件于“响应文件（格式）”中有要求法定代表人(负责人、自然人)或相应的授权委托代理人在规定位置签字（或者电子签名）的，必须由法定代表人或委托代理人签字（或者电子签名），否则，响应文件按无效处理。</w:t>
      </w:r>
    </w:p>
    <w:p>
      <w:pPr>
        <w:spacing w:line="380" w:lineRule="exact"/>
        <w:ind w:firstLine="420"/>
        <w:rPr>
          <w:rFonts w:hint="eastAsia" w:ascii="宋体" w:hAnsi="宋体" w:cs="宋体"/>
          <w:kern w:val="0"/>
          <w:sz w:val="21"/>
          <w:szCs w:val="20"/>
        </w:rPr>
      </w:pPr>
      <w:r>
        <w:rPr>
          <w:rFonts w:hint="eastAsia" w:ascii="宋体" w:hAnsi="宋体" w:cs="宋体"/>
          <w:kern w:val="0"/>
          <w:sz w:val="21"/>
          <w:szCs w:val="20"/>
        </w:rPr>
        <w:t>11.2供应商应按竞争性磋商文件第六章“响应文件（格式）”编制响应文件。</w:t>
      </w:r>
    </w:p>
    <w:p>
      <w:pPr>
        <w:tabs>
          <w:tab w:val="left" w:pos="1305"/>
        </w:tabs>
        <w:spacing w:line="380" w:lineRule="exact"/>
        <w:ind w:firstLine="422"/>
        <w:rPr>
          <w:rFonts w:hint="eastAsia" w:ascii="宋体" w:hAnsi="宋体" w:cs="宋体"/>
          <w:b/>
          <w:kern w:val="0"/>
          <w:sz w:val="21"/>
          <w:szCs w:val="21"/>
        </w:rPr>
      </w:pPr>
      <w:r>
        <w:rPr>
          <w:rFonts w:hint="eastAsia" w:ascii="宋体" w:hAnsi="宋体" w:cs="宋体"/>
          <w:b/>
          <w:kern w:val="0"/>
          <w:sz w:val="21"/>
          <w:szCs w:val="21"/>
        </w:rPr>
        <w:t>12.响应文件的语言及计量</w:t>
      </w:r>
    </w:p>
    <w:p>
      <w:pPr>
        <w:tabs>
          <w:tab w:val="left" w:pos="1305"/>
        </w:tabs>
        <w:spacing w:line="380" w:lineRule="exact"/>
        <w:ind w:firstLine="420"/>
        <w:rPr>
          <w:rFonts w:hint="eastAsia" w:ascii="宋体" w:hAnsi="宋体" w:cs="宋体"/>
          <w:kern w:val="0"/>
          <w:sz w:val="21"/>
          <w:szCs w:val="21"/>
        </w:rPr>
      </w:pPr>
      <w:r>
        <w:rPr>
          <w:rFonts w:hint="eastAsia" w:ascii="宋体" w:hAnsi="宋体" w:cs="宋体"/>
          <w:kern w:val="0"/>
          <w:sz w:val="21"/>
          <w:szCs w:val="21"/>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pPr>
        <w:tabs>
          <w:tab w:val="left" w:pos="1305"/>
        </w:tabs>
        <w:spacing w:line="380" w:lineRule="exact"/>
        <w:ind w:firstLine="420"/>
        <w:rPr>
          <w:rFonts w:hint="eastAsia" w:ascii="宋体" w:hAnsi="宋体" w:cs="宋体"/>
          <w:kern w:val="0"/>
          <w:sz w:val="21"/>
          <w:szCs w:val="21"/>
        </w:rPr>
      </w:pPr>
      <w:r>
        <w:rPr>
          <w:rFonts w:hint="eastAsia" w:ascii="宋体" w:hAnsi="宋体" w:cs="宋体"/>
          <w:kern w:val="0"/>
          <w:sz w:val="21"/>
          <w:szCs w:val="21"/>
        </w:rPr>
        <w:t>12.2 响应计量单位，磋商文件已有明确规定的，使用磋商文件规定的计量单位；磋商文件没有规定的，必须采用中华人民共和国法定计量单位（货币单位：人民币元），否则视同未响应。</w:t>
      </w:r>
    </w:p>
    <w:p>
      <w:pPr>
        <w:tabs>
          <w:tab w:val="left" w:pos="1305"/>
        </w:tabs>
        <w:spacing w:line="380" w:lineRule="exact"/>
        <w:ind w:firstLine="422"/>
        <w:rPr>
          <w:rFonts w:hint="eastAsia" w:ascii="宋体" w:hAnsi="宋体" w:cs="宋体"/>
          <w:b/>
          <w:kern w:val="0"/>
          <w:sz w:val="21"/>
          <w:szCs w:val="21"/>
        </w:rPr>
      </w:pPr>
      <w:r>
        <w:rPr>
          <w:rFonts w:hint="eastAsia" w:ascii="宋体" w:hAnsi="宋体" w:cs="宋体"/>
          <w:b/>
          <w:kern w:val="0"/>
          <w:sz w:val="21"/>
          <w:szCs w:val="21"/>
        </w:rPr>
        <w:t>13.磋商报价及采购预算金额</w:t>
      </w:r>
    </w:p>
    <w:p>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13.1供应商必须就“采购需求”中的所有内容作完整唯一报价，响应文件只允许有一个报价方案，有选择的或有条件的报价将不予接受。</w:t>
      </w:r>
    </w:p>
    <w:p>
      <w:pPr>
        <w:tabs>
          <w:tab w:val="left" w:pos="1305"/>
        </w:tabs>
        <w:spacing w:line="380" w:lineRule="exact"/>
        <w:ind w:firstLine="420"/>
        <w:rPr>
          <w:rFonts w:hint="eastAsia" w:ascii="宋体" w:hAnsi="宋体" w:eastAsia="宋体" w:cs="宋体"/>
          <w:kern w:val="0"/>
          <w:sz w:val="21"/>
          <w:szCs w:val="21"/>
          <w:lang w:eastAsia="zh-CN"/>
        </w:rPr>
      </w:pPr>
      <w:r>
        <w:rPr>
          <w:rFonts w:hint="eastAsia" w:ascii="宋体" w:hAnsi="宋体" w:cs="宋体"/>
          <w:kern w:val="0"/>
          <w:sz w:val="21"/>
          <w:szCs w:val="21"/>
        </w:rPr>
        <w:t>13.2采购预算金额（人民币）：</w:t>
      </w:r>
      <w:r>
        <w:rPr>
          <w:rFonts w:hint="eastAsia" w:ascii="宋体" w:hAnsi="宋体" w:cs="宋体"/>
          <w:b/>
          <w:bCs/>
          <w:kern w:val="0"/>
          <w:sz w:val="21"/>
          <w:szCs w:val="21"/>
          <w:lang w:eastAsia="zh-CN"/>
        </w:rPr>
        <w:t>捌拾万元整</w:t>
      </w:r>
      <w:r>
        <w:rPr>
          <w:rFonts w:hint="eastAsia" w:ascii="宋体" w:hAnsi="宋体" w:cs="宋体"/>
          <w:b/>
          <w:bCs/>
          <w:kern w:val="0"/>
          <w:sz w:val="21"/>
          <w:szCs w:val="21"/>
        </w:rPr>
        <w:t>（￥</w:t>
      </w:r>
      <w:r>
        <w:rPr>
          <w:rFonts w:hint="eastAsia" w:ascii="宋体" w:hAnsi="宋体" w:cs="宋体"/>
          <w:b/>
          <w:bCs/>
          <w:kern w:val="0"/>
          <w:sz w:val="21"/>
          <w:szCs w:val="21"/>
          <w:lang w:val="en-US" w:eastAsia="zh-CN"/>
        </w:rPr>
        <w:t>800000</w:t>
      </w:r>
      <w:r>
        <w:rPr>
          <w:rFonts w:hint="eastAsia" w:ascii="宋体" w:hAnsi="宋体" w:cs="宋体"/>
          <w:b/>
          <w:bCs/>
          <w:kern w:val="0"/>
          <w:sz w:val="21"/>
          <w:szCs w:val="21"/>
          <w:lang w:eastAsia="zh-CN"/>
        </w:rPr>
        <w:t>.00</w:t>
      </w:r>
      <w:r>
        <w:rPr>
          <w:rFonts w:hint="eastAsia" w:ascii="宋体" w:hAnsi="宋体" w:cs="宋体"/>
          <w:b/>
          <w:bCs/>
          <w:kern w:val="0"/>
          <w:sz w:val="21"/>
          <w:szCs w:val="21"/>
        </w:rPr>
        <w:t>）</w:t>
      </w:r>
      <w:r>
        <w:rPr>
          <w:rFonts w:hint="eastAsia" w:ascii="宋体" w:hAnsi="宋体" w:cs="宋体"/>
          <w:kern w:val="0"/>
          <w:sz w:val="21"/>
          <w:szCs w:val="21"/>
        </w:rPr>
        <w:t>，报价超采购预算金额的，响应文件作无效处理。</w:t>
      </w:r>
    </w:p>
    <w:p>
      <w:pPr>
        <w:tabs>
          <w:tab w:val="left" w:pos="1305"/>
        </w:tabs>
        <w:spacing w:line="380" w:lineRule="exact"/>
        <w:ind w:firstLine="420"/>
        <w:rPr>
          <w:rFonts w:hint="eastAsia" w:ascii="宋体" w:hAnsi="宋体" w:cs="宋体"/>
          <w:b/>
          <w:kern w:val="0"/>
          <w:sz w:val="21"/>
          <w:szCs w:val="21"/>
        </w:rPr>
      </w:pPr>
      <w:r>
        <w:rPr>
          <w:rFonts w:hint="eastAsia" w:ascii="宋体" w:hAnsi="宋体" w:cs="宋体"/>
          <w:kern w:val="0"/>
          <w:sz w:val="21"/>
          <w:szCs w:val="21"/>
        </w:rPr>
        <w:t>13.</w:t>
      </w:r>
      <w:r>
        <w:rPr>
          <w:rFonts w:hint="eastAsia" w:ascii="宋体" w:hAnsi="宋体" w:cs="宋体"/>
          <w:kern w:val="0"/>
          <w:sz w:val="21"/>
          <w:szCs w:val="21"/>
          <w:lang w:val="en-US" w:eastAsia="zh-CN"/>
        </w:rPr>
        <w:t>3</w:t>
      </w:r>
      <w:r>
        <w:rPr>
          <w:rFonts w:hint="eastAsia" w:ascii="宋体" w:hAnsi="宋体"/>
          <w:kern w:val="0"/>
          <w:sz w:val="21"/>
          <w:szCs w:val="21"/>
        </w:rPr>
        <w:t>未书面退出磋商的供应商必须在规定时间内登录</w:t>
      </w:r>
      <w:r>
        <w:rPr>
          <w:rFonts w:hint="eastAsia" w:ascii="宋体" w:hAnsi="宋体" w:cs="宋体"/>
          <w:bCs/>
          <w:sz w:val="21"/>
          <w:szCs w:val="21"/>
        </w:rPr>
        <w:t>“</w:t>
      </w:r>
      <w:r>
        <w:rPr>
          <w:rFonts w:hint="eastAsia" w:ascii="宋体" w:hAnsi="宋体" w:cs="宋体"/>
          <w:bCs/>
          <w:sz w:val="21"/>
          <w:szCs w:val="21"/>
          <w:lang w:eastAsia="zh-CN"/>
        </w:rPr>
        <w:t>广西政府采购云平台</w:t>
      </w:r>
      <w:r>
        <w:rPr>
          <w:rFonts w:hint="eastAsia" w:ascii="宋体" w:hAnsi="宋体" w:cs="宋体"/>
          <w:bCs/>
          <w:sz w:val="21"/>
          <w:szCs w:val="21"/>
        </w:rPr>
        <w:t>”</w:t>
      </w:r>
      <w:r>
        <w:rPr>
          <w:rFonts w:hint="eastAsia" w:ascii="宋体" w:hAnsi="宋体"/>
          <w:kern w:val="0"/>
          <w:sz w:val="21"/>
          <w:szCs w:val="21"/>
        </w:rPr>
        <w:t>在线提交最后报价，其最后报价不得超出磋商文件规定的采购预算金额；磋商过程中磋商文件未作实质性变动的，</w:t>
      </w:r>
      <w:r>
        <w:rPr>
          <w:rFonts w:hint="eastAsia" w:ascii="宋体" w:hAnsi="宋体"/>
          <w:b/>
          <w:kern w:val="0"/>
          <w:sz w:val="21"/>
          <w:szCs w:val="21"/>
        </w:rPr>
        <w:t>最后报价不得超过首次报价</w:t>
      </w:r>
      <w:r>
        <w:rPr>
          <w:rFonts w:hint="eastAsia" w:ascii="宋体" w:hAnsi="宋体" w:cs="宋体"/>
          <w:b/>
          <w:kern w:val="0"/>
          <w:sz w:val="21"/>
          <w:szCs w:val="21"/>
        </w:rPr>
        <w:t xml:space="preserve">。 </w:t>
      </w:r>
    </w:p>
    <w:p>
      <w:pPr>
        <w:tabs>
          <w:tab w:val="left" w:pos="1305"/>
        </w:tabs>
        <w:spacing w:line="380" w:lineRule="exact"/>
        <w:ind w:firstLine="422"/>
        <w:rPr>
          <w:rFonts w:hint="eastAsia" w:ascii="宋体" w:hAnsi="宋体" w:cs="宋体"/>
          <w:b/>
          <w:kern w:val="0"/>
          <w:sz w:val="21"/>
          <w:szCs w:val="21"/>
        </w:rPr>
      </w:pPr>
      <w:r>
        <w:rPr>
          <w:rFonts w:hint="eastAsia" w:ascii="宋体" w:hAnsi="宋体" w:cs="宋体"/>
          <w:b/>
          <w:kern w:val="0"/>
          <w:sz w:val="21"/>
          <w:szCs w:val="21"/>
        </w:rPr>
        <w:t>14.响应文件有效期</w:t>
      </w:r>
    </w:p>
    <w:p>
      <w:pPr>
        <w:tabs>
          <w:tab w:val="left" w:pos="1305"/>
        </w:tabs>
        <w:spacing w:line="380" w:lineRule="exact"/>
        <w:ind w:firstLine="420"/>
        <w:rPr>
          <w:rFonts w:hint="eastAsia" w:ascii="宋体" w:hAnsi="宋体" w:cs="宋体"/>
          <w:kern w:val="0"/>
          <w:sz w:val="21"/>
          <w:szCs w:val="21"/>
        </w:rPr>
      </w:pPr>
      <w:r>
        <w:rPr>
          <w:rFonts w:hint="eastAsia" w:ascii="宋体" w:hAnsi="宋体" w:cs="宋体"/>
          <w:kern w:val="0"/>
          <w:sz w:val="21"/>
          <w:szCs w:val="21"/>
        </w:rPr>
        <w:t>响应文件有效期：自响应文件提交截止时间之日起90天，有效期不足的响应文件将被拒绝。</w:t>
      </w:r>
    </w:p>
    <w:p>
      <w:pPr>
        <w:tabs>
          <w:tab w:val="left" w:pos="1305"/>
        </w:tabs>
        <w:spacing w:line="380" w:lineRule="exact"/>
        <w:ind w:firstLine="422"/>
        <w:rPr>
          <w:rFonts w:hint="eastAsia" w:ascii="宋体" w:hAnsi="宋体" w:cs="宋体"/>
          <w:b/>
          <w:kern w:val="0"/>
          <w:sz w:val="21"/>
          <w:szCs w:val="21"/>
        </w:rPr>
      </w:pPr>
      <w:r>
        <w:rPr>
          <w:rFonts w:hint="eastAsia" w:ascii="宋体" w:hAnsi="宋体" w:cs="宋体"/>
          <w:b/>
          <w:kern w:val="0"/>
          <w:sz w:val="21"/>
          <w:szCs w:val="21"/>
        </w:rPr>
        <w:t>15.电子响应文件的制作、加密要求</w:t>
      </w:r>
    </w:p>
    <w:p>
      <w:pPr>
        <w:snapToGrid w:val="0"/>
        <w:spacing w:line="380" w:lineRule="exact"/>
        <w:ind w:firstLine="420"/>
        <w:jc w:val="left"/>
        <w:rPr>
          <w:rFonts w:ascii="宋体" w:hAnsi="宋体" w:cs="宋体"/>
          <w:sz w:val="21"/>
          <w:szCs w:val="24"/>
        </w:rPr>
      </w:pPr>
      <w:r>
        <w:rPr>
          <w:rFonts w:hint="eastAsia" w:ascii="宋体" w:hAnsi="宋体" w:cs="宋体"/>
          <w:sz w:val="21"/>
          <w:szCs w:val="24"/>
        </w:rPr>
        <w:t>15.1</w:t>
      </w:r>
      <w:r>
        <w:rPr>
          <w:rFonts w:hint="eastAsia" w:ascii="宋体" w:hAnsi="宋体" w:cs="宋体"/>
          <w:bCs/>
          <w:sz w:val="21"/>
          <w:szCs w:val="21"/>
        </w:rPr>
        <w:t>供应商制作电子响应文件前，应登录“</w:t>
      </w:r>
      <w:r>
        <w:rPr>
          <w:rFonts w:hint="eastAsia" w:ascii="宋体" w:hAnsi="宋体" w:cs="宋体"/>
          <w:bCs/>
          <w:sz w:val="21"/>
          <w:szCs w:val="21"/>
          <w:lang w:eastAsia="zh-CN"/>
        </w:rPr>
        <w:t>广西政府采购云平台</w:t>
      </w:r>
      <w:r>
        <w:rPr>
          <w:rFonts w:hint="eastAsia" w:ascii="宋体" w:hAnsi="宋体" w:cs="宋体"/>
          <w:bCs/>
          <w:sz w:val="21"/>
          <w:szCs w:val="21"/>
        </w:rPr>
        <w:t>”进行“申请获取采购文件”操作，否则，有可能导致无法在线编制响应文件并参与竞标，其不利后果由供应商自行承担</w:t>
      </w:r>
      <w:r>
        <w:rPr>
          <w:rFonts w:hint="eastAsia" w:ascii="宋体" w:hAnsi="宋体" w:cs="宋体"/>
          <w:sz w:val="21"/>
          <w:szCs w:val="24"/>
        </w:rPr>
        <w:t>。</w:t>
      </w:r>
    </w:p>
    <w:p>
      <w:pPr>
        <w:snapToGrid w:val="0"/>
        <w:spacing w:line="380" w:lineRule="exact"/>
        <w:ind w:firstLine="420"/>
        <w:jc w:val="left"/>
        <w:rPr>
          <w:rFonts w:hint="eastAsia" w:ascii="宋体" w:hAnsi="宋体" w:cs="宋体"/>
          <w:sz w:val="21"/>
          <w:szCs w:val="24"/>
        </w:rPr>
      </w:pPr>
      <w:r>
        <w:rPr>
          <w:rFonts w:hint="eastAsia" w:ascii="宋体" w:hAnsi="宋体" w:cs="宋体"/>
          <w:sz w:val="21"/>
          <w:szCs w:val="24"/>
        </w:rPr>
        <w:t>15.2供应商下载或获取竞争性磋商文件后，登录“</w:t>
      </w:r>
      <w:r>
        <w:rPr>
          <w:rFonts w:hint="eastAsia" w:ascii="宋体" w:hAnsi="宋体" w:cs="宋体"/>
          <w:sz w:val="21"/>
          <w:szCs w:val="24"/>
          <w:lang w:eastAsia="zh-CN"/>
        </w:rPr>
        <w:t>广西政府采购云平台</w:t>
      </w:r>
      <w:r>
        <w:rPr>
          <w:rFonts w:hint="eastAsia" w:ascii="宋体" w:hAnsi="宋体" w:cs="宋体"/>
          <w:sz w:val="21"/>
          <w:szCs w:val="24"/>
        </w:rPr>
        <w:t>电子投标客户端”，按照本磋商文件规定的响应文件格式、顺序以及“</w:t>
      </w:r>
      <w:r>
        <w:rPr>
          <w:rFonts w:hint="eastAsia" w:ascii="宋体" w:hAnsi="宋体" w:cs="宋体"/>
          <w:sz w:val="21"/>
          <w:szCs w:val="24"/>
          <w:lang w:eastAsia="zh-CN"/>
        </w:rPr>
        <w:t>广西政府采购云平台</w:t>
      </w:r>
      <w:r>
        <w:rPr>
          <w:rFonts w:hint="eastAsia" w:ascii="宋体" w:hAnsi="宋体" w:cs="宋体"/>
          <w:sz w:val="21"/>
          <w:szCs w:val="24"/>
        </w:rPr>
        <w:t>”的要求，通过“</w:t>
      </w:r>
      <w:r>
        <w:rPr>
          <w:rFonts w:hint="eastAsia" w:ascii="宋体" w:hAnsi="宋体" w:cs="宋体"/>
          <w:sz w:val="21"/>
          <w:szCs w:val="24"/>
          <w:lang w:eastAsia="zh-CN"/>
        </w:rPr>
        <w:t>广西政府采购云平台</w:t>
      </w:r>
      <w:r>
        <w:rPr>
          <w:rFonts w:hint="eastAsia" w:ascii="宋体" w:hAnsi="宋体" w:cs="宋体"/>
          <w:sz w:val="21"/>
          <w:szCs w:val="24"/>
        </w:rPr>
        <w:t>电子投标客户端”编制电子响应文件。</w:t>
      </w:r>
    </w:p>
    <w:p>
      <w:pPr>
        <w:snapToGrid w:val="0"/>
        <w:spacing w:line="380" w:lineRule="exact"/>
        <w:ind w:firstLine="420"/>
        <w:jc w:val="left"/>
        <w:rPr>
          <w:rFonts w:hint="eastAsia" w:ascii="宋体" w:hAnsi="宋体" w:cs="宋体"/>
          <w:sz w:val="21"/>
          <w:szCs w:val="24"/>
        </w:rPr>
      </w:pPr>
      <w:r>
        <w:rPr>
          <w:rFonts w:hint="eastAsia" w:ascii="宋体" w:hAnsi="宋体" w:cs="宋体"/>
          <w:sz w:val="21"/>
          <w:szCs w:val="24"/>
        </w:rPr>
        <w:t>15.3</w:t>
      </w:r>
      <w:r>
        <w:rPr>
          <w:rFonts w:hint="eastAsia" w:ascii="Times New Roman" w:hAnsi="Times New Roman"/>
          <w:sz w:val="21"/>
          <w:szCs w:val="24"/>
        </w:rPr>
        <w:t>供应商</w:t>
      </w:r>
      <w:r>
        <w:rPr>
          <w:rFonts w:ascii="Times New Roman" w:hAnsi="Times New Roman"/>
          <w:sz w:val="21"/>
          <w:szCs w:val="24"/>
        </w:rPr>
        <w:t>应按“</w:t>
      </w:r>
      <w:r>
        <w:rPr>
          <w:rFonts w:hint="eastAsia"/>
          <w:sz w:val="21"/>
          <w:szCs w:val="24"/>
          <w:lang w:eastAsia="zh-CN"/>
        </w:rPr>
        <w:t>广西政府采购云平台</w:t>
      </w:r>
      <w:r>
        <w:rPr>
          <w:rFonts w:ascii="Times New Roman" w:hAnsi="Times New Roman"/>
          <w:sz w:val="21"/>
          <w:szCs w:val="24"/>
        </w:rPr>
        <w:t>电子投标客户端”载明的“标书关联”功能进行电子</w:t>
      </w:r>
      <w:r>
        <w:rPr>
          <w:rFonts w:hint="eastAsia" w:ascii="Times New Roman" w:hAnsi="Times New Roman"/>
          <w:sz w:val="21"/>
          <w:szCs w:val="24"/>
        </w:rPr>
        <w:t>响应</w:t>
      </w:r>
      <w:r>
        <w:rPr>
          <w:rFonts w:ascii="Times New Roman" w:hAnsi="Times New Roman"/>
          <w:sz w:val="21"/>
          <w:szCs w:val="24"/>
        </w:rPr>
        <w:t>文件的关联定位，以便</w:t>
      </w:r>
      <w:r>
        <w:rPr>
          <w:rFonts w:hint="eastAsia" w:ascii="Times New Roman" w:hAnsi="Times New Roman"/>
          <w:sz w:val="21"/>
          <w:szCs w:val="24"/>
        </w:rPr>
        <w:t>磋商小组</w:t>
      </w:r>
      <w:r>
        <w:rPr>
          <w:rFonts w:ascii="Times New Roman" w:hAnsi="Times New Roman"/>
          <w:sz w:val="21"/>
          <w:szCs w:val="24"/>
        </w:rPr>
        <w:t>在评审时点击相应评审项可直接定位到该评审内容；如</w:t>
      </w:r>
      <w:r>
        <w:rPr>
          <w:rFonts w:hint="eastAsia" w:ascii="Times New Roman" w:hAnsi="Times New Roman"/>
          <w:sz w:val="21"/>
          <w:szCs w:val="24"/>
        </w:rPr>
        <w:t>供应商</w:t>
      </w:r>
      <w:r>
        <w:rPr>
          <w:rFonts w:ascii="Times New Roman" w:hAnsi="Times New Roman"/>
          <w:sz w:val="21"/>
          <w:szCs w:val="24"/>
        </w:rPr>
        <w:t>的电子</w:t>
      </w:r>
      <w:r>
        <w:rPr>
          <w:rFonts w:hint="eastAsia" w:ascii="Times New Roman" w:hAnsi="Times New Roman"/>
          <w:sz w:val="21"/>
          <w:szCs w:val="24"/>
        </w:rPr>
        <w:t>响应</w:t>
      </w:r>
      <w:r>
        <w:rPr>
          <w:rFonts w:ascii="Times New Roman" w:hAnsi="Times New Roman"/>
          <w:sz w:val="21"/>
          <w:szCs w:val="24"/>
        </w:rPr>
        <w:t>文件未能关联定位相应内容，或者关联定位的内容与该评审项不符，导致</w:t>
      </w:r>
      <w:r>
        <w:rPr>
          <w:rFonts w:hint="eastAsia" w:ascii="Times New Roman" w:hAnsi="Times New Roman"/>
          <w:sz w:val="21"/>
          <w:szCs w:val="24"/>
        </w:rPr>
        <w:t>磋商小组</w:t>
      </w:r>
      <w:r>
        <w:rPr>
          <w:rFonts w:ascii="Times New Roman" w:hAnsi="Times New Roman"/>
          <w:sz w:val="21"/>
          <w:szCs w:val="24"/>
        </w:rPr>
        <w:t>无法查询并做出对</w:t>
      </w:r>
      <w:r>
        <w:rPr>
          <w:rFonts w:hint="eastAsia" w:ascii="Times New Roman" w:hAnsi="Times New Roman"/>
          <w:sz w:val="21"/>
          <w:szCs w:val="24"/>
        </w:rPr>
        <w:t>供应商</w:t>
      </w:r>
      <w:r>
        <w:rPr>
          <w:rFonts w:ascii="Times New Roman" w:hAnsi="Times New Roman"/>
          <w:sz w:val="21"/>
          <w:szCs w:val="24"/>
        </w:rPr>
        <w:t>不利的评审，相关后果由</w:t>
      </w:r>
      <w:r>
        <w:rPr>
          <w:rFonts w:hint="eastAsia" w:ascii="Times New Roman" w:hAnsi="Times New Roman"/>
          <w:sz w:val="21"/>
          <w:szCs w:val="24"/>
        </w:rPr>
        <w:t>供应商</w:t>
      </w:r>
      <w:r>
        <w:rPr>
          <w:rFonts w:ascii="Times New Roman" w:hAnsi="Times New Roman"/>
          <w:sz w:val="21"/>
          <w:szCs w:val="24"/>
        </w:rPr>
        <w:t>自行承担。</w:t>
      </w:r>
    </w:p>
    <w:p>
      <w:pPr>
        <w:snapToGrid w:val="0"/>
        <w:spacing w:line="380" w:lineRule="exact"/>
        <w:ind w:firstLine="420"/>
        <w:jc w:val="left"/>
        <w:rPr>
          <w:rFonts w:hint="eastAsia" w:ascii="宋体" w:hAnsi="宋体" w:cs="宋体"/>
          <w:sz w:val="21"/>
          <w:szCs w:val="24"/>
        </w:rPr>
      </w:pPr>
      <w:r>
        <w:rPr>
          <w:rFonts w:hint="eastAsia" w:ascii="宋体" w:hAnsi="宋体" w:cs="宋体"/>
          <w:sz w:val="21"/>
          <w:szCs w:val="24"/>
        </w:rPr>
        <w:t>15.4电子响应文件不得涂改，若有修改错漏处，须加盖供应商公章（或者电子签章）或者由法定代表人（负责人、自然人）（或授权委托代理人）签字（或者电子签名）。因响应文件字迹潦草、表达不清、内容不完整、编排混乱导致响应文件被误读、漏读，或者在按竞争性磋商文件规定的部位查找不到相关内容的，其不利后果由供应商自行承担。</w:t>
      </w:r>
    </w:p>
    <w:p>
      <w:pPr>
        <w:snapToGrid w:val="0"/>
        <w:spacing w:line="380" w:lineRule="exact"/>
        <w:ind w:firstLine="420"/>
        <w:jc w:val="left"/>
        <w:rPr>
          <w:rFonts w:hint="eastAsia" w:ascii="宋体" w:hAnsi="宋体" w:cs="宋体"/>
          <w:sz w:val="21"/>
          <w:szCs w:val="24"/>
        </w:rPr>
      </w:pPr>
      <w:r>
        <w:rPr>
          <w:rFonts w:hint="eastAsia" w:ascii="宋体" w:hAnsi="宋体" w:cs="宋体"/>
          <w:sz w:val="21"/>
          <w:szCs w:val="24"/>
        </w:rPr>
        <w:t>15.5供应商编制、生成电子响应文件后应当加密响应文件。供应商未按规定编制并加密的响应文件，“</w:t>
      </w:r>
      <w:r>
        <w:rPr>
          <w:rFonts w:hint="eastAsia" w:ascii="宋体" w:hAnsi="宋体" w:cs="宋体"/>
          <w:sz w:val="21"/>
          <w:szCs w:val="24"/>
          <w:lang w:eastAsia="zh-CN"/>
        </w:rPr>
        <w:t>广西政府采购云平台</w:t>
      </w:r>
      <w:r>
        <w:rPr>
          <w:rFonts w:hint="eastAsia" w:ascii="宋体" w:hAnsi="宋体" w:cs="宋体"/>
          <w:sz w:val="21"/>
          <w:szCs w:val="24"/>
        </w:rPr>
        <w:t>”将予以拒收。</w:t>
      </w:r>
    </w:p>
    <w:p>
      <w:pPr>
        <w:snapToGrid w:val="0"/>
        <w:spacing w:line="380" w:lineRule="exact"/>
        <w:ind w:firstLine="420"/>
        <w:jc w:val="left"/>
        <w:rPr>
          <w:rFonts w:hint="eastAsia" w:ascii="宋体" w:hAnsi="宋体" w:cs="宋体"/>
          <w:kern w:val="0"/>
          <w:sz w:val="21"/>
          <w:szCs w:val="21"/>
        </w:rPr>
      </w:pPr>
      <w:r>
        <w:rPr>
          <w:rFonts w:hint="eastAsia" w:ascii="宋体" w:hAnsi="宋体" w:cs="宋体"/>
          <w:kern w:val="0"/>
          <w:sz w:val="21"/>
          <w:szCs w:val="21"/>
        </w:rPr>
        <w:t>15.6供应商公章、签字、电子签章、电子签名</w:t>
      </w:r>
    </w:p>
    <w:p>
      <w:pPr>
        <w:snapToGrid w:val="0"/>
        <w:spacing w:line="380" w:lineRule="exact"/>
        <w:ind w:firstLine="420"/>
        <w:jc w:val="left"/>
        <w:rPr>
          <w:rFonts w:ascii="宋体" w:hAnsi="宋体" w:cs="宋体"/>
          <w:sz w:val="21"/>
          <w:szCs w:val="24"/>
        </w:rPr>
      </w:pPr>
      <w:r>
        <w:rPr>
          <w:rFonts w:hint="eastAsia" w:ascii="宋体" w:hAnsi="宋体" w:cs="宋体"/>
          <w:sz w:val="21"/>
          <w:szCs w:val="24"/>
        </w:rPr>
        <w:t>15.6.1本竞争性磋商文件中描述供应商的“公章”是指根据我国对公章的管理规定，用供应商法定主体行为名称制作的印章，除本竞争性磋商文件有特殊规定外，供应商的其他专用章均不能代替公章。</w:t>
      </w:r>
    </w:p>
    <w:p>
      <w:pPr>
        <w:snapToGrid w:val="0"/>
        <w:spacing w:line="380" w:lineRule="exact"/>
        <w:ind w:firstLine="420"/>
        <w:jc w:val="left"/>
        <w:rPr>
          <w:rFonts w:hint="eastAsia" w:ascii="宋体" w:hAnsi="宋体" w:cs="宋体"/>
          <w:sz w:val="21"/>
          <w:szCs w:val="24"/>
        </w:rPr>
      </w:pPr>
      <w:r>
        <w:rPr>
          <w:rFonts w:hint="eastAsia" w:ascii="宋体" w:hAnsi="宋体" w:cs="宋体"/>
          <w:sz w:val="21"/>
          <w:szCs w:val="24"/>
        </w:rPr>
        <w:t>15.6.2本竞争性磋商文件中描述供应商的“签字”是指供应商的法定代表人（负责人、自然人）或者委托代理人亲自在文件规定签字处亲笔写上个人的名字的行为，其他形式均不能代替亲笔签字。</w:t>
      </w:r>
    </w:p>
    <w:p>
      <w:pPr>
        <w:snapToGrid w:val="0"/>
        <w:spacing w:line="380" w:lineRule="exact"/>
        <w:ind w:firstLine="420"/>
        <w:jc w:val="left"/>
        <w:rPr>
          <w:rFonts w:hint="eastAsia" w:ascii="宋体" w:hAnsi="宋体" w:cs="宋体"/>
          <w:sz w:val="21"/>
          <w:szCs w:val="24"/>
        </w:rPr>
      </w:pPr>
      <w:r>
        <w:rPr>
          <w:rFonts w:hint="eastAsia" w:ascii="宋体" w:hAnsi="宋体" w:cs="宋体"/>
          <w:sz w:val="21"/>
          <w:szCs w:val="24"/>
        </w:rPr>
        <w:t>15.6.3本竞争性磋商文件所称的“电子签章”、“电子签名”，是指经“</w:t>
      </w:r>
      <w:r>
        <w:rPr>
          <w:rFonts w:hint="eastAsia" w:ascii="宋体" w:hAnsi="宋体" w:cs="宋体"/>
          <w:sz w:val="21"/>
          <w:szCs w:val="24"/>
          <w:lang w:eastAsia="zh-CN"/>
        </w:rPr>
        <w:t>广西政府采购云平台</w:t>
      </w:r>
      <w:r>
        <w:rPr>
          <w:rFonts w:hint="eastAsia" w:ascii="宋体" w:hAnsi="宋体" w:cs="宋体"/>
          <w:sz w:val="21"/>
          <w:szCs w:val="24"/>
        </w:rPr>
        <w:t>”认可的CA认证的电子签名数据为表现形式的印章，可用于签署电子响应文件，电子签章、电子签名与实物印章、手写签名具有同等法律效力，不因其采用电子化表现形式而否定其法律效力。</w:t>
      </w:r>
    </w:p>
    <w:p>
      <w:pPr>
        <w:tabs>
          <w:tab w:val="left" w:pos="1305"/>
        </w:tabs>
        <w:spacing w:line="380" w:lineRule="exact"/>
        <w:ind w:firstLine="422"/>
        <w:rPr>
          <w:rFonts w:hint="eastAsia" w:ascii="宋体" w:hAnsi="宋体" w:cs="宋体"/>
          <w:b/>
          <w:kern w:val="0"/>
          <w:sz w:val="21"/>
          <w:szCs w:val="21"/>
        </w:rPr>
      </w:pPr>
      <w:r>
        <w:rPr>
          <w:rFonts w:hint="eastAsia" w:ascii="宋体" w:hAnsi="宋体" w:cs="宋体"/>
          <w:b/>
          <w:kern w:val="0"/>
          <w:sz w:val="21"/>
          <w:szCs w:val="21"/>
        </w:rPr>
        <w:t>16.首次响应文件的提交、撤回、修改</w:t>
      </w:r>
    </w:p>
    <w:p>
      <w:pPr>
        <w:spacing w:line="400" w:lineRule="exact"/>
        <w:ind w:firstLine="420"/>
        <w:rPr>
          <w:rFonts w:hint="eastAsia" w:ascii="宋体" w:hAnsi="宋体" w:cs="宋体"/>
          <w:bCs/>
          <w:sz w:val="21"/>
          <w:szCs w:val="21"/>
        </w:rPr>
      </w:pPr>
      <w:r>
        <w:rPr>
          <w:rFonts w:hint="eastAsia" w:ascii="宋体" w:hAnsi="宋体" w:cs="宋体"/>
          <w:sz w:val="21"/>
          <w:szCs w:val="21"/>
        </w:rPr>
        <w:t>16.1响应文件的提交截止时间</w:t>
      </w:r>
      <w:r>
        <w:rPr>
          <w:rFonts w:hint="eastAsia" w:ascii="宋体" w:hAnsi="宋体" w:cs="宋体"/>
          <w:color w:val="auto"/>
          <w:sz w:val="21"/>
          <w:szCs w:val="21"/>
        </w:rPr>
        <w:t>：</w:t>
      </w:r>
      <w:r>
        <w:rPr>
          <w:rFonts w:hint="eastAsia" w:ascii="宋体" w:hAnsi="宋体" w:cs="宋体"/>
          <w:color w:val="auto"/>
          <w:sz w:val="21"/>
          <w:szCs w:val="21"/>
          <w:highlight w:val="none"/>
          <w:u w:val="single"/>
          <w:lang w:val="en-US" w:eastAsia="zh-CN"/>
        </w:rPr>
        <w:t>2025年9月18日</w:t>
      </w:r>
      <w:r>
        <w:rPr>
          <w:rFonts w:hint="eastAsia" w:ascii="宋体" w:hAnsi="宋体" w:cs="宋体"/>
          <w:color w:val="auto"/>
          <w:sz w:val="21"/>
          <w:szCs w:val="21"/>
          <w:highlight w:val="none"/>
        </w:rPr>
        <w:t>上</w:t>
      </w:r>
      <w:r>
        <w:rPr>
          <w:rFonts w:hint="eastAsia" w:ascii="宋体" w:hAnsi="宋体" w:cs="宋体"/>
          <w:sz w:val="21"/>
          <w:szCs w:val="21"/>
          <w:highlight w:val="none"/>
        </w:rPr>
        <w:t>午</w:t>
      </w:r>
      <w:r>
        <w:rPr>
          <w:rFonts w:hint="eastAsia" w:ascii="宋体" w:hAnsi="宋体" w:cs="宋体"/>
          <w:sz w:val="21"/>
          <w:szCs w:val="21"/>
          <w:highlight w:val="none"/>
          <w:u w:val="single"/>
          <w:lang w:val="en-US" w:eastAsia="zh-CN"/>
        </w:rPr>
        <w:t>9</w:t>
      </w:r>
      <w:r>
        <w:rPr>
          <w:rFonts w:hint="eastAsia" w:ascii="宋体" w:hAnsi="宋体" w:cs="宋体"/>
          <w:sz w:val="21"/>
          <w:szCs w:val="21"/>
          <w:highlight w:val="none"/>
        </w:rPr>
        <w:t>时</w:t>
      </w:r>
      <w:r>
        <w:rPr>
          <w:rFonts w:hint="eastAsia" w:ascii="宋体" w:hAnsi="宋体" w:cs="宋体"/>
          <w:sz w:val="21"/>
          <w:szCs w:val="21"/>
          <w:highlight w:val="none"/>
          <w:u w:val="single"/>
        </w:rPr>
        <w:t>30</w:t>
      </w:r>
      <w:r>
        <w:rPr>
          <w:rFonts w:hint="eastAsia" w:ascii="宋体" w:hAnsi="宋体" w:cs="宋体"/>
          <w:sz w:val="21"/>
          <w:szCs w:val="21"/>
          <w:highlight w:val="none"/>
        </w:rPr>
        <w:t>分</w:t>
      </w:r>
      <w:r>
        <w:rPr>
          <w:rFonts w:hint="eastAsia" w:ascii="宋体" w:hAnsi="宋体" w:cs="宋体"/>
          <w:bCs/>
          <w:sz w:val="21"/>
          <w:szCs w:val="21"/>
        </w:rPr>
        <w:t>（北京时间）</w:t>
      </w:r>
    </w:p>
    <w:p>
      <w:pPr>
        <w:spacing w:line="400" w:lineRule="exact"/>
        <w:ind w:firstLine="420"/>
        <w:rPr>
          <w:rFonts w:hint="eastAsia" w:ascii="宋体" w:hAnsi="宋体" w:cs="宋体"/>
          <w:sz w:val="21"/>
          <w:szCs w:val="21"/>
        </w:rPr>
      </w:pPr>
      <w:r>
        <w:rPr>
          <w:rFonts w:hint="eastAsia" w:ascii="宋体" w:hAnsi="宋体" w:cs="宋体"/>
          <w:sz w:val="21"/>
          <w:szCs w:val="21"/>
        </w:rPr>
        <w:t>16.2地点：通过“</w:t>
      </w:r>
      <w:r>
        <w:rPr>
          <w:rFonts w:hint="eastAsia" w:ascii="宋体" w:hAnsi="宋体" w:cs="宋体"/>
          <w:sz w:val="21"/>
          <w:szCs w:val="21"/>
          <w:lang w:eastAsia="zh-CN"/>
        </w:rPr>
        <w:t>广西政府采购云平台</w:t>
      </w:r>
      <w:r>
        <w:rPr>
          <w:rFonts w:hint="eastAsia" w:ascii="宋体" w:hAnsi="宋体" w:cs="宋体"/>
          <w:sz w:val="21"/>
          <w:szCs w:val="21"/>
        </w:rPr>
        <w:t>”在线提交。</w:t>
      </w:r>
    </w:p>
    <w:p>
      <w:pPr>
        <w:adjustRightInd w:val="0"/>
        <w:snapToGrid w:val="0"/>
        <w:spacing w:line="400" w:lineRule="exact"/>
        <w:ind w:firstLine="420"/>
        <w:rPr>
          <w:rFonts w:ascii="宋体" w:hAnsi="宋体" w:cs="宋体"/>
          <w:bCs/>
          <w:sz w:val="21"/>
          <w:szCs w:val="21"/>
        </w:rPr>
      </w:pPr>
      <w:r>
        <w:rPr>
          <w:rFonts w:hint="eastAsia" w:ascii="宋体" w:hAnsi="宋体" w:cs="宋体"/>
          <w:bCs/>
          <w:sz w:val="21"/>
          <w:szCs w:val="21"/>
        </w:rPr>
        <w:t>16.3供应商应当在响应文件提交截止时间前，将生成的电子响应文件上传提交至“</w:t>
      </w:r>
      <w:r>
        <w:rPr>
          <w:rFonts w:hint="eastAsia" w:ascii="宋体" w:hAnsi="宋体" w:cs="宋体"/>
          <w:bCs/>
          <w:sz w:val="21"/>
          <w:szCs w:val="21"/>
          <w:lang w:eastAsia="zh-CN"/>
        </w:rPr>
        <w:t>广西政府采购云平台</w:t>
      </w:r>
      <w:r>
        <w:rPr>
          <w:rFonts w:hint="eastAsia" w:ascii="宋体" w:hAnsi="宋体" w:cs="宋体"/>
          <w:bCs/>
          <w:sz w:val="21"/>
          <w:szCs w:val="21"/>
        </w:rPr>
        <w:t>”。响应文件提交截止时间前可以补充、修改或撤回电子响应文件，补充、修改电子响应文件的，应当先行撤回原文件，补充、修改后重新传输提交。</w:t>
      </w:r>
      <w:r>
        <w:rPr>
          <w:rFonts w:hint="eastAsia" w:ascii="宋体" w:hAnsi="宋体" w:cs="宋体"/>
          <w:kern w:val="0"/>
          <w:sz w:val="21"/>
          <w:szCs w:val="21"/>
        </w:rPr>
        <w:t>在响应文件提交截止时间后的响应文件有效期内，供应商不得撤回其响应文件。</w:t>
      </w:r>
      <w:r>
        <w:rPr>
          <w:rFonts w:hint="eastAsia" w:ascii="宋体" w:hAnsi="宋体" w:cs="宋体"/>
          <w:bCs/>
          <w:sz w:val="21"/>
          <w:szCs w:val="21"/>
        </w:rPr>
        <w:t>响应文件提交截止时间前未成功将电子响应文件上传“</w:t>
      </w:r>
      <w:r>
        <w:rPr>
          <w:rFonts w:hint="eastAsia" w:ascii="宋体" w:hAnsi="宋体" w:cs="宋体"/>
          <w:bCs/>
          <w:sz w:val="21"/>
          <w:szCs w:val="21"/>
          <w:lang w:eastAsia="zh-CN"/>
        </w:rPr>
        <w:t>广西政府采购云平台</w:t>
      </w:r>
      <w:r>
        <w:rPr>
          <w:rFonts w:hint="eastAsia" w:ascii="宋体" w:hAnsi="宋体" w:cs="宋体"/>
          <w:bCs/>
          <w:sz w:val="21"/>
          <w:szCs w:val="21"/>
        </w:rPr>
        <w:t>”的，视为未提交响应文件。</w:t>
      </w:r>
    </w:p>
    <w:p>
      <w:pPr>
        <w:tabs>
          <w:tab w:val="left" w:pos="1305"/>
        </w:tabs>
        <w:spacing w:line="380" w:lineRule="exact"/>
        <w:ind w:firstLine="420"/>
        <w:rPr>
          <w:rFonts w:hint="eastAsia" w:ascii="宋体" w:hAnsi="宋体" w:cs="宋体"/>
          <w:kern w:val="0"/>
          <w:sz w:val="21"/>
          <w:szCs w:val="21"/>
        </w:rPr>
      </w:pPr>
      <w:r>
        <w:rPr>
          <w:rFonts w:hint="eastAsia" w:ascii="宋体" w:hAnsi="宋体" w:cs="宋体"/>
          <w:kern w:val="0"/>
          <w:sz w:val="21"/>
          <w:szCs w:val="21"/>
        </w:rPr>
        <w:t>16.4除竞争性磋商文件另有规定外，供应商所提交的响应文件不予退还。</w:t>
      </w:r>
    </w:p>
    <w:p>
      <w:pPr>
        <w:tabs>
          <w:tab w:val="left" w:pos="1305"/>
        </w:tabs>
        <w:spacing w:line="380" w:lineRule="exact"/>
        <w:ind w:firstLine="422"/>
        <w:rPr>
          <w:rFonts w:ascii="宋体" w:hAnsi="宋体" w:cs="宋体"/>
          <w:sz w:val="18"/>
          <w:szCs w:val="18"/>
        </w:rPr>
      </w:pPr>
      <w:r>
        <w:rPr>
          <w:rFonts w:hint="eastAsia" w:ascii="宋体" w:hAnsi="宋体" w:cs="宋体"/>
          <w:b/>
          <w:kern w:val="0"/>
          <w:sz w:val="21"/>
          <w:szCs w:val="21"/>
        </w:rPr>
        <w:t>17.响应文件的解密</w:t>
      </w:r>
    </w:p>
    <w:p>
      <w:pPr>
        <w:tabs>
          <w:tab w:val="left" w:pos="1305"/>
        </w:tabs>
        <w:spacing w:line="380" w:lineRule="exact"/>
        <w:ind w:firstLine="420"/>
        <w:rPr>
          <w:rFonts w:hint="eastAsia" w:ascii="宋体" w:hAnsi="宋体" w:cs="宋体"/>
          <w:kern w:val="0"/>
          <w:sz w:val="21"/>
          <w:szCs w:val="21"/>
        </w:rPr>
      </w:pPr>
      <w:r>
        <w:rPr>
          <w:rFonts w:ascii="宋体" w:hAnsi="宋体" w:cs="宋体"/>
          <w:kern w:val="0"/>
          <w:sz w:val="21"/>
          <w:szCs w:val="21"/>
        </w:rPr>
        <w:t>响应文件提交截止时间后，采购代理机构开启解密响应文件操作，“</w:t>
      </w:r>
      <w:r>
        <w:rPr>
          <w:rFonts w:hint="eastAsia" w:ascii="宋体" w:hAnsi="宋体" w:cs="宋体"/>
          <w:kern w:val="0"/>
          <w:sz w:val="21"/>
          <w:szCs w:val="21"/>
          <w:lang w:eastAsia="zh-CN"/>
        </w:rPr>
        <w:t>广西政府采购云平台</w:t>
      </w:r>
      <w:r>
        <w:rPr>
          <w:rFonts w:ascii="宋体" w:hAnsi="宋体" w:cs="宋体"/>
          <w:kern w:val="0"/>
          <w:sz w:val="21"/>
          <w:szCs w:val="21"/>
        </w:rPr>
        <w:t>”向各供应商发出电子加密响应文件解密通知，由供应商在系统发出解密通知后30分钟内自行使用</w:t>
      </w:r>
      <w:r>
        <w:rPr>
          <w:rFonts w:ascii="宋体" w:hAnsi="宋体" w:cs="宋体"/>
          <w:kern w:val="0"/>
          <w:sz w:val="21"/>
          <w:szCs w:val="21"/>
          <w:highlight w:val="none"/>
        </w:rPr>
        <w:t>加密时的CA通过“项目采购-开标评标”功能对响应文件进行解密。若供应商在上述规定的时间内无法解密或解密失败的，可以在响应文件解密截止时间后30分钟内向采购代理机构现场提交电子备份响应文件【现场提交电子</w:t>
      </w:r>
      <w:r>
        <w:rPr>
          <w:rFonts w:hint="eastAsia" w:ascii="宋体" w:hAnsi="宋体" w:cs="宋体"/>
          <w:kern w:val="0"/>
          <w:sz w:val="21"/>
          <w:szCs w:val="21"/>
          <w:highlight w:val="none"/>
        </w:rPr>
        <w:t>备份</w:t>
      </w:r>
      <w:r>
        <w:rPr>
          <w:rFonts w:ascii="宋体" w:hAnsi="宋体" w:cs="宋体"/>
          <w:kern w:val="0"/>
          <w:sz w:val="21"/>
          <w:szCs w:val="21"/>
          <w:highlight w:val="none"/>
        </w:rPr>
        <w:t>响应文件地</w:t>
      </w:r>
      <w:r>
        <w:rPr>
          <w:rFonts w:ascii="宋体" w:hAnsi="宋体" w:cs="宋体"/>
          <w:color w:val="auto"/>
          <w:kern w:val="0"/>
          <w:sz w:val="21"/>
          <w:szCs w:val="21"/>
          <w:highlight w:val="none"/>
        </w:rPr>
        <w:t>址：桂林市公共资源交易中心</w:t>
      </w:r>
      <w:r>
        <w:rPr>
          <w:rFonts w:hint="eastAsia" w:ascii="宋体" w:hAnsi="宋体" w:cs="宋体"/>
          <w:color w:val="auto"/>
          <w:kern w:val="0"/>
          <w:sz w:val="21"/>
          <w:szCs w:val="21"/>
          <w:highlight w:val="none"/>
          <w:u w:val="single"/>
          <w:lang w:val="en-US" w:eastAsia="zh-CN"/>
        </w:rPr>
        <w:t xml:space="preserve"> 8 </w:t>
      </w:r>
      <w:r>
        <w:rPr>
          <w:rFonts w:ascii="宋体" w:hAnsi="宋体" w:cs="宋体"/>
          <w:color w:val="auto"/>
          <w:kern w:val="0"/>
          <w:sz w:val="21"/>
          <w:szCs w:val="21"/>
          <w:highlight w:val="none"/>
        </w:rPr>
        <w:t>号</w:t>
      </w:r>
      <w:r>
        <w:rPr>
          <w:rFonts w:hint="eastAsia" w:ascii="宋体" w:hAnsi="宋体" w:cs="宋体"/>
          <w:color w:val="auto"/>
          <w:kern w:val="0"/>
          <w:sz w:val="21"/>
          <w:szCs w:val="21"/>
          <w:highlight w:val="none"/>
          <w:lang w:eastAsia="zh-CN"/>
        </w:rPr>
        <w:t>政采开标仓</w:t>
      </w:r>
      <w:r>
        <w:rPr>
          <w:rFonts w:ascii="宋体" w:hAnsi="宋体" w:cs="宋体"/>
          <w:color w:val="auto"/>
          <w:kern w:val="0"/>
          <w:sz w:val="21"/>
          <w:szCs w:val="21"/>
          <w:highlight w:val="none"/>
        </w:rPr>
        <w:t>（</w:t>
      </w:r>
      <w:r>
        <w:rPr>
          <w:rFonts w:ascii="宋体" w:hAnsi="宋体" w:cs="宋体"/>
          <w:kern w:val="0"/>
          <w:sz w:val="21"/>
          <w:szCs w:val="21"/>
          <w:highlight w:val="none"/>
        </w:rPr>
        <w:t>广西桂林市临桂区西城中路69号创业大厦</w:t>
      </w:r>
      <w:r>
        <w:rPr>
          <w:rFonts w:ascii="宋体" w:hAnsi="宋体" w:cs="宋体"/>
          <w:kern w:val="0"/>
          <w:sz w:val="21"/>
          <w:szCs w:val="21"/>
        </w:rPr>
        <w:t>西辅楼4楼北区）】</w:t>
      </w:r>
      <w:r>
        <w:rPr>
          <w:rFonts w:hint="eastAsia" w:ascii="宋体" w:hAnsi="宋体" w:cs="宋体"/>
          <w:kern w:val="0"/>
          <w:sz w:val="21"/>
          <w:szCs w:val="21"/>
        </w:rPr>
        <w:t>，</w:t>
      </w:r>
      <w:r>
        <w:rPr>
          <w:rFonts w:ascii="宋体" w:hAnsi="宋体" w:cs="宋体"/>
          <w:kern w:val="0"/>
          <w:sz w:val="21"/>
          <w:szCs w:val="21"/>
        </w:rPr>
        <w:t>或以电子邮件的形式提交电子备份响应文件（接收电子备份响应文件的电子邮箱为：</w:t>
      </w:r>
      <w:r>
        <w:rPr>
          <w:rFonts w:hint="eastAsia" w:ascii="宋体" w:hAnsi="宋体" w:cs="宋体"/>
          <w:kern w:val="0"/>
          <w:sz w:val="21"/>
          <w:szCs w:val="21"/>
          <w:lang w:val="en-US" w:eastAsia="zh-CN"/>
        </w:rPr>
        <w:t>937568408@qq.com</w:t>
      </w:r>
      <w:r>
        <w:rPr>
          <w:rFonts w:ascii="宋体" w:hAnsi="宋体" w:cs="宋体"/>
          <w:kern w:val="0"/>
          <w:sz w:val="21"/>
          <w:szCs w:val="21"/>
        </w:rPr>
        <w:t>）</w:t>
      </w:r>
      <w:r>
        <w:rPr>
          <w:rFonts w:hint="eastAsia" w:ascii="宋体" w:hAnsi="宋体" w:cs="宋体"/>
          <w:kern w:val="0"/>
          <w:sz w:val="21"/>
          <w:szCs w:val="21"/>
        </w:rPr>
        <w:t>；供应商未在上述规定的时间、地点（电子邮箱）提交的电子备份响应文件，采购代理机构不予接收或承认。</w:t>
      </w:r>
      <w:r>
        <w:rPr>
          <w:rFonts w:ascii="宋体" w:hAnsi="宋体" w:cs="宋体"/>
          <w:kern w:val="0"/>
          <w:sz w:val="21"/>
          <w:szCs w:val="21"/>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kern w:val="0"/>
          <w:sz w:val="21"/>
          <w:szCs w:val="21"/>
        </w:rPr>
        <w:t>磋商。</w:t>
      </w:r>
    </w:p>
    <w:p>
      <w:pPr>
        <w:tabs>
          <w:tab w:val="left" w:pos="1305"/>
        </w:tabs>
        <w:spacing w:line="380" w:lineRule="exact"/>
        <w:ind w:firstLine="420"/>
        <w:rPr>
          <w:rFonts w:hint="eastAsia" w:ascii="宋体" w:hAnsi="宋体" w:cs="宋体"/>
          <w:kern w:val="0"/>
          <w:sz w:val="21"/>
          <w:szCs w:val="21"/>
        </w:rPr>
      </w:pPr>
    </w:p>
    <w:p>
      <w:pPr>
        <w:tabs>
          <w:tab w:val="left" w:pos="1305"/>
        </w:tabs>
        <w:spacing w:line="380" w:lineRule="exact"/>
        <w:ind w:firstLine="562"/>
        <w:jc w:val="center"/>
        <w:rPr>
          <w:rFonts w:hint="eastAsia" w:ascii="宋体" w:hAnsi="宋体" w:cs="宋体"/>
          <w:b/>
          <w:kern w:val="0"/>
          <w:sz w:val="28"/>
          <w:szCs w:val="28"/>
        </w:rPr>
      </w:pPr>
      <w:r>
        <w:rPr>
          <w:rFonts w:hint="eastAsia" w:ascii="宋体" w:hAnsi="宋体" w:cs="宋体"/>
          <w:b/>
          <w:kern w:val="0"/>
          <w:sz w:val="28"/>
          <w:szCs w:val="28"/>
        </w:rPr>
        <w:t>四、竞争性磋商（简称磋商）与评审</w:t>
      </w:r>
    </w:p>
    <w:p>
      <w:pPr>
        <w:tabs>
          <w:tab w:val="center" w:pos="4411"/>
          <w:tab w:val="left" w:pos="5475"/>
        </w:tabs>
        <w:spacing w:line="380" w:lineRule="exact"/>
        <w:ind w:firstLine="422"/>
        <w:jc w:val="left"/>
        <w:rPr>
          <w:rFonts w:hint="eastAsia" w:ascii="宋体" w:hAnsi="宋体" w:cs="宋体"/>
          <w:b/>
          <w:kern w:val="0"/>
          <w:sz w:val="21"/>
          <w:szCs w:val="21"/>
        </w:rPr>
      </w:pPr>
      <w:r>
        <w:rPr>
          <w:rFonts w:hint="eastAsia" w:ascii="宋体" w:hAnsi="宋体" w:cs="宋体"/>
          <w:b/>
          <w:kern w:val="0"/>
          <w:sz w:val="21"/>
          <w:szCs w:val="21"/>
        </w:rPr>
        <w:t>18.磋商小组组成及磋商时间、地点、人员</w:t>
      </w:r>
    </w:p>
    <w:p>
      <w:pPr>
        <w:spacing w:line="380" w:lineRule="exact"/>
        <w:ind w:firstLine="435" w:firstLineChars="0"/>
        <w:rPr>
          <w:rFonts w:hint="eastAsia" w:ascii="宋体" w:hAnsi="宋体" w:cs="宋体"/>
          <w:b/>
          <w:kern w:val="0"/>
          <w:sz w:val="21"/>
          <w:szCs w:val="21"/>
        </w:rPr>
      </w:pPr>
      <w:r>
        <w:rPr>
          <w:rFonts w:hint="eastAsia" w:ascii="宋体" w:hAnsi="宋体" w:cs="宋体"/>
          <w:b/>
          <w:kern w:val="0"/>
          <w:sz w:val="21"/>
          <w:szCs w:val="21"/>
        </w:rPr>
        <w:t>18.1 磋商小组组成：</w:t>
      </w:r>
    </w:p>
    <w:p>
      <w:pPr>
        <w:tabs>
          <w:tab w:val="left" w:pos="1140"/>
        </w:tabs>
        <w:spacing w:line="380" w:lineRule="exact"/>
        <w:ind w:firstLine="420"/>
        <w:rPr>
          <w:rFonts w:hint="eastAsia" w:ascii="宋体" w:hAnsi="宋体" w:cs="宋体"/>
          <w:kern w:val="0"/>
          <w:sz w:val="21"/>
          <w:szCs w:val="21"/>
        </w:rPr>
      </w:pPr>
      <w:r>
        <w:rPr>
          <w:rFonts w:hint="eastAsia" w:ascii="宋体" w:hAnsi="宋体" w:cs="宋体"/>
          <w:bCs/>
          <w:sz w:val="21"/>
          <w:szCs w:val="21"/>
        </w:rPr>
        <w:t>磋商及评审组织工作由采购代理机构负责，具体磋商、评审工作由依法组建的磋商小组负责，本项目的磋商小组由采购人代表及有关方面的评审专家组成，磋商小组的构成：3人，其中采购人代表1人，有关专家2人。</w:t>
      </w:r>
    </w:p>
    <w:p>
      <w:pPr>
        <w:tabs>
          <w:tab w:val="left" w:pos="1305"/>
        </w:tabs>
        <w:spacing w:line="380" w:lineRule="exact"/>
        <w:ind w:firstLine="422"/>
        <w:rPr>
          <w:rFonts w:hint="eastAsia" w:ascii="宋体" w:hAnsi="宋体" w:cs="宋体"/>
          <w:b/>
          <w:kern w:val="0"/>
          <w:sz w:val="21"/>
          <w:szCs w:val="21"/>
        </w:rPr>
      </w:pPr>
      <w:r>
        <w:rPr>
          <w:rFonts w:hint="eastAsia" w:ascii="宋体" w:hAnsi="宋体" w:cs="宋体"/>
          <w:b/>
          <w:kern w:val="0"/>
          <w:sz w:val="21"/>
          <w:szCs w:val="21"/>
        </w:rPr>
        <w:t>18.2 磋商时间、地点、人员：</w:t>
      </w:r>
    </w:p>
    <w:p>
      <w:pPr>
        <w:tabs>
          <w:tab w:val="left" w:pos="1305"/>
        </w:tabs>
        <w:spacing w:line="380" w:lineRule="exact"/>
        <w:ind w:firstLine="420"/>
        <w:rPr>
          <w:rFonts w:hint="eastAsia" w:ascii="宋体" w:hAnsi="宋体" w:cs="宋体"/>
          <w:kern w:val="0"/>
          <w:sz w:val="21"/>
          <w:szCs w:val="21"/>
        </w:rPr>
      </w:pPr>
      <w:r>
        <w:rPr>
          <w:rFonts w:hint="eastAsia" w:ascii="宋体" w:hAnsi="宋体" w:cs="宋体"/>
          <w:kern w:val="0"/>
          <w:sz w:val="21"/>
          <w:szCs w:val="21"/>
        </w:rPr>
        <w:t>18.2.1 磋商时间：首次响应文件提交截止时间后。</w:t>
      </w:r>
    </w:p>
    <w:p>
      <w:pPr>
        <w:spacing w:line="380" w:lineRule="exact"/>
        <w:ind w:firstLine="420"/>
        <w:rPr>
          <w:rFonts w:hint="eastAsia" w:ascii="宋体" w:hAnsi="宋体" w:cs="宋体"/>
          <w:kern w:val="0"/>
          <w:sz w:val="21"/>
          <w:szCs w:val="21"/>
        </w:rPr>
      </w:pPr>
      <w:r>
        <w:rPr>
          <w:rFonts w:hint="eastAsia" w:ascii="宋体" w:hAnsi="宋体" w:cs="宋体"/>
          <w:kern w:val="0"/>
          <w:sz w:val="21"/>
          <w:szCs w:val="21"/>
        </w:rPr>
        <w:t>18.2.2 磋商地点：</w:t>
      </w:r>
      <w:r>
        <w:rPr>
          <w:rFonts w:hint="eastAsia" w:ascii="宋体" w:hAnsi="宋体" w:cs="宋体"/>
          <w:bCs/>
          <w:sz w:val="21"/>
          <w:szCs w:val="21"/>
        </w:rPr>
        <w:t>供应商代表在响应文件提交当天实时登录“</w:t>
      </w:r>
      <w:r>
        <w:rPr>
          <w:rFonts w:hint="eastAsia" w:ascii="宋体" w:hAnsi="宋体" w:cs="宋体"/>
          <w:bCs/>
          <w:sz w:val="21"/>
          <w:szCs w:val="21"/>
          <w:lang w:eastAsia="zh-CN"/>
        </w:rPr>
        <w:t>广西政府采购云平台</w:t>
      </w:r>
      <w:r>
        <w:rPr>
          <w:rFonts w:hint="eastAsia" w:ascii="宋体" w:hAnsi="宋体" w:cs="宋体"/>
          <w:bCs/>
          <w:sz w:val="21"/>
          <w:szCs w:val="21"/>
        </w:rPr>
        <w:t>”，按磋商小组要求在线等候参与磋商及提交最后报价。因供应商未保持实时在线，导致磋商小组无法及时与其取得联系，从而造成供应商未按规定参与磋商或报价的，其不利后果由供应商自行承担。</w:t>
      </w:r>
    </w:p>
    <w:p>
      <w:pPr>
        <w:tabs>
          <w:tab w:val="left" w:pos="1140"/>
        </w:tabs>
        <w:spacing w:line="380" w:lineRule="exact"/>
        <w:ind w:left="480" w:leftChars="200" w:firstLine="0" w:firstLineChars="0"/>
        <w:rPr>
          <w:rFonts w:hint="eastAsia" w:ascii="宋体" w:hAnsi="宋体" w:cs="宋体"/>
          <w:sz w:val="21"/>
          <w:szCs w:val="21"/>
        </w:rPr>
      </w:pPr>
      <w:r>
        <w:rPr>
          <w:rFonts w:hint="eastAsia" w:ascii="宋体" w:hAnsi="宋体" w:cs="宋体"/>
          <w:kern w:val="0"/>
          <w:sz w:val="21"/>
          <w:szCs w:val="21"/>
        </w:rPr>
        <w:t>18.2.3 磋商参加人员：</w:t>
      </w:r>
      <w:r>
        <w:rPr>
          <w:rFonts w:hint="eastAsia" w:ascii="宋体" w:hAnsi="宋体" w:cs="宋体"/>
          <w:sz w:val="21"/>
          <w:szCs w:val="21"/>
        </w:rPr>
        <w:t>供应商法定代表人(负责人、自然人)或相应的委托代理人参加磋商。请</w:t>
      </w:r>
    </w:p>
    <w:p>
      <w:pPr>
        <w:tabs>
          <w:tab w:val="left" w:pos="1140"/>
        </w:tabs>
        <w:spacing w:line="380" w:lineRule="exact"/>
        <w:ind w:firstLine="0" w:firstLineChars="0"/>
        <w:rPr>
          <w:rFonts w:hint="eastAsia" w:ascii="宋体" w:hAnsi="宋体" w:cs="宋体"/>
          <w:sz w:val="21"/>
          <w:szCs w:val="21"/>
        </w:rPr>
      </w:pPr>
      <w:r>
        <w:rPr>
          <w:rFonts w:hint="eastAsia" w:ascii="宋体" w:hAnsi="宋体" w:cs="宋体"/>
          <w:sz w:val="21"/>
          <w:szCs w:val="21"/>
        </w:rPr>
        <w:t>供应商</w:t>
      </w:r>
      <w:r>
        <w:rPr>
          <w:rFonts w:hint="eastAsia" w:ascii="宋体" w:hAnsi="宋体" w:cs="宋体"/>
          <w:bCs/>
          <w:sz w:val="21"/>
          <w:szCs w:val="21"/>
        </w:rPr>
        <w:t>实时登录“</w:t>
      </w:r>
      <w:r>
        <w:rPr>
          <w:rFonts w:hint="eastAsia" w:ascii="宋体" w:hAnsi="宋体" w:cs="宋体"/>
          <w:bCs/>
          <w:sz w:val="21"/>
          <w:szCs w:val="21"/>
          <w:lang w:eastAsia="zh-CN"/>
        </w:rPr>
        <w:t>广西政府采购云平台</w:t>
      </w:r>
      <w:r>
        <w:rPr>
          <w:rFonts w:hint="eastAsia" w:ascii="宋体" w:hAnsi="宋体" w:cs="宋体"/>
          <w:bCs/>
          <w:sz w:val="21"/>
          <w:szCs w:val="21"/>
        </w:rPr>
        <w:t>”</w:t>
      </w:r>
      <w:r>
        <w:rPr>
          <w:rFonts w:hint="eastAsia" w:ascii="宋体" w:hAnsi="宋体" w:cs="宋体"/>
          <w:sz w:val="21"/>
          <w:szCs w:val="21"/>
        </w:rPr>
        <w:t>等候在线磋商。</w:t>
      </w:r>
    </w:p>
    <w:p>
      <w:pPr>
        <w:spacing w:line="380" w:lineRule="exact"/>
        <w:ind w:firstLine="420"/>
        <w:rPr>
          <w:rFonts w:hint="eastAsia" w:ascii="宋体" w:hAnsi="宋体" w:cs="宋体"/>
          <w:sz w:val="21"/>
          <w:szCs w:val="21"/>
        </w:rPr>
      </w:pPr>
      <w:r>
        <w:rPr>
          <w:rFonts w:hint="eastAsia" w:ascii="宋体" w:hAnsi="宋体" w:cs="宋体"/>
          <w:sz w:val="21"/>
          <w:szCs w:val="21"/>
        </w:rPr>
        <w:t>18.2.4 首次响应文件提交截止时间后，登录</w:t>
      </w:r>
      <w:r>
        <w:rPr>
          <w:rFonts w:hint="eastAsia" w:ascii="宋体" w:hAnsi="宋体" w:cs="宋体"/>
          <w:bCs/>
          <w:sz w:val="21"/>
          <w:szCs w:val="21"/>
        </w:rPr>
        <w:t>“</w:t>
      </w:r>
      <w:r>
        <w:rPr>
          <w:rFonts w:hint="eastAsia" w:ascii="宋体" w:hAnsi="宋体" w:cs="宋体"/>
          <w:bCs/>
          <w:sz w:val="21"/>
          <w:szCs w:val="21"/>
          <w:lang w:eastAsia="zh-CN"/>
        </w:rPr>
        <w:t>广西政府采购云平台</w:t>
      </w:r>
      <w:r>
        <w:rPr>
          <w:rFonts w:hint="eastAsia" w:ascii="宋体" w:hAnsi="宋体" w:cs="宋体"/>
          <w:bCs/>
          <w:sz w:val="21"/>
          <w:szCs w:val="21"/>
        </w:rPr>
        <w:t>”</w:t>
      </w:r>
      <w:r>
        <w:rPr>
          <w:rFonts w:hint="eastAsia" w:ascii="宋体" w:hAnsi="宋体" w:cs="宋体"/>
          <w:sz w:val="21"/>
          <w:szCs w:val="21"/>
        </w:rPr>
        <w:t>在线解密开启。</w:t>
      </w:r>
    </w:p>
    <w:p>
      <w:pPr>
        <w:tabs>
          <w:tab w:val="left" w:pos="1140"/>
        </w:tabs>
        <w:spacing w:line="380" w:lineRule="exact"/>
        <w:ind w:left="472" w:leftChars="172" w:hanging="59" w:hangingChars="28"/>
        <w:rPr>
          <w:rFonts w:hint="eastAsia" w:ascii="宋体" w:hAnsi="宋体" w:cs="宋体"/>
          <w:b/>
          <w:kern w:val="0"/>
          <w:sz w:val="21"/>
          <w:szCs w:val="21"/>
        </w:rPr>
      </w:pPr>
      <w:r>
        <w:rPr>
          <w:rFonts w:hint="eastAsia" w:ascii="宋体" w:hAnsi="宋体" w:cs="宋体"/>
          <w:b/>
          <w:kern w:val="0"/>
          <w:sz w:val="21"/>
          <w:szCs w:val="21"/>
        </w:rPr>
        <w:t>19.评审原则和评审办法</w:t>
      </w:r>
    </w:p>
    <w:p>
      <w:pPr>
        <w:tabs>
          <w:tab w:val="left" w:pos="1140"/>
        </w:tabs>
        <w:spacing w:line="380" w:lineRule="exact"/>
        <w:ind w:firstLine="359" w:firstLineChars="171"/>
        <w:rPr>
          <w:rFonts w:hint="eastAsia" w:ascii="宋体" w:hAnsi="宋体" w:cs="宋体"/>
          <w:kern w:val="0"/>
          <w:sz w:val="21"/>
          <w:szCs w:val="21"/>
        </w:rPr>
      </w:pPr>
      <w:r>
        <w:rPr>
          <w:rFonts w:hint="eastAsia" w:ascii="宋体" w:hAnsi="宋体" w:cs="宋体"/>
          <w:kern w:val="0"/>
          <w:sz w:val="21"/>
          <w:szCs w:val="20"/>
        </w:rPr>
        <w:t xml:space="preserve">19.1 </w:t>
      </w:r>
      <w:r>
        <w:rPr>
          <w:rFonts w:hint="eastAsia" w:ascii="宋体" w:hAnsi="宋体" w:cs="宋体"/>
          <w:kern w:val="0"/>
          <w:sz w:val="21"/>
          <w:szCs w:val="21"/>
        </w:rPr>
        <w:t>磋商小组必须坚持公平、公正、科学和择优的原则。</w:t>
      </w:r>
    </w:p>
    <w:p>
      <w:pPr>
        <w:spacing w:line="380" w:lineRule="exact"/>
        <w:ind w:firstLine="315" w:firstLineChars="150"/>
        <w:rPr>
          <w:rFonts w:hint="eastAsia" w:ascii="宋体" w:hAnsi="宋体" w:cs="宋体"/>
          <w:sz w:val="21"/>
          <w:szCs w:val="21"/>
        </w:rPr>
      </w:pPr>
      <w:r>
        <w:rPr>
          <w:rFonts w:hint="eastAsia" w:ascii="宋体" w:hAnsi="宋体" w:cs="宋体"/>
          <w:sz w:val="21"/>
          <w:szCs w:val="21"/>
        </w:rPr>
        <w:t>19.2综合评分法，具体详见“第四章 评审办法”。</w:t>
      </w:r>
    </w:p>
    <w:p>
      <w:pPr>
        <w:spacing w:line="380" w:lineRule="exact"/>
        <w:ind w:firstLine="359" w:firstLineChars="171"/>
        <w:rPr>
          <w:rFonts w:hint="eastAsia" w:ascii="宋体" w:hAnsi="宋体" w:cs="宋体"/>
          <w:kern w:val="0"/>
          <w:sz w:val="21"/>
          <w:szCs w:val="21"/>
        </w:rPr>
      </w:pPr>
      <w:r>
        <w:rPr>
          <w:rFonts w:hint="eastAsia" w:ascii="宋体" w:hAnsi="宋体" w:cs="宋体"/>
          <w:kern w:val="0"/>
          <w:sz w:val="21"/>
          <w:szCs w:val="21"/>
        </w:rPr>
        <w:t>19.3 磋商小组应按磋商文件进行评审，不得擅自更改评审办法。</w:t>
      </w:r>
    </w:p>
    <w:p>
      <w:pPr>
        <w:spacing w:line="380" w:lineRule="exact"/>
        <w:ind w:firstLine="359" w:firstLineChars="171"/>
        <w:rPr>
          <w:rFonts w:hint="eastAsia" w:ascii="宋体" w:hAnsi="宋体" w:cs="宋体"/>
          <w:kern w:val="0"/>
          <w:sz w:val="21"/>
          <w:szCs w:val="21"/>
        </w:rPr>
      </w:pPr>
      <w:r>
        <w:rPr>
          <w:rFonts w:hint="eastAsia" w:ascii="宋体" w:hAnsi="宋体" w:cs="宋体"/>
          <w:kern w:val="0"/>
          <w:sz w:val="21"/>
          <w:szCs w:val="21"/>
        </w:rPr>
        <w:t>19.4 在评审过程中，磋商小组任何人不得对某个供应商发表任何倾向性意见，不得向其他磋商小组成员明示或者暗示自己的评审意见。</w:t>
      </w:r>
    </w:p>
    <w:p>
      <w:pPr>
        <w:tabs>
          <w:tab w:val="left" w:pos="1140"/>
        </w:tabs>
        <w:spacing w:line="380" w:lineRule="exact"/>
        <w:ind w:firstLine="359" w:firstLineChars="171"/>
        <w:rPr>
          <w:rFonts w:hint="eastAsia" w:ascii="宋体" w:hAnsi="宋体" w:cs="宋体"/>
          <w:kern w:val="0"/>
          <w:sz w:val="21"/>
          <w:szCs w:val="21"/>
        </w:rPr>
      </w:pPr>
      <w:r>
        <w:rPr>
          <w:rFonts w:hint="eastAsia" w:ascii="宋体" w:hAnsi="宋体" w:cs="宋体"/>
          <w:kern w:val="0"/>
          <w:sz w:val="21"/>
          <w:szCs w:val="21"/>
        </w:rPr>
        <w:t>19.5磋商小组成员对需要共同认定的事项存在争议的，按照少数服从多数的原则作出结论。持不同意见的磋商小组成员应当在评审报告上签署不同意见并说明理由，否则视为同意。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80" w:lineRule="exact"/>
        <w:ind w:left="472" w:leftChars="172" w:hanging="59" w:hangingChars="28"/>
        <w:rPr>
          <w:rFonts w:hint="eastAsia" w:ascii="宋体" w:hAnsi="宋体" w:cs="宋体"/>
          <w:b/>
          <w:kern w:val="0"/>
          <w:sz w:val="21"/>
          <w:szCs w:val="21"/>
        </w:rPr>
      </w:pPr>
      <w:r>
        <w:rPr>
          <w:rFonts w:hint="eastAsia" w:ascii="宋体" w:hAnsi="宋体" w:cs="宋体"/>
          <w:b/>
          <w:kern w:val="0"/>
          <w:sz w:val="21"/>
          <w:szCs w:val="21"/>
        </w:rPr>
        <w:t>20.评审程序及磋商要求</w:t>
      </w:r>
    </w:p>
    <w:p>
      <w:pPr>
        <w:spacing w:line="380" w:lineRule="exact"/>
        <w:ind w:firstLine="315" w:firstLineChars="150"/>
        <w:rPr>
          <w:rFonts w:hint="eastAsia" w:ascii="宋体" w:hAnsi="宋体" w:cs="宋体"/>
          <w:kern w:val="0"/>
          <w:sz w:val="21"/>
          <w:szCs w:val="21"/>
        </w:rPr>
      </w:pPr>
      <w:r>
        <w:rPr>
          <w:rFonts w:hint="eastAsia" w:ascii="宋体" w:hAnsi="宋体" w:cs="宋体"/>
          <w:kern w:val="0"/>
          <w:sz w:val="21"/>
          <w:szCs w:val="21"/>
        </w:rPr>
        <w:t>20.1磋商小组成员的通讯工具或相关电子设备交由桂林市公共资源交易中心统一保管后到达评标室，采购代理机构核实磋商小组成员身份，告知回避要求，宣布评审工作纪律和程序，推选磋商小组组长。</w:t>
      </w:r>
    </w:p>
    <w:p>
      <w:pPr>
        <w:spacing w:line="380" w:lineRule="exact"/>
        <w:ind w:firstLine="315" w:firstLineChars="150"/>
        <w:rPr>
          <w:rFonts w:hint="eastAsia" w:ascii="宋体" w:hAnsi="宋体" w:cs="宋体"/>
          <w:kern w:val="0"/>
          <w:sz w:val="21"/>
          <w:szCs w:val="21"/>
        </w:rPr>
      </w:pPr>
      <w:r>
        <w:rPr>
          <w:rFonts w:hint="eastAsia" w:ascii="宋体" w:hAnsi="宋体" w:cs="宋体"/>
          <w:kern w:val="0"/>
          <w:sz w:val="21"/>
          <w:szCs w:val="21"/>
        </w:rPr>
        <w:t>20.2 磋商小组应当审查供应商的响应文件并作出评价；要求供应商解释或者澄清其响应文件；编写评审报告；告知采购人、采购代理机构在评审过程中发现的供应商的违法违规行为。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cs="宋体"/>
          <w:kern w:val="0"/>
          <w:sz w:val="21"/>
          <w:szCs w:val="21"/>
        </w:rPr>
      </w:pPr>
      <w:r>
        <w:rPr>
          <w:rFonts w:hint="eastAsia" w:ascii="宋体" w:hAnsi="宋体" w:cs="宋体"/>
          <w:kern w:val="0"/>
          <w:sz w:val="21"/>
          <w:szCs w:val="21"/>
        </w:rPr>
        <w:t>20.3 磋商小组依据法律法规和竞争性磋商文件的规定，</w:t>
      </w:r>
      <w:r>
        <w:rPr>
          <w:rFonts w:hint="eastAsia" w:ascii="宋体" w:hAnsi="宋体" w:cs="宋体"/>
          <w:kern w:val="0"/>
          <w:sz w:val="21"/>
          <w:szCs w:val="20"/>
        </w:rPr>
        <w:t>首先对响应文件进行资格性审查，</w:t>
      </w:r>
      <w:r>
        <w:rPr>
          <w:rFonts w:hint="eastAsia" w:ascii="宋体" w:hAnsi="宋体" w:cs="宋体"/>
          <w:kern w:val="0"/>
          <w:sz w:val="21"/>
          <w:szCs w:val="21"/>
        </w:rPr>
        <w:t>以确定供应商是否具备本项目供应商资格；再对通过资格性审查的供应商响应文件的有效性、完整性和对磋商文件的响应程度进行符合性审查，以确定是否对磋商文件的实质性要求做出响应。</w:t>
      </w:r>
    </w:p>
    <w:p>
      <w:pPr>
        <w:spacing w:line="380" w:lineRule="exact"/>
        <w:ind w:firstLine="316" w:firstLineChars="150"/>
        <w:rPr>
          <w:rFonts w:hint="eastAsia" w:ascii="宋体" w:hAnsi="宋体" w:cs="宋体"/>
          <w:b/>
          <w:kern w:val="0"/>
          <w:sz w:val="21"/>
          <w:szCs w:val="21"/>
        </w:rPr>
      </w:pPr>
      <w:r>
        <w:rPr>
          <w:rFonts w:hint="eastAsia" w:ascii="宋体" w:hAnsi="宋体" w:cs="宋体"/>
          <w:b/>
          <w:kern w:val="0"/>
          <w:sz w:val="21"/>
          <w:szCs w:val="21"/>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380" w:lineRule="exact"/>
        <w:ind w:firstLine="315" w:firstLineChars="150"/>
        <w:rPr>
          <w:rFonts w:hint="eastAsia" w:ascii="宋体" w:hAnsi="宋体" w:cs="宋体"/>
          <w:kern w:val="0"/>
          <w:sz w:val="21"/>
          <w:szCs w:val="21"/>
        </w:rPr>
      </w:pPr>
      <w:r>
        <w:rPr>
          <w:rFonts w:hint="eastAsia" w:ascii="宋体" w:hAnsi="宋体" w:cs="宋体"/>
          <w:kern w:val="0"/>
          <w:sz w:val="21"/>
          <w:szCs w:val="21"/>
        </w:rPr>
        <w:t>20.4.1查询渠道：《国家企业信用信息公示系统》（网址：</w:t>
      </w:r>
      <w:r>
        <w:rPr>
          <w:rFonts w:ascii="宋体" w:hAnsi="宋体" w:cs="宋体"/>
          <w:kern w:val="0"/>
          <w:sz w:val="21"/>
          <w:szCs w:val="21"/>
        </w:rPr>
        <w:fldChar w:fldCharType="begin"/>
      </w:r>
      <w:r>
        <w:rPr>
          <w:rFonts w:ascii="宋体" w:hAnsi="宋体" w:cs="宋体"/>
          <w:kern w:val="0"/>
          <w:sz w:val="21"/>
          <w:szCs w:val="21"/>
        </w:rPr>
        <w:instrText xml:space="preserve"> HYPERLINK "http://</w:instrText>
      </w:r>
      <w:r>
        <w:rPr>
          <w:rFonts w:hint="eastAsia" w:ascii="宋体" w:hAnsi="宋体" w:cs="宋体"/>
          <w:kern w:val="0"/>
          <w:sz w:val="21"/>
          <w:szCs w:val="21"/>
        </w:rPr>
        <w:instrText xml:space="preserve">www.gsxt.gov.cn/index.html</w:instrText>
      </w:r>
      <w:r>
        <w:rPr>
          <w:rFonts w:ascii="宋体" w:hAnsi="宋体" w:cs="宋体"/>
          <w:kern w:val="0"/>
          <w:sz w:val="21"/>
          <w:szCs w:val="21"/>
        </w:rPr>
        <w:instrText xml:space="preserve">" </w:instrText>
      </w:r>
      <w:r>
        <w:rPr>
          <w:rFonts w:ascii="宋体" w:hAnsi="宋体" w:cs="宋体"/>
          <w:kern w:val="0"/>
          <w:sz w:val="21"/>
          <w:szCs w:val="21"/>
        </w:rPr>
        <w:fldChar w:fldCharType="separate"/>
      </w:r>
      <w:r>
        <w:rPr>
          <w:rFonts w:hint="eastAsia" w:ascii="宋体" w:hAnsi="Courier New"/>
          <w:sz w:val="21"/>
          <w:szCs w:val="21"/>
        </w:rPr>
        <w:t>www.gsxt.gov.cn/index.html</w:t>
      </w:r>
      <w:r>
        <w:rPr>
          <w:rFonts w:ascii="宋体" w:hAnsi="宋体" w:cs="宋体"/>
          <w:kern w:val="0"/>
          <w:sz w:val="21"/>
          <w:szCs w:val="21"/>
        </w:rPr>
        <w:fldChar w:fldCharType="end"/>
      </w:r>
      <w:r>
        <w:rPr>
          <w:rFonts w:hint="eastAsia" w:ascii="宋体" w:hAnsi="宋体" w:cs="宋体"/>
          <w:kern w:val="0"/>
          <w:sz w:val="21"/>
          <w:szCs w:val="21"/>
        </w:rPr>
        <w:t>）</w:t>
      </w:r>
    </w:p>
    <w:p>
      <w:pPr>
        <w:spacing w:line="380" w:lineRule="exact"/>
        <w:ind w:firstLine="315" w:firstLineChars="150"/>
        <w:rPr>
          <w:rFonts w:hint="eastAsia" w:ascii="宋体" w:hAnsi="宋体" w:cs="宋体"/>
          <w:kern w:val="0"/>
          <w:sz w:val="21"/>
          <w:szCs w:val="21"/>
        </w:rPr>
      </w:pPr>
      <w:r>
        <w:rPr>
          <w:rFonts w:hint="eastAsia" w:ascii="宋体" w:hAnsi="宋体" w:cs="宋体"/>
          <w:kern w:val="0"/>
          <w:sz w:val="21"/>
          <w:szCs w:val="21"/>
        </w:rPr>
        <w:t>20.4.2审查流程：</w:t>
      </w:r>
    </w:p>
    <w:p>
      <w:pPr>
        <w:spacing w:line="380" w:lineRule="exact"/>
        <w:ind w:firstLine="420"/>
        <w:rPr>
          <w:rFonts w:hint="eastAsia" w:ascii="宋体" w:hAnsi="宋体" w:cs="宋体"/>
          <w:kern w:val="0"/>
          <w:sz w:val="21"/>
          <w:szCs w:val="21"/>
        </w:rPr>
      </w:pPr>
      <w:r>
        <w:rPr>
          <w:rFonts w:hint="eastAsia" w:ascii="宋体" w:hAnsi="宋体" w:cs="宋体"/>
          <w:kern w:val="0"/>
          <w:sz w:val="21"/>
          <w:szCs w:val="21"/>
        </w:rPr>
        <w:t>（1）进入《国家企业信用信息公示系统》（网址：www.gsxt.gov.cn/index.html），输入企业名称，进入企业信息主页面；</w:t>
      </w:r>
    </w:p>
    <w:p>
      <w:pPr>
        <w:spacing w:line="380" w:lineRule="exact"/>
        <w:ind w:firstLine="420"/>
        <w:rPr>
          <w:rFonts w:hint="eastAsia" w:ascii="宋体" w:hAnsi="宋体" w:cs="宋体"/>
          <w:kern w:val="0"/>
          <w:sz w:val="21"/>
          <w:szCs w:val="21"/>
        </w:rPr>
      </w:pPr>
      <w:r>
        <w:rPr>
          <w:rFonts w:hint="eastAsia" w:ascii="宋体" w:hAnsi="宋体" w:cs="宋体"/>
          <w:kern w:val="0"/>
          <w:sz w:val="21"/>
          <w:szCs w:val="21"/>
        </w:rPr>
        <w:t>（2）查看主页“股东及出资信息”栏，或年报中的“股东及出资信息”栏信息；</w:t>
      </w:r>
    </w:p>
    <w:p>
      <w:pPr>
        <w:spacing w:line="380" w:lineRule="exact"/>
        <w:ind w:firstLine="420"/>
        <w:rPr>
          <w:rFonts w:hint="eastAsia" w:ascii="宋体" w:hAnsi="宋体" w:cs="宋体"/>
          <w:kern w:val="0"/>
          <w:sz w:val="21"/>
          <w:szCs w:val="21"/>
        </w:rPr>
      </w:pPr>
      <w:r>
        <w:rPr>
          <w:rFonts w:hint="eastAsia" w:ascii="宋体" w:hAnsi="宋体" w:cs="宋体"/>
          <w:kern w:val="0"/>
          <w:sz w:val="21"/>
          <w:szCs w:val="21"/>
        </w:rPr>
        <w:t>（3）将各供应商的股东及出资信息进行比对，得出审查结论；</w:t>
      </w:r>
    </w:p>
    <w:p>
      <w:pPr>
        <w:snapToGrid w:val="0"/>
        <w:spacing w:line="380" w:lineRule="exact"/>
        <w:ind w:firstLine="420"/>
        <w:rPr>
          <w:rFonts w:hint="eastAsia" w:ascii="宋体" w:hAnsi="宋体" w:cs="宋体"/>
          <w:kern w:val="0"/>
          <w:sz w:val="21"/>
          <w:szCs w:val="24"/>
        </w:rPr>
      </w:pPr>
      <w:r>
        <w:rPr>
          <w:rFonts w:hint="eastAsia" w:ascii="宋体" w:hAnsi="宋体" w:cs="宋体"/>
          <w:kern w:val="0"/>
          <w:sz w:val="21"/>
          <w:szCs w:val="24"/>
        </w:rPr>
        <w:t>（4）将相关资料作为评审资料打印存档。</w:t>
      </w:r>
    </w:p>
    <w:p>
      <w:pPr>
        <w:spacing w:line="380" w:lineRule="exact"/>
        <w:ind w:firstLine="422"/>
        <w:rPr>
          <w:rFonts w:hint="eastAsia" w:ascii="宋体" w:hAnsi="宋体" w:cs="宋体"/>
          <w:b/>
          <w:kern w:val="0"/>
          <w:sz w:val="21"/>
          <w:szCs w:val="21"/>
        </w:rPr>
      </w:pPr>
      <w:r>
        <w:rPr>
          <w:rFonts w:hint="eastAsia" w:ascii="宋体" w:hAnsi="宋体" w:cs="宋体"/>
          <w:b/>
          <w:kern w:val="0"/>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pPr>
        <w:spacing w:line="380" w:lineRule="exact"/>
        <w:ind w:firstLine="420"/>
        <w:rPr>
          <w:rFonts w:hint="eastAsia" w:ascii="宋体" w:hAnsi="宋体" w:cs="宋体"/>
          <w:sz w:val="21"/>
          <w:szCs w:val="21"/>
        </w:rPr>
      </w:pPr>
      <w:r>
        <w:rPr>
          <w:rFonts w:hint="eastAsia" w:ascii="宋体" w:hAnsi="宋体" w:cs="宋体"/>
          <w:kern w:val="0"/>
          <w:sz w:val="21"/>
          <w:szCs w:val="21"/>
        </w:rPr>
        <w:t>20.5磋商小组在对响应文件的有效性、完整性和响应程度进行审查时，可以要求供应商对</w:t>
      </w:r>
      <w:r>
        <w:rPr>
          <w:rFonts w:hint="eastAsia" w:ascii="宋体" w:hAnsi="宋体" w:cs="宋体"/>
          <w:sz w:val="21"/>
          <w:szCs w:val="21"/>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w:t>
      </w:r>
      <w:r>
        <w:rPr>
          <w:rFonts w:hint="eastAsia" w:ascii="宋体" w:hAnsi="宋体" w:cs="宋体"/>
          <w:sz w:val="21"/>
          <w:szCs w:val="21"/>
          <w:lang w:eastAsia="zh-CN"/>
        </w:rPr>
        <w:t>广西政府采购云平台</w:t>
      </w:r>
      <w:r>
        <w:rPr>
          <w:rFonts w:hint="eastAsia" w:ascii="宋体" w:hAnsi="宋体" w:cs="宋体"/>
          <w:sz w:val="21"/>
          <w:szCs w:val="21"/>
        </w:rPr>
        <w:t>”采用在线书面形式，澄清、说明或者补正应当加盖供应商公章（或者电子签章）或者由法定代表人（负责人、自然人）（或其授权委托代理人）签字（或者电子签名）。</w:t>
      </w:r>
    </w:p>
    <w:p>
      <w:pPr>
        <w:spacing w:line="380" w:lineRule="exact"/>
        <w:ind w:firstLine="420"/>
        <w:rPr>
          <w:rFonts w:hint="eastAsia" w:ascii="宋体" w:hAnsi="宋体" w:cs="宋体"/>
          <w:kern w:val="0"/>
          <w:sz w:val="21"/>
          <w:szCs w:val="21"/>
        </w:rPr>
      </w:pPr>
      <w:r>
        <w:rPr>
          <w:rFonts w:hint="eastAsia" w:ascii="宋体" w:hAnsi="宋体" w:cs="宋体"/>
          <w:kern w:val="0"/>
          <w:sz w:val="21"/>
          <w:szCs w:val="21"/>
        </w:rPr>
        <w:t>根据磋商文件规定的程序、评定成交的标准等事项与实质性响应竞争性磋商文件要求的供应商进行磋商。未实质性响应磋商文件的响应文件按无效处理，磋商小组应当告知有关供应商。</w:t>
      </w:r>
    </w:p>
    <w:p>
      <w:pPr>
        <w:spacing w:line="380" w:lineRule="exact"/>
        <w:ind w:firstLine="420"/>
        <w:rPr>
          <w:rFonts w:hint="eastAsia" w:ascii="宋体" w:hAnsi="宋体" w:cs="宋体"/>
          <w:kern w:val="0"/>
          <w:sz w:val="21"/>
          <w:szCs w:val="21"/>
        </w:rPr>
      </w:pPr>
      <w:r>
        <w:rPr>
          <w:rFonts w:hint="eastAsia" w:ascii="宋体" w:hAnsi="宋体" w:cs="宋体"/>
          <w:kern w:val="0"/>
          <w:sz w:val="21"/>
          <w:szCs w:val="21"/>
        </w:rPr>
        <w:t>磋商小组所有成员应当按已确定的磋商顺序集中与单一供应商分别进行磋商，并给予所有实质性响应竞争性磋商文件要求的供应商平等的磋商机会。</w:t>
      </w:r>
    </w:p>
    <w:p>
      <w:pPr>
        <w:spacing w:line="380" w:lineRule="exact"/>
        <w:ind w:firstLine="420"/>
        <w:rPr>
          <w:rFonts w:hint="eastAsia" w:ascii="宋体" w:hAnsi="宋体" w:cs="宋体"/>
          <w:kern w:val="0"/>
          <w:sz w:val="21"/>
          <w:szCs w:val="21"/>
        </w:rPr>
      </w:pPr>
      <w:r>
        <w:rPr>
          <w:rFonts w:hint="eastAsia" w:ascii="宋体" w:hAnsi="宋体" w:cs="宋体"/>
          <w:kern w:val="0"/>
          <w:sz w:val="21"/>
          <w:szCs w:val="21"/>
        </w:rPr>
        <w:t>磋商中，磋商小组不得透露与磋商有关的其他供应商的技术资料、价格和其他信息。</w:t>
      </w:r>
    </w:p>
    <w:p>
      <w:pPr>
        <w:widowControl/>
        <w:tabs>
          <w:tab w:val="left" w:pos="540"/>
        </w:tabs>
        <w:spacing w:line="380" w:lineRule="exact"/>
        <w:ind w:firstLine="420"/>
        <w:jc w:val="left"/>
        <w:rPr>
          <w:rFonts w:hint="eastAsia" w:ascii="宋体" w:hAnsi="宋体" w:cs="宋体"/>
          <w:kern w:val="0"/>
          <w:sz w:val="21"/>
          <w:szCs w:val="21"/>
        </w:rPr>
      </w:pPr>
      <w:r>
        <w:rPr>
          <w:rFonts w:hint="eastAsia" w:ascii="宋体" w:hAnsi="宋体" w:cs="宋体"/>
          <w:kern w:val="0"/>
          <w:sz w:val="21"/>
          <w:szCs w:val="21"/>
        </w:rPr>
        <w:t>采购代理机构（磋商小组）对磋商过程和重要磋商内容进行记录，磋商双方在记录上签字确认</w:t>
      </w:r>
      <w:r>
        <w:rPr>
          <w:rFonts w:hint="eastAsia" w:ascii="宋体" w:hAnsi="宋体" w:cs="宋体"/>
          <w:sz w:val="21"/>
          <w:szCs w:val="21"/>
        </w:rPr>
        <w:t>（公章或电子签章）</w:t>
      </w:r>
      <w:r>
        <w:rPr>
          <w:rFonts w:hint="eastAsia" w:ascii="宋体" w:hAnsi="宋体" w:cs="宋体"/>
          <w:kern w:val="0"/>
          <w:sz w:val="21"/>
          <w:szCs w:val="21"/>
        </w:rPr>
        <w:t>。</w:t>
      </w:r>
    </w:p>
    <w:p>
      <w:pPr>
        <w:spacing w:line="380" w:lineRule="exact"/>
        <w:ind w:firstLine="420"/>
        <w:rPr>
          <w:rFonts w:hint="eastAsia" w:ascii="宋体" w:hAnsi="宋体" w:cs="宋体"/>
          <w:kern w:val="0"/>
          <w:sz w:val="21"/>
          <w:szCs w:val="21"/>
        </w:rPr>
      </w:pPr>
      <w:r>
        <w:rPr>
          <w:rFonts w:hint="eastAsia" w:ascii="宋体" w:hAnsi="宋体" w:cs="宋体"/>
          <w:kern w:val="0"/>
          <w:sz w:val="21"/>
          <w:szCs w:val="21"/>
        </w:rPr>
        <w:t>20.6在磋商过程中，磋商小组可以根据磋商文件和磋商情况实质性变动采购需求中的技术、服务要求以及合同草案条款，但不得变动磋商文件中的其他内容。实质性变动的内容，须经采购人代表确认。</w:t>
      </w:r>
    </w:p>
    <w:p>
      <w:pPr>
        <w:spacing w:line="380" w:lineRule="exact"/>
        <w:ind w:firstLine="420"/>
        <w:rPr>
          <w:rFonts w:hint="eastAsia" w:ascii="宋体" w:hAnsi="宋体" w:cs="宋体"/>
          <w:kern w:val="0"/>
          <w:sz w:val="21"/>
          <w:szCs w:val="21"/>
        </w:rPr>
      </w:pPr>
      <w:r>
        <w:rPr>
          <w:rFonts w:hint="eastAsia" w:ascii="宋体" w:hAnsi="宋体" w:cs="宋体"/>
          <w:kern w:val="0"/>
          <w:sz w:val="21"/>
          <w:szCs w:val="21"/>
        </w:rPr>
        <w:t>对磋商文件作出的实质性变动是磋商文件的有效组成部分，磋商小组应当及时通过“</w:t>
      </w:r>
      <w:r>
        <w:rPr>
          <w:rFonts w:hint="eastAsia" w:ascii="宋体" w:hAnsi="宋体" w:cs="宋体"/>
          <w:kern w:val="0"/>
          <w:sz w:val="21"/>
          <w:szCs w:val="21"/>
          <w:lang w:eastAsia="zh-CN"/>
        </w:rPr>
        <w:t>广西政府采购云平台</w:t>
      </w:r>
      <w:r>
        <w:rPr>
          <w:rFonts w:hint="eastAsia" w:ascii="宋体" w:hAnsi="宋体" w:cs="宋体"/>
          <w:kern w:val="0"/>
          <w:sz w:val="21"/>
          <w:szCs w:val="21"/>
        </w:rPr>
        <w:t>”以书面形式同时通知所有参加磋商的供应商。</w:t>
      </w:r>
    </w:p>
    <w:p>
      <w:pPr>
        <w:spacing w:line="380" w:lineRule="exact"/>
        <w:ind w:firstLine="420"/>
        <w:rPr>
          <w:rFonts w:hint="eastAsia" w:ascii="宋体" w:hAnsi="宋体" w:cs="宋体"/>
          <w:kern w:val="0"/>
          <w:sz w:val="21"/>
          <w:szCs w:val="21"/>
        </w:rPr>
      </w:pPr>
      <w:r>
        <w:rPr>
          <w:rFonts w:hint="eastAsia" w:ascii="宋体" w:hAnsi="宋体" w:cs="宋体"/>
          <w:kern w:val="0"/>
          <w:sz w:val="21"/>
          <w:szCs w:val="21"/>
        </w:rPr>
        <w:t>供应商必须按照磋商文件的变动情况和磋商小组的要求重新提交响应文件，并应当加盖供应商公章（或者电子签章）或者由法定代表人（负责人、自然人）（或其授权委托代理人）签字（或者电子签名）。逾时不交的，视同放弃磋商。</w:t>
      </w:r>
    </w:p>
    <w:p>
      <w:pPr>
        <w:widowControl/>
        <w:spacing w:line="380" w:lineRule="exact"/>
        <w:ind w:firstLine="420"/>
        <w:jc w:val="left"/>
        <w:rPr>
          <w:rFonts w:hint="eastAsia" w:ascii="宋体" w:hAnsi="宋体" w:cs="宋体"/>
          <w:kern w:val="0"/>
          <w:sz w:val="21"/>
          <w:szCs w:val="21"/>
        </w:rPr>
      </w:pPr>
      <w:r>
        <w:rPr>
          <w:rFonts w:hint="eastAsia" w:ascii="宋体" w:hAnsi="宋体" w:cs="宋体"/>
          <w:kern w:val="0"/>
          <w:sz w:val="21"/>
          <w:szCs w:val="21"/>
        </w:rPr>
        <w:t>20.7最后报价</w:t>
      </w:r>
    </w:p>
    <w:p>
      <w:pPr>
        <w:spacing w:line="380" w:lineRule="exact"/>
        <w:ind w:firstLine="420"/>
        <w:rPr>
          <w:rFonts w:hint="eastAsia" w:ascii="宋体" w:hAnsi="宋体" w:cs="宋体"/>
          <w:kern w:val="0"/>
          <w:sz w:val="21"/>
          <w:szCs w:val="21"/>
        </w:rPr>
      </w:pPr>
      <w:r>
        <w:rPr>
          <w:rFonts w:hint="eastAsia" w:ascii="宋体" w:hAnsi="宋体" w:cs="宋体"/>
          <w:kern w:val="0"/>
          <w:sz w:val="21"/>
          <w:szCs w:val="21"/>
        </w:rPr>
        <w:t>20.7.1磋商文件能够详细列明采购标的的技术、服务要求的，磋商结束后，磋商小组应当要求所有继续参加磋商的供应商在规定时间内通过“</w:t>
      </w:r>
      <w:r>
        <w:rPr>
          <w:rFonts w:hint="eastAsia" w:ascii="宋体" w:hAnsi="宋体" w:cs="宋体"/>
          <w:kern w:val="0"/>
          <w:sz w:val="21"/>
          <w:szCs w:val="21"/>
          <w:lang w:eastAsia="zh-CN"/>
        </w:rPr>
        <w:t>广西政府采购云平台</w:t>
      </w:r>
      <w:r>
        <w:rPr>
          <w:rFonts w:hint="eastAsia" w:ascii="宋体" w:hAnsi="宋体" w:cs="宋体"/>
          <w:kern w:val="0"/>
          <w:sz w:val="21"/>
          <w:szCs w:val="21"/>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kern w:val="0"/>
          <w:sz w:val="21"/>
          <w:szCs w:val="21"/>
          <w:lang w:eastAsia="zh-CN"/>
        </w:rPr>
        <w:t>广西政府采购云平台</w:t>
      </w:r>
      <w:r>
        <w:rPr>
          <w:rFonts w:hint="eastAsia" w:ascii="宋体" w:hAnsi="宋体" w:cs="宋体"/>
          <w:kern w:val="0"/>
          <w:sz w:val="21"/>
          <w:szCs w:val="21"/>
        </w:rPr>
        <w:t>”在线提交最后报价。</w:t>
      </w:r>
    </w:p>
    <w:p>
      <w:pPr>
        <w:spacing w:line="380" w:lineRule="exact"/>
        <w:ind w:firstLine="420"/>
        <w:rPr>
          <w:rFonts w:hint="eastAsia" w:ascii="宋体" w:hAnsi="宋体" w:cs="宋体"/>
          <w:kern w:val="0"/>
          <w:sz w:val="21"/>
          <w:szCs w:val="21"/>
        </w:rPr>
      </w:pPr>
      <w:r>
        <w:rPr>
          <w:rFonts w:hint="eastAsia" w:ascii="宋体" w:hAnsi="宋体" w:cs="宋体"/>
          <w:kern w:val="0"/>
          <w:sz w:val="21"/>
          <w:szCs w:val="21"/>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kern w:val="0"/>
          <w:sz w:val="21"/>
          <w:szCs w:val="21"/>
          <w:lang w:eastAsia="zh-CN"/>
        </w:rPr>
        <w:t>广西政府采购云平台</w:t>
      </w:r>
      <w:r>
        <w:rPr>
          <w:rFonts w:hint="eastAsia" w:ascii="宋体" w:hAnsi="宋体" w:cs="宋体"/>
          <w:kern w:val="0"/>
          <w:sz w:val="21"/>
          <w:szCs w:val="21"/>
        </w:rPr>
        <w:t>”在线提交最后报价；采购过程中符合要求的供应商（社会资本）只有1家的，采购人或者采购代理机构应当终止竞争性磋商采购活动，发布项目终止公告并说明原因，重新开展采购活动。</w:t>
      </w:r>
    </w:p>
    <w:p>
      <w:pPr>
        <w:spacing w:line="380" w:lineRule="exact"/>
        <w:ind w:firstLine="420"/>
        <w:rPr>
          <w:rFonts w:hint="eastAsia" w:ascii="宋体" w:hAnsi="宋体" w:cs="宋体"/>
          <w:kern w:val="0"/>
          <w:sz w:val="21"/>
          <w:szCs w:val="21"/>
        </w:rPr>
      </w:pPr>
      <w:r>
        <w:rPr>
          <w:rFonts w:hint="eastAsia" w:ascii="宋体" w:hAnsi="宋体" w:cs="宋体"/>
          <w:kern w:val="0"/>
          <w:sz w:val="21"/>
          <w:szCs w:val="21"/>
        </w:rPr>
        <w:t>20.7.3最后报价是供应商响应文件的有效组成部分。</w:t>
      </w:r>
    </w:p>
    <w:p>
      <w:pPr>
        <w:spacing w:line="380" w:lineRule="exact"/>
        <w:ind w:firstLine="420"/>
        <w:rPr>
          <w:rFonts w:hint="eastAsia" w:ascii="宋体" w:hAnsi="宋体" w:cs="宋体"/>
          <w:kern w:val="0"/>
          <w:sz w:val="21"/>
          <w:szCs w:val="21"/>
        </w:rPr>
      </w:pPr>
      <w:r>
        <w:rPr>
          <w:rFonts w:hint="eastAsia" w:ascii="宋体" w:hAnsi="宋体" w:cs="宋体"/>
          <w:kern w:val="0"/>
          <w:sz w:val="21"/>
          <w:szCs w:val="21"/>
        </w:rPr>
        <w:t>20.8已提交响应文件的供应商，在提交最后报价之前，可以根据磋商情况书面退出磋商。</w:t>
      </w:r>
    </w:p>
    <w:p>
      <w:pPr>
        <w:widowControl/>
        <w:tabs>
          <w:tab w:val="left" w:pos="540"/>
        </w:tabs>
        <w:spacing w:line="380" w:lineRule="exact"/>
        <w:ind w:firstLine="420"/>
        <w:jc w:val="left"/>
        <w:rPr>
          <w:rFonts w:hint="eastAsia" w:ascii="宋体" w:hAnsi="宋体" w:cs="宋体"/>
          <w:kern w:val="0"/>
          <w:sz w:val="21"/>
          <w:szCs w:val="21"/>
        </w:rPr>
      </w:pPr>
      <w:r>
        <w:rPr>
          <w:rFonts w:hint="eastAsia" w:ascii="宋体" w:hAnsi="宋体" w:cs="宋体"/>
          <w:kern w:val="0"/>
          <w:sz w:val="21"/>
          <w:szCs w:val="21"/>
        </w:rPr>
        <w:t>未书面退出磋商的供应商必须在规定时间内通过“</w:t>
      </w:r>
      <w:r>
        <w:rPr>
          <w:rFonts w:hint="eastAsia" w:ascii="宋体" w:hAnsi="宋体" w:cs="宋体"/>
          <w:kern w:val="0"/>
          <w:sz w:val="21"/>
          <w:szCs w:val="21"/>
          <w:lang w:eastAsia="zh-CN"/>
        </w:rPr>
        <w:t>广西政府采购云平台</w:t>
      </w:r>
      <w:r>
        <w:rPr>
          <w:rFonts w:hint="eastAsia" w:ascii="宋体" w:hAnsi="宋体" w:cs="宋体"/>
          <w:kern w:val="0"/>
          <w:sz w:val="21"/>
          <w:szCs w:val="21"/>
        </w:rPr>
        <w:t>”在线提交最后报价；磋商过程中磋商文件未作实质性变动的，</w:t>
      </w:r>
      <w:r>
        <w:rPr>
          <w:rFonts w:hint="eastAsia" w:ascii="宋体" w:hAnsi="宋体"/>
          <w:sz w:val="21"/>
          <w:szCs w:val="21"/>
        </w:rPr>
        <w:t>最后报价不得超过首次报价</w:t>
      </w:r>
      <w:r>
        <w:rPr>
          <w:rFonts w:hint="eastAsia" w:ascii="宋体" w:hAnsi="宋体" w:cs="宋体"/>
          <w:kern w:val="0"/>
          <w:sz w:val="21"/>
          <w:szCs w:val="21"/>
        </w:rPr>
        <w:t>。</w:t>
      </w:r>
    </w:p>
    <w:p>
      <w:pPr>
        <w:widowControl/>
        <w:tabs>
          <w:tab w:val="left" w:pos="540"/>
        </w:tabs>
        <w:spacing w:line="380" w:lineRule="exact"/>
        <w:ind w:firstLine="420"/>
        <w:jc w:val="left"/>
        <w:rPr>
          <w:rFonts w:hint="eastAsia" w:ascii="宋体" w:hAnsi="宋体" w:cs="宋体"/>
          <w:kern w:val="0"/>
          <w:sz w:val="21"/>
          <w:szCs w:val="21"/>
        </w:rPr>
      </w:pPr>
      <w:r>
        <w:rPr>
          <w:rFonts w:hint="eastAsia" w:ascii="宋体" w:hAnsi="宋体" w:cs="宋体"/>
          <w:kern w:val="0"/>
          <w:sz w:val="21"/>
          <w:szCs w:val="21"/>
        </w:rPr>
        <w:t>20.9综合比较与评价：</w:t>
      </w:r>
    </w:p>
    <w:p>
      <w:pPr>
        <w:tabs>
          <w:tab w:val="left" w:pos="1140"/>
        </w:tabs>
        <w:spacing w:line="380" w:lineRule="exact"/>
        <w:ind w:firstLine="420"/>
        <w:rPr>
          <w:rFonts w:hint="eastAsia" w:ascii="宋体" w:hAnsi="宋体" w:cs="宋体"/>
          <w:kern w:val="0"/>
          <w:sz w:val="21"/>
          <w:szCs w:val="21"/>
        </w:rPr>
      </w:pPr>
      <w:r>
        <w:rPr>
          <w:rFonts w:hint="eastAsia" w:ascii="宋体" w:hAnsi="宋体" w:cs="宋体"/>
          <w:kern w:val="0"/>
          <w:sz w:val="21"/>
          <w:szCs w:val="21"/>
        </w:rPr>
        <w:t>21.9.1 磋商小组按竞争性磋商文件中规定的评审办法，对资格性审查和符合性审查合格的响应文件进行商务和技术评估，综合比较与评价。</w:t>
      </w:r>
    </w:p>
    <w:p>
      <w:pPr>
        <w:tabs>
          <w:tab w:val="left" w:pos="1140"/>
        </w:tabs>
        <w:spacing w:line="380" w:lineRule="exact"/>
        <w:ind w:firstLine="420"/>
        <w:rPr>
          <w:rFonts w:hint="eastAsia" w:ascii="宋体" w:hAnsi="宋体" w:cs="宋体"/>
          <w:kern w:val="0"/>
          <w:sz w:val="21"/>
          <w:szCs w:val="21"/>
        </w:rPr>
      </w:pPr>
      <w:r>
        <w:rPr>
          <w:rFonts w:hint="eastAsia" w:ascii="宋体" w:hAnsi="宋体" w:cs="宋体"/>
          <w:kern w:val="0"/>
          <w:sz w:val="21"/>
          <w:szCs w:val="21"/>
        </w:rPr>
        <w:t>20.9.2磋商小组成员应当独立对每个供应商的响应文件进行评价，最终汇总每个供应商的得分。各供应商的得分为所有磋商小组的有效评分的算术平均数。</w:t>
      </w:r>
    </w:p>
    <w:p>
      <w:pPr>
        <w:tabs>
          <w:tab w:val="left" w:pos="1140"/>
        </w:tabs>
        <w:spacing w:line="380" w:lineRule="exact"/>
        <w:ind w:firstLine="420"/>
        <w:rPr>
          <w:rFonts w:hint="eastAsia" w:ascii="宋体" w:hAnsi="宋体" w:cs="宋体"/>
          <w:kern w:val="0"/>
          <w:sz w:val="21"/>
          <w:szCs w:val="21"/>
        </w:rPr>
      </w:pPr>
      <w:r>
        <w:rPr>
          <w:rFonts w:hint="eastAsia" w:ascii="宋体" w:hAnsi="宋体" w:cs="宋体"/>
          <w:kern w:val="0"/>
          <w:sz w:val="21"/>
          <w:szCs w:val="21"/>
        </w:rPr>
        <w:t>20.9.3采购代理机构对评审数据进行校对、核对，对畸高、畸低的重大差异评分提示磋商小组复核或书面说明理由。</w:t>
      </w:r>
    </w:p>
    <w:p>
      <w:pPr>
        <w:tabs>
          <w:tab w:val="left" w:pos="1140"/>
        </w:tabs>
        <w:spacing w:line="380" w:lineRule="exact"/>
        <w:ind w:firstLine="420"/>
        <w:rPr>
          <w:rFonts w:hint="eastAsia" w:ascii="宋体" w:hAnsi="宋体" w:cs="宋体"/>
          <w:kern w:val="0"/>
          <w:sz w:val="21"/>
          <w:szCs w:val="21"/>
        </w:rPr>
      </w:pPr>
      <w:r>
        <w:rPr>
          <w:rFonts w:hint="eastAsia" w:ascii="宋体" w:hAnsi="宋体" w:cs="宋体"/>
          <w:kern w:val="0"/>
          <w:sz w:val="21"/>
          <w:szCs w:val="21"/>
        </w:rPr>
        <w:t>20.10 在评审过程中出现法律法规和磋商文件均没有明确规定的情形时，由磋商小组现场协商解决，协商不一致的，由全体磋商小组投票表决，以得票率二分之一以上专家的意见为准。</w:t>
      </w:r>
    </w:p>
    <w:p>
      <w:pPr>
        <w:tabs>
          <w:tab w:val="left" w:pos="1140"/>
        </w:tabs>
        <w:spacing w:line="380" w:lineRule="exact"/>
        <w:ind w:firstLine="420"/>
        <w:rPr>
          <w:rFonts w:hint="eastAsia" w:ascii="宋体" w:hAnsi="宋体" w:cs="宋体"/>
          <w:kern w:val="0"/>
          <w:sz w:val="21"/>
          <w:szCs w:val="21"/>
        </w:rPr>
      </w:pPr>
      <w:r>
        <w:rPr>
          <w:rFonts w:hint="eastAsia" w:ascii="宋体" w:hAnsi="宋体" w:cs="宋体"/>
          <w:kern w:val="0"/>
          <w:sz w:val="21"/>
          <w:szCs w:val="21"/>
        </w:rPr>
        <w:t>20.11采购代理机构发现磋商小组有明显的违规倾向或歧视现象，或不按评审办法进行，或其他不正常行为的，应当及时制止。如制止无效，应及时向</w:t>
      </w:r>
      <w:r>
        <w:rPr>
          <w:rFonts w:hint="eastAsia" w:ascii="宋体" w:hAnsi="宋体" w:cs="宋体"/>
          <w:kern w:val="0"/>
          <w:sz w:val="21"/>
          <w:szCs w:val="21"/>
          <w:lang w:eastAsia="zh-CN"/>
        </w:rPr>
        <w:t>兴安县政府采购监管部门</w:t>
      </w:r>
      <w:r>
        <w:rPr>
          <w:rFonts w:hint="eastAsia" w:ascii="宋体" w:hAnsi="宋体" w:cs="宋体"/>
          <w:kern w:val="0"/>
          <w:sz w:val="21"/>
          <w:szCs w:val="21"/>
        </w:rPr>
        <w:t>报告。</w:t>
      </w:r>
    </w:p>
    <w:p>
      <w:pPr>
        <w:spacing w:line="380" w:lineRule="exact"/>
        <w:ind w:firstLine="422"/>
        <w:rPr>
          <w:rFonts w:hint="eastAsia" w:ascii="宋体" w:hAnsi="宋体" w:cs="宋体"/>
          <w:b/>
          <w:kern w:val="0"/>
          <w:sz w:val="21"/>
          <w:szCs w:val="20"/>
        </w:rPr>
      </w:pPr>
      <w:r>
        <w:rPr>
          <w:rFonts w:hint="eastAsia" w:ascii="宋体" w:hAnsi="宋体" w:cs="宋体"/>
          <w:b/>
          <w:bCs/>
          <w:kern w:val="0"/>
          <w:sz w:val="21"/>
          <w:szCs w:val="21"/>
        </w:rPr>
        <w:t>21.</w:t>
      </w:r>
      <w:r>
        <w:rPr>
          <w:rFonts w:hint="eastAsia" w:ascii="宋体" w:hAnsi="宋体" w:cs="宋体"/>
          <w:b/>
          <w:kern w:val="0"/>
          <w:sz w:val="21"/>
          <w:szCs w:val="20"/>
        </w:rPr>
        <w:t>推荐及确定成交候选供应商原则</w:t>
      </w:r>
    </w:p>
    <w:p>
      <w:pPr>
        <w:spacing w:line="380" w:lineRule="exact"/>
        <w:ind w:firstLine="420"/>
        <w:rPr>
          <w:rFonts w:hint="eastAsia" w:ascii="宋体" w:hAnsi="宋体" w:cs="宋体"/>
          <w:kern w:val="0"/>
          <w:sz w:val="21"/>
          <w:szCs w:val="20"/>
        </w:rPr>
      </w:pPr>
      <w:r>
        <w:rPr>
          <w:rFonts w:hint="eastAsia" w:ascii="宋体" w:hAnsi="宋体" w:cs="宋体"/>
          <w:kern w:val="0"/>
          <w:sz w:val="21"/>
          <w:szCs w:val="20"/>
        </w:rPr>
        <w:t>（1）磋商小组根据综合评分情况，按照评审得分由高到低顺序推荐成交候选供应商，并编写评审报告。评审得分相同的，按照最后报价由低到高的顺序推荐。评审得分且最后报价相同的，依次按项目实施方案分、服务质量保障方案分、履约能力分由高到低顺序排列并推荐成交候选供应商。</w:t>
      </w:r>
    </w:p>
    <w:p>
      <w:pPr>
        <w:spacing w:line="380" w:lineRule="exact"/>
        <w:ind w:firstLine="420"/>
        <w:rPr>
          <w:rFonts w:hint="eastAsia" w:ascii="宋体" w:hAnsi="宋体" w:cs="宋体"/>
          <w:kern w:val="0"/>
          <w:sz w:val="21"/>
          <w:szCs w:val="20"/>
        </w:rPr>
      </w:pPr>
      <w:r>
        <w:rPr>
          <w:rFonts w:hint="eastAsia" w:ascii="宋体" w:hAnsi="宋体" w:cs="宋体"/>
          <w:kern w:val="0"/>
          <w:sz w:val="21"/>
          <w:szCs w:val="20"/>
        </w:rPr>
        <w:t>（2）采购代理机构在评审结束后2个工作日内将评审报告送采购人确认。采购人应当在收到评审报告后5个工作日内，从评审报告提出的成交候选供应商中，按照排序由高到低的原则确定成交供应商。</w:t>
      </w:r>
    </w:p>
    <w:p>
      <w:pPr>
        <w:spacing w:line="380" w:lineRule="exact"/>
        <w:ind w:firstLine="420"/>
        <w:rPr>
          <w:rFonts w:hint="eastAsia" w:ascii="宋体" w:hAnsi="宋体" w:cs="宋体"/>
          <w:kern w:val="0"/>
          <w:sz w:val="21"/>
          <w:szCs w:val="20"/>
        </w:rPr>
      </w:pPr>
      <w:r>
        <w:rPr>
          <w:rFonts w:hint="eastAsia" w:ascii="宋体" w:hAnsi="宋体" w:cs="宋体"/>
          <w:kern w:val="0"/>
          <w:sz w:val="21"/>
          <w:szCs w:val="20"/>
        </w:rPr>
        <w:t>（3）成交供应商放弃成交、拒绝签订采购合同、因不可抗力提出不能履行合同的，采购人可以按照评审报告推荐的成交候选人名单排序，确定下一候选人成交，也可以重新开展采购活动。</w:t>
      </w:r>
    </w:p>
    <w:p>
      <w:pPr>
        <w:widowControl/>
        <w:shd w:val="clear" w:color="auto" w:fill="FFFFFF"/>
        <w:spacing w:line="380" w:lineRule="exact"/>
        <w:ind w:firstLine="480" w:firstLineChars="0"/>
        <w:jc w:val="left"/>
        <w:rPr>
          <w:rFonts w:hint="eastAsia" w:ascii="宋体" w:hAnsi="宋体" w:cs="宋体"/>
          <w:b/>
          <w:kern w:val="0"/>
          <w:sz w:val="21"/>
          <w:szCs w:val="21"/>
        </w:rPr>
      </w:pPr>
      <w:r>
        <w:rPr>
          <w:rFonts w:hint="eastAsia" w:ascii="宋体" w:hAnsi="宋体" w:cs="宋体"/>
          <w:b/>
          <w:bCs/>
          <w:kern w:val="0"/>
          <w:sz w:val="21"/>
          <w:szCs w:val="21"/>
        </w:rPr>
        <w:t>22.</w:t>
      </w:r>
      <w:r>
        <w:rPr>
          <w:rFonts w:hint="eastAsia" w:ascii="宋体" w:hAnsi="宋体" w:cs="宋体"/>
          <w:b/>
          <w:kern w:val="0"/>
          <w:sz w:val="21"/>
          <w:szCs w:val="21"/>
        </w:rPr>
        <w:t>属于下列情况之一者，响应文件无效：</w:t>
      </w:r>
    </w:p>
    <w:p>
      <w:pPr>
        <w:snapToGrid w:val="0"/>
        <w:spacing w:line="38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（1）未按磋商文件规定完整提交响应文件或未按规定要求签字、签章的，或未提供授权委托书（委托代理的）；</w:t>
      </w:r>
    </w:p>
    <w:p>
      <w:pPr>
        <w:snapToGrid w:val="0"/>
        <w:spacing w:line="380" w:lineRule="exact"/>
        <w:ind w:firstLine="420"/>
        <w:outlineLvl w:val="4"/>
        <w:rPr>
          <w:rFonts w:hint="eastAsia" w:ascii="宋体" w:hAnsi="宋体" w:cs="宋体"/>
          <w:kern w:val="0"/>
          <w:sz w:val="21"/>
          <w:szCs w:val="21"/>
        </w:rPr>
      </w:pPr>
      <w:r>
        <w:rPr>
          <w:rFonts w:hint="eastAsia" w:ascii="宋体" w:hAnsi="宋体" w:cs="宋体"/>
          <w:kern w:val="0"/>
          <w:sz w:val="21"/>
          <w:szCs w:val="21"/>
        </w:rPr>
        <w:t>（2）超越了行政审批的经营范围的；</w:t>
      </w:r>
    </w:p>
    <w:p>
      <w:pPr>
        <w:snapToGrid w:val="0"/>
        <w:spacing w:line="38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（3）不具备磋商文件规定的资格要求的</w:t>
      </w:r>
      <w:r>
        <w:rPr>
          <w:rFonts w:hint="eastAsia" w:ascii="宋体" w:hAnsi="宋体" w:cs="宋体"/>
          <w:kern w:val="0"/>
          <w:sz w:val="21"/>
          <w:szCs w:val="24"/>
        </w:rPr>
        <w:t>；</w:t>
      </w:r>
    </w:p>
    <w:p>
      <w:pPr>
        <w:snapToGrid w:val="0"/>
        <w:spacing w:line="38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（4）响应文件未按磋商文件的内容和要求编制，或提供虚假材料的；</w:t>
      </w:r>
    </w:p>
    <w:p>
      <w:pPr>
        <w:snapToGrid w:val="0"/>
        <w:spacing w:line="38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（5）响应文件有效期、服务期、服务承诺不能满足磋商文件要求的；</w:t>
      </w:r>
    </w:p>
    <w:p>
      <w:pPr>
        <w:snapToGrid w:val="0"/>
        <w:spacing w:line="38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（6）</w:t>
      </w:r>
      <w:r>
        <w:rPr>
          <w:rFonts w:hint="eastAsia" w:ascii="宋体" w:hAnsi="宋体" w:cs="宋体"/>
          <w:kern w:val="0"/>
          <w:sz w:val="21"/>
          <w:szCs w:val="24"/>
        </w:rPr>
        <w:t>供应商</w:t>
      </w:r>
      <w:r>
        <w:rPr>
          <w:rFonts w:hint="eastAsia" w:ascii="宋体" w:hAnsi="宋体" w:cs="宋体"/>
          <w:kern w:val="0"/>
          <w:sz w:val="21"/>
          <w:szCs w:val="21"/>
        </w:rPr>
        <w:t>未就“采购需求”中的所有服务内容作完整唯一报价的</w:t>
      </w:r>
      <w:r>
        <w:rPr>
          <w:rFonts w:hint="eastAsia" w:ascii="宋体" w:hAnsi="宋体" w:cs="宋体"/>
          <w:kern w:val="0"/>
          <w:sz w:val="21"/>
          <w:szCs w:val="24"/>
        </w:rPr>
        <w:t>；</w:t>
      </w:r>
    </w:p>
    <w:p>
      <w:pPr>
        <w:snapToGrid w:val="0"/>
        <w:spacing w:line="380" w:lineRule="exact"/>
        <w:ind w:firstLine="411" w:firstLineChars="196"/>
        <w:outlineLvl w:val="4"/>
        <w:rPr>
          <w:rFonts w:hint="eastAsia" w:ascii="宋体" w:hAnsi="宋体" w:cs="宋体"/>
          <w:kern w:val="0"/>
          <w:sz w:val="21"/>
          <w:szCs w:val="24"/>
        </w:rPr>
      </w:pPr>
      <w:r>
        <w:rPr>
          <w:rFonts w:hint="eastAsia" w:ascii="宋体" w:hAnsi="宋体" w:cs="宋体"/>
          <w:kern w:val="0"/>
          <w:sz w:val="21"/>
          <w:szCs w:val="24"/>
        </w:rPr>
        <w:t>（7）</w:t>
      </w:r>
      <w:r>
        <w:rPr>
          <w:rFonts w:hint="eastAsia" w:ascii="宋体" w:hAnsi="宋体" w:cs="宋体"/>
          <w:kern w:val="0"/>
          <w:sz w:val="21"/>
          <w:szCs w:val="21"/>
        </w:rPr>
        <w:t>未在磋商小组规定的时间内重新提交响应文件的；</w:t>
      </w:r>
    </w:p>
    <w:p>
      <w:pPr>
        <w:snapToGrid w:val="0"/>
        <w:spacing w:line="38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（8）未满足磋商文件实质性要求的；或者响应文件有采购人不能接受的附加条件的；</w:t>
      </w:r>
    </w:p>
    <w:p>
      <w:pPr>
        <w:spacing w:line="380" w:lineRule="exact"/>
        <w:ind w:firstLine="420"/>
        <w:rPr>
          <w:rFonts w:hint="eastAsia" w:ascii="宋体" w:hAnsi="宋体" w:cs="宋体"/>
          <w:kern w:val="0"/>
          <w:sz w:val="21"/>
          <w:szCs w:val="21"/>
        </w:rPr>
      </w:pPr>
      <w:r>
        <w:rPr>
          <w:rFonts w:hint="eastAsia" w:ascii="宋体" w:hAnsi="宋体" w:cs="宋体"/>
          <w:kern w:val="0"/>
          <w:sz w:val="21"/>
          <w:szCs w:val="20"/>
        </w:rPr>
        <w:t>（9）</w:t>
      </w:r>
      <w:r>
        <w:rPr>
          <w:rFonts w:hint="eastAsia" w:ascii="宋体" w:hAnsi="宋体" w:cs="宋体"/>
          <w:kern w:val="0"/>
          <w:sz w:val="21"/>
          <w:szCs w:val="24"/>
        </w:rPr>
        <w:t>磋商文件未作实质性变动，供应商最后报价高于首次报价的</w:t>
      </w:r>
      <w:r>
        <w:rPr>
          <w:rFonts w:hint="eastAsia" w:ascii="宋体" w:hAnsi="宋体" w:cs="宋体"/>
          <w:kern w:val="0"/>
          <w:sz w:val="21"/>
          <w:szCs w:val="21"/>
        </w:rPr>
        <w:t>；</w:t>
      </w:r>
    </w:p>
    <w:p>
      <w:pPr>
        <w:spacing w:line="380" w:lineRule="exact"/>
        <w:ind w:firstLine="420"/>
        <w:rPr>
          <w:rFonts w:hint="eastAsia" w:ascii="宋体" w:hAnsi="宋体" w:cs="宋体"/>
          <w:kern w:val="0"/>
          <w:sz w:val="21"/>
          <w:szCs w:val="21"/>
        </w:rPr>
      </w:pPr>
      <w:r>
        <w:rPr>
          <w:rFonts w:hint="eastAsia" w:ascii="宋体" w:hAnsi="宋体" w:cs="宋体"/>
          <w:kern w:val="0"/>
          <w:sz w:val="21"/>
          <w:szCs w:val="21"/>
        </w:rPr>
        <w:t>（10）不符合法律、法规和磋商文件规定的其他实质性要求和条件的。</w:t>
      </w:r>
    </w:p>
    <w:p>
      <w:pPr>
        <w:snapToGrid w:val="0"/>
        <w:spacing w:line="380" w:lineRule="exact"/>
        <w:ind w:left="406" w:leftChars="169" w:firstLine="103" w:firstLineChars="49"/>
        <w:outlineLvl w:val="4"/>
        <w:rPr>
          <w:rFonts w:hint="eastAsia" w:ascii="宋体" w:hAnsi="宋体" w:cs="宋体"/>
          <w:b/>
          <w:kern w:val="0"/>
          <w:sz w:val="21"/>
          <w:szCs w:val="21"/>
        </w:rPr>
      </w:pPr>
      <w:r>
        <w:rPr>
          <w:rFonts w:hint="eastAsia" w:ascii="宋体" w:hAnsi="宋体" w:cs="宋体"/>
          <w:b/>
          <w:kern w:val="0"/>
          <w:sz w:val="21"/>
          <w:szCs w:val="21"/>
        </w:rPr>
        <w:t>供应商有下列情形之一的，视为串通参与磋商，响应文件将被视为无效：</w:t>
      </w:r>
    </w:p>
    <w:p>
      <w:pPr>
        <w:spacing w:line="380" w:lineRule="exact"/>
        <w:ind w:firstLine="420"/>
        <w:rPr>
          <w:rFonts w:hint="eastAsia" w:ascii="宋体" w:hAnsi="宋体" w:cs="宋体"/>
          <w:kern w:val="0"/>
          <w:sz w:val="21"/>
          <w:szCs w:val="20"/>
        </w:rPr>
      </w:pPr>
      <w:r>
        <w:rPr>
          <w:rFonts w:hint="eastAsia" w:ascii="宋体" w:hAnsi="宋体" w:cs="宋体"/>
          <w:kern w:val="0"/>
          <w:sz w:val="21"/>
          <w:szCs w:val="20"/>
        </w:rPr>
        <w:t>（1）不同供应商的响应文件由同一单位或者个人编制的；</w:t>
      </w:r>
    </w:p>
    <w:p>
      <w:pPr>
        <w:spacing w:line="380" w:lineRule="exact"/>
        <w:ind w:firstLine="420"/>
        <w:rPr>
          <w:rFonts w:hint="eastAsia" w:ascii="宋体" w:hAnsi="宋体" w:cs="宋体"/>
          <w:kern w:val="0"/>
          <w:sz w:val="21"/>
          <w:szCs w:val="20"/>
        </w:rPr>
      </w:pPr>
      <w:r>
        <w:rPr>
          <w:rFonts w:hint="eastAsia" w:ascii="宋体" w:hAnsi="宋体" w:cs="宋体"/>
          <w:kern w:val="0"/>
          <w:sz w:val="21"/>
          <w:szCs w:val="20"/>
        </w:rPr>
        <w:t>（2）不同供应商委托同一单位或者个人办理磋商事宜的；</w:t>
      </w:r>
    </w:p>
    <w:p>
      <w:pPr>
        <w:spacing w:line="380" w:lineRule="exact"/>
        <w:ind w:firstLine="420"/>
        <w:rPr>
          <w:rFonts w:hint="eastAsia" w:ascii="宋体" w:hAnsi="宋体" w:cs="宋体"/>
          <w:kern w:val="0"/>
          <w:sz w:val="21"/>
          <w:szCs w:val="20"/>
        </w:rPr>
      </w:pPr>
      <w:r>
        <w:rPr>
          <w:rFonts w:hint="eastAsia" w:ascii="宋体" w:hAnsi="宋体" w:cs="宋体"/>
          <w:kern w:val="0"/>
          <w:sz w:val="21"/>
          <w:szCs w:val="20"/>
        </w:rPr>
        <w:t>（3）不同的供应商的响应文件载明的项目管理员为同一个人的；</w:t>
      </w:r>
    </w:p>
    <w:p>
      <w:pPr>
        <w:spacing w:line="380" w:lineRule="exact"/>
        <w:ind w:firstLine="420"/>
        <w:rPr>
          <w:rFonts w:hint="eastAsia" w:ascii="宋体" w:hAnsi="宋体" w:cs="宋体"/>
          <w:kern w:val="0"/>
          <w:sz w:val="21"/>
          <w:szCs w:val="20"/>
        </w:rPr>
      </w:pPr>
      <w:r>
        <w:rPr>
          <w:rFonts w:hint="eastAsia" w:ascii="宋体" w:hAnsi="宋体" w:cs="宋体"/>
          <w:kern w:val="0"/>
          <w:sz w:val="21"/>
          <w:szCs w:val="20"/>
        </w:rPr>
        <w:t xml:space="preserve">（4）不同供应商的响应文件异常一致或最后报价呈规律性差异的； </w:t>
      </w:r>
    </w:p>
    <w:p>
      <w:pPr>
        <w:spacing w:line="380" w:lineRule="exact"/>
        <w:ind w:firstLine="420"/>
        <w:rPr>
          <w:rFonts w:hint="eastAsia" w:ascii="宋体" w:hAnsi="宋体" w:cs="宋体"/>
          <w:kern w:val="0"/>
          <w:sz w:val="21"/>
          <w:szCs w:val="20"/>
        </w:rPr>
      </w:pPr>
      <w:r>
        <w:rPr>
          <w:rFonts w:hint="eastAsia" w:ascii="宋体" w:hAnsi="宋体" w:cs="宋体"/>
          <w:kern w:val="0"/>
          <w:sz w:val="21"/>
          <w:szCs w:val="20"/>
        </w:rPr>
        <w:t>（5）不同供应商的响应文件相互混装的；</w:t>
      </w:r>
    </w:p>
    <w:p>
      <w:pPr>
        <w:snapToGrid w:val="0"/>
        <w:spacing w:line="380" w:lineRule="exact"/>
        <w:ind w:firstLine="413" w:firstLineChars="196"/>
        <w:outlineLvl w:val="4"/>
        <w:rPr>
          <w:rFonts w:hint="eastAsia" w:ascii="宋体" w:hAnsi="宋体" w:cs="宋体"/>
          <w:b/>
          <w:kern w:val="0"/>
          <w:sz w:val="21"/>
          <w:szCs w:val="21"/>
        </w:rPr>
      </w:pPr>
      <w:r>
        <w:rPr>
          <w:rFonts w:hint="eastAsia" w:ascii="宋体" w:hAnsi="宋体" w:cs="宋体"/>
          <w:b/>
          <w:kern w:val="0"/>
          <w:sz w:val="21"/>
          <w:szCs w:val="21"/>
        </w:rPr>
        <w:t>23.出现下列情形之一的，采购人或者采购代理机构应当终止竞争性磋商采购活动，发布项目终止公告并说明原因，重新开展采购活动：</w:t>
      </w:r>
    </w:p>
    <w:p>
      <w:pPr>
        <w:snapToGrid w:val="0"/>
        <w:spacing w:line="38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（1）因情况变化，不再符合规定的竞争性磋商采购方式适用情形的；</w:t>
      </w:r>
    </w:p>
    <w:p>
      <w:pPr>
        <w:snapToGrid w:val="0"/>
        <w:spacing w:line="38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（2）出现影响采购公正的违法、违规行为的；</w:t>
      </w:r>
    </w:p>
    <w:p>
      <w:pPr>
        <w:widowControl/>
        <w:spacing w:line="380" w:lineRule="exact"/>
        <w:ind w:firstLine="422" w:firstLineChars="201"/>
        <w:jc w:val="left"/>
        <w:rPr>
          <w:rFonts w:hint="eastAsia" w:ascii="宋体" w:hAnsi="宋体" w:cs="宋体"/>
          <w:kern w:val="0"/>
          <w:sz w:val="21"/>
          <w:szCs w:val="21"/>
        </w:rPr>
      </w:pPr>
      <w:r>
        <w:rPr>
          <w:rFonts w:hint="eastAsia" w:ascii="宋体" w:hAnsi="宋体" w:cs="宋体"/>
          <w:kern w:val="0"/>
          <w:sz w:val="21"/>
          <w:szCs w:val="21"/>
        </w:rPr>
        <w:t>（3）除本须知第20.7.2条及法律法规规定的情形外，在采购过程中符合要求的供应商或者报价未超过采购预算的供应商不足3家的。</w:t>
      </w:r>
    </w:p>
    <w:p>
      <w:pPr>
        <w:snapToGrid w:val="0"/>
        <w:spacing w:line="38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24.在采购活动中因重大变故，采购任务取消的，采购人或者采购代理机构应当终止采购活动，通知所有参加采购活动的供应商，并将项目实施情况和采购任务取消原因报送本级财政部门。</w:t>
      </w:r>
    </w:p>
    <w:p>
      <w:pPr>
        <w:snapToGrid w:val="0"/>
        <w:spacing w:line="380" w:lineRule="exact"/>
        <w:ind w:firstLine="422"/>
        <w:outlineLvl w:val="4"/>
        <w:rPr>
          <w:rFonts w:hint="eastAsia" w:ascii="宋体" w:hAnsi="宋体" w:cs="宋体"/>
          <w:b/>
          <w:kern w:val="0"/>
          <w:sz w:val="21"/>
          <w:szCs w:val="24"/>
        </w:rPr>
      </w:pPr>
      <w:r>
        <w:rPr>
          <w:rFonts w:hint="eastAsia" w:ascii="宋体" w:hAnsi="宋体" w:cs="宋体"/>
          <w:b/>
          <w:kern w:val="0"/>
          <w:sz w:val="21"/>
          <w:szCs w:val="24"/>
        </w:rPr>
        <w:t>25.磋商过程的监控</w:t>
      </w:r>
    </w:p>
    <w:p>
      <w:pPr>
        <w:spacing w:line="380" w:lineRule="exact"/>
        <w:ind w:firstLine="411" w:firstLineChars="196"/>
        <w:rPr>
          <w:rFonts w:hint="eastAsia" w:ascii="宋体" w:hAnsi="宋体" w:cs="宋体"/>
          <w:kern w:val="0"/>
          <w:sz w:val="21"/>
          <w:szCs w:val="20"/>
        </w:rPr>
      </w:pPr>
      <w:r>
        <w:rPr>
          <w:rFonts w:hint="eastAsia" w:ascii="宋体" w:hAnsi="宋体" w:cs="宋体"/>
          <w:kern w:val="0"/>
          <w:sz w:val="21"/>
          <w:szCs w:val="20"/>
        </w:rPr>
        <w:t>本项目磋商过程实行全程录音、录像监控，供应商在磋商过程中所进行的试图影响磋商结果的不公正活动，可能导致其</w:t>
      </w:r>
      <w:r>
        <w:rPr>
          <w:rFonts w:hint="eastAsia" w:ascii="宋体" w:hAnsi="宋体" w:cs="宋体"/>
          <w:kern w:val="0"/>
          <w:sz w:val="21"/>
          <w:szCs w:val="21"/>
        </w:rPr>
        <w:t>响应</w:t>
      </w:r>
      <w:r>
        <w:rPr>
          <w:rFonts w:hint="eastAsia" w:ascii="宋体" w:hAnsi="宋体" w:cs="宋体"/>
          <w:kern w:val="0"/>
          <w:sz w:val="21"/>
          <w:szCs w:val="20"/>
        </w:rPr>
        <w:t>被拒绝。</w:t>
      </w:r>
    </w:p>
    <w:p>
      <w:pPr>
        <w:snapToGrid w:val="0"/>
        <w:spacing w:line="380" w:lineRule="exact"/>
        <w:ind w:firstLine="422"/>
        <w:outlineLvl w:val="4"/>
        <w:rPr>
          <w:rFonts w:hint="eastAsia" w:ascii="宋体" w:hAnsi="宋体" w:cs="宋体"/>
          <w:b/>
          <w:kern w:val="0"/>
          <w:sz w:val="21"/>
          <w:szCs w:val="24"/>
        </w:rPr>
      </w:pPr>
      <w:r>
        <w:rPr>
          <w:rFonts w:hint="eastAsia" w:ascii="宋体" w:hAnsi="宋体" w:cs="宋体"/>
          <w:b/>
          <w:kern w:val="0"/>
          <w:sz w:val="21"/>
          <w:szCs w:val="24"/>
        </w:rPr>
        <w:t xml:space="preserve">26. 信用查询 </w:t>
      </w:r>
    </w:p>
    <w:p>
      <w:pPr>
        <w:snapToGrid w:val="0"/>
        <w:spacing w:line="38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根据《关于做好政府采购有关信用主体标识码登记及在政府采购活动中查询使用信用记录有关问题的通知》（桂财采〔2016〕37），由采购代理机构对第一成交候选人进行信用查询：</w:t>
      </w:r>
    </w:p>
    <w:p>
      <w:pPr>
        <w:snapToGrid w:val="0"/>
        <w:spacing w:line="380" w:lineRule="exact"/>
        <w:ind w:firstLineChars="0"/>
        <w:outlineLvl w:val="4"/>
        <w:rPr>
          <w:rFonts w:hint="eastAsia" w:ascii="宋体" w:hAnsi="宋体" w:cs="宋体"/>
          <w:kern w:val="0"/>
          <w:sz w:val="21"/>
          <w:szCs w:val="21"/>
        </w:rPr>
      </w:pPr>
      <w:r>
        <w:rPr>
          <w:rFonts w:hint="eastAsia" w:ascii="宋体" w:hAnsi="宋体" w:cs="宋体"/>
          <w:kern w:val="0"/>
          <w:sz w:val="21"/>
          <w:szCs w:val="21"/>
        </w:rPr>
        <w:t>（1）查询渠道：“信用中国”网站(www.creditchina.gov.cn)、中国政府采购网(www.ccgp.gov.cn)等；</w:t>
      </w:r>
    </w:p>
    <w:p>
      <w:pPr>
        <w:snapToGrid w:val="0"/>
        <w:spacing w:line="380" w:lineRule="exact"/>
        <w:ind w:firstLineChars="0"/>
        <w:outlineLvl w:val="4"/>
        <w:rPr>
          <w:rFonts w:hint="eastAsia" w:ascii="宋体" w:hAnsi="宋体" w:cs="宋体"/>
          <w:kern w:val="0"/>
          <w:sz w:val="21"/>
          <w:szCs w:val="21"/>
        </w:rPr>
      </w:pPr>
      <w:r>
        <w:rPr>
          <w:rFonts w:hint="eastAsia" w:ascii="宋体" w:hAnsi="宋体" w:cs="宋体"/>
          <w:kern w:val="0"/>
          <w:sz w:val="21"/>
          <w:szCs w:val="21"/>
        </w:rPr>
        <w:t>（2）查询截止时间：成交通知书发出前；</w:t>
      </w:r>
    </w:p>
    <w:p>
      <w:pPr>
        <w:snapToGrid w:val="0"/>
        <w:spacing w:line="380" w:lineRule="exact"/>
        <w:ind w:firstLineChars="0"/>
        <w:outlineLvl w:val="4"/>
        <w:rPr>
          <w:rFonts w:hint="eastAsia" w:ascii="宋体" w:hAnsi="宋体" w:cs="宋体"/>
          <w:kern w:val="0"/>
          <w:sz w:val="21"/>
          <w:szCs w:val="21"/>
        </w:rPr>
      </w:pPr>
      <w:r>
        <w:rPr>
          <w:rFonts w:hint="eastAsia" w:ascii="宋体" w:hAnsi="宋体" w:cs="宋体"/>
          <w:kern w:val="0"/>
          <w:sz w:val="21"/>
          <w:szCs w:val="21"/>
        </w:rPr>
        <w:t>（3）信用信息查询记录和证据留存方式：在查询网站中直接打印查询记录，打印材料作为采购活动资料保存；</w:t>
      </w:r>
    </w:p>
    <w:p>
      <w:pPr>
        <w:snapToGrid w:val="0"/>
        <w:spacing w:line="380" w:lineRule="exact"/>
        <w:ind w:firstLineChars="0"/>
        <w:outlineLvl w:val="4"/>
        <w:rPr>
          <w:rFonts w:hint="eastAsia" w:ascii="宋体" w:hAnsi="宋体" w:cs="宋体"/>
          <w:kern w:val="0"/>
          <w:sz w:val="21"/>
          <w:szCs w:val="21"/>
        </w:rPr>
      </w:pPr>
      <w:r>
        <w:rPr>
          <w:rFonts w:hint="eastAsia" w:ascii="宋体" w:hAnsi="宋体" w:cs="宋体"/>
          <w:kern w:val="0"/>
          <w:sz w:val="21"/>
          <w:szCs w:val="21"/>
        </w:rPr>
        <w:t xml:space="preserve">（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    </w:t>
      </w:r>
    </w:p>
    <w:p>
      <w:pPr>
        <w:spacing w:line="380" w:lineRule="exact"/>
        <w:ind w:firstLine="413" w:firstLineChars="196"/>
        <w:rPr>
          <w:rFonts w:hint="eastAsia" w:ascii="宋体" w:hAnsi="宋体" w:cs="宋体"/>
          <w:b/>
          <w:kern w:val="0"/>
          <w:sz w:val="21"/>
          <w:szCs w:val="20"/>
        </w:rPr>
      </w:pPr>
      <w:r>
        <w:rPr>
          <w:rFonts w:hint="eastAsia" w:ascii="宋体" w:hAnsi="宋体" w:cs="宋体"/>
          <w:b/>
          <w:kern w:val="0"/>
          <w:sz w:val="21"/>
          <w:szCs w:val="20"/>
        </w:rPr>
        <w:t>27</w:t>
      </w:r>
      <w:r>
        <w:rPr>
          <w:rFonts w:hint="eastAsia" w:ascii="宋体" w:hAnsi="宋体" w:cs="宋体"/>
          <w:b/>
          <w:kern w:val="0"/>
          <w:sz w:val="21"/>
          <w:szCs w:val="21"/>
        </w:rPr>
        <w:t>.</w:t>
      </w:r>
      <w:r>
        <w:rPr>
          <w:rFonts w:hint="eastAsia" w:ascii="宋体" w:hAnsi="宋体" w:cs="宋体"/>
          <w:b/>
          <w:kern w:val="0"/>
          <w:sz w:val="21"/>
          <w:szCs w:val="24"/>
        </w:rPr>
        <w:t>成交公告及成交通知书</w:t>
      </w:r>
    </w:p>
    <w:p>
      <w:pPr>
        <w:snapToGrid w:val="0"/>
        <w:spacing w:line="38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snapToGrid w:val="0"/>
        <w:spacing w:line="38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27.</w:t>
      </w:r>
      <w:r>
        <w:rPr>
          <w:rFonts w:hint="eastAsia" w:ascii="宋体" w:hAnsi="宋体" w:cs="宋体"/>
          <w:kern w:val="0"/>
          <w:sz w:val="21"/>
          <w:szCs w:val="21"/>
          <w:lang w:val="en-US" w:eastAsia="zh-CN"/>
        </w:rPr>
        <w:t>2</w:t>
      </w:r>
      <w:r>
        <w:rPr>
          <w:rFonts w:hint="eastAsia" w:ascii="宋体" w:hAnsi="宋体" w:cs="宋体"/>
          <w:kern w:val="0"/>
          <w:sz w:val="21"/>
          <w:szCs w:val="21"/>
        </w:rPr>
        <w:t>在发布成交公告的同时，采购代理机构向成交供应商发出成交通知书。成交供应商应自接到通知之日起七个工作日内，办理成交通知书领取手续。</w:t>
      </w:r>
    </w:p>
    <w:p>
      <w:pPr>
        <w:snapToGrid w:val="0"/>
        <w:spacing w:line="38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27.</w:t>
      </w:r>
      <w:r>
        <w:rPr>
          <w:rFonts w:hint="eastAsia" w:ascii="宋体" w:hAnsi="宋体" w:cs="宋体"/>
          <w:kern w:val="0"/>
          <w:sz w:val="21"/>
          <w:szCs w:val="21"/>
          <w:lang w:val="en-US" w:eastAsia="zh-CN"/>
        </w:rPr>
        <w:t>3</w:t>
      </w:r>
      <w:r>
        <w:rPr>
          <w:rFonts w:hint="eastAsia" w:ascii="宋体" w:hAnsi="宋体" w:cs="宋体"/>
          <w:kern w:val="0"/>
          <w:sz w:val="21"/>
          <w:szCs w:val="21"/>
        </w:rPr>
        <w:t>采购代理机构无义务向未成交的供应商解释未成交原因和退还响应文件。</w:t>
      </w:r>
    </w:p>
    <w:p>
      <w:pPr>
        <w:spacing w:line="380" w:lineRule="exact"/>
        <w:ind w:left="3" w:firstLine="0" w:firstLineChars="0"/>
        <w:jc w:val="center"/>
        <w:rPr>
          <w:rFonts w:hint="eastAsia" w:ascii="宋体" w:hAnsi="宋体" w:cs="宋体"/>
          <w:b/>
          <w:kern w:val="0"/>
          <w:sz w:val="28"/>
          <w:szCs w:val="28"/>
        </w:rPr>
      </w:pPr>
    </w:p>
    <w:p>
      <w:pPr>
        <w:spacing w:line="380" w:lineRule="exact"/>
        <w:ind w:left="3" w:firstLine="0" w:firstLineChars="0"/>
        <w:jc w:val="center"/>
        <w:rPr>
          <w:rFonts w:hint="eastAsia" w:ascii="宋体" w:hAnsi="宋体" w:cs="宋体"/>
          <w:b/>
          <w:kern w:val="0"/>
          <w:sz w:val="28"/>
          <w:szCs w:val="28"/>
        </w:rPr>
      </w:pPr>
      <w:r>
        <w:rPr>
          <w:rFonts w:hint="eastAsia" w:ascii="宋体" w:hAnsi="宋体" w:cs="宋体"/>
          <w:b/>
          <w:kern w:val="0"/>
          <w:sz w:val="28"/>
          <w:szCs w:val="28"/>
        </w:rPr>
        <w:t>五、签订合同</w:t>
      </w:r>
    </w:p>
    <w:p>
      <w:pPr>
        <w:spacing w:line="380" w:lineRule="exact"/>
        <w:ind w:firstLine="413" w:firstLineChars="196"/>
        <w:rPr>
          <w:rFonts w:hint="eastAsia" w:ascii="宋体" w:hAnsi="宋体" w:cs="宋体"/>
          <w:b/>
          <w:kern w:val="0"/>
          <w:sz w:val="21"/>
          <w:szCs w:val="24"/>
        </w:rPr>
      </w:pPr>
      <w:r>
        <w:rPr>
          <w:rFonts w:hint="eastAsia" w:ascii="宋体" w:hAnsi="宋体" w:cs="宋体"/>
          <w:b/>
          <w:kern w:val="0"/>
          <w:sz w:val="21"/>
          <w:szCs w:val="24"/>
        </w:rPr>
        <w:t>28</w:t>
      </w:r>
      <w:r>
        <w:rPr>
          <w:rFonts w:hint="eastAsia" w:ascii="宋体" w:hAnsi="宋体" w:cs="宋体"/>
          <w:b/>
          <w:kern w:val="0"/>
          <w:sz w:val="21"/>
          <w:szCs w:val="21"/>
        </w:rPr>
        <w:t>.</w:t>
      </w:r>
      <w:r>
        <w:rPr>
          <w:rFonts w:hint="eastAsia" w:ascii="宋体" w:hAnsi="宋体" w:cs="宋体"/>
          <w:b/>
          <w:kern w:val="0"/>
          <w:sz w:val="21"/>
          <w:szCs w:val="24"/>
        </w:rPr>
        <w:t>履约保证金</w:t>
      </w:r>
    </w:p>
    <w:p>
      <w:pPr>
        <w:snapToGrid w:val="0"/>
        <w:spacing w:line="36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28.1履约保证金金额：</w:t>
      </w:r>
      <w:r>
        <w:rPr>
          <w:rFonts w:hint="eastAsia" w:ascii="宋体" w:hAnsi="宋体" w:cs="宋体"/>
          <w:kern w:val="0"/>
          <w:sz w:val="21"/>
          <w:szCs w:val="21"/>
          <w:lang w:eastAsia="zh-CN"/>
        </w:rPr>
        <w:t>本项目免收履约保证金。</w:t>
      </w:r>
    </w:p>
    <w:p>
      <w:pPr>
        <w:snapToGrid w:val="0"/>
        <w:spacing w:line="36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28.2如果中标人没能按上述第28.1款规定执行，采购人将上报</w:t>
      </w:r>
      <w:r>
        <w:rPr>
          <w:rFonts w:hint="eastAsia" w:ascii="宋体" w:hAnsi="宋体" w:cs="宋体"/>
          <w:kern w:val="0"/>
          <w:sz w:val="21"/>
          <w:szCs w:val="21"/>
          <w:lang w:eastAsia="zh-CN"/>
        </w:rPr>
        <w:t>兴安县政府采购监督管理部门</w:t>
      </w:r>
      <w:r>
        <w:rPr>
          <w:rFonts w:hint="eastAsia" w:ascii="宋体" w:hAnsi="宋体" w:cs="宋体"/>
          <w:kern w:val="0"/>
          <w:sz w:val="21"/>
          <w:szCs w:val="21"/>
        </w:rPr>
        <w:t>，取消中标资格，并有权授予第二成交候选供应商为成交供应商资格或重新组织采购。</w:t>
      </w:r>
    </w:p>
    <w:p>
      <w:pPr>
        <w:snapToGrid w:val="0"/>
        <w:spacing w:line="36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28.3成交供应商履行完合同约定权利义务事项后，凭《桂林市政府采购项目合同验收书》和履约保证金转款凭证向采购人申请办理退还手续，采购人不得额外要求成交供应商提交其他证明材料，并应当自收到退还资料之日起5个工作日内退还其履约保证金（无息）。如成交供应商不按双方签订的合同规定履约或验收不合格的，采购人有权扣除或没收其履约保证金，履约保证金不足以赔偿损失的，按实际损失赔偿。</w:t>
      </w:r>
    </w:p>
    <w:p>
      <w:pPr>
        <w:snapToGrid w:val="0"/>
        <w:spacing w:line="36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28.4 在履约保证金到期退还前，若成交供应商的开户名称、开户银行、账号有变动的，以书面形式通知采购人，否则由此产生的后果由成交供应商自负。</w:t>
      </w:r>
    </w:p>
    <w:p>
      <w:pPr>
        <w:snapToGrid w:val="0"/>
        <w:spacing w:line="360" w:lineRule="exact"/>
        <w:ind w:firstLine="413" w:firstLineChars="196"/>
        <w:outlineLvl w:val="4"/>
        <w:rPr>
          <w:rFonts w:hint="eastAsia" w:ascii="宋体" w:hAnsi="宋体" w:cs="宋体"/>
          <w:b/>
          <w:kern w:val="0"/>
          <w:sz w:val="21"/>
          <w:szCs w:val="21"/>
        </w:rPr>
      </w:pPr>
      <w:r>
        <w:rPr>
          <w:rFonts w:hint="eastAsia" w:ascii="宋体" w:hAnsi="宋体" w:cs="宋体"/>
          <w:b/>
          <w:kern w:val="0"/>
          <w:sz w:val="21"/>
          <w:szCs w:val="21"/>
        </w:rPr>
        <w:t>29.签订合同</w:t>
      </w:r>
    </w:p>
    <w:p>
      <w:pPr>
        <w:snapToGrid w:val="0"/>
        <w:spacing w:line="36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4"/>
        </w:rPr>
        <w:t xml:space="preserve">29.1 </w:t>
      </w:r>
      <w:r>
        <w:rPr>
          <w:rFonts w:hint="eastAsia" w:ascii="宋体" w:hAnsi="宋体" w:cs="宋体"/>
          <w:kern w:val="0"/>
          <w:sz w:val="21"/>
          <w:szCs w:val="21"/>
        </w:rPr>
        <w:t>签订合同时间：成交通知书发出之日起</w:t>
      </w:r>
      <w:r>
        <w:rPr>
          <w:rFonts w:hint="eastAsia" w:ascii="宋体" w:hAnsi="宋体" w:cs="宋体"/>
          <w:kern w:val="0"/>
          <w:sz w:val="21"/>
          <w:szCs w:val="21"/>
          <w:lang w:val="en-US" w:eastAsia="zh-CN"/>
        </w:rPr>
        <w:t>8个工作</w:t>
      </w:r>
      <w:r>
        <w:rPr>
          <w:rFonts w:hint="eastAsia" w:ascii="宋体" w:hAnsi="宋体" w:cs="宋体"/>
          <w:kern w:val="0"/>
          <w:sz w:val="21"/>
          <w:szCs w:val="21"/>
        </w:rPr>
        <w:t>日内。成交供应商领取成交通知书后，应按规定与采购人签订合同。</w:t>
      </w:r>
    </w:p>
    <w:p>
      <w:pPr>
        <w:snapToGrid w:val="0"/>
        <w:spacing w:line="36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pPr>
        <w:snapToGrid w:val="0"/>
        <w:spacing w:line="36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（1）成交后不与采购人签订合同的（不可抗力除外）；</w:t>
      </w:r>
    </w:p>
    <w:p>
      <w:pPr>
        <w:snapToGrid w:val="0"/>
        <w:spacing w:line="36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（2）将成交项目转让给他人，或者在响应文件中未说明，且未经采购人同意，将成交项目分包给他人的；</w:t>
      </w:r>
    </w:p>
    <w:p>
      <w:pPr>
        <w:snapToGrid w:val="0"/>
        <w:spacing w:line="36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（3）拒绝履行合同义务的。</w:t>
      </w:r>
    </w:p>
    <w:p>
      <w:pPr>
        <w:snapToGrid w:val="0"/>
        <w:spacing w:line="36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29.3 合同备案存档：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kern w:val="0"/>
          <w:sz w:val="21"/>
          <w:szCs w:val="21"/>
          <w:lang w:eastAsia="zh-CN"/>
        </w:rPr>
        <w:t>兴安县政府采购监管部门</w:t>
      </w:r>
      <w:r>
        <w:rPr>
          <w:rFonts w:hint="eastAsia" w:ascii="宋体" w:hAnsi="宋体" w:cs="宋体"/>
          <w:kern w:val="0"/>
          <w:sz w:val="21"/>
          <w:szCs w:val="21"/>
        </w:rPr>
        <w:t>备案，一份由采购代理机构存档。</w:t>
      </w:r>
    </w:p>
    <w:p>
      <w:pPr>
        <w:spacing w:line="240" w:lineRule="auto"/>
        <w:ind w:left="2940" w:firstLine="0" w:firstLineChars="0"/>
        <w:rPr>
          <w:rFonts w:hint="eastAsia" w:ascii="Times New Roman" w:hAnsi="Times New Roman"/>
          <w:sz w:val="21"/>
          <w:szCs w:val="24"/>
        </w:rPr>
      </w:pPr>
    </w:p>
    <w:p>
      <w:pPr>
        <w:spacing w:line="240" w:lineRule="auto"/>
        <w:ind w:left="2940" w:firstLine="0" w:firstLineChars="0"/>
        <w:rPr>
          <w:rFonts w:hint="eastAsia" w:ascii="Times New Roman" w:hAnsi="Times New Roman"/>
          <w:sz w:val="21"/>
          <w:szCs w:val="24"/>
        </w:rPr>
      </w:pPr>
    </w:p>
    <w:p>
      <w:pPr>
        <w:spacing w:line="380" w:lineRule="exact"/>
        <w:ind w:left="3" w:firstLine="0" w:firstLineChars="0"/>
        <w:jc w:val="center"/>
        <w:rPr>
          <w:rFonts w:hint="eastAsia" w:ascii="宋体" w:hAnsi="宋体" w:cs="宋体"/>
          <w:b/>
          <w:kern w:val="0"/>
          <w:sz w:val="28"/>
          <w:szCs w:val="28"/>
        </w:rPr>
      </w:pPr>
      <w:r>
        <w:rPr>
          <w:rFonts w:hint="eastAsia" w:ascii="宋体" w:hAnsi="宋体" w:cs="宋体"/>
          <w:b/>
          <w:kern w:val="0"/>
          <w:sz w:val="28"/>
          <w:szCs w:val="28"/>
        </w:rPr>
        <w:t>六、其他事项</w:t>
      </w:r>
    </w:p>
    <w:p>
      <w:pPr>
        <w:spacing w:line="380" w:lineRule="exact"/>
        <w:ind w:firstLine="413" w:firstLineChars="196"/>
        <w:rPr>
          <w:rFonts w:hint="eastAsia" w:ascii="宋体" w:hAnsi="宋体" w:cs="宋体"/>
          <w:b/>
          <w:kern w:val="0"/>
          <w:sz w:val="21"/>
          <w:szCs w:val="24"/>
        </w:rPr>
      </w:pPr>
      <w:r>
        <w:rPr>
          <w:rFonts w:hint="eastAsia" w:ascii="宋体" w:hAnsi="宋体" w:cs="宋体"/>
          <w:b/>
          <w:kern w:val="0"/>
          <w:sz w:val="21"/>
          <w:szCs w:val="24"/>
        </w:rPr>
        <w:t>30</w:t>
      </w:r>
      <w:r>
        <w:rPr>
          <w:rFonts w:hint="eastAsia" w:ascii="宋体" w:hAnsi="宋体" w:cs="宋体"/>
          <w:b/>
          <w:kern w:val="0"/>
          <w:sz w:val="21"/>
          <w:szCs w:val="21"/>
        </w:rPr>
        <w:t>.采购</w:t>
      </w:r>
      <w:r>
        <w:rPr>
          <w:rFonts w:hint="eastAsia" w:ascii="宋体" w:hAnsi="宋体" w:cs="宋体"/>
          <w:b/>
          <w:kern w:val="0"/>
          <w:sz w:val="21"/>
          <w:szCs w:val="24"/>
        </w:rPr>
        <w:t>代理服务费</w:t>
      </w:r>
    </w:p>
    <w:p>
      <w:pPr>
        <w:snapToGrid w:val="0"/>
        <w:spacing w:line="38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30.1本项目代理服务费按本须知第30.2条“代理服务收费标准”中服务类收费标准计算，由成交供应商在领取成交通知书前，向采购代理机构一次性支付。</w:t>
      </w:r>
    </w:p>
    <w:p>
      <w:pPr>
        <w:spacing w:line="380" w:lineRule="exact"/>
        <w:ind w:firstLine="420"/>
        <w:rPr>
          <w:rFonts w:hint="eastAsia" w:ascii="宋体" w:hAnsi="宋体" w:cs="宋体"/>
          <w:kern w:val="0"/>
          <w:sz w:val="21"/>
          <w:szCs w:val="21"/>
        </w:rPr>
      </w:pPr>
      <w:r>
        <w:rPr>
          <w:rFonts w:hint="eastAsia" w:ascii="宋体" w:hAnsi="宋体" w:cs="宋体"/>
          <w:kern w:val="0"/>
          <w:sz w:val="21"/>
          <w:szCs w:val="21"/>
        </w:rPr>
        <w:t>30.2代理服务收费标准：</w:t>
      </w:r>
    </w:p>
    <w:tbl>
      <w:tblPr>
        <w:tblStyle w:val="1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58"/>
        <w:gridCol w:w="2012"/>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08" w:type="dxa"/>
            <w:noWrap w:val="0"/>
            <w:vAlign w:val="top"/>
          </w:tcPr>
          <w:p>
            <w:pPr>
              <w:spacing w:line="340" w:lineRule="exact"/>
              <w:ind w:left="25" w:firstLine="0" w:firstLineChars="0"/>
              <w:rPr>
                <w:rFonts w:hint="eastAsia" w:ascii="宋体" w:hAnsi="宋体" w:cs="宋体"/>
                <w:kern w:val="0"/>
                <w:sz w:val="21"/>
                <w:szCs w:val="20"/>
              </w:rPr>
            </w:pPr>
            <w:r>
              <w:rPr>
                <w:rFonts w:hint="eastAsia" w:ascii="宋体" w:hAnsi="宋体" w:cs="宋体"/>
                <w:kern w:val="0"/>
                <w:sz w:val="21"/>
                <w:szCs w:val="20"/>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40715"/>
                      <wp:effectExtent l="1905" t="4445" r="12700" b="10160"/>
                      <wp:wrapNone/>
                      <wp:docPr id="1" name="直接连接符 1"/>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35pt;margin-top:0.85pt;height:50.45pt;width:115.25pt;z-index:251659264;mso-width-relative:page;mso-height-relative:page;" filled="f" stroked="t" coordsize="21600,21600" o:gfxdata="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nHCw1QAAAAgBAAAPAAAAAAAAAAEAIAAAACIAAABkcnMvZG93bnJldi54bWxQSwECFAAU&#10;AAAACACHTuJAAv5aCPQBAADr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cs="宋体"/>
                <w:kern w:val="0"/>
                <w:sz w:val="21"/>
                <w:szCs w:val="20"/>
              </w:rPr>
              <w:t>费率           服务类型</w:t>
            </w:r>
          </w:p>
          <w:p>
            <w:pPr>
              <w:spacing w:line="340" w:lineRule="exact"/>
              <w:ind w:left="25" w:firstLine="0" w:firstLineChars="0"/>
              <w:rPr>
                <w:rFonts w:hint="eastAsia" w:ascii="宋体" w:hAnsi="宋体" w:cs="宋体"/>
                <w:kern w:val="0"/>
                <w:sz w:val="21"/>
                <w:szCs w:val="20"/>
              </w:rPr>
            </w:pPr>
            <w:r>
              <w:rPr>
                <w:rFonts w:hint="eastAsia" w:ascii="宋体" w:hAnsi="宋体" w:cs="宋体"/>
                <w:kern w:val="0"/>
                <w:sz w:val="21"/>
                <w:szCs w:val="2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3970" b="10795"/>
                      <wp:wrapNone/>
                      <wp:docPr id="2" name="直接连接符 2"/>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A6vRNYAAAAIAQAADwAAAAAAAAABACAAAAAiAAAAZHJzL2Rvd25yZXYueG1sUEsB&#10;AhQAFAAAAAgAh07iQIXgVQ/3AQAA6wMAAA4AAAAAAAAAAQAgAAAAJQEAAGRycy9lMm9Eb2MueG1s&#10;UEsFBgAAAAAGAAYAWQEAAI4FAAAAAA==&#10;">
                      <v:fill on="f" focussize="0,0"/>
                      <v:stroke color="#000000" joinstyle="round"/>
                      <v:imagedata o:title=""/>
                      <o:lock v:ext="edit" aspectratio="f"/>
                    </v:line>
                  </w:pict>
                </mc:Fallback>
              </mc:AlternateContent>
            </w:r>
          </w:p>
          <w:p>
            <w:pPr>
              <w:spacing w:line="340" w:lineRule="exact"/>
              <w:ind w:left="25" w:firstLine="0" w:firstLineChars="0"/>
              <w:rPr>
                <w:rFonts w:hint="eastAsia" w:ascii="宋体" w:hAnsi="宋体" w:cs="宋体"/>
                <w:kern w:val="0"/>
                <w:sz w:val="21"/>
                <w:szCs w:val="20"/>
              </w:rPr>
            </w:pPr>
            <w:r>
              <w:rPr>
                <w:rFonts w:hint="eastAsia" w:ascii="宋体" w:hAnsi="宋体" w:cs="宋体"/>
                <w:kern w:val="0"/>
                <w:sz w:val="21"/>
                <w:szCs w:val="20"/>
              </w:rPr>
              <w:t>成交金额</w:t>
            </w:r>
          </w:p>
        </w:tc>
        <w:tc>
          <w:tcPr>
            <w:tcW w:w="1858" w:type="dxa"/>
            <w:noWrap w:val="0"/>
            <w:vAlign w:val="center"/>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货物采购</w:t>
            </w:r>
          </w:p>
        </w:tc>
        <w:tc>
          <w:tcPr>
            <w:tcW w:w="2012" w:type="dxa"/>
            <w:noWrap w:val="0"/>
            <w:vAlign w:val="center"/>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服务采购</w:t>
            </w:r>
          </w:p>
        </w:tc>
        <w:tc>
          <w:tcPr>
            <w:tcW w:w="2315" w:type="dxa"/>
            <w:noWrap w:val="0"/>
            <w:vAlign w:val="center"/>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908" w:type="dxa"/>
            <w:noWrap w:val="0"/>
            <w:vAlign w:val="top"/>
          </w:tcPr>
          <w:p>
            <w:pPr>
              <w:spacing w:line="340" w:lineRule="exact"/>
              <w:ind w:left="25" w:firstLine="0" w:firstLineChars="0"/>
              <w:rPr>
                <w:rFonts w:hint="eastAsia" w:ascii="宋体" w:hAnsi="宋体" w:cs="宋体"/>
                <w:kern w:val="0"/>
                <w:sz w:val="21"/>
                <w:szCs w:val="20"/>
              </w:rPr>
            </w:pPr>
            <w:r>
              <w:rPr>
                <w:rFonts w:hint="eastAsia" w:ascii="宋体" w:hAnsi="宋体" w:cs="宋体"/>
                <w:kern w:val="0"/>
                <w:sz w:val="21"/>
                <w:szCs w:val="20"/>
              </w:rPr>
              <w:t>100万元以下</w:t>
            </w:r>
          </w:p>
        </w:tc>
        <w:tc>
          <w:tcPr>
            <w:tcW w:w="1858" w:type="dxa"/>
            <w:noWrap w:val="0"/>
            <w:vAlign w:val="top"/>
          </w:tcPr>
          <w:p>
            <w:pPr>
              <w:spacing w:line="340" w:lineRule="exact"/>
              <w:ind w:left="25" w:firstLine="0" w:firstLineChars="0"/>
              <w:jc w:val="center"/>
              <w:rPr>
                <w:rFonts w:hint="eastAsia" w:ascii="宋体" w:hAnsi="宋体" w:cs="宋体"/>
                <w:kern w:val="0"/>
                <w:sz w:val="21"/>
                <w:szCs w:val="24"/>
              </w:rPr>
            </w:pPr>
            <w:r>
              <w:rPr>
                <w:rFonts w:hint="eastAsia" w:ascii="宋体" w:hAnsi="宋体" w:cs="宋体"/>
                <w:kern w:val="0"/>
                <w:sz w:val="21"/>
                <w:szCs w:val="24"/>
              </w:rPr>
              <w:t>1.5%</w:t>
            </w:r>
          </w:p>
        </w:tc>
        <w:tc>
          <w:tcPr>
            <w:tcW w:w="2012" w:type="dxa"/>
            <w:noWrap w:val="0"/>
            <w:vAlign w:val="top"/>
          </w:tcPr>
          <w:p>
            <w:pPr>
              <w:spacing w:line="340" w:lineRule="exact"/>
              <w:ind w:left="25" w:firstLine="0" w:firstLineChars="0"/>
              <w:jc w:val="center"/>
              <w:rPr>
                <w:rFonts w:hint="eastAsia" w:ascii="宋体" w:hAnsi="宋体" w:cs="宋体"/>
                <w:kern w:val="0"/>
                <w:sz w:val="21"/>
                <w:szCs w:val="24"/>
              </w:rPr>
            </w:pPr>
            <w:r>
              <w:rPr>
                <w:rFonts w:hint="eastAsia" w:ascii="宋体" w:hAnsi="宋体" w:cs="宋体"/>
                <w:kern w:val="0"/>
                <w:sz w:val="21"/>
                <w:szCs w:val="24"/>
              </w:rPr>
              <w:t>1.5%</w:t>
            </w:r>
          </w:p>
        </w:tc>
        <w:tc>
          <w:tcPr>
            <w:tcW w:w="2315" w:type="dxa"/>
            <w:noWrap w:val="0"/>
            <w:vAlign w:val="top"/>
          </w:tcPr>
          <w:p>
            <w:pPr>
              <w:spacing w:line="340" w:lineRule="exact"/>
              <w:ind w:left="25" w:firstLine="0" w:firstLineChars="0"/>
              <w:jc w:val="center"/>
              <w:rPr>
                <w:rFonts w:hint="eastAsia" w:ascii="宋体" w:hAnsi="宋体" w:cs="宋体"/>
                <w:kern w:val="0"/>
                <w:sz w:val="21"/>
                <w:szCs w:val="24"/>
              </w:rPr>
            </w:pPr>
            <w:r>
              <w:rPr>
                <w:rFonts w:hint="eastAsia" w:ascii="宋体" w:hAnsi="宋体" w:cs="宋体"/>
                <w:kern w:val="0"/>
                <w:sz w:val="21"/>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908" w:type="dxa"/>
            <w:noWrap w:val="0"/>
            <w:vAlign w:val="top"/>
          </w:tcPr>
          <w:p>
            <w:pPr>
              <w:spacing w:line="340" w:lineRule="exact"/>
              <w:ind w:left="25" w:firstLine="0" w:firstLineChars="0"/>
              <w:rPr>
                <w:rFonts w:hint="eastAsia" w:ascii="宋体" w:hAnsi="宋体" w:cs="宋体"/>
                <w:kern w:val="0"/>
                <w:sz w:val="21"/>
                <w:szCs w:val="20"/>
              </w:rPr>
            </w:pPr>
            <w:r>
              <w:rPr>
                <w:rFonts w:hint="eastAsia" w:ascii="宋体" w:hAnsi="宋体" w:cs="宋体"/>
                <w:kern w:val="0"/>
                <w:sz w:val="21"/>
                <w:szCs w:val="20"/>
              </w:rPr>
              <w:t>100～500万元</w:t>
            </w:r>
          </w:p>
        </w:tc>
        <w:tc>
          <w:tcPr>
            <w:tcW w:w="1858" w:type="dxa"/>
            <w:noWrap w:val="0"/>
            <w:vAlign w:val="top"/>
          </w:tcPr>
          <w:p>
            <w:pPr>
              <w:spacing w:line="340" w:lineRule="exact"/>
              <w:ind w:left="25" w:firstLine="0" w:firstLineChars="0"/>
              <w:jc w:val="center"/>
              <w:rPr>
                <w:rFonts w:hint="eastAsia" w:ascii="宋体" w:hAnsi="宋体" w:cs="宋体"/>
                <w:kern w:val="0"/>
                <w:sz w:val="21"/>
                <w:szCs w:val="24"/>
              </w:rPr>
            </w:pPr>
            <w:r>
              <w:rPr>
                <w:rFonts w:hint="eastAsia" w:ascii="宋体" w:hAnsi="宋体" w:cs="宋体"/>
                <w:kern w:val="0"/>
                <w:sz w:val="21"/>
                <w:szCs w:val="24"/>
              </w:rPr>
              <w:t>1.1%</w:t>
            </w:r>
          </w:p>
        </w:tc>
        <w:tc>
          <w:tcPr>
            <w:tcW w:w="2012" w:type="dxa"/>
            <w:noWrap w:val="0"/>
            <w:vAlign w:val="top"/>
          </w:tcPr>
          <w:p>
            <w:pPr>
              <w:spacing w:line="340" w:lineRule="exact"/>
              <w:ind w:left="25" w:firstLine="0" w:firstLineChars="0"/>
              <w:jc w:val="center"/>
              <w:rPr>
                <w:rFonts w:hint="eastAsia" w:ascii="宋体" w:hAnsi="宋体" w:cs="宋体"/>
                <w:kern w:val="0"/>
                <w:sz w:val="21"/>
                <w:szCs w:val="24"/>
              </w:rPr>
            </w:pPr>
            <w:r>
              <w:rPr>
                <w:rFonts w:hint="eastAsia" w:ascii="宋体" w:hAnsi="宋体" w:cs="宋体"/>
                <w:kern w:val="0"/>
                <w:sz w:val="21"/>
                <w:szCs w:val="24"/>
              </w:rPr>
              <w:t>0.8%</w:t>
            </w:r>
          </w:p>
        </w:tc>
        <w:tc>
          <w:tcPr>
            <w:tcW w:w="2315" w:type="dxa"/>
            <w:noWrap w:val="0"/>
            <w:vAlign w:val="top"/>
          </w:tcPr>
          <w:p>
            <w:pPr>
              <w:spacing w:line="340" w:lineRule="exact"/>
              <w:ind w:left="25" w:firstLine="0" w:firstLineChars="0"/>
              <w:jc w:val="center"/>
              <w:rPr>
                <w:rFonts w:hint="eastAsia" w:ascii="宋体" w:hAnsi="宋体" w:cs="宋体"/>
                <w:kern w:val="0"/>
                <w:sz w:val="21"/>
                <w:szCs w:val="24"/>
              </w:rPr>
            </w:pPr>
            <w:r>
              <w:rPr>
                <w:rFonts w:hint="eastAsia" w:ascii="宋体" w:hAnsi="宋体" w:cs="宋体"/>
                <w:kern w:val="0"/>
                <w:sz w:val="21"/>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noWrap w:val="0"/>
            <w:vAlign w:val="top"/>
          </w:tcPr>
          <w:p>
            <w:pPr>
              <w:spacing w:line="340" w:lineRule="exact"/>
              <w:ind w:left="25" w:firstLine="0" w:firstLineChars="0"/>
              <w:rPr>
                <w:rFonts w:hint="eastAsia" w:ascii="宋体" w:hAnsi="宋体" w:cs="宋体"/>
                <w:kern w:val="0"/>
                <w:sz w:val="21"/>
                <w:szCs w:val="20"/>
              </w:rPr>
            </w:pPr>
            <w:r>
              <w:rPr>
                <w:rFonts w:hint="eastAsia" w:ascii="宋体" w:hAnsi="宋体" w:cs="宋体"/>
                <w:kern w:val="0"/>
                <w:sz w:val="21"/>
                <w:szCs w:val="20"/>
              </w:rPr>
              <w:t>500～1000万元</w:t>
            </w:r>
          </w:p>
        </w:tc>
        <w:tc>
          <w:tcPr>
            <w:tcW w:w="1858"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0.8%</w:t>
            </w:r>
          </w:p>
        </w:tc>
        <w:tc>
          <w:tcPr>
            <w:tcW w:w="2012"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0.45%</w:t>
            </w:r>
          </w:p>
        </w:tc>
        <w:tc>
          <w:tcPr>
            <w:tcW w:w="2315"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noWrap w:val="0"/>
            <w:vAlign w:val="top"/>
          </w:tcPr>
          <w:p>
            <w:pPr>
              <w:spacing w:line="340" w:lineRule="exact"/>
              <w:ind w:left="25" w:firstLine="0" w:firstLineChars="0"/>
              <w:rPr>
                <w:rFonts w:hint="eastAsia" w:ascii="宋体" w:hAnsi="宋体" w:cs="宋体"/>
                <w:kern w:val="0"/>
                <w:sz w:val="21"/>
                <w:szCs w:val="20"/>
              </w:rPr>
            </w:pPr>
            <w:r>
              <w:rPr>
                <w:rFonts w:hint="eastAsia" w:ascii="宋体" w:hAnsi="宋体" w:cs="宋体"/>
                <w:kern w:val="0"/>
                <w:sz w:val="21"/>
                <w:szCs w:val="20"/>
              </w:rPr>
              <w:t>1000～5000万元</w:t>
            </w:r>
          </w:p>
        </w:tc>
        <w:tc>
          <w:tcPr>
            <w:tcW w:w="1858"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0.5%</w:t>
            </w:r>
          </w:p>
        </w:tc>
        <w:tc>
          <w:tcPr>
            <w:tcW w:w="2012"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0.25%</w:t>
            </w:r>
          </w:p>
        </w:tc>
        <w:tc>
          <w:tcPr>
            <w:tcW w:w="2315"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noWrap w:val="0"/>
            <w:vAlign w:val="top"/>
          </w:tcPr>
          <w:p>
            <w:pPr>
              <w:spacing w:line="340" w:lineRule="exact"/>
              <w:ind w:left="25" w:firstLine="0" w:firstLineChars="0"/>
              <w:rPr>
                <w:rFonts w:hint="eastAsia" w:ascii="宋体" w:hAnsi="宋体" w:cs="宋体"/>
                <w:kern w:val="0"/>
                <w:sz w:val="21"/>
                <w:szCs w:val="20"/>
              </w:rPr>
            </w:pPr>
            <w:r>
              <w:rPr>
                <w:rFonts w:hint="eastAsia" w:ascii="宋体" w:hAnsi="宋体" w:cs="宋体"/>
                <w:kern w:val="0"/>
                <w:sz w:val="21"/>
                <w:szCs w:val="20"/>
              </w:rPr>
              <w:t>5000万元～1亿元</w:t>
            </w:r>
          </w:p>
        </w:tc>
        <w:tc>
          <w:tcPr>
            <w:tcW w:w="1858"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0.25%</w:t>
            </w:r>
          </w:p>
        </w:tc>
        <w:tc>
          <w:tcPr>
            <w:tcW w:w="2012"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0.1%</w:t>
            </w:r>
          </w:p>
        </w:tc>
        <w:tc>
          <w:tcPr>
            <w:tcW w:w="2315"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noWrap w:val="0"/>
            <w:vAlign w:val="top"/>
          </w:tcPr>
          <w:p>
            <w:pPr>
              <w:spacing w:line="340" w:lineRule="exact"/>
              <w:ind w:left="25" w:firstLine="0" w:firstLineChars="0"/>
              <w:rPr>
                <w:rFonts w:hint="eastAsia" w:ascii="宋体" w:hAnsi="宋体" w:cs="宋体"/>
                <w:kern w:val="0"/>
                <w:sz w:val="21"/>
                <w:szCs w:val="20"/>
              </w:rPr>
            </w:pPr>
            <w:r>
              <w:rPr>
                <w:rFonts w:hint="eastAsia" w:ascii="宋体" w:hAnsi="宋体" w:cs="宋体"/>
                <w:kern w:val="0"/>
                <w:sz w:val="21"/>
                <w:szCs w:val="20"/>
              </w:rPr>
              <w:t>1～5亿元</w:t>
            </w:r>
          </w:p>
        </w:tc>
        <w:tc>
          <w:tcPr>
            <w:tcW w:w="1858"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0.05%</w:t>
            </w:r>
          </w:p>
        </w:tc>
        <w:tc>
          <w:tcPr>
            <w:tcW w:w="2012"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0.05%</w:t>
            </w:r>
          </w:p>
        </w:tc>
        <w:tc>
          <w:tcPr>
            <w:tcW w:w="2315"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noWrap w:val="0"/>
            <w:vAlign w:val="top"/>
          </w:tcPr>
          <w:p>
            <w:pPr>
              <w:spacing w:line="340" w:lineRule="exact"/>
              <w:ind w:left="25" w:firstLine="0" w:firstLineChars="0"/>
              <w:rPr>
                <w:rFonts w:hint="eastAsia" w:ascii="宋体" w:hAnsi="宋体" w:cs="宋体"/>
                <w:kern w:val="0"/>
                <w:sz w:val="21"/>
                <w:szCs w:val="20"/>
              </w:rPr>
            </w:pPr>
            <w:r>
              <w:rPr>
                <w:rFonts w:hint="eastAsia" w:ascii="宋体" w:hAnsi="宋体" w:cs="宋体"/>
                <w:kern w:val="0"/>
                <w:sz w:val="21"/>
                <w:szCs w:val="20"/>
              </w:rPr>
              <w:t>5～10亿元</w:t>
            </w:r>
          </w:p>
        </w:tc>
        <w:tc>
          <w:tcPr>
            <w:tcW w:w="1858"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0.035%</w:t>
            </w:r>
          </w:p>
        </w:tc>
        <w:tc>
          <w:tcPr>
            <w:tcW w:w="2012"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0.035%</w:t>
            </w:r>
          </w:p>
        </w:tc>
        <w:tc>
          <w:tcPr>
            <w:tcW w:w="2315"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noWrap w:val="0"/>
            <w:vAlign w:val="top"/>
          </w:tcPr>
          <w:p>
            <w:pPr>
              <w:spacing w:line="340" w:lineRule="exact"/>
              <w:ind w:left="25" w:firstLine="0" w:firstLineChars="0"/>
              <w:rPr>
                <w:rFonts w:hint="eastAsia" w:ascii="宋体" w:hAnsi="宋体" w:cs="宋体"/>
                <w:kern w:val="0"/>
                <w:sz w:val="21"/>
                <w:szCs w:val="20"/>
              </w:rPr>
            </w:pPr>
            <w:r>
              <w:rPr>
                <w:rFonts w:hint="eastAsia" w:ascii="宋体" w:hAnsi="宋体" w:cs="宋体"/>
                <w:kern w:val="0"/>
                <w:sz w:val="21"/>
                <w:szCs w:val="20"/>
              </w:rPr>
              <w:t>10～50亿元</w:t>
            </w:r>
          </w:p>
        </w:tc>
        <w:tc>
          <w:tcPr>
            <w:tcW w:w="1858"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0.008%</w:t>
            </w:r>
          </w:p>
        </w:tc>
        <w:tc>
          <w:tcPr>
            <w:tcW w:w="2012"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0.008%</w:t>
            </w:r>
          </w:p>
        </w:tc>
        <w:tc>
          <w:tcPr>
            <w:tcW w:w="2315" w:type="dxa"/>
            <w:noWrap w:val="0"/>
            <w:vAlign w:val="top"/>
          </w:tcPr>
          <w:p>
            <w:pPr>
              <w:spacing w:line="340" w:lineRule="exact"/>
              <w:ind w:left="25" w:firstLine="0" w:firstLineChars="0"/>
              <w:jc w:val="center"/>
              <w:rPr>
                <w:rFonts w:hint="eastAsia" w:ascii="宋体" w:hAnsi="宋体" w:cs="宋体"/>
                <w:kern w:val="0"/>
                <w:sz w:val="21"/>
                <w:szCs w:val="20"/>
              </w:rPr>
            </w:pPr>
            <w:r>
              <w:rPr>
                <w:rFonts w:hint="eastAsia" w:ascii="宋体" w:hAnsi="宋体" w:cs="宋体"/>
                <w:kern w:val="0"/>
                <w:sz w:val="21"/>
                <w:szCs w:val="20"/>
              </w:rPr>
              <w:t>0.008%</w:t>
            </w:r>
          </w:p>
        </w:tc>
      </w:tr>
    </w:tbl>
    <w:p>
      <w:pPr>
        <w:spacing w:line="400" w:lineRule="exact"/>
        <w:ind w:left="25" w:firstLine="0" w:firstLineChars="0"/>
        <w:rPr>
          <w:rFonts w:hint="eastAsia" w:ascii="宋体" w:hAnsi="宋体" w:cs="宋体"/>
          <w:kern w:val="0"/>
          <w:sz w:val="21"/>
          <w:szCs w:val="20"/>
        </w:rPr>
      </w:pPr>
      <w:r>
        <w:rPr>
          <w:rFonts w:hint="eastAsia" w:ascii="宋体" w:hAnsi="宋体" w:cs="宋体"/>
          <w:kern w:val="0"/>
          <w:sz w:val="21"/>
          <w:szCs w:val="20"/>
        </w:rPr>
        <w:t>注：代理服务收费按差额定率累进法计算。</w:t>
      </w:r>
    </w:p>
    <w:p>
      <w:pPr>
        <w:spacing w:line="400" w:lineRule="exact"/>
        <w:ind w:firstLine="422"/>
        <w:rPr>
          <w:rFonts w:hint="eastAsia" w:ascii="宋体" w:hAnsi="宋体" w:cs="宋体"/>
          <w:b/>
          <w:kern w:val="0"/>
          <w:sz w:val="21"/>
          <w:szCs w:val="24"/>
        </w:rPr>
      </w:pPr>
      <w:r>
        <w:rPr>
          <w:rFonts w:hint="eastAsia" w:ascii="宋体" w:hAnsi="宋体" w:cs="宋体"/>
          <w:b/>
          <w:kern w:val="0"/>
          <w:sz w:val="21"/>
          <w:szCs w:val="24"/>
        </w:rPr>
        <w:t>31.采购代理机构银行账户（用于缴纳采购代理服务费）：</w:t>
      </w:r>
    </w:p>
    <w:p>
      <w:pPr>
        <w:pageBreakBefore w:val="0"/>
        <w:widowControl w:val="0"/>
        <w:kinsoku/>
        <w:wordWrap/>
        <w:overflowPunct/>
        <w:topLinePunct w:val="0"/>
        <w:bidi w:val="0"/>
        <w:spacing w:line="440" w:lineRule="exact"/>
        <w:ind w:firstLine="420" w:firstLineChars="200"/>
        <w:textAlignment w:val="auto"/>
        <w:rPr>
          <w:rStyle w:val="29"/>
          <w:rFonts w:hint="eastAsia" w:ascii="宋体" w:hAnsi="宋体" w:eastAsia="宋体" w:cs="宋体"/>
          <w:b w:val="0"/>
          <w:bCs/>
          <w:color w:val="auto"/>
          <w:sz w:val="21"/>
          <w:szCs w:val="21"/>
          <w:highlight w:val="none"/>
          <w:lang w:val="en-US" w:eastAsia="zh-CN"/>
        </w:rPr>
      </w:pPr>
      <w:r>
        <w:rPr>
          <w:rStyle w:val="29"/>
          <w:rFonts w:hint="eastAsia" w:ascii="宋体" w:hAnsi="宋体" w:eastAsia="宋体" w:cs="宋体"/>
          <w:b w:val="0"/>
          <w:bCs/>
          <w:color w:val="auto"/>
          <w:sz w:val="21"/>
          <w:szCs w:val="21"/>
          <w:highlight w:val="none"/>
          <w:lang w:val="en-US"/>
        </w:rPr>
        <w:t>开户名称：</w:t>
      </w:r>
      <w:r>
        <w:rPr>
          <w:rStyle w:val="29"/>
          <w:rFonts w:hint="eastAsia" w:ascii="宋体" w:hAnsi="宋体" w:eastAsia="宋体" w:cs="宋体"/>
          <w:b w:val="0"/>
          <w:bCs/>
          <w:color w:val="auto"/>
          <w:sz w:val="21"/>
          <w:szCs w:val="21"/>
          <w:highlight w:val="none"/>
          <w:lang w:val="en-US" w:eastAsia="zh-CN"/>
        </w:rPr>
        <w:t>广西佳益工程项目管理咨询有限公司</w:t>
      </w:r>
    </w:p>
    <w:p>
      <w:pPr>
        <w:pageBreakBefore w:val="0"/>
        <w:widowControl w:val="0"/>
        <w:kinsoku/>
        <w:wordWrap/>
        <w:overflowPunct/>
        <w:topLinePunct w:val="0"/>
        <w:bidi w:val="0"/>
        <w:spacing w:line="440" w:lineRule="exact"/>
        <w:ind w:firstLine="420" w:firstLineChars="200"/>
        <w:textAlignment w:val="auto"/>
        <w:rPr>
          <w:rStyle w:val="29"/>
          <w:rFonts w:hint="eastAsia" w:ascii="宋体" w:hAnsi="宋体" w:eastAsia="宋体" w:cs="宋体"/>
          <w:b w:val="0"/>
          <w:bCs/>
          <w:color w:val="auto"/>
          <w:sz w:val="21"/>
          <w:szCs w:val="21"/>
          <w:highlight w:val="none"/>
          <w:lang w:val="en-US" w:eastAsia="zh-CN"/>
        </w:rPr>
      </w:pPr>
      <w:r>
        <w:rPr>
          <w:rStyle w:val="29"/>
          <w:rFonts w:hint="eastAsia" w:ascii="宋体" w:hAnsi="宋体" w:eastAsia="宋体" w:cs="宋体"/>
          <w:b w:val="0"/>
          <w:bCs/>
          <w:color w:val="auto"/>
          <w:sz w:val="21"/>
          <w:szCs w:val="21"/>
          <w:highlight w:val="none"/>
          <w:lang w:val="en-US"/>
        </w:rPr>
        <w:t>开户银行：</w:t>
      </w:r>
      <w:r>
        <w:rPr>
          <w:rStyle w:val="29"/>
          <w:rFonts w:hint="eastAsia" w:ascii="宋体" w:hAnsi="宋体" w:eastAsia="宋体" w:cs="宋体"/>
          <w:b w:val="0"/>
          <w:bCs/>
          <w:color w:val="auto"/>
          <w:sz w:val="21"/>
          <w:szCs w:val="21"/>
          <w:highlight w:val="none"/>
          <w:lang w:val="en-US" w:eastAsia="zh-CN"/>
        </w:rPr>
        <w:t>桂林银行股份有限公司漓东支行</w:t>
      </w:r>
    </w:p>
    <w:p>
      <w:pPr>
        <w:pageBreakBefore w:val="0"/>
        <w:widowControl w:val="0"/>
        <w:kinsoku/>
        <w:wordWrap/>
        <w:overflowPunct/>
        <w:topLinePunct w:val="0"/>
        <w:bidi w:val="0"/>
        <w:spacing w:line="440" w:lineRule="exact"/>
        <w:ind w:firstLine="420" w:firstLineChars="200"/>
        <w:textAlignment w:val="auto"/>
        <w:rPr>
          <w:rStyle w:val="29"/>
          <w:rFonts w:hint="eastAsia" w:ascii="宋体" w:hAnsi="宋体" w:eastAsia="宋体" w:cs="宋体"/>
          <w:b w:val="0"/>
          <w:bCs/>
          <w:color w:val="auto"/>
          <w:sz w:val="21"/>
          <w:szCs w:val="21"/>
          <w:highlight w:val="none"/>
          <w:lang w:val="en-US"/>
        </w:rPr>
      </w:pPr>
      <w:r>
        <w:rPr>
          <w:rStyle w:val="29"/>
          <w:rFonts w:hint="eastAsia" w:ascii="宋体" w:hAnsi="宋体" w:eastAsia="宋体" w:cs="宋体"/>
          <w:b w:val="0"/>
          <w:bCs/>
          <w:color w:val="auto"/>
          <w:sz w:val="21"/>
          <w:szCs w:val="21"/>
          <w:highlight w:val="none"/>
          <w:lang w:val="en-US"/>
        </w:rPr>
        <w:t>账    号：</w:t>
      </w:r>
      <w:r>
        <w:rPr>
          <w:rStyle w:val="29"/>
          <w:rFonts w:hint="eastAsia" w:ascii="宋体" w:hAnsi="宋体" w:eastAsia="宋体" w:cs="宋体"/>
          <w:b w:val="0"/>
          <w:bCs/>
          <w:color w:val="auto"/>
          <w:sz w:val="21"/>
          <w:szCs w:val="21"/>
          <w:highlight w:val="none"/>
          <w:lang w:val="en-US" w:eastAsia="zh-CN"/>
        </w:rPr>
        <w:t>6600 0001 7546 6000 11</w:t>
      </w:r>
    </w:p>
    <w:p>
      <w:pPr>
        <w:spacing w:line="340" w:lineRule="exact"/>
        <w:ind w:firstLine="422"/>
        <w:rPr>
          <w:rFonts w:hint="eastAsia" w:ascii="宋体" w:hAnsi="宋体" w:cs="宋体"/>
          <w:b/>
          <w:kern w:val="0"/>
          <w:sz w:val="21"/>
          <w:szCs w:val="21"/>
        </w:rPr>
      </w:pPr>
      <w:r>
        <w:rPr>
          <w:rFonts w:hint="eastAsia" w:ascii="宋体" w:hAnsi="宋体" w:cs="宋体"/>
          <w:b/>
          <w:kern w:val="0"/>
          <w:sz w:val="21"/>
          <w:szCs w:val="24"/>
        </w:rPr>
        <w:t>32.</w:t>
      </w:r>
      <w:r>
        <w:rPr>
          <w:rFonts w:hint="eastAsia" w:ascii="宋体" w:hAnsi="宋体" w:cs="宋体"/>
          <w:b/>
          <w:kern w:val="0"/>
          <w:sz w:val="21"/>
          <w:szCs w:val="21"/>
        </w:rPr>
        <w:t>广西线上“政采贷”政策告知函（详见附表3）</w:t>
      </w:r>
    </w:p>
    <w:p>
      <w:pPr>
        <w:spacing w:line="400" w:lineRule="exact"/>
        <w:ind w:firstLine="422"/>
        <w:rPr>
          <w:rFonts w:hint="eastAsia" w:ascii="宋体" w:hAnsi="宋体" w:cs="宋体"/>
          <w:kern w:val="0"/>
          <w:sz w:val="21"/>
          <w:szCs w:val="21"/>
        </w:rPr>
      </w:pPr>
      <w:r>
        <w:rPr>
          <w:rFonts w:hint="eastAsia" w:ascii="宋体" w:hAnsi="宋体" w:cs="宋体"/>
          <w:b/>
          <w:kern w:val="0"/>
          <w:sz w:val="21"/>
          <w:szCs w:val="24"/>
        </w:rPr>
        <w:t>33.解释权：</w:t>
      </w:r>
      <w:r>
        <w:rPr>
          <w:rFonts w:hint="eastAsia" w:ascii="宋体" w:hAnsi="宋体" w:cs="宋体"/>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snapToGrid w:val="0"/>
        <w:spacing w:line="240" w:lineRule="auto"/>
        <w:ind w:firstLine="422" w:firstLineChars="200"/>
        <w:rPr>
          <w:rFonts w:hint="eastAsia" w:ascii="宋体" w:hAnsi="宋体" w:cs="宋体"/>
          <w:b/>
          <w:szCs w:val="24"/>
        </w:rPr>
      </w:pPr>
      <w:r>
        <w:rPr>
          <w:rFonts w:hint="eastAsia" w:ascii="宋体" w:hAnsi="宋体" w:cs="宋体"/>
          <w:b/>
          <w:kern w:val="0"/>
          <w:sz w:val="21"/>
          <w:szCs w:val="21"/>
        </w:rPr>
        <w:t>34.</w:t>
      </w:r>
      <w:r>
        <w:rPr>
          <w:rFonts w:hint="eastAsia" w:ascii="宋体" w:hAnsi="宋体" w:cs="宋体"/>
          <w:b/>
          <w:kern w:val="0"/>
          <w:sz w:val="21"/>
          <w:szCs w:val="24"/>
        </w:rPr>
        <w:t>监督管理机构：</w:t>
      </w:r>
      <w:r>
        <w:rPr>
          <w:rFonts w:hint="eastAsia" w:ascii="宋体" w:hAnsi="宋体" w:eastAsia="宋体" w:cs="宋体"/>
          <w:kern w:val="0"/>
          <w:sz w:val="21"/>
          <w:szCs w:val="21"/>
          <w:lang w:val="en-US" w:eastAsia="zh-CN"/>
        </w:rPr>
        <w:t xml:space="preserve">兴安县采购中心          </w:t>
      </w:r>
      <w:r>
        <w:rPr>
          <w:rFonts w:hint="eastAsia" w:ascii="宋体" w:hAnsi="宋体" w:eastAsia="宋体" w:cs="宋体"/>
          <w:kern w:val="0"/>
          <w:sz w:val="21"/>
          <w:szCs w:val="21"/>
        </w:rPr>
        <w:t>联系电话：</w:t>
      </w:r>
      <w:r>
        <w:rPr>
          <w:rFonts w:hint="eastAsia" w:ascii="宋体" w:hAnsi="宋体" w:eastAsia="宋体" w:cs="宋体"/>
          <w:kern w:val="0"/>
          <w:sz w:val="21"/>
          <w:szCs w:val="21"/>
          <w:lang w:val="en-US" w:eastAsia="zh-CN"/>
        </w:rPr>
        <w:t xml:space="preserve">0773-6220651 </w:t>
      </w:r>
      <w:r>
        <w:rPr>
          <w:rFonts w:ascii="宋体" w:hAnsi="宋体" w:cs="宋体"/>
          <w:b/>
          <w:szCs w:val="24"/>
        </w:rPr>
        <w:br w:type="page"/>
      </w:r>
      <w:r>
        <w:rPr>
          <w:rFonts w:hint="eastAsia" w:ascii="宋体" w:hAnsi="宋体" w:cs="宋体"/>
          <w:b/>
          <w:szCs w:val="24"/>
        </w:rPr>
        <w:t>附表1：</w:t>
      </w:r>
    </w:p>
    <w:p>
      <w:pPr>
        <w:spacing w:line="460" w:lineRule="exact"/>
        <w:ind w:firstLine="0" w:firstLineChars="0"/>
        <w:jc w:val="center"/>
        <w:rPr>
          <w:rFonts w:hint="eastAsia" w:ascii="宋体" w:hAnsi="宋体" w:cs="宋体"/>
          <w:sz w:val="44"/>
          <w:szCs w:val="24"/>
        </w:rPr>
      </w:pPr>
      <w:r>
        <w:rPr>
          <w:rFonts w:hint="eastAsia" w:ascii="宋体" w:hAnsi="宋体" w:cs="宋体"/>
          <w:sz w:val="44"/>
          <w:szCs w:val="24"/>
        </w:rPr>
        <w:t>质疑函（格式）</w:t>
      </w:r>
    </w:p>
    <w:p>
      <w:pPr>
        <w:snapToGrid w:val="0"/>
        <w:spacing w:line="360" w:lineRule="exact"/>
        <w:ind w:firstLine="422"/>
        <w:rPr>
          <w:rFonts w:hint="eastAsia" w:ascii="宋体" w:hAnsi="宋体" w:cs="宋体"/>
          <w:b/>
          <w:bCs/>
          <w:sz w:val="21"/>
          <w:szCs w:val="20"/>
        </w:rPr>
      </w:pPr>
      <w:r>
        <w:rPr>
          <w:rFonts w:hint="eastAsia" w:ascii="宋体" w:hAnsi="宋体" w:cs="宋体"/>
          <w:b/>
          <w:bCs/>
          <w:sz w:val="21"/>
          <w:szCs w:val="20"/>
        </w:rPr>
        <w:t>一、质疑供应商基本信息：</w:t>
      </w:r>
    </w:p>
    <w:p>
      <w:pPr>
        <w:snapToGrid w:val="0"/>
        <w:spacing w:line="360" w:lineRule="exact"/>
        <w:ind w:firstLine="420"/>
        <w:rPr>
          <w:rFonts w:hint="eastAsia" w:ascii="宋体" w:hAnsi="宋体" w:cs="宋体"/>
          <w:bCs/>
          <w:sz w:val="21"/>
          <w:szCs w:val="20"/>
          <w:u w:val="single"/>
        </w:rPr>
      </w:pPr>
      <w:r>
        <w:rPr>
          <w:rFonts w:hint="eastAsia" w:ascii="宋体" w:hAnsi="宋体" w:cs="宋体"/>
          <w:bCs/>
          <w:sz w:val="21"/>
          <w:szCs w:val="20"/>
        </w:rPr>
        <w:t>质疑供应商：</w:t>
      </w:r>
      <w:r>
        <w:rPr>
          <w:rFonts w:hint="eastAsia" w:ascii="宋体" w:hAnsi="宋体" w:cs="宋体"/>
          <w:bCs/>
          <w:sz w:val="21"/>
          <w:szCs w:val="20"/>
          <w:u w:val="single"/>
        </w:rPr>
        <w:t xml:space="preserve">                                       </w:t>
      </w:r>
      <w:r>
        <w:rPr>
          <w:rFonts w:hint="eastAsia" w:ascii="宋体" w:hAnsi="宋体" w:cs="宋体"/>
          <w:bCs/>
          <w:sz w:val="21"/>
          <w:szCs w:val="20"/>
        </w:rPr>
        <w:t xml:space="preserve">                 </w:t>
      </w:r>
    </w:p>
    <w:p>
      <w:pPr>
        <w:snapToGrid w:val="0"/>
        <w:spacing w:line="360" w:lineRule="exact"/>
        <w:ind w:firstLine="420"/>
        <w:rPr>
          <w:rFonts w:hint="eastAsia" w:ascii="宋体" w:hAnsi="宋体" w:cs="宋体"/>
          <w:bCs/>
          <w:sz w:val="21"/>
          <w:szCs w:val="20"/>
        </w:rPr>
      </w:pPr>
      <w:r>
        <w:rPr>
          <w:rFonts w:hint="eastAsia" w:ascii="宋体" w:hAnsi="宋体" w:cs="宋体"/>
          <w:bCs/>
          <w:sz w:val="21"/>
          <w:szCs w:val="20"/>
        </w:rPr>
        <w:t>地址：</w:t>
      </w:r>
      <w:r>
        <w:rPr>
          <w:rFonts w:hint="eastAsia" w:ascii="宋体" w:hAnsi="宋体" w:cs="宋体"/>
          <w:bCs/>
          <w:sz w:val="21"/>
          <w:szCs w:val="20"/>
          <w:u w:val="single"/>
        </w:rPr>
        <w:t xml:space="preserve">                                          </w:t>
      </w:r>
      <w:r>
        <w:rPr>
          <w:rFonts w:hint="eastAsia" w:ascii="宋体" w:hAnsi="宋体" w:cs="宋体"/>
          <w:bCs/>
          <w:sz w:val="21"/>
          <w:szCs w:val="20"/>
        </w:rPr>
        <w:t>邮编：</w:t>
      </w:r>
      <w:r>
        <w:rPr>
          <w:rFonts w:hint="eastAsia" w:ascii="宋体" w:hAnsi="宋体" w:cs="宋体"/>
          <w:bCs/>
          <w:sz w:val="21"/>
          <w:szCs w:val="20"/>
          <w:u w:val="single"/>
        </w:rPr>
        <w:t xml:space="preserve">                  </w:t>
      </w:r>
      <w:r>
        <w:rPr>
          <w:rFonts w:hint="eastAsia" w:ascii="宋体" w:hAnsi="宋体" w:cs="宋体"/>
          <w:bCs/>
          <w:sz w:val="21"/>
          <w:szCs w:val="20"/>
        </w:rPr>
        <w:t xml:space="preserve">                 </w:t>
      </w:r>
    </w:p>
    <w:p>
      <w:pPr>
        <w:snapToGrid w:val="0"/>
        <w:spacing w:line="360" w:lineRule="exact"/>
        <w:ind w:firstLine="420"/>
        <w:rPr>
          <w:rFonts w:hint="eastAsia" w:ascii="宋体" w:hAnsi="宋体" w:cs="宋体"/>
          <w:bCs/>
          <w:sz w:val="21"/>
          <w:szCs w:val="20"/>
        </w:rPr>
      </w:pPr>
      <w:r>
        <w:rPr>
          <w:rFonts w:hint="eastAsia" w:ascii="宋体" w:hAnsi="宋体" w:cs="宋体"/>
          <w:bCs/>
          <w:sz w:val="21"/>
          <w:szCs w:val="20"/>
        </w:rPr>
        <w:t>联系人：</w:t>
      </w:r>
      <w:r>
        <w:rPr>
          <w:rFonts w:hint="eastAsia" w:ascii="宋体" w:hAnsi="宋体" w:cs="宋体"/>
          <w:bCs/>
          <w:sz w:val="21"/>
          <w:szCs w:val="20"/>
          <w:u w:val="single"/>
        </w:rPr>
        <w:t xml:space="preserve">                     </w:t>
      </w:r>
      <w:r>
        <w:rPr>
          <w:rFonts w:hint="eastAsia" w:ascii="宋体" w:hAnsi="宋体" w:cs="宋体"/>
          <w:bCs/>
          <w:sz w:val="21"/>
          <w:szCs w:val="20"/>
        </w:rPr>
        <w:t>联系电话：</w:t>
      </w:r>
      <w:r>
        <w:rPr>
          <w:rFonts w:hint="eastAsia" w:ascii="宋体" w:hAnsi="宋体" w:cs="宋体"/>
          <w:bCs/>
          <w:sz w:val="21"/>
          <w:szCs w:val="20"/>
          <w:u w:val="single"/>
        </w:rPr>
        <w:t xml:space="preserve">                 </w:t>
      </w:r>
    </w:p>
    <w:p>
      <w:pPr>
        <w:snapToGrid w:val="0"/>
        <w:spacing w:line="360" w:lineRule="exact"/>
        <w:ind w:firstLine="420"/>
        <w:rPr>
          <w:rFonts w:hint="eastAsia" w:ascii="宋体" w:hAnsi="宋体" w:cs="宋体"/>
          <w:bCs/>
          <w:sz w:val="21"/>
          <w:szCs w:val="20"/>
        </w:rPr>
      </w:pPr>
      <w:r>
        <w:rPr>
          <w:rFonts w:hint="eastAsia" w:ascii="宋体" w:hAnsi="宋体" w:cs="宋体"/>
          <w:bCs/>
          <w:sz w:val="21"/>
          <w:szCs w:val="20"/>
        </w:rPr>
        <w:t>授权代表：</w:t>
      </w:r>
      <w:r>
        <w:rPr>
          <w:rFonts w:hint="eastAsia" w:ascii="宋体" w:hAnsi="宋体" w:cs="宋体"/>
          <w:bCs/>
          <w:sz w:val="21"/>
          <w:szCs w:val="20"/>
          <w:u w:val="single"/>
        </w:rPr>
        <w:t xml:space="preserve">                      </w:t>
      </w:r>
    </w:p>
    <w:p>
      <w:pPr>
        <w:snapToGrid w:val="0"/>
        <w:spacing w:line="360" w:lineRule="exact"/>
        <w:ind w:firstLine="420"/>
        <w:rPr>
          <w:rFonts w:hint="eastAsia" w:ascii="宋体" w:hAnsi="宋体" w:cs="宋体"/>
          <w:bCs/>
          <w:sz w:val="21"/>
          <w:szCs w:val="20"/>
          <w:u w:val="single"/>
        </w:rPr>
      </w:pPr>
      <w:r>
        <w:rPr>
          <w:rFonts w:hint="eastAsia" w:ascii="宋体" w:hAnsi="宋体" w:cs="宋体"/>
          <w:bCs/>
          <w:sz w:val="21"/>
          <w:szCs w:val="20"/>
        </w:rPr>
        <w:t>联系电话：</w:t>
      </w:r>
      <w:r>
        <w:rPr>
          <w:rFonts w:hint="eastAsia" w:ascii="宋体" w:hAnsi="宋体" w:cs="宋体"/>
          <w:bCs/>
          <w:sz w:val="21"/>
          <w:szCs w:val="20"/>
          <w:u w:val="single"/>
        </w:rPr>
        <w:t xml:space="preserve">                      </w:t>
      </w:r>
    </w:p>
    <w:p>
      <w:pPr>
        <w:snapToGrid w:val="0"/>
        <w:spacing w:line="360" w:lineRule="exact"/>
        <w:ind w:firstLine="420"/>
        <w:rPr>
          <w:rFonts w:hint="eastAsia" w:ascii="宋体" w:hAnsi="宋体" w:cs="宋体"/>
          <w:bCs/>
          <w:sz w:val="21"/>
          <w:szCs w:val="20"/>
        </w:rPr>
      </w:pPr>
      <w:r>
        <w:rPr>
          <w:rFonts w:hint="eastAsia" w:ascii="宋体" w:hAnsi="宋体" w:cs="宋体"/>
          <w:bCs/>
          <w:sz w:val="21"/>
          <w:szCs w:val="20"/>
        </w:rPr>
        <w:t>地址：</w:t>
      </w:r>
      <w:r>
        <w:rPr>
          <w:rFonts w:hint="eastAsia" w:ascii="宋体" w:hAnsi="宋体" w:cs="宋体"/>
          <w:bCs/>
          <w:sz w:val="21"/>
          <w:szCs w:val="20"/>
          <w:u w:val="single"/>
        </w:rPr>
        <w:t xml:space="preserve">                 </w:t>
      </w:r>
      <w:r>
        <w:rPr>
          <w:rFonts w:hint="eastAsia" w:ascii="宋体" w:hAnsi="宋体" w:cs="宋体"/>
          <w:bCs/>
          <w:sz w:val="21"/>
          <w:szCs w:val="20"/>
        </w:rPr>
        <w:t>邮编：</w:t>
      </w:r>
      <w:r>
        <w:rPr>
          <w:rFonts w:hint="eastAsia" w:ascii="宋体" w:hAnsi="宋体" w:cs="宋体"/>
          <w:bCs/>
          <w:sz w:val="21"/>
          <w:szCs w:val="20"/>
          <w:u w:val="single"/>
        </w:rPr>
        <w:t xml:space="preserve">                  </w:t>
      </w:r>
      <w:r>
        <w:rPr>
          <w:rFonts w:hint="eastAsia" w:ascii="宋体" w:hAnsi="宋体" w:cs="宋体"/>
          <w:bCs/>
          <w:sz w:val="21"/>
          <w:szCs w:val="20"/>
        </w:rPr>
        <w:t xml:space="preserve">     </w:t>
      </w:r>
    </w:p>
    <w:p>
      <w:pPr>
        <w:snapToGrid w:val="0"/>
        <w:spacing w:line="360" w:lineRule="exact"/>
        <w:ind w:firstLine="422"/>
        <w:rPr>
          <w:rFonts w:hint="eastAsia" w:ascii="宋体" w:hAnsi="宋体" w:cs="宋体"/>
          <w:b/>
          <w:bCs/>
          <w:sz w:val="21"/>
          <w:szCs w:val="20"/>
        </w:rPr>
      </w:pPr>
      <w:r>
        <w:rPr>
          <w:rFonts w:hint="eastAsia" w:ascii="宋体" w:hAnsi="宋体" w:cs="宋体"/>
          <w:b/>
          <w:bCs/>
          <w:sz w:val="21"/>
          <w:szCs w:val="20"/>
        </w:rPr>
        <w:t>二、质疑项目基本情况：</w:t>
      </w:r>
    </w:p>
    <w:p>
      <w:pPr>
        <w:spacing w:line="360" w:lineRule="exact"/>
        <w:ind w:left="29" w:leftChars="12" w:firstLine="413" w:firstLineChars="197"/>
        <w:rPr>
          <w:rFonts w:hint="eastAsia" w:ascii="宋体" w:hAnsi="宋体" w:cs="宋体"/>
          <w:sz w:val="21"/>
          <w:szCs w:val="21"/>
        </w:rPr>
      </w:pPr>
      <w:r>
        <w:rPr>
          <w:rFonts w:hint="eastAsia" w:ascii="宋体" w:hAnsi="宋体" w:cs="宋体"/>
          <w:bCs/>
          <w:sz w:val="21"/>
          <w:szCs w:val="20"/>
        </w:rPr>
        <w:t>质疑</w:t>
      </w:r>
      <w:r>
        <w:rPr>
          <w:rFonts w:hint="eastAsia" w:ascii="宋体" w:hAnsi="宋体" w:cs="宋体"/>
          <w:sz w:val="21"/>
          <w:szCs w:val="21"/>
        </w:rPr>
        <w:t>项目的名称：</w:t>
      </w:r>
      <w:r>
        <w:rPr>
          <w:rFonts w:hint="eastAsia" w:ascii="宋体" w:hAnsi="宋体" w:cs="宋体"/>
          <w:bCs/>
          <w:sz w:val="21"/>
          <w:szCs w:val="20"/>
          <w:u w:val="single"/>
        </w:rPr>
        <w:t xml:space="preserve">                                     </w:t>
      </w:r>
    </w:p>
    <w:p>
      <w:pPr>
        <w:spacing w:line="360" w:lineRule="exact"/>
        <w:ind w:left="29" w:leftChars="12" w:firstLine="413" w:firstLineChars="197"/>
        <w:rPr>
          <w:rFonts w:hint="eastAsia" w:ascii="宋体" w:hAnsi="宋体" w:cs="宋体"/>
          <w:sz w:val="21"/>
          <w:szCs w:val="21"/>
        </w:rPr>
      </w:pPr>
      <w:r>
        <w:rPr>
          <w:rFonts w:hint="eastAsia" w:ascii="宋体" w:hAnsi="宋体" w:cs="宋体"/>
          <w:bCs/>
          <w:sz w:val="21"/>
          <w:szCs w:val="20"/>
        </w:rPr>
        <w:t>质疑</w:t>
      </w:r>
      <w:r>
        <w:rPr>
          <w:rFonts w:hint="eastAsia" w:ascii="宋体" w:hAnsi="宋体" w:cs="宋体"/>
          <w:sz w:val="21"/>
          <w:szCs w:val="21"/>
        </w:rPr>
        <w:t>项目的编号：</w:t>
      </w:r>
      <w:r>
        <w:rPr>
          <w:rFonts w:hint="eastAsia" w:ascii="宋体" w:hAnsi="宋体" w:cs="宋体"/>
          <w:bCs/>
          <w:sz w:val="21"/>
          <w:szCs w:val="20"/>
          <w:u w:val="single"/>
        </w:rPr>
        <w:t xml:space="preserve">                                     </w:t>
      </w:r>
      <w:r>
        <w:rPr>
          <w:rFonts w:hint="eastAsia" w:ascii="宋体" w:hAnsi="宋体" w:cs="宋体"/>
          <w:sz w:val="21"/>
          <w:szCs w:val="21"/>
        </w:rPr>
        <w:t xml:space="preserve"> </w:t>
      </w:r>
    </w:p>
    <w:p>
      <w:pPr>
        <w:spacing w:line="360" w:lineRule="exact"/>
        <w:ind w:left="29" w:leftChars="12" w:firstLine="413" w:firstLineChars="197"/>
        <w:rPr>
          <w:rFonts w:hint="eastAsia" w:ascii="宋体" w:hAnsi="宋体" w:cs="宋体"/>
          <w:sz w:val="21"/>
          <w:szCs w:val="21"/>
        </w:rPr>
      </w:pPr>
      <w:r>
        <w:rPr>
          <w:rFonts w:hint="eastAsia" w:ascii="宋体" w:hAnsi="宋体" w:cs="宋体"/>
          <w:sz w:val="21"/>
          <w:szCs w:val="21"/>
        </w:rPr>
        <w:t>采购人名称：</w:t>
      </w:r>
      <w:r>
        <w:rPr>
          <w:rFonts w:hint="eastAsia" w:ascii="宋体" w:hAnsi="宋体" w:cs="宋体"/>
          <w:bCs/>
          <w:sz w:val="21"/>
          <w:szCs w:val="20"/>
          <w:u w:val="single"/>
        </w:rPr>
        <w:t xml:space="preserve">                                         </w:t>
      </w:r>
    </w:p>
    <w:p>
      <w:pPr>
        <w:spacing w:line="360" w:lineRule="exact"/>
        <w:ind w:left="29" w:leftChars="12" w:firstLine="413" w:firstLineChars="197"/>
        <w:rPr>
          <w:rFonts w:hint="eastAsia" w:ascii="宋体" w:hAnsi="宋体" w:cs="宋体"/>
          <w:sz w:val="21"/>
          <w:szCs w:val="21"/>
        </w:rPr>
      </w:pPr>
      <w:r>
        <w:rPr>
          <w:rFonts w:hint="eastAsia" w:ascii="宋体" w:hAnsi="宋体" w:cs="宋体"/>
          <w:sz w:val="21"/>
          <w:szCs w:val="21"/>
        </w:rPr>
        <w:t>质疑事项：</w:t>
      </w:r>
    </w:p>
    <w:p>
      <w:pPr>
        <w:spacing w:line="360" w:lineRule="exact"/>
        <w:ind w:left="29" w:leftChars="12" w:firstLine="441" w:firstLineChars="147"/>
        <w:rPr>
          <w:rFonts w:hint="eastAsia" w:ascii="宋体" w:hAnsi="宋体" w:cs="宋体"/>
          <w:sz w:val="21"/>
          <w:szCs w:val="21"/>
        </w:rPr>
      </w:pPr>
      <w:r>
        <w:rPr>
          <w:rFonts w:hint="eastAsia" w:ascii="宋体" w:hAnsi="宋体" w:cs="宋体"/>
          <w:sz w:val="30"/>
          <w:szCs w:val="30"/>
        </w:rPr>
        <w:t>□</w:t>
      </w:r>
      <w:r>
        <w:rPr>
          <w:rFonts w:hint="eastAsia" w:ascii="宋体" w:hAnsi="宋体" w:cs="宋体"/>
          <w:sz w:val="21"/>
          <w:szCs w:val="21"/>
        </w:rPr>
        <w:t>磋商文件   磋商文件获取日期：</w:t>
      </w:r>
      <w:r>
        <w:rPr>
          <w:rFonts w:hint="eastAsia" w:ascii="宋体" w:hAnsi="宋体" w:cs="宋体"/>
          <w:bCs/>
          <w:sz w:val="21"/>
          <w:szCs w:val="20"/>
          <w:u w:val="single"/>
        </w:rPr>
        <w:t xml:space="preserve">                                   </w:t>
      </w:r>
    </w:p>
    <w:p>
      <w:pPr>
        <w:spacing w:line="360" w:lineRule="exact"/>
        <w:ind w:left="29" w:leftChars="12" w:firstLine="441" w:firstLineChars="147"/>
        <w:rPr>
          <w:rFonts w:hint="eastAsia" w:ascii="宋体" w:hAnsi="宋体" w:cs="宋体"/>
          <w:sz w:val="21"/>
          <w:szCs w:val="21"/>
        </w:rPr>
      </w:pPr>
      <w:r>
        <w:rPr>
          <w:rFonts w:hint="eastAsia" w:ascii="宋体" w:hAnsi="宋体" w:cs="宋体"/>
          <w:sz w:val="30"/>
          <w:szCs w:val="30"/>
        </w:rPr>
        <w:t>□</w:t>
      </w:r>
      <w:r>
        <w:rPr>
          <w:rFonts w:hint="eastAsia" w:ascii="宋体" w:hAnsi="宋体" w:cs="宋体"/>
          <w:sz w:val="21"/>
          <w:szCs w:val="21"/>
        </w:rPr>
        <w:t xml:space="preserve">采购过程   </w:t>
      </w:r>
    </w:p>
    <w:p>
      <w:pPr>
        <w:spacing w:line="360" w:lineRule="exact"/>
        <w:ind w:left="29" w:leftChars="12" w:firstLine="441" w:firstLineChars="147"/>
        <w:rPr>
          <w:rFonts w:hint="eastAsia" w:ascii="宋体" w:hAnsi="宋体" w:cs="宋体"/>
          <w:bCs/>
          <w:sz w:val="21"/>
          <w:szCs w:val="20"/>
          <w:u w:val="single"/>
        </w:rPr>
      </w:pPr>
      <w:r>
        <w:rPr>
          <w:rFonts w:hint="eastAsia" w:ascii="宋体" w:hAnsi="宋体" w:cs="宋体"/>
          <w:sz w:val="30"/>
          <w:szCs w:val="30"/>
        </w:rPr>
        <w:t>□</w:t>
      </w:r>
      <w:r>
        <w:rPr>
          <w:rFonts w:hint="eastAsia" w:ascii="宋体" w:hAnsi="宋体" w:cs="宋体"/>
          <w:sz w:val="21"/>
          <w:szCs w:val="21"/>
        </w:rPr>
        <w:t xml:space="preserve">成交结果   </w:t>
      </w:r>
    </w:p>
    <w:p>
      <w:pPr>
        <w:spacing w:line="360" w:lineRule="exact"/>
        <w:ind w:left="29" w:leftChars="12" w:firstLine="413" w:firstLineChars="196"/>
        <w:rPr>
          <w:rFonts w:hint="eastAsia" w:ascii="宋体" w:hAnsi="宋体" w:cs="宋体"/>
          <w:b/>
          <w:sz w:val="21"/>
          <w:szCs w:val="21"/>
        </w:rPr>
      </w:pPr>
      <w:r>
        <w:rPr>
          <w:rFonts w:hint="eastAsia" w:ascii="宋体" w:hAnsi="宋体" w:cs="宋体"/>
          <w:b/>
          <w:sz w:val="21"/>
          <w:szCs w:val="21"/>
        </w:rPr>
        <w:t>三、质疑事项具体内容</w:t>
      </w:r>
    </w:p>
    <w:p>
      <w:pPr>
        <w:spacing w:line="360" w:lineRule="exact"/>
        <w:ind w:left="29" w:leftChars="12" w:firstLine="413" w:firstLineChars="197"/>
        <w:rPr>
          <w:rFonts w:hint="eastAsia" w:ascii="宋体" w:hAnsi="宋体" w:cs="宋体"/>
          <w:sz w:val="21"/>
          <w:szCs w:val="21"/>
        </w:rPr>
      </w:pPr>
      <w:r>
        <w:rPr>
          <w:rFonts w:hint="eastAsia" w:ascii="宋体" w:hAnsi="宋体" w:cs="宋体"/>
          <w:sz w:val="21"/>
          <w:szCs w:val="21"/>
        </w:rPr>
        <w:t>质疑事项1：</w:t>
      </w:r>
      <w:r>
        <w:rPr>
          <w:rFonts w:hint="eastAsia" w:ascii="宋体" w:hAnsi="宋体" w:cs="宋体"/>
          <w:bCs/>
          <w:sz w:val="21"/>
          <w:szCs w:val="20"/>
          <w:u w:val="single"/>
        </w:rPr>
        <w:t xml:space="preserve">                                                                    </w:t>
      </w:r>
    </w:p>
    <w:p>
      <w:pPr>
        <w:spacing w:line="360" w:lineRule="exact"/>
        <w:ind w:left="29" w:leftChars="12" w:firstLine="413" w:firstLineChars="197"/>
        <w:rPr>
          <w:rFonts w:hint="eastAsia" w:ascii="宋体" w:hAnsi="宋体" w:cs="宋体"/>
          <w:sz w:val="21"/>
          <w:szCs w:val="21"/>
        </w:rPr>
      </w:pPr>
      <w:r>
        <w:rPr>
          <w:rFonts w:hint="eastAsia" w:ascii="宋体" w:hAnsi="宋体" w:cs="宋体"/>
          <w:sz w:val="21"/>
          <w:szCs w:val="21"/>
        </w:rPr>
        <w:t>事实依据：</w:t>
      </w:r>
      <w:r>
        <w:rPr>
          <w:rFonts w:hint="eastAsia" w:ascii="宋体" w:hAnsi="宋体" w:cs="宋体"/>
          <w:bCs/>
          <w:sz w:val="21"/>
          <w:szCs w:val="20"/>
          <w:u w:val="single"/>
        </w:rPr>
        <w:t xml:space="preserve">                                                                      </w:t>
      </w:r>
    </w:p>
    <w:p>
      <w:pPr>
        <w:spacing w:line="360" w:lineRule="exact"/>
        <w:ind w:left="29" w:leftChars="12" w:firstLine="413" w:firstLineChars="197"/>
        <w:rPr>
          <w:rFonts w:hint="eastAsia" w:ascii="宋体" w:hAnsi="宋体" w:cs="宋体"/>
          <w:sz w:val="21"/>
          <w:szCs w:val="21"/>
        </w:rPr>
      </w:pPr>
      <w:r>
        <w:rPr>
          <w:rFonts w:hint="eastAsia" w:ascii="宋体" w:hAnsi="宋体" w:cs="宋体"/>
          <w:sz w:val="21"/>
          <w:szCs w:val="21"/>
        </w:rPr>
        <w:t>法律依据：</w:t>
      </w:r>
      <w:r>
        <w:rPr>
          <w:rFonts w:hint="eastAsia" w:ascii="宋体" w:hAnsi="宋体" w:cs="宋体"/>
          <w:sz w:val="21"/>
          <w:szCs w:val="21"/>
          <w:u w:val="single"/>
        </w:rPr>
        <w:t xml:space="preserve">                                                        </w:t>
      </w:r>
      <w:r>
        <w:rPr>
          <w:rFonts w:hint="eastAsia" w:ascii="宋体" w:hAnsi="宋体" w:cs="宋体"/>
          <w:bCs/>
          <w:sz w:val="21"/>
          <w:szCs w:val="20"/>
          <w:u w:val="single"/>
        </w:rPr>
        <w:t xml:space="preserve">               </w:t>
      </w:r>
    </w:p>
    <w:p>
      <w:pPr>
        <w:spacing w:line="360" w:lineRule="exact"/>
        <w:ind w:left="29" w:leftChars="12" w:firstLine="413" w:firstLineChars="197"/>
        <w:rPr>
          <w:rFonts w:hint="eastAsia" w:ascii="宋体" w:hAnsi="宋体" w:cs="宋体"/>
          <w:sz w:val="21"/>
          <w:szCs w:val="21"/>
        </w:rPr>
      </w:pPr>
      <w:r>
        <w:rPr>
          <w:rFonts w:hint="eastAsia" w:ascii="宋体" w:hAnsi="宋体" w:cs="宋体"/>
          <w:sz w:val="21"/>
          <w:szCs w:val="21"/>
        </w:rPr>
        <w:t>质疑事项2</w:t>
      </w:r>
    </w:p>
    <w:p>
      <w:pPr>
        <w:spacing w:line="360" w:lineRule="exact"/>
        <w:ind w:left="29" w:leftChars="12" w:firstLine="413" w:firstLineChars="197"/>
        <w:rPr>
          <w:rFonts w:hint="eastAsia" w:ascii="宋体" w:hAnsi="宋体" w:cs="宋体"/>
          <w:sz w:val="21"/>
          <w:szCs w:val="21"/>
        </w:rPr>
      </w:pPr>
      <w:r>
        <w:rPr>
          <w:rFonts w:hint="eastAsia" w:ascii="宋体" w:hAnsi="宋体" w:cs="宋体"/>
          <w:sz w:val="21"/>
          <w:szCs w:val="21"/>
        </w:rPr>
        <w:t>……</w:t>
      </w:r>
    </w:p>
    <w:p>
      <w:pPr>
        <w:spacing w:line="360" w:lineRule="exact"/>
        <w:ind w:left="29" w:leftChars="12" w:firstLine="413" w:firstLineChars="197"/>
        <w:rPr>
          <w:rFonts w:hint="eastAsia" w:ascii="宋体" w:hAnsi="宋体" w:cs="宋体"/>
          <w:sz w:val="21"/>
          <w:szCs w:val="21"/>
        </w:rPr>
      </w:pPr>
      <w:r>
        <w:rPr>
          <w:rFonts w:hint="eastAsia" w:ascii="宋体" w:hAnsi="宋体" w:cs="宋体"/>
          <w:sz w:val="21"/>
          <w:szCs w:val="21"/>
        </w:rPr>
        <w:t>四、与质疑事项相关的质疑请求：</w:t>
      </w:r>
    </w:p>
    <w:p>
      <w:pPr>
        <w:spacing w:line="360" w:lineRule="exact"/>
        <w:ind w:left="29" w:leftChars="12" w:firstLine="413" w:firstLineChars="197"/>
        <w:rPr>
          <w:rFonts w:hint="eastAsia" w:ascii="宋体" w:hAnsi="宋体" w:cs="宋体"/>
          <w:sz w:val="21"/>
          <w:szCs w:val="21"/>
        </w:rPr>
      </w:pPr>
      <w:r>
        <w:rPr>
          <w:rFonts w:hint="eastAsia" w:ascii="宋体" w:hAnsi="宋体" w:cs="宋体"/>
          <w:sz w:val="21"/>
          <w:szCs w:val="21"/>
        </w:rPr>
        <w:t>请求：</w:t>
      </w:r>
      <w:r>
        <w:rPr>
          <w:rFonts w:hint="eastAsia" w:ascii="宋体" w:hAnsi="宋体" w:cs="宋体"/>
          <w:bCs/>
          <w:sz w:val="21"/>
          <w:szCs w:val="20"/>
          <w:u w:val="single"/>
        </w:rPr>
        <w:t xml:space="preserve">                                                                </w:t>
      </w:r>
    </w:p>
    <w:p>
      <w:pPr>
        <w:spacing w:line="360" w:lineRule="exact"/>
        <w:ind w:left="29" w:leftChars="12" w:firstLine="308" w:firstLineChars="147"/>
        <w:rPr>
          <w:rFonts w:hint="eastAsia" w:ascii="宋体" w:hAnsi="宋体" w:cs="宋体"/>
          <w:sz w:val="21"/>
          <w:szCs w:val="21"/>
        </w:rPr>
      </w:pPr>
    </w:p>
    <w:p>
      <w:pPr>
        <w:spacing w:line="360" w:lineRule="exact"/>
        <w:ind w:left="29" w:leftChars="12" w:firstLine="413" w:firstLineChars="197"/>
        <w:rPr>
          <w:rFonts w:hint="eastAsia" w:ascii="宋体" w:hAnsi="宋体" w:cs="宋体"/>
          <w:sz w:val="21"/>
          <w:szCs w:val="21"/>
        </w:rPr>
      </w:pPr>
      <w:r>
        <w:rPr>
          <w:rFonts w:hint="eastAsia" w:ascii="宋体" w:hAnsi="宋体" w:cs="宋体"/>
          <w:sz w:val="21"/>
          <w:szCs w:val="21"/>
        </w:rPr>
        <w:t>签字（签章）：                                       公章：</w:t>
      </w:r>
    </w:p>
    <w:p>
      <w:pPr>
        <w:spacing w:line="360" w:lineRule="exact"/>
        <w:ind w:left="29" w:leftChars="12" w:firstLine="308" w:firstLineChars="147"/>
        <w:rPr>
          <w:rFonts w:hint="eastAsia" w:ascii="宋体" w:hAnsi="宋体" w:cs="宋体"/>
          <w:sz w:val="21"/>
          <w:szCs w:val="21"/>
        </w:rPr>
      </w:pPr>
    </w:p>
    <w:p>
      <w:pPr>
        <w:spacing w:line="360" w:lineRule="exact"/>
        <w:ind w:left="29" w:leftChars="12" w:firstLine="413" w:firstLineChars="197"/>
        <w:rPr>
          <w:rFonts w:hint="eastAsia" w:ascii="宋体" w:hAnsi="宋体" w:cs="宋体"/>
          <w:sz w:val="21"/>
          <w:szCs w:val="21"/>
        </w:rPr>
      </w:pPr>
      <w:r>
        <w:rPr>
          <w:rFonts w:hint="eastAsia" w:ascii="宋体" w:hAnsi="宋体" w:cs="宋体"/>
          <w:sz w:val="21"/>
          <w:szCs w:val="21"/>
        </w:rPr>
        <w:t>日期：</w:t>
      </w:r>
    </w:p>
    <w:p>
      <w:pPr>
        <w:snapToGrid w:val="0"/>
        <w:spacing w:line="340" w:lineRule="exact"/>
        <w:ind w:firstLine="0" w:firstLineChars="0"/>
        <w:rPr>
          <w:rFonts w:hint="eastAsia" w:ascii="宋体" w:hAnsi="宋体" w:cs="宋体"/>
          <w:b/>
          <w:sz w:val="21"/>
          <w:szCs w:val="21"/>
        </w:rPr>
      </w:pPr>
      <w:r>
        <w:rPr>
          <w:rFonts w:hint="eastAsia" w:ascii="宋体" w:hAnsi="宋体" w:cs="宋体"/>
          <w:b/>
          <w:sz w:val="21"/>
          <w:szCs w:val="21"/>
        </w:rPr>
        <w:t>说明：</w:t>
      </w:r>
    </w:p>
    <w:p>
      <w:pPr>
        <w:snapToGrid w:val="0"/>
        <w:spacing w:line="340" w:lineRule="exact"/>
        <w:ind w:firstLine="0" w:firstLineChars="0"/>
        <w:rPr>
          <w:rFonts w:hint="eastAsia" w:ascii="宋体" w:hAnsi="宋体" w:cs="宋体"/>
          <w:b/>
          <w:sz w:val="21"/>
          <w:szCs w:val="21"/>
        </w:rPr>
      </w:pPr>
      <w:r>
        <w:rPr>
          <w:rFonts w:hint="eastAsia" w:ascii="宋体" w:hAnsi="宋体" w:cs="宋体"/>
          <w:b/>
          <w:sz w:val="21"/>
          <w:szCs w:val="21"/>
        </w:rPr>
        <w:t>1.供应商提出质疑时，应提交质疑函和必要的证明材料。</w:t>
      </w:r>
    </w:p>
    <w:p>
      <w:pPr>
        <w:snapToGrid w:val="0"/>
        <w:spacing w:line="340" w:lineRule="exact"/>
        <w:ind w:firstLine="0" w:firstLineChars="0"/>
        <w:rPr>
          <w:rFonts w:ascii="宋体" w:hAnsi="宋体" w:cs="宋体"/>
          <w:b/>
          <w:sz w:val="21"/>
          <w:szCs w:val="21"/>
        </w:rPr>
      </w:pPr>
      <w:r>
        <w:rPr>
          <w:rFonts w:hint="eastAsia" w:ascii="宋体" w:hAnsi="宋体" w:cs="宋体"/>
          <w:b/>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napToGrid w:val="0"/>
        <w:spacing w:line="340" w:lineRule="exact"/>
        <w:ind w:firstLine="0" w:firstLineChars="0"/>
        <w:rPr>
          <w:rFonts w:hint="eastAsia" w:ascii="宋体" w:hAnsi="宋体" w:cs="宋体"/>
          <w:b/>
          <w:sz w:val="21"/>
          <w:szCs w:val="21"/>
        </w:rPr>
      </w:pPr>
      <w:r>
        <w:rPr>
          <w:rFonts w:hint="eastAsia" w:ascii="宋体" w:hAnsi="宋体" w:cs="宋体"/>
          <w:b/>
          <w:sz w:val="21"/>
          <w:szCs w:val="21"/>
        </w:rPr>
        <w:t>3.质疑函的质疑事项应具体、明确，并有必要的事实依据和法律依据。</w:t>
      </w:r>
    </w:p>
    <w:p>
      <w:pPr>
        <w:snapToGrid w:val="0"/>
        <w:spacing w:line="340" w:lineRule="exact"/>
        <w:ind w:firstLine="0" w:firstLineChars="0"/>
        <w:rPr>
          <w:rFonts w:hint="eastAsia" w:ascii="宋体" w:hAnsi="宋体" w:cs="宋体"/>
          <w:b/>
          <w:sz w:val="21"/>
          <w:szCs w:val="21"/>
        </w:rPr>
      </w:pPr>
      <w:r>
        <w:rPr>
          <w:rFonts w:hint="eastAsia" w:ascii="宋体" w:hAnsi="宋体" w:cs="宋体"/>
          <w:b/>
          <w:sz w:val="21"/>
          <w:szCs w:val="21"/>
        </w:rPr>
        <w:t>4.质疑函的质疑请求应与质疑事项相关。</w:t>
      </w:r>
    </w:p>
    <w:p>
      <w:pPr>
        <w:snapToGrid w:val="0"/>
        <w:spacing w:line="340" w:lineRule="exact"/>
        <w:ind w:firstLine="0" w:firstLineChars="0"/>
        <w:rPr>
          <w:rFonts w:hint="eastAsia" w:ascii="宋体" w:hAnsi="宋体" w:cs="宋体"/>
          <w:b/>
          <w:sz w:val="21"/>
          <w:szCs w:val="21"/>
        </w:rPr>
      </w:pPr>
      <w:r>
        <w:rPr>
          <w:rFonts w:hint="eastAsia" w:ascii="宋体" w:hAnsi="宋体" w:cs="宋体"/>
          <w:b/>
          <w:sz w:val="21"/>
          <w:szCs w:val="21"/>
        </w:rPr>
        <w:t>5.质疑供应商为自然人的，质疑函应由本人签字；质疑供应商为法人或者其他组织的，质疑函应由法定代表人、主要负责人，或者其授权代表签字或者盖章，并加盖公章。</w:t>
      </w:r>
    </w:p>
    <w:p>
      <w:pPr>
        <w:spacing w:line="240" w:lineRule="auto"/>
        <w:ind w:firstLine="0" w:firstLineChars="0"/>
        <w:rPr>
          <w:rFonts w:hint="eastAsia" w:ascii="Times New Roman" w:hAnsi="Times New Roman"/>
          <w:sz w:val="21"/>
          <w:szCs w:val="24"/>
        </w:rPr>
      </w:pPr>
    </w:p>
    <w:p>
      <w:pPr>
        <w:snapToGrid w:val="0"/>
        <w:spacing w:line="340" w:lineRule="exact"/>
        <w:ind w:firstLine="0" w:firstLineChars="0"/>
        <w:rPr>
          <w:rFonts w:hint="eastAsia" w:ascii="宋体" w:hAnsi="宋体" w:cs="宋体"/>
          <w:b/>
          <w:szCs w:val="24"/>
        </w:rPr>
      </w:pPr>
      <w:r>
        <w:rPr>
          <w:rFonts w:ascii="宋体" w:hAnsi="宋体" w:cs="宋体"/>
          <w:b/>
          <w:szCs w:val="24"/>
        </w:rPr>
        <w:br w:type="page"/>
      </w:r>
      <w:r>
        <w:rPr>
          <w:rFonts w:hint="eastAsia" w:ascii="宋体" w:hAnsi="宋体" w:cs="宋体"/>
          <w:b/>
          <w:szCs w:val="24"/>
        </w:rPr>
        <w:t>附表2：</w:t>
      </w:r>
    </w:p>
    <w:p>
      <w:pPr>
        <w:spacing w:line="240" w:lineRule="auto"/>
        <w:ind w:left="2940" w:firstLine="0" w:firstLineChars="0"/>
        <w:rPr>
          <w:rFonts w:hint="eastAsia" w:ascii="Times New Roman" w:hAnsi="Times New Roman"/>
          <w:sz w:val="21"/>
          <w:szCs w:val="24"/>
        </w:rPr>
      </w:pPr>
    </w:p>
    <w:p>
      <w:pPr>
        <w:spacing w:line="460" w:lineRule="exact"/>
        <w:ind w:firstLine="0" w:firstLineChars="0"/>
        <w:jc w:val="center"/>
        <w:rPr>
          <w:rFonts w:hint="eastAsia" w:ascii="宋体" w:hAnsi="宋体" w:cs="宋体"/>
          <w:sz w:val="44"/>
          <w:szCs w:val="24"/>
        </w:rPr>
      </w:pPr>
    </w:p>
    <w:p>
      <w:pPr>
        <w:spacing w:line="460" w:lineRule="exact"/>
        <w:ind w:firstLine="0" w:firstLineChars="0"/>
        <w:jc w:val="center"/>
        <w:rPr>
          <w:rFonts w:hint="eastAsia" w:ascii="宋体" w:hAnsi="宋体" w:cs="宋体"/>
          <w:sz w:val="44"/>
          <w:szCs w:val="24"/>
        </w:rPr>
      </w:pPr>
      <w:r>
        <w:rPr>
          <w:rFonts w:hint="eastAsia" w:ascii="宋体" w:hAnsi="宋体" w:cs="宋体"/>
          <w:sz w:val="44"/>
          <w:szCs w:val="24"/>
        </w:rPr>
        <w:t>投诉书（格式）</w:t>
      </w:r>
    </w:p>
    <w:p>
      <w:pPr>
        <w:snapToGrid w:val="0"/>
        <w:spacing w:line="400" w:lineRule="exact"/>
        <w:ind w:firstLine="422"/>
        <w:rPr>
          <w:rFonts w:hint="eastAsia" w:ascii="宋体" w:hAnsi="宋体" w:cs="宋体"/>
          <w:b/>
          <w:bCs/>
          <w:sz w:val="21"/>
          <w:szCs w:val="20"/>
        </w:rPr>
      </w:pPr>
      <w:r>
        <w:rPr>
          <w:rFonts w:hint="eastAsia" w:ascii="宋体" w:hAnsi="宋体" w:cs="宋体"/>
          <w:b/>
          <w:bCs/>
          <w:sz w:val="21"/>
          <w:szCs w:val="20"/>
        </w:rPr>
        <w:t>一、投诉相关主体基本情况：</w:t>
      </w:r>
    </w:p>
    <w:p>
      <w:pPr>
        <w:snapToGrid w:val="0"/>
        <w:spacing w:line="400" w:lineRule="exact"/>
        <w:ind w:firstLine="420"/>
        <w:rPr>
          <w:rFonts w:hint="eastAsia" w:ascii="宋体" w:hAnsi="宋体" w:cs="宋体"/>
          <w:bCs/>
          <w:sz w:val="21"/>
          <w:szCs w:val="20"/>
          <w:u w:val="single"/>
        </w:rPr>
      </w:pPr>
      <w:r>
        <w:rPr>
          <w:rFonts w:hint="eastAsia" w:ascii="宋体" w:hAnsi="宋体" w:cs="宋体"/>
          <w:bCs/>
          <w:sz w:val="21"/>
          <w:szCs w:val="20"/>
        </w:rPr>
        <w:t>供应商：</w:t>
      </w:r>
      <w:r>
        <w:rPr>
          <w:rFonts w:hint="eastAsia" w:ascii="宋体" w:hAnsi="宋体" w:cs="宋体"/>
          <w:bCs/>
          <w:sz w:val="21"/>
          <w:szCs w:val="20"/>
          <w:u w:val="single"/>
        </w:rPr>
        <w:t xml:space="preserve">                                                                        </w:t>
      </w:r>
      <w:r>
        <w:rPr>
          <w:rFonts w:hint="eastAsia" w:ascii="宋体" w:hAnsi="宋体" w:cs="宋体"/>
          <w:bCs/>
          <w:sz w:val="21"/>
          <w:szCs w:val="20"/>
        </w:rPr>
        <w:t xml:space="preserve">                 </w:t>
      </w:r>
    </w:p>
    <w:p>
      <w:pPr>
        <w:snapToGrid w:val="0"/>
        <w:spacing w:line="400" w:lineRule="exact"/>
        <w:ind w:firstLine="420"/>
        <w:rPr>
          <w:rFonts w:hint="eastAsia" w:ascii="宋体" w:hAnsi="宋体" w:cs="宋体"/>
          <w:bCs/>
          <w:sz w:val="21"/>
          <w:szCs w:val="20"/>
        </w:rPr>
      </w:pPr>
      <w:r>
        <w:rPr>
          <w:rFonts w:hint="eastAsia" w:ascii="宋体" w:hAnsi="宋体" w:cs="宋体"/>
          <w:bCs/>
          <w:sz w:val="21"/>
          <w:szCs w:val="20"/>
        </w:rPr>
        <w:t>地址：</w:t>
      </w:r>
      <w:r>
        <w:rPr>
          <w:rFonts w:hint="eastAsia" w:ascii="宋体" w:hAnsi="宋体" w:cs="宋体"/>
          <w:bCs/>
          <w:sz w:val="21"/>
          <w:szCs w:val="20"/>
          <w:u w:val="single"/>
        </w:rPr>
        <w:t xml:space="preserve">                                          </w:t>
      </w:r>
      <w:r>
        <w:rPr>
          <w:rFonts w:hint="eastAsia" w:ascii="宋体" w:hAnsi="宋体" w:cs="宋体"/>
          <w:bCs/>
          <w:sz w:val="21"/>
          <w:szCs w:val="20"/>
        </w:rPr>
        <w:t>邮编：</w:t>
      </w:r>
      <w:r>
        <w:rPr>
          <w:rFonts w:hint="eastAsia" w:ascii="宋体" w:hAnsi="宋体" w:cs="宋体"/>
          <w:bCs/>
          <w:sz w:val="21"/>
          <w:szCs w:val="20"/>
          <w:u w:val="single"/>
        </w:rPr>
        <w:t xml:space="preserve">                          </w:t>
      </w:r>
      <w:r>
        <w:rPr>
          <w:rFonts w:hint="eastAsia" w:ascii="宋体" w:hAnsi="宋体" w:cs="宋体"/>
          <w:bCs/>
          <w:sz w:val="21"/>
          <w:szCs w:val="20"/>
        </w:rPr>
        <w:t xml:space="preserve">                 </w:t>
      </w:r>
    </w:p>
    <w:p>
      <w:pPr>
        <w:snapToGrid w:val="0"/>
        <w:spacing w:line="400" w:lineRule="exact"/>
        <w:ind w:firstLine="420"/>
        <w:rPr>
          <w:rFonts w:hint="eastAsia" w:ascii="宋体" w:hAnsi="宋体" w:cs="宋体"/>
          <w:bCs/>
          <w:sz w:val="21"/>
          <w:szCs w:val="20"/>
          <w:u w:val="single"/>
        </w:rPr>
      </w:pPr>
      <w:r>
        <w:rPr>
          <w:rFonts w:hint="eastAsia" w:ascii="宋体" w:hAnsi="宋体" w:cs="宋体"/>
          <w:bCs/>
          <w:sz w:val="21"/>
          <w:szCs w:val="20"/>
        </w:rPr>
        <w:t>法定代表人/主要负责人：</w:t>
      </w:r>
      <w:r>
        <w:rPr>
          <w:rFonts w:hint="eastAsia" w:ascii="宋体" w:hAnsi="宋体" w:cs="宋体"/>
          <w:bCs/>
          <w:sz w:val="21"/>
          <w:szCs w:val="20"/>
          <w:u w:val="single"/>
        </w:rPr>
        <w:t xml:space="preserve">                                                         </w:t>
      </w:r>
    </w:p>
    <w:p>
      <w:pPr>
        <w:snapToGrid w:val="0"/>
        <w:spacing w:line="400" w:lineRule="exact"/>
        <w:ind w:firstLine="420"/>
        <w:rPr>
          <w:rFonts w:hint="eastAsia" w:ascii="宋体" w:hAnsi="宋体" w:cs="宋体"/>
          <w:bCs/>
          <w:sz w:val="21"/>
          <w:szCs w:val="20"/>
        </w:rPr>
      </w:pPr>
      <w:r>
        <w:rPr>
          <w:rFonts w:hint="eastAsia" w:ascii="宋体" w:hAnsi="宋体" w:cs="宋体"/>
          <w:bCs/>
          <w:sz w:val="21"/>
          <w:szCs w:val="20"/>
        </w:rPr>
        <w:t>联系电话：</w:t>
      </w:r>
      <w:r>
        <w:rPr>
          <w:rFonts w:hint="eastAsia" w:ascii="宋体" w:hAnsi="宋体" w:cs="宋体"/>
          <w:bCs/>
          <w:sz w:val="21"/>
          <w:szCs w:val="20"/>
          <w:u w:val="single"/>
        </w:rPr>
        <w:t xml:space="preserve">                                         </w:t>
      </w:r>
    </w:p>
    <w:p>
      <w:pPr>
        <w:snapToGrid w:val="0"/>
        <w:spacing w:line="400" w:lineRule="exact"/>
        <w:ind w:firstLine="420"/>
        <w:rPr>
          <w:rFonts w:hint="eastAsia" w:ascii="宋体" w:hAnsi="宋体" w:cs="宋体"/>
          <w:bCs/>
          <w:sz w:val="21"/>
          <w:szCs w:val="20"/>
          <w:u w:val="single"/>
        </w:rPr>
      </w:pPr>
      <w:r>
        <w:rPr>
          <w:rFonts w:hint="eastAsia" w:ascii="宋体" w:hAnsi="宋体" w:cs="宋体"/>
          <w:bCs/>
          <w:sz w:val="21"/>
          <w:szCs w:val="20"/>
        </w:rPr>
        <w:t>授权代表：</w:t>
      </w:r>
      <w:r>
        <w:rPr>
          <w:rFonts w:hint="eastAsia" w:ascii="宋体" w:hAnsi="宋体" w:cs="宋体"/>
          <w:bCs/>
          <w:sz w:val="21"/>
          <w:szCs w:val="20"/>
          <w:u w:val="single"/>
        </w:rPr>
        <w:t xml:space="preserve">                                         </w:t>
      </w:r>
      <w:r>
        <w:rPr>
          <w:rFonts w:hint="eastAsia" w:ascii="宋体" w:hAnsi="宋体" w:cs="宋体"/>
          <w:bCs/>
          <w:sz w:val="21"/>
          <w:szCs w:val="20"/>
        </w:rPr>
        <w:t>联系电话：</w:t>
      </w:r>
      <w:r>
        <w:rPr>
          <w:rFonts w:hint="eastAsia" w:ascii="宋体" w:hAnsi="宋体" w:cs="宋体"/>
          <w:bCs/>
          <w:sz w:val="21"/>
          <w:szCs w:val="20"/>
          <w:u w:val="single"/>
        </w:rPr>
        <w:t xml:space="preserve">                   </w:t>
      </w:r>
    </w:p>
    <w:p>
      <w:pPr>
        <w:snapToGrid w:val="0"/>
        <w:spacing w:line="400" w:lineRule="exact"/>
        <w:ind w:firstLine="420"/>
        <w:rPr>
          <w:rFonts w:hint="eastAsia" w:ascii="宋体" w:hAnsi="宋体" w:cs="宋体"/>
          <w:bCs/>
          <w:sz w:val="21"/>
          <w:szCs w:val="20"/>
        </w:rPr>
      </w:pPr>
      <w:r>
        <w:rPr>
          <w:rFonts w:hint="eastAsia" w:ascii="宋体" w:hAnsi="宋体" w:cs="宋体"/>
          <w:bCs/>
          <w:sz w:val="21"/>
          <w:szCs w:val="20"/>
        </w:rPr>
        <w:t>地址：</w:t>
      </w:r>
      <w:r>
        <w:rPr>
          <w:rFonts w:hint="eastAsia" w:ascii="宋体" w:hAnsi="宋体" w:cs="宋体"/>
          <w:bCs/>
          <w:sz w:val="21"/>
          <w:szCs w:val="20"/>
          <w:u w:val="single"/>
        </w:rPr>
        <w:t xml:space="preserve">                                                            </w:t>
      </w:r>
      <w:r>
        <w:rPr>
          <w:rFonts w:hint="eastAsia" w:ascii="宋体" w:hAnsi="宋体" w:cs="宋体"/>
          <w:bCs/>
          <w:sz w:val="21"/>
          <w:szCs w:val="20"/>
        </w:rPr>
        <w:t>邮编：</w:t>
      </w:r>
      <w:r>
        <w:rPr>
          <w:rFonts w:hint="eastAsia" w:ascii="宋体" w:hAnsi="宋体" w:cs="宋体"/>
          <w:bCs/>
          <w:sz w:val="21"/>
          <w:szCs w:val="20"/>
          <w:u w:val="single"/>
        </w:rPr>
        <w:t xml:space="preserve">         </w:t>
      </w:r>
      <w:r>
        <w:rPr>
          <w:rFonts w:hint="eastAsia" w:ascii="宋体" w:hAnsi="宋体" w:cs="宋体"/>
          <w:bCs/>
          <w:sz w:val="21"/>
          <w:szCs w:val="20"/>
        </w:rPr>
        <w:t xml:space="preserve">   </w:t>
      </w:r>
    </w:p>
    <w:p>
      <w:pPr>
        <w:snapToGrid w:val="0"/>
        <w:spacing w:line="400" w:lineRule="exact"/>
        <w:ind w:firstLine="420"/>
        <w:rPr>
          <w:rFonts w:hint="eastAsia" w:ascii="宋体" w:hAnsi="宋体" w:cs="宋体"/>
          <w:bCs/>
          <w:sz w:val="21"/>
          <w:szCs w:val="20"/>
        </w:rPr>
      </w:pPr>
      <w:r>
        <w:rPr>
          <w:rFonts w:hint="eastAsia" w:ascii="宋体" w:hAnsi="宋体" w:cs="宋体"/>
          <w:bCs/>
          <w:sz w:val="21"/>
          <w:szCs w:val="20"/>
        </w:rPr>
        <w:t>被投诉人1：</w:t>
      </w:r>
    </w:p>
    <w:p>
      <w:pPr>
        <w:snapToGrid w:val="0"/>
        <w:spacing w:line="400" w:lineRule="exact"/>
        <w:ind w:firstLine="420"/>
        <w:rPr>
          <w:rFonts w:hint="eastAsia" w:ascii="宋体" w:hAnsi="宋体" w:cs="宋体"/>
          <w:bCs/>
          <w:sz w:val="21"/>
          <w:szCs w:val="20"/>
        </w:rPr>
      </w:pPr>
      <w:r>
        <w:rPr>
          <w:rFonts w:hint="eastAsia" w:ascii="宋体" w:hAnsi="宋体" w:cs="宋体"/>
          <w:bCs/>
          <w:sz w:val="21"/>
          <w:szCs w:val="20"/>
        </w:rPr>
        <w:t>地址：</w:t>
      </w:r>
      <w:r>
        <w:rPr>
          <w:rFonts w:hint="eastAsia" w:ascii="宋体" w:hAnsi="宋体" w:cs="宋体"/>
          <w:bCs/>
          <w:sz w:val="21"/>
          <w:szCs w:val="20"/>
          <w:u w:val="single"/>
        </w:rPr>
        <w:t xml:space="preserve">                                                            </w:t>
      </w:r>
      <w:r>
        <w:rPr>
          <w:rFonts w:hint="eastAsia" w:ascii="宋体" w:hAnsi="宋体" w:cs="宋体"/>
          <w:bCs/>
          <w:sz w:val="21"/>
          <w:szCs w:val="20"/>
        </w:rPr>
        <w:t>邮编：</w:t>
      </w:r>
      <w:r>
        <w:rPr>
          <w:rFonts w:hint="eastAsia" w:ascii="宋体" w:hAnsi="宋体" w:cs="宋体"/>
          <w:bCs/>
          <w:sz w:val="21"/>
          <w:szCs w:val="20"/>
          <w:u w:val="single"/>
        </w:rPr>
        <w:t xml:space="preserve">         </w:t>
      </w:r>
      <w:r>
        <w:rPr>
          <w:rFonts w:hint="eastAsia" w:ascii="宋体" w:hAnsi="宋体" w:cs="宋体"/>
          <w:bCs/>
          <w:sz w:val="21"/>
          <w:szCs w:val="20"/>
        </w:rPr>
        <w:t xml:space="preserve">  </w:t>
      </w:r>
    </w:p>
    <w:p>
      <w:pPr>
        <w:snapToGrid w:val="0"/>
        <w:spacing w:line="400" w:lineRule="exact"/>
        <w:ind w:firstLine="420"/>
        <w:rPr>
          <w:rFonts w:hint="eastAsia" w:ascii="宋体" w:hAnsi="宋体" w:cs="宋体"/>
          <w:bCs/>
          <w:sz w:val="21"/>
          <w:szCs w:val="20"/>
          <w:u w:val="single"/>
        </w:rPr>
      </w:pPr>
      <w:r>
        <w:rPr>
          <w:rFonts w:hint="eastAsia" w:ascii="宋体" w:hAnsi="宋体" w:cs="宋体"/>
          <w:bCs/>
          <w:sz w:val="21"/>
          <w:szCs w:val="20"/>
        </w:rPr>
        <w:t>联系人：</w:t>
      </w:r>
      <w:r>
        <w:rPr>
          <w:rFonts w:hint="eastAsia" w:ascii="宋体" w:hAnsi="宋体" w:cs="宋体"/>
          <w:bCs/>
          <w:sz w:val="21"/>
          <w:szCs w:val="20"/>
          <w:u w:val="single"/>
        </w:rPr>
        <w:t xml:space="preserve">                                                </w:t>
      </w:r>
      <w:r>
        <w:rPr>
          <w:rFonts w:hint="eastAsia" w:ascii="宋体" w:hAnsi="宋体" w:cs="宋体"/>
          <w:bCs/>
          <w:sz w:val="21"/>
          <w:szCs w:val="20"/>
        </w:rPr>
        <w:t>联系电话：</w:t>
      </w:r>
      <w:r>
        <w:rPr>
          <w:rFonts w:hint="eastAsia" w:ascii="宋体" w:hAnsi="宋体" w:cs="宋体"/>
          <w:bCs/>
          <w:sz w:val="21"/>
          <w:szCs w:val="20"/>
          <w:u w:val="single"/>
        </w:rPr>
        <w:t xml:space="preserve">                </w:t>
      </w:r>
    </w:p>
    <w:p>
      <w:pPr>
        <w:snapToGrid w:val="0"/>
        <w:spacing w:line="400" w:lineRule="exact"/>
        <w:ind w:firstLine="420"/>
        <w:rPr>
          <w:rFonts w:hint="eastAsia" w:ascii="宋体" w:hAnsi="宋体" w:cs="宋体"/>
          <w:bCs/>
          <w:sz w:val="21"/>
          <w:szCs w:val="20"/>
        </w:rPr>
      </w:pPr>
      <w:r>
        <w:rPr>
          <w:rFonts w:hint="eastAsia" w:ascii="宋体" w:hAnsi="宋体" w:cs="宋体"/>
          <w:bCs/>
          <w:sz w:val="21"/>
          <w:szCs w:val="20"/>
        </w:rPr>
        <w:t>被投诉人2：</w:t>
      </w:r>
    </w:p>
    <w:p>
      <w:pPr>
        <w:snapToGrid w:val="0"/>
        <w:spacing w:line="400" w:lineRule="exact"/>
        <w:ind w:firstLine="420"/>
        <w:rPr>
          <w:rFonts w:hint="eastAsia" w:ascii="宋体" w:hAnsi="宋体" w:cs="宋体"/>
          <w:bCs/>
          <w:sz w:val="21"/>
          <w:szCs w:val="20"/>
        </w:rPr>
      </w:pPr>
      <w:r>
        <w:rPr>
          <w:rFonts w:hint="eastAsia" w:ascii="宋体" w:hAnsi="宋体" w:cs="宋体"/>
          <w:bCs/>
          <w:sz w:val="21"/>
          <w:szCs w:val="20"/>
        </w:rPr>
        <w:t>……</w:t>
      </w:r>
    </w:p>
    <w:p>
      <w:pPr>
        <w:snapToGrid w:val="0"/>
        <w:spacing w:line="400" w:lineRule="exact"/>
        <w:ind w:firstLine="420"/>
        <w:rPr>
          <w:rFonts w:hint="eastAsia" w:ascii="宋体" w:hAnsi="宋体" w:cs="宋体"/>
          <w:bCs/>
          <w:sz w:val="21"/>
          <w:szCs w:val="20"/>
          <w:u w:val="single"/>
        </w:rPr>
      </w:pPr>
      <w:r>
        <w:rPr>
          <w:rFonts w:hint="eastAsia" w:ascii="宋体" w:hAnsi="宋体" w:cs="宋体"/>
          <w:bCs/>
          <w:sz w:val="21"/>
          <w:szCs w:val="20"/>
        </w:rPr>
        <w:t>相关供应商：</w:t>
      </w:r>
      <w:r>
        <w:rPr>
          <w:rFonts w:hint="eastAsia" w:ascii="宋体" w:hAnsi="宋体" w:cs="宋体"/>
          <w:bCs/>
          <w:sz w:val="21"/>
          <w:szCs w:val="20"/>
          <w:u w:val="single"/>
        </w:rPr>
        <w:t xml:space="preserve">                                                                       </w:t>
      </w:r>
    </w:p>
    <w:p>
      <w:pPr>
        <w:snapToGrid w:val="0"/>
        <w:spacing w:line="400" w:lineRule="exact"/>
        <w:ind w:firstLine="420"/>
        <w:rPr>
          <w:rFonts w:hint="eastAsia" w:ascii="宋体" w:hAnsi="宋体" w:cs="宋体"/>
          <w:bCs/>
          <w:sz w:val="21"/>
          <w:szCs w:val="20"/>
          <w:u w:val="single"/>
        </w:rPr>
      </w:pPr>
      <w:r>
        <w:rPr>
          <w:rFonts w:hint="eastAsia" w:ascii="宋体" w:hAnsi="宋体" w:cs="宋体"/>
          <w:bCs/>
          <w:sz w:val="21"/>
          <w:szCs w:val="20"/>
        </w:rPr>
        <w:t>地址：</w:t>
      </w:r>
      <w:r>
        <w:rPr>
          <w:rFonts w:hint="eastAsia" w:ascii="宋体" w:hAnsi="宋体" w:cs="宋体"/>
          <w:bCs/>
          <w:sz w:val="21"/>
          <w:szCs w:val="20"/>
          <w:u w:val="single"/>
        </w:rPr>
        <w:t xml:space="preserve">                                              </w:t>
      </w:r>
      <w:r>
        <w:rPr>
          <w:rFonts w:hint="eastAsia" w:ascii="宋体" w:hAnsi="宋体" w:cs="宋体"/>
          <w:bCs/>
          <w:sz w:val="21"/>
          <w:szCs w:val="20"/>
        </w:rPr>
        <w:t>邮编：</w:t>
      </w:r>
      <w:r>
        <w:rPr>
          <w:rFonts w:hint="eastAsia" w:ascii="宋体" w:hAnsi="宋体" w:cs="宋体"/>
          <w:bCs/>
          <w:sz w:val="21"/>
          <w:szCs w:val="20"/>
          <w:u w:val="single"/>
        </w:rPr>
        <w:t xml:space="preserve">                         </w:t>
      </w:r>
    </w:p>
    <w:p>
      <w:pPr>
        <w:snapToGrid w:val="0"/>
        <w:spacing w:line="400" w:lineRule="exact"/>
        <w:ind w:firstLine="420"/>
        <w:rPr>
          <w:rFonts w:hint="eastAsia" w:ascii="宋体" w:hAnsi="宋体" w:cs="宋体"/>
          <w:bCs/>
          <w:sz w:val="21"/>
          <w:szCs w:val="20"/>
        </w:rPr>
      </w:pPr>
      <w:r>
        <w:rPr>
          <w:rFonts w:hint="eastAsia" w:ascii="宋体" w:hAnsi="宋体" w:cs="宋体"/>
          <w:bCs/>
          <w:sz w:val="21"/>
          <w:szCs w:val="20"/>
        </w:rPr>
        <w:t>联系人：</w:t>
      </w:r>
      <w:r>
        <w:rPr>
          <w:rFonts w:hint="eastAsia" w:ascii="宋体" w:hAnsi="宋体" w:cs="宋体"/>
          <w:bCs/>
          <w:sz w:val="21"/>
          <w:szCs w:val="20"/>
          <w:u w:val="single"/>
        </w:rPr>
        <w:t xml:space="preserve">                                            </w:t>
      </w:r>
      <w:r>
        <w:rPr>
          <w:rFonts w:hint="eastAsia" w:ascii="宋体" w:hAnsi="宋体" w:cs="宋体"/>
          <w:bCs/>
          <w:sz w:val="21"/>
          <w:szCs w:val="20"/>
        </w:rPr>
        <w:t>联系电话：</w:t>
      </w:r>
      <w:r>
        <w:rPr>
          <w:rFonts w:hint="eastAsia" w:ascii="宋体" w:hAnsi="宋体" w:cs="宋体"/>
          <w:bCs/>
          <w:sz w:val="21"/>
          <w:szCs w:val="20"/>
          <w:u w:val="single"/>
        </w:rPr>
        <w:t xml:space="preserve">                     </w:t>
      </w:r>
      <w:r>
        <w:rPr>
          <w:rFonts w:hint="eastAsia" w:ascii="宋体" w:hAnsi="宋体" w:cs="宋体"/>
          <w:bCs/>
          <w:sz w:val="21"/>
          <w:szCs w:val="20"/>
        </w:rPr>
        <w:t xml:space="preserve">                </w:t>
      </w:r>
    </w:p>
    <w:p>
      <w:pPr>
        <w:snapToGrid w:val="0"/>
        <w:spacing w:line="400" w:lineRule="exact"/>
        <w:ind w:firstLine="422"/>
        <w:rPr>
          <w:rFonts w:hint="eastAsia" w:ascii="宋体" w:hAnsi="宋体" w:cs="宋体"/>
          <w:b/>
          <w:bCs/>
          <w:sz w:val="21"/>
          <w:szCs w:val="20"/>
        </w:rPr>
      </w:pPr>
      <w:r>
        <w:rPr>
          <w:rFonts w:hint="eastAsia" w:ascii="宋体" w:hAnsi="宋体" w:cs="宋体"/>
          <w:b/>
          <w:bCs/>
          <w:sz w:val="21"/>
          <w:szCs w:val="20"/>
        </w:rPr>
        <w:t>二、投诉项目基本情况：</w:t>
      </w:r>
    </w:p>
    <w:p>
      <w:pPr>
        <w:spacing w:line="400" w:lineRule="exact"/>
        <w:ind w:left="29" w:leftChars="12" w:firstLine="413" w:firstLineChars="197"/>
        <w:rPr>
          <w:rFonts w:hint="eastAsia" w:ascii="宋体" w:hAnsi="宋体" w:cs="宋体"/>
          <w:sz w:val="21"/>
          <w:szCs w:val="21"/>
        </w:rPr>
      </w:pPr>
      <w:r>
        <w:rPr>
          <w:rFonts w:hint="eastAsia" w:ascii="宋体" w:hAnsi="宋体" w:cs="宋体"/>
          <w:bCs/>
          <w:sz w:val="21"/>
          <w:szCs w:val="20"/>
        </w:rPr>
        <w:t>采购</w:t>
      </w:r>
      <w:r>
        <w:rPr>
          <w:rFonts w:hint="eastAsia" w:ascii="宋体" w:hAnsi="宋体" w:cs="宋体"/>
          <w:sz w:val="21"/>
          <w:szCs w:val="21"/>
        </w:rPr>
        <w:t>项目的名称：</w:t>
      </w:r>
      <w:r>
        <w:rPr>
          <w:rFonts w:hint="eastAsia" w:ascii="宋体" w:hAnsi="宋体" w:cs="宋体"/>
          <w:bCs/>
          <w:sz w:val="21"/>
          <w:szCs w:val="20"/>
          <w:u w:val="single"/>
        </w:rPr>
        <w:t xml:space="preserve">                                                                   </w:t>
      </w:r>
    </w:p>
    <w:p>
      <w:pPr>
        <w:spacing w:line="400" w:lineRule="exact"/>
        <w:ind w:left="29" w:leftChars="12" w:firstLine="413" w:firstLineChars="197"/>
        <w:rPr>
          <w:rFonts w:hint="eastAsia" w:ascii="宋体" w:hAnsi="宋体" w:cs="宋体"/>
          <w:sz w:val="21"/>
          <w:szCs w:val="21"/>
        </w:rPr>
      </w:pPr>
      <w:r>
        <w:rPr>
          <w:rFonts w:hint="eastAsia" w:ascii="宋体" w:hAnsi="宋体" w:cs="宋体"/>
          <w:bCs/>
          <w:sz w:val="21"/>
          <w:szCs w:val="20"/>
        </w:rPr>
        <w:t>采购</w:t>
      </w:r>
      <w:r>
        <w:rPr>
          <w:rFonts w:hint="eastAsia" w:ascii="宋体" w:hAnsi="宋体" w:cs="宋体"/>
          <w:sz w:val="21"/>
          <w:szCs w:val="21"/>
        </w:rPr>
        <w:t>项目的编号：</w:t>
      </w:r>
      <w:r>
        <w:rPr>
          <w:rFonts w:hint="eastAsia" w:ascii="宋体" w:hAnsi="宋体" w:cs="宋体"/>
          <w:bCs/>
          <w:sz w:val="21"/>
          <w:szCs w:val="20"/>
          <w:u w:val="single"/>
        </w:rPr>
        <w:t xml:space="preserve">                                        </w:t>
      </w:r>
    </w:p>
    <w:p>
      <w:pPr>
        <w:spacing w:line="400" w:lineRule="exact"/>
        <w:ind w:left="29" w:leftChars="12" w:firstLine="413" w:firstLineChars="197"/>
        <w:rPr>
          <w:rFonts w:hint="eastAsia" w:ascii="宋体" w:hAnsi="宋体" w:cs="宋体"/>
          <w:bCs/>
          <w:sz w:val="21"/>
          <w:szCs w:val="20"/>
          <w:u w:val="single"/>
        </w:rPr>
      </w:pPr>
      <w:r>
        <w:rPr>
          <w:rFonts w:hint="eastAsia" w:ascii="宋体" w:hAnsi="宋体" w:cs="宋体"/>
          <w:sz w:val="21"/>
          <w:szCs w:val="21"/>
        </w:rPr>
        <w:t>采购人名称：</w:t>
      </w:r>
      <w:r>
        <w:rPr>
          <w:rFonts w:hint="eastAsia" w:ascii="宋体" w:hAnsi="宋体" w:cs="宋体"/>
          <w:bCs/>
          <w:sz w:val="21"/>
          <w:szCs w:val="20"/>
          <w:u w:val="single"/>
        </w:rPr>
        <w:t xml:space="preserve">                                                                        </w:t>
      </w:r>
    </w:p>
    <w:p>
      <w:pPr>
        <w:spacing w:line="400" w:lineRule="exact"/>
        <w:ind w:left="29" w:leftChars="12" w:firstLine="413" w:firstLineChars="197"/>
        <w:rPr>
          <w:rFonts w:hint="eastAsia" w:ascii="宋体" w:hAnsi="宋体" w:cs="宋体"/>
          <w:bCs/>
          <w:sz w:val="21"/>
          <w:szCs w:val="20"/>
          <w:u w:val="single"/>
        </w:rPr>
      </w:pPr>
      <w:r>
        <w:rPr>
          <w:rFonts w:hint="eastAsia" w:ascii="宋体" w:hAnsi="宋体" w:cs="宋体"/>
          <w:sz w:val="21"/>
          <w:szCs w:val="21"/>
        </w:rPr>
        <w:t>代理机构名称：</w:t>
      </w:r>
      <w:r>
        <w:rPr>
          <w:rFonts w:hint="eastAsia" w:ascii="宋体" w:hAnsi="宋体" w:cs="宋体"/>
          <w:bCs/>
          <w:sz w:val="21"/>
          <w:szCs w:val="20"/>
          <w:u w:val="single"/>
        </w:rPr>
        <w:t xml:space="preserve">                                                                      </w:t>
      </w:r>
    </w:p>
    <w:p>
      <w:pPr>
        <w:spacing w:line="400" w:lineRule="exact"/>
        <w:ind w:left="29" w:leftChars="12" w:firstLine="413" w:firstLineChars="197"/>
        <w:rPr>
          <w:rFonts w:hint="eastAsia" w:ascii="宋体" w:hAnsi="宋体" w:cs="宋体"/>
          <w:bCs/>
          <w:sz w:val="21"/>
          <w:szCs w:val="20"/>
          <w:u w:val="single"/>
        </w:rPr>
      </w:pPr>
      <w:r>
        <w:rPr>
          <w:rFonts w:hint="eastAsia" w:ascii="宋体" w:hAnsi="宋体" w:cs="宋体"/>
          <w:bCs/>
          <w:sz w:val="21"/>
          <w:szCs w:val="20"/>
        </w:rPr>
        <w:t>采购文件公告：</w:t>
      </w:r>
      <w:r>
        <w:rPr>
          <w:rFonts w:hint="eastAsia" w:ascii="宋体" w:hAnsi="宋体" w:cs="宋体"/>
          <w:bCs/>
          <w:sz w:val="21"/>
          <w:szCs w:val="20"/>
          <w:u w:val="single"/>
        </w:rPr>
        <w:t>是/否</w:t>
      </w:r>
      <w:r>
        <w:rPr>
          <w:rFonts w:hint="eastAsia" w:ascii="宋体" w:hAnsi="宋体" w:cs="宋体"/>
          <w:bCs/>
          <w:sz w:val="21"/>
          <w:szCs w:val="20"/>
        </w:rPr>
        <w:t>公告期限：</w:t>
      </w:r>
      <w:r>
        <w:rPr>
          <w:rFonts w:hint="eastAsia" w:ascii="宋体" w:hAnsi="宋体" w:cs="宋体"/>
          <w:bCs/>
          <w:sz w:val="21"/>
          <w:szCs w:val="20"/>
          <w:u w:val="single"/>
        </w:rPr>
        <w:t xml:space="preserve">                                                       </w:t>
      </w:r>
    </w:p>
    <w:p>
      <w:pPr>
        <w:spacing w:line="400" w:lineRule="exact"/>
        <w:ind w:left="29" w:leftChars="12" w:firstLine="413" w:firstLineChars="197"/>
        <w:rPr>
          <w:rFonts w:hint="eastAsia" w:ascii="宋体" w:hAnsi="宋体" w:cs="宋体"/>
          <w:b/>
          <w:sz w:val="21"/>
          <w:szCs w:val="21"/>
        </w:rPr>
      </w:pPr>
      <w:r>
        <w:rPr>
          <w:rFonts w:hint="eastAsia" w:ascii="宋体" w:hAnsi="宋体" w:cs="宋体"/>
          <w:bCs/>
          <w:sz w:val="21"/>
          <w:szCs w:val="20"/>
        </w:rPr>
        <w:t>采购结果公告：</w:t>
      </w:r>
      <w:r>
        <w:rPr>
          <w:rFonts w:hint="eastAsia" w:ascii="宋体" w:hAnsi="宋体" w:cs="宋体"/>
          <w:bCs/>
          <w:sz w:val="21"/>
          <w:szCs w:val="20"/>
          <w:u w:val="single"/>
        </w:rPr>
        <w:t>是/否</w:t>
      </w:r>
      <w:r>
        <w:rPr>
          <w:rFonts w:hint="eastAsia" w:ascii="宋体" w:hAnsi="宋体" w:cs="宋体"/>
          <w:bCs/>
          <w:sz w:val="21"/>
          <w:szCs w:val="20"/>
        </w:rPr>
        <w:t>公告期限：</w:t>
      </w:r>
      <w:r>
        <w:rPr>
          <w:rFonts w:hint="eastAsia" w:ascii="宋体" w:hAnsi="宋体" w:cs="宋体"/>
          <w:bCs/>
          <w:sz w:val="21"/>
          <w:szCs w:val="20"/>
          <w:u w:val="single"/>
        </w:rPr>
        <w:t xml:space="preserve">                                                       </w:t>
      </w:r>
    </w:p>
    <w:p>
      <w:pPr>
        <w:spacing w:line="400" w:lineRule="exact"/>
        <w:ind w:left="29" w:leftChars="12" w:firstLine="413" w:firstLineChars="196"/>
        <w:rPr>
          <w:rFonts w:hint="eastAsia" w:ascii="宋体" w:hAnsi="宋体" w:cs="宋体"/>
          <w:b/>
          <w:sz w:val="21"/>
          <w:szCs w:val="21"/>
        </w:rPr>
      </w:pPr>
      <w:r>
        <w:rPr>
          <w:rFonts w:hint="eastAsia" w:ascii="宋体" w:hAnsi="宋体" w:cs="宋体"/>
          <w:b/>
          <w:sz w:val="21"/>
          <w:szCs w:val="21"/>
        </w:rPr>
        <w:t>三、质疑基本情况</w:t>
      </w:r>
    </w:p>
    <w:p>
      <w:pPr>
        <w:spacing w:line="400" w:lineRule="exact"/>
        <w:ind w:left="29" w:leftChars="12" w:firstLine="833" w:firstLineChars="397"/>
        <w:rPr>
          <w:rFonts w:hint="eastAsia" w:ascii="宋体" w:hAnsi="宋体" w:cs="宋体"/>
          <w:sz w:val="21"/>
          <w:szCs w:val="21"/>
        </w:rPr>
      </w:pPr>
      <w:r>
        <w:rPr>
          <w:rFonts w:hint="eastAsia" w:ascii="宋体" w:hAnsi="宋体" w:cs="宋体"/>
          <w:sz w:val="21"/>
          <w:szCs w:val="21"/>
        </w:rPr>
        <w:t>投诉人于</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日，向</w:t>
      </w:r>
      <w:r>
        <w:rPr>
          <w:rFonts w:hint="eastAsia" w:ascii="宋体" w:hAnsi="宋体" w:cs="宋体"/>
          <w:sz w:val="21"/>
          <w:szCs w:val="21"/>
          <w:u w:val="single"/>
        </w:rPr>
        <w:t xml:space="preserve">                                </w:t>
      </w:r>
      <w:r>
        <w:rPr>
          <w:rFonts w:hint="eastAsia" w:ascii="宋体" w:hAnsi="宋体" w:cs="宋体"/>
          <w:sz w:val="21"/>
          <w:szCs w:val="21"/>
        </w:rPr>
        <w:t>提出质疑，质疑事项为：</w:t>
      </w:r>
    </w:p>
    <w:p>
      <w:pPr>
        <w:spacing w:line="400" w:lineRule="exact"/>
        <w:ind w:firstLine="0" w:firstLineChars="0"/>
        <w:rPr>
          <w:rFonts w:hint="eastAsia" w:ascii="宋体" w:hAnsi="宋体" w:cs="宋体"/>
          <w:bCs/>
          <w:sz w:val="21"/>
          <w:szCs w:val="20"/>
          <w:u w:val="single"/>
        </w:rPr>
      </w:pPr>
      <w:r>
        <w:rPr>
          <w:rFonts w:hint="eastAsia" w:ascii="宋体" w:hAnsi="宋体" w:cs="宋体"/>
          <w:sz w:val="21"/>
          <w:szCs w:val="21"/>
        </w:rPr>
        <w:t xml:space="preserve">    </w:t>
      </w:r>
      <w:r>
        <w:rPr>
          <w:rFonts w:hint="eastAsia" w:ascii="宋体" w:hAnsi="宋体" w:cs="宋体"/>
          <w:bCs/>
          <w:sz w:val="21"/>
          <w:szCs w:val="20"/>
          <w:u w:val="single"/>
        </w:rPr>
        <w:t xml:space="preserve">                                                                                      </w:t>
      </w:r>
    </w:p>
    <w:p>
      <w:pPr>
        <w:spacing w:line="400" w:lineRule="exact"/>
        <w:ind w:firstLine="0" w:firstLineChars="0"/>
        <w:rPr>
          <w:rFonts w:hint="eastAsia" w:ascii="宋体" w:hAnsi="宋体" w:cs="宋体"/>
          <w:bCs/>
          <w:sz w:val="21"/>
          <w:szCs w:val="20"/>
          <w:u w:val="single"/>
        </w:rPr>
      </w:pPr>
      <w:r>
        <w:rPr>
          <w:rFonts w:hint="eastAsia" w:ascii="宋体" w:hAnsi="宋体" w:cs="宋体"/>
          <w:bCs/>
          <w:sz w:val="21"/>
          <w:szCs w:val="20"/>
        </w:rPr>
        <w:t xml:space="preserve">    </w:t>
      </w:r>
      <w:r>
        <w:rPr>
          <w:rFonts w:hint="eastAsia" w:ascii="宋体" w:hAnsi="宋体" w:cs="宋体"/>
          <w:bCs/>
          <w:sz w:val="21"/>
          <w:szCs w:val="20"/>
          <w:u w:val="single"/>
        </w:rPr>
        <w:t xml:space="preserve">                                                                                      </w:t>
      </w:r>
    </w:p>
    <w:p>
      <w:pPr>
        <w:spacing w:line="400" w:lineRule="exact"/>
        <w:ind w:firstLine="0" w:firstLineChars="0"/>
        <w:rPr>
          <w:rFonts w:hint="eastAsia" w:ascii="宋体" w:hAnsi="宋体" w:cs="宋体"/>
          <w:sz w:val="21"/>
          <w:szCs w:val="21"/>
        </w:rPr>
      </w:pPr>
      <w:r>
        <w:rPr>
          <w:rFonts w:hint="eastAsia" w:ascii="宋体" w:hAnsi="宋体" w:cs="宋体"/>
          <w:bCs/>
          <w:sz w:val="21"/>
          <w:szCs w:val="20"/>
        </w:rPr>
        <w:t xml:space="preserve">        </w:t>
      </w:r>
      <w:r>
        <w:rPr>
          <w:rFonts w:hint="eastAsia" w:ascii="宋体" w:hAnsi="宋体" w:cs="宋体"/>
          <w:bCs/>
          <w:sz w:val="21"/>
          <w:szCs w:val="20"/>
          <w:u w:val="single"/>
        </w:rPr>
        <w:t>采购人/代理机构</w:t>
      </w:r>
      <w:r>
        <w:rPr>
          <w:rFonts w:hint="eastAsia" w:ascii="宋体" w:hAnsi="宋体" w:cs="宋体"/>
          <w:bCs/>
          <w:sz w:val="21"/>
          <w:szCs w:val="20"/>
        </w:rPr>
        <w:t>于</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r>
        <w:rPr>
          <w:rFonts w:hint="eastAsia" w:ascii="宋体" w:hAnsi="宋体" w:cs="宋体"/>
          <w:bCs/>
          <w:sz w:val="21"/>
          <w:szCs w:val="20"/>
        </w:rPr>
        <w:t xml:space="preserve">就质疑事项作出了答复/没有在法定期限内作出答复。                                                                                             </w:t>
      </w:r>
    </w:p>
    <w:p>
      <w:pPr>
        <w:spacing w:line="400" w:lineRule="exact"/>
        <w:ind w:left="29" w:leftChars="12" w:firstLine="413" w:firstLineChars="196"/>
        <w:rPr>
          <w:rFonts w:hint="eastAsia" w:ascii="宋体" w:hAnsi="宋体" w:cs="宋体"/>
          <w:b/>
          <w:sz w:val="21"/>
          <w:szCs w:val="21"/>
        </w:rPr>
      </w:pPr>
      <w:r>
        <w:rPr>
          <w:rFonts w:hint="eastAsia" w:ascii="宋体" w:hAnsi="宋体" w:cs="宋体"/>
          <w:b/>
          <w:sz w:val="21"/>
          <w:szCs w:val="21"/>
        </w:rPr>
        <w:t>四、投诉事项具体内容</w:t>
      </w:r>
    </w:p>
    <w:p>
      <w:pPr>
        <w:spacing w:line="400" w:lineRule="exact"/>
        <w:ind w:left="29" w:leftChars="12" w:firstLine="413" w:firstLineChars="197"/>
        <w:rPr>
          <w:rFonts w:hint="eastAsia" w:ascii="宋体" w:hAnsi="宋体" w:cs="宋体"/>
          <w:bCs/>
          <w:sz w:val="21"/>
          <w:szCs w:val="20"/>
          <w:u w:val="single"/>
        </w:rPr>
      </w:pPr>
      <w:r>
        <w:rPr>
          <w:rFonts w:hint="eastAsia" w:ascii="宋体" w:hAnsi="宋体" w:cs="宋体"/>
          <w:sz w:val="21"/>
          <w:szCs w:val="21"/>
        </w:rPr>
        <w:t>投诉事项1：</w:t>
      </w:r>
      <w:r>
        <w:rPr>
          <w:rFonts w:hint="eastAsia" w:ascii="宋体" w:hAnsi="宋体" w:cs="宋体"/>
          <w:bCs/>
          <w:sz w:val="21"/>
          <w:szCs w:val="20"/>
          <w:u w:val="single"/>
        </w:rPr>
        <w:t xml:space="preserve">                                                                           </w:t>
      </w:r>
    </w:p>
    <w:p>
      <w:pPr>
        <w:spacing w:line="400" w:lineRule="exact"/>
        <w:ind w:firstLine="420"/>
        <w:rPr>
          <w:rFonts w:hint="eastAsia" w:ascii="宋体" w:hAnsi="宋体" w:cs="宋体"/>
          <w:bCs/>
          <w:sz w:val="21"/>
          <w:szCs w:val="20"/>
          <w:u w:val="single"/>
        </w:rPr>
      </w:pPr>
      <w:r>
        <w:rPr>
          <w:rFonts w:hint="eastAsia" w:ascii="宋体" w:hAnsi="宋体" w:cs="宋体"/>
          <w:bCs/>
          <w:sz w:val="21"/>
          <w:szCs w:val="20"/>
        </w:rPr>
        <w:t>事实依据：</w:t>
      </w:r>
      <w:r>
        <w:rPr>
          <w:rFonts w:hint="eastAsia" w:ascii="宋体" w:hAnsi="宋体" w:cs="宋体"/>
          <w:sz w:val="21"/>
          <w:szCs w:val="21"/>
        </w:rPr>
        <w:t xml:space="preserve"> </w:t>
      </w:r>
      <w:r>
        <w:rPr>
          <w:rFonts w:hint="eastAsia" w:ascii="宋体" w:hAnsi="宋体" w:cs="宋体"/>
          <w:bCs/>
          <w:sz w:val="21"/>
          <w:szCs w:val="20"/>
          <w:u w:val="single"/>
        </w:rPr>
        <w:t xml:space="preserve">                                                                                      </w:t>
      </w:r>
    </w:p>
    <w:p>
      <w:pPr>
        <w:spacing w:line="400" w:lineRule="exact"/>
        <w:ind w:left="29" w:leftChars="12" w:firstLine="413" w:firstLineChars="197"/>
        <w:rPr>
          <w:rFonts w:hint="eastAsia" w:ascii="宋体" w:hAnsi="宋体" w:cs="宋体"/>
          <w:sz w:val="21"/>
          <w:szCs w:val="21"/>
        </w:rPr>
      </w:pPr>
      <w:r>
        <w:rPr>
          <w:rFonts w:hint="eastAsia" w:ascii="宋体" w:hAnsi="宋体" w:cs="宋体"/>
          <w:bCs/>
          <w:sz w:val="21"/>
          <w:szCs w:val="20"/>
          <w:u w:val="single"/>
        </w:rPr>
        <w:t xml:space="preserve">                                                                                        </w:t>
      </w:r>
    </w:p>
    <w:p>
      <w:pPr>
        <w:spacing w:line="400" w:lineRule="exact"/>
        <w:ind w:firstLine="420"/>
        <w:rPr>
          <w:rFonts w:hint="eastAsia" w:ascii="宋体" w:hAnsi="宋体" w:cs="宋体"/>
          <w:bCs/>
          <w:sz w:val="21"/>
          <w:szCs w:val="20"/>
          <w:u w:val="single"/>
        </w:rPr>
      </w:pPr>
      <w:r>
        <w:rPr>
          <w:rFonts w:hint="eastAsia" w:ascii="宋体" w:hAnsi="宋体" w:cs="宋体"/>
          <w:bCs/>
          <w:sz w:val="21"/>
          <w:szCs w:val="20"/>
        </w:rPr>
        <w:t>法律依据：</w:t>
      </w:r>
      <w:r>
        <w:rPr>
          <w:rFonts w:hint="eastAsia" w:ascii="宋体" w:hAnsi="宋体" w:cs="宋体"/>
          <w:sz w:val="21"/>
          <w:szCs w:val="21"/>
        </w:rPr>
        <w:t xml:space="preserve"> </w:t>
      </w:r>
      <w:r>
        <w:rPr>
          <w:rFonts w:hint="eastAsia" w:ascii="宋体" w:hAnsi="宋体" w:cs="宋体"/>
          <w:bCs/>
          <w:sz w:val="21"/>
          <w:szCs w:val="20"/>
          <w:u w:val="single"/>
        </w:rPr>
        <w:t xml:space="preserve">                                                                                      </w:t>
      </w:r>
    </w:p>
    <w:p>
      <w:pPr>
        <w:spacing w:line="400" w:lineRule="exact"/>
        <w:ind w:left="29" w:leftChars="12" w:firstLine="308" w:firstLineChars="147"/>
        <w:rPr>
          <w:rFonts w:hint="eastAsia" w:ascii="宋体" w:hAnsi="宋体" w:cs="宋体"/>
          <w:bCs/>
          <w:sz w:val="21"/>
          <w:szCs w:val="20"/>
          <w:u w:val="single"/>
        </w:rPr>
      </w:pPr>
      <w:r>
        <w:rPr>
          <w:rFonts w:hint="eastAsia" w:ascii="宋体" w:hAnsi="宋体" w:cs="宋体"/>
          <w:bCs/>
          <w:sz w:val="21"/>
          <w:szCs w:val="20"/>
        </w:rPr>
        <w:t xml:space="preserve"> </w:t>
      </w:r>
      <w:r>
        <w:rPr>
          <w:rFonts w:hint="eastAsia" w:ascii="宋体" w:hAnsi="宋体" w:cs="宋体"/>
          <w:bCs/>
          <w:sz w:val="21"/>
          <w:szCs w:val="20"/>
          <w:u w:val="single"/>
        </w:rPr>
        <w:t xml:space="preserve">                                                                                        </w:t>
      </w:r>
    </w:p>
    <w:p>
      <w:pPr>
        <w:spacing w:line="400" w:lineRule="exact"/>
        <w:ind w:left="29" w:leftChars="12" w:firstLine="413" w:firstLineChars="197"/>
        <w:rPr>
          <w:rFonts w:hint="eastAsia" w:ascii="宋体" w:hAnsi="宋体" w:cs="宋体"/>
          <w:bCs/>
          <w:sz w:val="21"/>
          <w:szCs w:val="20"/>
        </w:rPr>
      </w:pPr>
      <w:r>
        <w:rPr>
          <w:rFonts w:hint="eastAsia" w:ascii="宋体" w:hAnsi="宋体" w:cs="宋体"/>
          <w:sz w:val="21"/>
          <w:szCs w:val="21"/>
        </w:rPr>
        <w:t xml:space="preserve">投诉事项2  </w:t>
      </w:r>
      <w:r>
        <w:rPr>
          <w:rFonts w:hint="eastAsia" w:ascii="宋体" w:hAnsi="宋体" w:cs="宋体"/>
          <w:bCs/>
          <w:sz w:val="21"/>
          <w:szCs w:val="20"/>
        </w:rPr>
        <w:t xml:space="preserve">   </w:t>
      </w:r>
    </w:p>
    <w:p>
      <w:pPr>
        <w:spacing w:line="400" w:lineRule="exact"/>
        <w:ind w:left="29" w:leftChars="12" w:firstLine="413" w:firstLineChars="197"/>
        <w:rPr>
          <w:rFonts w:hint="eastAsia" w:ascii="宋体" w:hAnsi="宋体" w:cs="宋体"/>
          <w:bCs/>
          <w:sz w:val="21"/>
          <w:szCs w:val="20"/>
        </w:rPr>
      </w:pPr>
      <w:r>
        <w:rPr>
          <w:rFonts w:hint="eastAsia" w:ascii="宋体" w:hAnsi="宋体" w:cs="宋体"/>
          <w:bCs/>
          <w:sz w:val="21"/>
          <w:szCs w:val="20"/>
        </w:rPr>
        <w:t>……</w:t>
      </w:r>
    </w:p>
    <w:p>
      <w:pPr>
        <w:spacing w:line="400" w:lineRule="exact"/>
        <w:ind w:left="29" w:leftChars="12" w:firstLine="413" w:firstLineChars="196"/>
        <w:rPr>
          <w:rFonts w:hint="eastAsia" w:ascii="宋体" w:hAnsi="宋体" w:cs="宋体"/>
          <w:b/>
          <w:sz w:val="21"/>
          <w:szCs w:val="21"/>
        </w:rPr>
      </w:pPr>
      <w:r>
        <w:rPr>
          <w:rFonts w:hint="eastAsia" w:ascii="宋体" w:hAnsi="宋体" w:cs="宋体"/>
          <w:b/>
          <w:sz w:val="21"/>
          <w:szCs w:val="21"/>
        </w:rPr>
        <w:t>五、与投诉事项相关的投诉请求：</w:t>
      </w:r>
    </w:p>
    <w:p>
      <w:pPr>
        <w:spacing w:line="400" w:lineRule="exact"/>
        <w:ind w:left="29" w:leftChars="12" w:firstLine="413" w:firstLineChars="197"/>
        <w:rPr>
          <w:rFonts w:hint="eastAsia" w:ascii="宋体" w:hAnsi="宋体" w:cs="宋体"/>
          <w:sz w:val="21"/>
          <w:szCs w:val="21"/>
        </w:rPr>
      </w:pPr>
      <w:r>
        <w:rPr>
          <w:rFonts w:hint="eastAsia" w:ascii="宋体" w:hAnsi="宋体" w:cs="宋体"/>
          <w:sz w:val="21"/>
          <w:szCs w:val="21"/>
        </w:rPr>
        <w:t>请求：</w:t>
      </w:r>
      <w:r>
        <w:rPr>
          <w:rFonts w:hint="eastAsia" w:ascii="宋体" w:hAnsi="宋体" w:cs="宋体"/>
          <w:bCs/>
          <w:sz w:val="21"/>
          <w:szCs w:val="20"/>
          <w:u w:val="single"/>
        </w:rPr>
        <w:t xml:space="preserve">                                                                                 </w:t>
      </w:r>
    </w:p>
    <w:p>
      <w:pPr>
        <w:spacing w:line="400" w:lineRule="exact"/>
        <w:ind w:left="29" w:leftChars="12" w:firstLine="308" w:firstLineChars="147"/>
        <w:rPr>
          <w:rFonts w:hint="eastAsia" w:ascii="宋体" w:hAnsi="宋体" w:cs="宋体"/>
          <w:sz w:val="21"/>
          <w:szCs w:val="21"/>
        </w:rPr>
      </w:pPr>
    </w:p>
    <w:p>
      <w:pPr>
        <w:spacing w:line="400" w:lineRule="exact"/>
        <w:ind w:left="29" w:leftChars="12" w:firstLine="413" w:firstLineChars="197"/>
        <w:rPr>
          <w:rFonts w:hint="eastAsia" w:ascii="宋体" w:hAnsi="宋体" w:cs="宋体"/>
          <w:sz w:val="21"/>
          <w:szCs w:val="21"/>
        </w:rPr>
      </w:pPr>
      <w:r>
        <w:rPr>
          <w:rFonts w:hint="eastAsia" w:ascii="宋体" w:hAnsi="宋体" w:cs="宋体"/>
          <w:sz w:val="21"/>
          <w:szCs w:val="21"/>
        </w:rPr>
        <w:t>签字（签章）：                                       公章：</w:t>
      </w:r>
    </w:p>
    <w:p>
      <w:pPr>
        <w:spacing w:line="400" w:lineRule="exact"/>
        <w:ind w:left="29" w:leftChars="12" w:firstLine="308" w:firstLineChars="147"/>
        <w:rPr>
          <w:rFonts w:hint="eastAsia" w:ascii="宋体" w:hAnsi="宋体" w:cs="宋体"/>
          <w:sz w:val="21"/>
          <w:szCs w:val="21"/>
        </w:rPr>
      </w:pPr>
    </w:p>
    <w:p>
      <w:pPr>
        <w:spacing w:line="400" w:lineRule="exact"/>
        <w:ind w:left="29" w:leftChars="12" w:firstLine="413" w:firstLineChars="197"/>
        <w:rPr>
          <w:rFonts w:hint="eastAsia" w:ascii="宋体" w:hAnsi="宋体" w:cs="宋体"/>
          <w:sz w:val="21"/>
          <w:szCs w:val="21"/>
        </w:rPr>
      </w:pPr>
      <w:r>
        <w:rPr>
          <w:rFonts w:hint="eastAsia" w:ascii="宋体" w:hAnsi="宋体" w:cs="宋体"/>
          <w:sz w:val="21"/>
          <w:szCs w:val="21"/>
        </w:rPr>
        <w:t>日期：</w:t>
      </w:r>
    </w:p>
    <w:p>
      <w:pPr>
        <w:spacing w:line="360" w:lineRule="exact"/>
        <w:ind w:left="29" w:leftChars="12" w:firstLine="413" w:firstLineChars="197"/>
        <w:rPr>
          <w:rFonts w:hint="eastAsia" w:ascii="宋体" w:hAnsi="宋体" w:cs="宋体"/>
          <w:sz w:val="21"/>
          <w:szCs w:val="21"/>
        </w:rPr>
      </w:pPr>
      <w:r>
        <w:rPr>
          <w:rFonts w:hint="eastAsia" w:ascii="宋体" w:hAnsi="宋体" w:cs="宋体"/>
          <w:bCs/>
          <w:sz w:val="21"/>
          <w:szCs w:val="20"/>
        </w:rPr>
        <w:t xml:space="preserve">                                                                                 </w:t>
      </w:r>
    </w:p>
    <w:p>
      <w:pPr>
        <w:snapToGrid w:val="0"/>
        <w:spacing w:line="340" w:lineRule="exact"/>
        <w:ind w:firstLine="0" w:firstLineChars="0"/>
        <w:rPr>
          <w:rFonts w:hint="eastAsia" w:ascii="宋体" w:hAnsi="宋体" w:cs="宋体"/>
          <w:b/>
          <w:sz w:val="21"/>
          <w:szCs w:val="21"/>
        </w:rPr>
      </w:pPr>
    </w:p>
    <w:p>
      <w:pPr>
        <w:spacing w:line="340" w:lineRule="exact"/>
        <w:ind w:left="29" w:leftChars="12" w:firstLine="310" w:firstLineChars="147"/>
        <w:rPr>
          <w:rFonts w:hint="eastAsia" w:ascii="宋体" w:hAnsi="宋体" w:cs="宋体"/>
          <w:b/>
          <w:sz w:val="21"/>
          <w:szCs w:val="21"/>
        </w:rPr>
      </w:pPr>
      <w:r>
        <w:rPr>
          <w:rFonts w:hint="eastAsia" w:ascii="宋体" w:hAnsi="宋体" w:cs="宋体"/>
          <w:b/>
          <w:sz w:val="21"/>
          <w:szCs w:val="21"/>
        </w:rPr>
        <w:t>说明：</w:t>
      </w:r>
    </w:p>
    <w:p>
      <w:pPr>
        <w:spacing w:line="340" w:lineRule="exact"/>
        <w:ind w:left="29" w:leftChars="12" w:firstLine="310" w:firstLineChars="147"/>
        <w:rPr>
          <w:rFonts w:hint="eastAsia" w:ascii="宋体" w:hAnsi="宋体" w:cs="宋体"/>
          <w:b/>
          <w:sz w:val="21"/>
          <w:szCs w:val="21"/>
        </w:rPr>
      </w:pPr>
      <w:r>
        <w:rPr>
          <w:rFonts w:hint="eastAsia" w:ascii="宋体" w:hAnsi="宋体" w:cs="宋体"/>
          <w:b/>
          <w:sz w:val="21"/>
          <w:szCs w:val="21"/>
        </w:rPr>
        <w:t>1.投诉人提起投诉时，应当提交投诉书和必要的证明材料，并按照被投诉人和与投诉事项有关的供应商数量提供投诉书副本。</w:t>
      </w:r>
    </w:p>
    <w:p>
      <w:pPr>
        <w:spacing w:line="340" w:lineRule="exact"/>
        <w:ind w:left="29" w:leftChars="12" w:firstLine="310" w:firstLineChars="147"/>
        <w:rPr>
          <w:rFonts w:ascii="宋体" w:hAnsi="宋体"/>
          <w:b/>
          <w:sz w:val="21"/>
          <w:szCs w:val="20"/>
        </w:rPr>
      </w:pPr>
      <w:r>
        <w:rPr>
          <w:rFonts w:hint="eastAsia" w:ascii="宋体" w:hAnsi="宋体" w:cs="宋体"/>
          <w:b/>
          <w:sz w:val="2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40" w:lineRule="exact"/>
        <w:ind w:left="29" w:leftChars="12" w:firstLine="310" w:firstLineChars="147"/>
        <w:rPr>
          <w:rFonts w:hint="eastAsia" w:ascii="宋体" w:hAnsi="宋体" w:cs="宋体"/>
          <w:b/>
          <w:sz w:val="21"/>
          <w:szCs w:val="21"/>
        </w:rPr>
      </w:pPr>
      <w:r>
        <w:rPr>
          <w:rFonts w:hint="eastAsia" w:ascii="宋体" w:hAnsi="宋体" w:cs="宋体"/>
          <w:b/>
          <w:sz w:val="21"/>
          <w:szCs w:val="21"/>
        </w:rPr>
        <w:t>3.投诉书应简要列明质疑事项，质疑函、质疑答复等作为附件材料提供。</w:t>
      </w:r>
    </w:p>
    <w:p>
      <w:pPr>
        <w:spacing w:line="340" w:lineRule="exact"/>
        <w:ind w:left="29" w:leftChars="12" w:firstLine="310" w:firstLineChars="147"/>
        <w:rPr>
          <w:rFonts w:hint="eastAsia" w:ascii="宋体" w:hAnsi="宋体" w:cs="宋体"/>
          <w:b/>
          <w:sz w:val="21"/>
          <w:szCs w:val="21"/>
        </w:rPr>
      </w:pPr>
      <w:r>
        <w:rPr>
          <w:rFonts w:hint="eastAsia" w:ascii="宋体" w:hAnsi="宋体" w:cs="宋体"/>
          <w:b/>
          <w:sz w:val="21"/>
          <w:szCs w:val="21"/>
        </w:rPr>
        <w:t>4.投诉书的投诉事项应具体、明确，并有必要的事实依据和法律依据。</w:t>
      </w:r>
    </w:p>
    <w:p>
      <w:pPr>
        <w:spacing w:line="340" w:lineRule="exact"/>
        <w:ind w:left="29" w:leftChars="12" w:firstLine="310" w:firstLineChars="147"/>
        <w:rPr>
          <w:rFonts w:hint="eastAsia" w:ascii="宋体" w:hAnsi="宋体" w:cs="宋体"/>
          <w:b/>
          <w:sz w:val="21"/>
          <w:szCs w:val="21"/>
        </w:rPr>
      </w:pPr>
      <w:r>
        <w:rPr>
          <w:rFonts w:hint="eastAsia" w:ascii="宋体" w:hAnsi="宋体" w:cs="宋体"/>
          <w:b/>
          <w:sz w:val="21"/>
          <w:szCs w:val="21"/>
        </w:rPr>
        <w:t>5.投诉书的投诉请求应与投诉事项相关。</w:t>
      </w:r>
    </w:p>
    <w:p>
      <w:pPr>
        <w:spacing w:line="340" w:lineRule="exact"/>
        <w:ind w:left="29" w:leftChars="12" w:firstLine="310" w:firstLineChars="147"/>
        <w:rPr>
          <w:rFonts w:hint="eastAsia" w:ascii="宋体" w:hAnsi="宋体" w:cs="宋体"/>
          <w:b/>
          <w:sz w:val="21"/>
          <w:szCs w:val="21"/>
        </w:rPr>
      </w:pPr>
      <w:r>
        <w:rPr>
          <w:rFonts w:hint="eastAsia" w:ascii="宋体" w:hAnsi="宋体" w:cs="宋体"/>
          <w:b/>
          <w:sz w:val="21"/>
          <w:szCs w:val="21"/>
        </w:rPr>
        <w:t>6.投诉人为自然人的，投诉书应由本人签字；投诉人为法人或者其他组织的，投诉书应由法定代表人、主要负责人，或者其授权代表签字或者盖章，并加盖公章。</w:t>
      </w:r>
    </w:p>
    <w:p>
      <w:pPr>
        <w:spacing w:line="340" w:lineRule="exact"/>
        <w:ind w:left="29" w:leftChars="12" w:firstLine="310" w:firstLineChars="147"/>
        <w:rPr>
          <w:rFonts w:hint="eastAsia" w:ascii="宋体" w:hAnsi="宋体" w:cs="宋体"/>
          <w:b/>
          <w:kern w:val="0"/>
          <w:sz w:val="21"/>
          <w:szCs w:val="21"/>
        </w:rPr>
      </w:pPr>
    </w:p>
    <w:p>
      <w:pPr>
        <w:spacing w:line="340" w:lineRule="exact"/>
        <w:ind w:left="29" w:leftChars="12" w:firstLine="310" w:firstLineChars="147"/>
        <w:rPr>
          <w:rFonts w:ascii="宋体" w:hAnsi="宋体"/>
          <w:b/>
          <w:kern w:val="0"/>
          <w:sz w:val="21"/>
          <w:szCs w:val="21"/>
        </w:rPr>
      </w:pPr>
    </w:p>
    <w:p>
      <w:pPr>
        <w:tabs>
          <w:tab w:val="center" w:pos="4410"/>
          <w:tab w:val="left" w:pos="6735"/>
        </w:tabs>
        <w:spacing w:line="480" w:lineRule="auto"/>
        <w:ind w:firstLine="0" w:firstLineChars="0"/>
        <w:jc w:val="center"/>
        <w:rPr>
          <w:rFonts w:ascii="宋体" w:hAnsi="宋体"/>
          <w:b/>
          <w:kern w:val="0"/>
          <w:sz w:val="32"/>
          <w:szCs w:val="32"/>
        </w:rPr>
      </w:pPr>
    </w:p>
    <w:p>
      <w:pPr>
        <w:tabs>
          <w:tab w:val="center" w:pos="4410"/>
          <w:tab w:val="left" w:pos="6735"/>
        </w:tabs>
        <w:spacing w:line="480" w:lineRule="auto"/>
        <w:ind w:firstLine="0" w:firstLineChars="0"/>
        <w:jc w:val="center"/>
        <w:rPr>
          <w:rFonts w:ascii="宋体" w:hAnsi="宋体"/>
          <w:b/>
          <w:kern w:val="0"/>
          <w:sz w:val="32"/>
          <w:szCs w:val="32"/>
        </w:rPr>
      </w:pPr>
    </w:p>
    <w:p>
      <w:pPr>
        <w:tabs>
          <w:tab w:val="center" w:pos="4410"/>
          <w:tab w:val="left" w:pos="6735"/>
        </w:tabs>
        <w:spacing w:line="480" w:lineRule="auto"/>
        <w:ind w:firstLine="0" w:firstLineChars="0"/>
        <w:jc w:val="center"/>
        <w:rPr>
          <w:rFonts w:hint="eastAsia" w:ascii="宋体" w:hAnsi="宋体"/>
          <w:b/>
          <w:kern w:val="0"/>
          <w:sz w:val="32"/>
          <w:szCs w:val="32"/>
        </w:rPr>
      </w:pPr>
    </w:p>
    <w:p>
      <w:pPr>
        <w:tabs>
          <w:tab w:val="center" w:pos="4410"/>
          <w:tab w:val="left" w:pos="6735"/>
        </w:tabs>
        <w:spacing w:line="480" w:lineRule="auto"/>
        <w:ind w:firstLine="0" w:firstLineChars="0"/>
        <w:jc w:val="center"/>
        <w:rPr>
          <w:rFonts w:hint="eastAsia" w:ascii="宋体" w:hAnsi="宋体"/>
          <w:b/>
          <w:kern w:val="0"/>
          <w:sz w:val="32"/>
          <w:szCs w:val="32"/>
        </w:rPr>
      </w:pPr>
    </w:p>
    <w:p>
      <w:pPr>
        <w:spacing w:line="240" w:lineRule="auto"/>
        <w:ind w:firstLine="0" w:firstLineChars="0"/>
        <w:rPr>
          <w:rFonts w:hint="eastAsia" w:ascii="宋体" w:hAnsi="宋体"/>
          <w:b/>
          <w:kern w:val="0"/>
          <w:sz w:val="32"/>
          <w:szCs w:val="32"/>
        </w:rPr>
      </w:pPr>
    </w:p>
    <w:p>
      <w:pPr>
        <w:spacing w:line="240" w:lineRule="auto"/>
        <w:ind w:firstLine="0" w:firstLineChars="0"/>
        <w:rPr>
          <w:rFonts w:hint="eastAsia" w:ascii="Times New Roman" w:hAnsi="Times New Roman"/>
          <w:sz w:val="21"/>
          <w:szCs w:val="24"/>
        </w:rPr>
      </w:pPr>
    </w:p>
    <w:p>
      <w:pPr>
        <w:tabs>
          <w:tab w:val="left" w:pos="1408"/>
        </w:tabs>
        <w:snapToGrid w:val="0"/>
        <w:spacing w:line="340" w:lineRule="exact"/>
        <w:ind w:firstLine="0" w:firstLineChars="0"/>
        <w:rPr>
          <w:rFonts w:hint="eastAsia" w:ascii="宋体" w:hAnsi="宋体" w:cs="宋体"/>
          <w:b/>
          <w:szCs w:val="24"/>
        </w:rPr>
      </w:pPr>
      <w:r>
        <w:rPr>
          <w:rFonts w:ascii="宋体" w:hAnsi="宋体" w:cs="宋体"/>
          <w:b/>
          <w:szCs w:val="24"/>
        </w:rPr>
        <w:br w:type="page"/>
      </w:r>
      <w:r>
        <w:rPr>
          <w:rFonts w:hint="eastAsia" w:ascii="宋体" w:hAnsi="宋体" w:cs="宋体"/>
          <w:b/>
          <w:szCs w:val="24"/>
        </w:rPr>
        <w:t>附表3：</w:t>
      </w:r>
      <w:r>
        <w:rPr>
          <w:rFonts w:ascii="宋体" w:hAnsi="宋体" w:cs="宋体"/>
          <w:b/>
          <w:szCs w:val="24"/>
        </w:rPr>
        <w:tab/>
      </w:r>
    </w:p>
    <w:p>
      <w:pPr>
        <w:tabs>
          <w:tab w:val="center" w:pos="4410"/>
          <w:tab w:val="left" w:pos="6735"/>
        </w:tabs>
        <w:spacing w:line="480" w:lineRule="auto"/>
        <w:ind w:firstLine="0" w:firstLineChars="0"/>
        <w:jc w:val="center"/>
        <w:outlineLvl w:val="1"/>
        <w:rPr>
          <w:rFonts w:hint="eastAsia" w:ascii="宋体" w:hAnsi="宋体" w:cs="宋体"/>
          <w:b/>
          <w:kern w:val="0"/>
          <w:sz w:val="32"/>
          <w:szCs w:val="32"/>
        </w:rPr>
      </w:pPr>
      <w:r>
        <w:rPr>
          <w:rFonts w:ascii="宋体" w:hAnsi="宋体" w:cs="宋体"/>
          <w:b/>
          <w:kern w:val="0"/>
          <w:sz w:val="32"/>
          <w:szCs w:val="32"/>
        </w:rPr>
        <w:drawing>
          <wp:inline distT="0" distB="0" distL="114300" distR="114300">
            <wp:extent cx="5886450" cy="8315325"/>
            <wp:effectExtent l="0" t="0" r="11430" b="5715"/>
            <wp:docPr id="3" name="图片 1" descr="QQ图片2022051215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Q图片20220512155052"/>
                    <pic:cNvPicPr>
                      <a:picLocks noChangeAspect="1"/>
                    </pic:cNvPicPr>
                  </pic:nvPicPr>
                  <pic:blipFill>
                    <a:blip r:embed="rId24"/>
                    <a:stretch>
                      <a:fillRect/>
                    </a:stretch>
                  </pic:blipFill>
                  <pic:spPr>
                    <a:xfrm>
                      <a:off x="0" y="0"/>
                      <a:ext cx="5886450" cy="8315325"/>
                    </a:xfrm>
                    <a:prstGeom prst="rect">
                      <a:avLst/>
                    </a:prstGeom>
                    <a:noFill/>
                    <a:ln>
                      <a:noFill/>
                    </a:ln>
                  </pic:spPr>
                </pic:pic>
              </a:graphicData>
            </a:graphic>
          </wp:inline>
        </w:drawing>
      </w:r>
      <w:r>
        <w:rPr>
          <w:rFonts w:ascii="宋体" w:hAnsi="宋体" w:cs="宋体"/>
          <w:b/>
          <w:kern w:val="0"/>
          <w:sz w:val="32"/>
          <w:szCs w:val="32"/>
        </w:rPr>
        <w:br w:type="page"/>
      </w:r>
      <w:r>
        <w:rPr>
          <w:rFonts w:hint="eastAsia" w:ascii="宋体" w:hAnsi="宋体" w:cs="宋体"/>
          <w:b/>
          <w:kern w:val="0"/>
          <w:sz w:val="32"/>
          <w:szCs w:val="32"/>
        </w:rPr>
        <w:t>第三章  采购需求</w:t>
      </w:r>
      <w:bookmarkEnd w:id="0"/>
    </w:p>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说明：</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b/>
          <w:bCs/>
          <w:sz w:val="21"/>
          <w:szCs w:val="21"/>
          <w:highlight w:val="none"/>
          <w:lang w:eastAsia="zh-CN"/>
        </w:rPr>
        <w:t>采购需求中所有条款均属于</w:t>
      </w:r>
      <w:r>
        <w:rPr>
          <w:rFonts w:hint="eastAsia" w:asciiTheme="minorEastAsia" w:hAnsiTheme="minorEastAsia" w:eastAsiaTheme="minorEastAsia" w:cstheme="minorEastAsia"/>
          <w:b/>
          <w:bCs/>
          <w:sz w:val="21"/>
          <w:szCs w:val="21"/>
          <w:highlight w:val="none"/>
        </w:rPr>
        <w:t>“实质性</w:t>
      </w:r>
      <w:r>
        <w:rPr>
          <w:rFonts w:hint="eastAsia" w:asciiTheme="minorEastAsia" w:hAnsiTheme="minorEastAsia" w:eastAsiaTheme="minorEastAsia" w:cstheme="minorEastAsia"/>
          <w:b/>
          <w:bCs/>
          <w:sz w:val="21"/>
          <w:szCs w:val="21"/>
          <w:highlight w:val="none"/>
          <w:lang w:eastAsia="zh-CN"/>
        </w:rPr>
        <w:t>条款</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eastAsia="zh-CN"/>
        </w:rPr>
        <w:t>，如有一项不满足或负偏离，响应文件作无效处理。</w:t>
      </w:r>
    </w:p>
    <w:p>
      <w:pPr>
        <w:spacing w:line="360" w:lineRule="auto"/>
        <w:ind w:firstLine="424" w:firstLineChars="202"/>
        <w:jc w:val="left"/>
        <w:rPr>
          <w:rFonts w:hint="eastAsia" w:asciiTheme="minorEastAsia" w:hAnsiTheme="minorEastAsia" w:eastAsiaTheme="minorEastAsia" w:cstheme="minorEastAsia"/>
          <w:bCs/>
          <w:sz w:val="21"/>
          <w:szCs w:val="21"/>
          <w:highlight w:val="none"/>
          <w:u w:val="singl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.本项目整体所属行业：</w:t>
      </w:r>
      <w:r>
        <w:rPr>
          <w:rFonts w:hint="eastAsia" w:asciiTheme="minorEastAsia" w:hAnsiTheme="minorEastAsia" w:eastAsiaTheme="minorEastAsia" w:cstheme="minorEastAsia"/>
          <w:b/>
          <w:sz w:val="21"/>
          <w:szCs w:val="21"/>
          <w:highlight w:val="none"/>
          <w:lang w:eastAsia="zh-CN"/>
        </w:rPr>
        <w:t>商业服务</w:t>
      </w:r>
      <w:r>
        <w:rPr>
          <w:rFonts w:hint="eastAsia" w:asciiTheme="minorEastAsia" w:hAnsiTheme="minorEastAsia" w:eastAsiaTheme="minorEastAsia" w:cstheme="minorEastAsia"/>
          <w:b/>
          <w:sz w:val="21"/>
          <w:szCs w:val="21"/>
          <w:highlight w:val="none"/>
        </w:rPr>
        <w:t>业</w:t>
      </w:r>
    </w:p>
    <w:tbl>
      <w:tblPr>
        <w:tblStyle w:val="17"/>
        <w:tblpPr w:leftFromText="180" w:rightFromText="180" w:vertAnchor="text" w:tblpXSpec="center" w:tblpY="1"/>
        <w:tblOverlap w:val="never"/>
        <w:tblW w:w="95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73"/>
        <w:gridCol w:w="1476"/>
        <w:gridCol w:w="826"/>
        <w:gridCol w:w="539"/>
        <w:gridCol w:w="62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标的</w:t>
            </w:r>
            <w:r>
              <w:rPr>
                <w:rFonts w:hint="eastAsia" w:asciiTheme="minorEastAsia" w:hAnsiTheme="minorEastAsia" w:eastAsiaTheme="minorEastAsia" w:cstheme="minorEastAsia"/>
                <w:b/>
                <w:sz w:val="21"/>
                <w:szCs w:val="21"/>
                <w:highlight w:val="none"/>
                <w:lang w:eastAsia="zh-CN"/>
              </w:rPr>
              <w:t>的</w:t>
            </w:r>
            <w:r>
              <w:rPr>
                <w:rFonts w:hint="eastAsia" w:asciiTheme="minorEastAsia" w:hAnsiTheme="minorEastAsia" w:eastAsiaTheme="minorEastAsia" w:cstheme="minorEastAsia"/>
                <w:b/>
                <w:sz w:val="21"/>
                <w:szCs w:val="21"/>
                <w:highlight w:val="none"/>
              </w:rPr>
              <w:t>名称</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both"/>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数量</w:t>
            </w:r>
          </w:p>
        </w:tc>
        <w:tc>
          <w:tcPr>
            <w:tcW w:w="680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sz w:val="21"/>
                <w:szCs w:val="21"/>
                <w:highlight w:val="none"/>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heme="minorEastAsia" w:hAnsiTheme="minorEastAsia" w:eastAsiaTheme="minorEastAsia" w:cstheme="minorEastAsia"/>
                <w:sz w:val="21"/>
                <w:szCs w:val="21"/>
                <w:highlight w:val="none"/>
                <w:lang w:val="en-US"/>
              </w:rPr>
            </w:pPr>
            <w:r>
              <w:rPr>
                <w:rFonts w:hint="default" w:asciiTheme="minorEastAsia" w:hAnsiTheme="minorEastAsia" w:eastAsiaTheme="minorEastAsia" w:cstheme="minorEastAsia"/>
                <w:sz w:val="21"/>
                <w:szCs w:val="21"/>
                <w:highlight w:val="none"/>
                <w:lang w:val="en-US" w:eastAsia="zh-CN"/>
              </w:rPr>
              <w:t>广西兴安·第十四届桂林米粉节活动策划与执行服务采购</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1项</w:t>
            </w:r>
          </w:p>
        </w:tc>
        <w:tc>
          <w:tcPr>
            <w:tcW w:w="68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lang w:val="en-US" w:eastAsia="zh-CN"/>
              </w:rPr>
              <w:t>一、活动时间及地点</w:t>
            </w:r>
          </w:p>
          <w:p>
            <w:pPr>
              <w:spacing w:line="360" w:lineRule="auto"/>
              <w:ind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（1）时间：2025年9月30日至10月9日</w:t>
            </w:r>
          </w:p>
          <w:p>
            <w:pPr>
              <w:spacing w:line="360" w:lineRule="auto"/>
              <w:ind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（2）地点：</w:t>
            </w:r>
            <w:r>
              <w:rPr>
                <w:rFonts w:hint="eastAsia" w:asciiTheme="minorEastAsia" w:hAnsiTheme="minorEastAsia" w:eastAsiaTheme="minorEastAsia" w:cstheme="minorEastAsia"/>
                <w:color w:val="000000"/>
                <w:sz w:val="21"/>
                <w:szCs w:val="21"/>
                <w:highlight w:val="none"/>
              </w:rPr>
              <w:t>广西</w:t>
            </w:r>
            <w:r>
              <w:rPr>
                <w:rFonts w:hint="eastAsia" w:asciiTheme="minorEastAsia" w:hAnsiTheme="minorEastAsia" w:eastAsiaTheme="minorEastAsia" w:cstheme="minorEastAsia"/>
                <w:color w:val="000000"/>
                <w:sz w:val="21"/>
                <w:szCs w:val="21"/>
                <w:highlight w:val="none"/>
                <w:lang w:val="en-US" w:eastAsia="zh-CN"/>
              </w:rPr>
              <w:t>桂林市兴安县</w:t>
            </w:r>
          </w:p>
          <w:p>
            <w:pPr>
              <w:spacing w:line="360" w:lineRule="auto"/>
              <w:ind w:firstLine="0" w:firstLineChars="0"/>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lang w:val="en-US" w:eastAsia="zh-CN"/>
              </w:rPr>
              <w:t>二、服务内容及要求</w:t>
            </w:r>
          </w:p>
          <w:p>
            <w:pPr>
              <w:numPr>
                <w:ilvl w:val="0"/>
                <w:numId w:val="0"/>
              </w:numPr>
              <w:snapToGrid w:val="0"/>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服务内容为：活动策划设计、现场执行、整体形象设计与制作、相关活动板块招商组展、整体活动宣传。全方位展示中国米粉文化的独特魅力和非凡成就，以活动带来流量，促进兴安文旅产业发展，具体要求如下：</w:t>
            </w:r>
          </w:p>
          <w:p>
            <w:pPr>
              <w:pStyle w:val="5"/>
              <w:numPr>
                <w:ilvl w:val="0"/>
                <w:numId w:val="4"/>
              </w:numPr>
              <w:spacing w:line="360" w:lineRule="auto"/>
              <w:ind w:left="0" w:leftChars="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活动</w:t>
            </w:r>
            <w:r>
              <w:rPr>
                <w:rFonts w:hint="eastAsia" w:asciiTheme="minorEastAsia" w:hAnsiTheme="minorEastAsia" w:eastAsiaTheme="minorEastAsia" w:cstheme="minorEastAsia"/>
                <w:color w:val="000000"/>
                <w:sz w:val="21"/>
                <w:szCs w:val="21"/>
                <w:highlight w:val="none"/>
              </w:rPr>
              <w:t>策划</w:t>
            </w:r>
            <w:r>
              <w:rPr>
                <w:rFonts w:hint="eastAsia" w:asciiTheme="minorEastAsia" w:hAnsiTheme="minorEastAsia" w:eastAsiaTheme="minorEastAsia" w:cstheme="minorEastAsia"/>
                <w:color w:val="000000"/>
                <w:sz w:val="21"/>
                <w:szCs w:val="21"/>
                <w:highlight w:val="none"/>
                <w:lang w:val="en-US" w:eastAsia="zh-CN"/>
              </w:rPr>
              <w:t>包括</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活动主题、活动议程、活动流程规划、活动执行策划和安排；形成创意策划汇报方案。包含以下内容：</w:t>
            </w:r>
          </w:p>
          <w:p>
            <w:pPr>
              <w:pStyle w:val="20"/>
              <w:numPr>
                <w:ilvl w:val="0"/>
                <w:numId w:val="5"/>
              </w:numPr>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整体流程设计</w:t>
            </w:r>
            <w:r>
              <w:rPr>
                <w:rFonts w:hint="eastAsia" w:asciiTheme="minorEastAsia" w:hAnsiTheme="minorEastAsia" w:eastAsiaTheme="minorEastAsia" w:cstheme="minorEastAsia"/>
                <w:color w:val="000000"/>
                <w:sz w:val="21"/>
                <w:szCs w:val="21"/>
                <w:highlight w:val="none"/>
                <w:lang w:eastAsia="zh-CN"/>
              </w:rPr>
              <w:t>；</w:t>
            </w:r>
          </w:p>
          <w:p>
            <w:pPr>
              <w:pStyle w:val="20"/>
              <w:numPr>
                <w:ilvl w:val="0"/>
                <w:numId w:val="5"/>
              </w:numPr>
              <w:spacing w:line="360" w:lineRule="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现场布置效果；</w:t>
            </w:r>
          </w:p>
          <w:p>
            <w:pPr>
              <w:pStyle w:val="20"/>
              <w:numPr>
                <w:ilvl w:val="0"/>
                <w:numId w:val="5"/>
              </w:numPr>
              <w:spacing w:line="360" w:lineRule="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场地规划使用方案；</w:t>
            </w:r>
          </w:p>
          <w:p>
            <w:pPr>
              <w:pStyle w:val="20"/>
              <w:numPr>
                <w:ilvl w:val="0"/>
                <w:numId w:val="5"/>
              </w:numPr>
              <w:spacing w:line="360" w:lineRule="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配合流程的主题设计；</w:t>
            </w:r>
          </w:p>
          <w:p>
            <w:pPr>
              <w:pStyle w:val="20"/>
              <w:numPr>
                <w:ilvl w:val="0"/>
                <w:numId w:val="5"/>
              </w:numPr>
              <w:spacing w:line="360" w:lineRule="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氛围设计</w:t>
            </w:r>
            <w:r>
              <w:rPr>
                <w:rFonts w:hint="eastAsia" w:asciiTheme="minorEastAsia" w:hAnsiTheme="minorEastAsia" w:eastAsiaTheme="minorEastAsia" w:cstheme="minorEastAsia"/>
                <w:color w:val="000000"/>
                <w:sz w:val="21"/>
                <w:szCs w:val="21"/>
                <w:highlight w:val="none"/>
                <w:lang w:val="en-US" w:eastAsia="zh-CN"/>
              </w:rPr>
              <w:t>制作。</w:t>
            </w:r>
          </w:p>
          <w:p>
            <w:pPr>
              <w:numPr>
                <w:ilvl w:val="0"/>
                <w:numId w:val="4"/>
              </w:numPr>
              <w:snapToGrid w:val="0"/>
              <w:spacing w:line="360" w:lineRule="auto"/>
              <w:ind w:left="0" w:leftChars="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活动执行要求包括三大板块</w:t>
            </w:r>
            <w:r>
              <w:rPr>
                <w:rFonts w:hint="eastAsia" w:asciiTheme="minorEastAsia" w:hAnsiTheme="minorEastAsia" w:eastAsiaTheme="minorEastAsia" w:cstheme="minorEastAsia"/>
                <w:color w:val="000000"/>
                <w:sz w:val="21"/>
                <w:szCs w:val="21"/>
                <w:highlight w:val="none"/>
                <w:lang w:eastAsia="zh-CN"/>
              </w:rPr>
              <w:t>：</w:t>
            </w:r>
          </w:p>
          <w:p>
            <w:pPr>
              <w:numPr>
                <w:ilvl w:val="0"/>
                <w:numId w:val="0"/>
              </w:numPr>
              <w:tabs>
                <w:tab w:val="left" w:pos="466"/>
              </w:tabs>
              <w:snapToGrid w:val="0"/>
              <w:spacing w:line="360" w:lineRule="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（1）开幕式板块。</w:t>
            </w:r>
          </w:p>
          <w:p>
            <w:pPr>
              <w:numPr>
                <w:ilvl w:val="0"/>
                <w:numId w:val="0"/>
              </w:numPr>
              <w:snapToGrid w:val="0"/>
              <w:spacing w:line="360" w:lineRule="auto"/>
              <w:ind w:left="0" w:leftChars="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（2）展示展销板块。负责展区规划设计实施工作，邀请粉面餐饮企业、民间技艺传承人和全国各地的名优特色小吃等到现场，展示中国米粉文化传承历史、产业发展现状、地域米粉文化。</w:t>
            </w:r>
          </w:p>
          <w:p>
            <w:pPr>
              <w:numPr>
                <w:ilvl w:val="0"/>
                <w:numId w:val="0"/>
              </w:numPr>
              <w:snapToGrid w:val="0"/>
              <w:spacing w:line="360" w:lineRule="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3）特色创意活动板块。负责米粉节特色活动策划组织实施等相关工作，举办形式多样的主题活动，如设置米粉现场制作体验、广西特色米粉品鉴交流等，通过制作体验、文化展演等形式，促进米粉产业发展，调动大众参与展会的积极性，带动销售。</w:t>
            </w:r>
          </w:p>
          <w:p>
            <w:pPr>
              <w:numPr>
                <w:ilvl w:val="0"/>
                <w:numId w:val="4"/>
              </w:numPr>
              <w:snapToGrid w:val="0"/>
              <w:spacing w:line="360" w:lineRule="auto"/>
              <w:ind w:left="0" w:leftChars="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活动场地搭建、物料制作、现场执行，具体包括：</w:t>
            </w:r>
          </w:p>
          <w:p>
            <w:pPr>
              <w:pStyle w:val="5"/>
              <w:numPr>
                <w:ilvl w:val="0"/>
                <w:numId w:val="0"/>
              </w:numPr>
              <w:spacing w:line="360" w:lineRule="auto"/>
              <w:ind w:firstLine="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1）严格按照既定主题思想、风格进行设计，按照效果图进行安全搭建，并完成设备安装调试及内场维护；</w:t>
            </w:r>
          </w:p>
          <w:p>
            <w:pPr>
              <w:pStyle w:val="5"/>
              <w:numPr>
                <w:ilvl w:val="0"/>
                <w:numId w:val="0"/>
              </w:numPr>
              <w:spacing w:line="360" w:lineRule="auto"/>
              <w:ind w:firstLine="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（2）活动场地布局图、示意图，完成场地规划、地面处理、音响使用、设备租赁、搭建及撤展等工作内容；</w:t>
            </w:r>
          </w:p>
          <w:p>
            <w:pPr>
              <w:pStyle w:val="5"/>
              <w:numPr>
                <w:ilvl w:val="0"/>
                <w:numId w:val="0"/>
              </w:numPr>
              <w:spacing w:line="360" w:lineRule="auto"/>
              <w:ind w:firstLine="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现场布置要求简洁、大气。</w:t>
            </w:r>
          </w:p>
          <w:p>
            <w:pPr>
              <w:pStyle w:val="5"/>
              <w:numPr>
                <w:ilvl w:val="0"/>
                <w:numId w:val="0"/>
              </w:numPr>
              <w:spacing w:line="360" w:lineRule="auto"/>
              <w:ind w:firstLine="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（4）音响设备租赁及技术服务；</w:t>
            </w:r>
          </w:p>
          <w:p>
            <w:pPr>
              <w:spacing w:line="360" w:lineRule="auto"/>
              <w:ind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（5）其他工作；</w:t>
            </w:r>
          </w:p>
          <w:p>
            <w:pPr>
              <w:pStyle w:val="5"/>
              <w:spacing w:line="360" w:lineRule="auto"/>
              <w:ind w:left="0" w:leftChars="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4、竞标人在响应文件中必须提供详细的项目服务方案，由此发生的费用均包含在投标报价中，采购人不再另行支付。</w:t>
            </w:r>
          </w:p>
          <w:p>
            <w:pPr>
              <w:pStyle w:val="5"/>
              <w:spacing w:line="360" w:lineRule="auto"/>
              <w:ind w:left="0" w:leftChars="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本服务项目的整体配套宣传服务方案。供应商</w:t>
            </w:r>
            <w:r>
              <w:rPr>
                <w:rFonts w:hint="eastAsia" w:asciiTheme="minorEastAsia" w:hAnsiTheme="minorEastAsia" w:eastAsiaTheme="minorEastAsia" w:cstheme="minorEastAsia"/>
                <w:color w:val="000000"/>
                <w:sz w:val="21"/>
                <w:szCs w:val="21"/>
                <w:highlight w:val="none"/>
                <w:lang w:val="en-US" w:eastAsia="zh-CN"/>
              </w:rPr>
              <w:t>负责联系相关媒体（开幕式整场内容直播、探展直播、</w:t>
            </w:r>
            <w:r>
              <w:rPr>
                <w:rFonts w:hint="eastAsia" w:ascii="宋体" w:hAnsi="宋体" w:eastAsia="宋体" w:cs="Times New Roman"/>
                <w:color w:val="000000" w:themeColor="text1"/>
                <w:sz w:val="21"/>
                <w:szCs w:val="21"/>
                <w:highlight w:val="none"/>
                <w14:textFill>
                  <w14:solidFill>
                    <w14:schemeClr w14:val="tx1"/>
                  </w14:solidFill>
                </w14:textFill>
              </w:rPr>
              <w:t>节目拆条视频、系列节目宣传片、节目</w:t>
            </w:r>
            <w:r>
              <w:rPr>
                <w:rFonts w:hint="eastAsia" w:asciiTheme="minorEastAsia" w:hAnsiTheme="minorEastAsia" w:eastAsiaTheme="minorEastAsia" w:cstheme="minorEastAsia"/>
                <w:color w:val="000000"/>
                <w:sz w:val="21"/>
                <w:szCs w:val="21"/>
                <w:highlight w:val="none"/>
                <w:lang w:val="en-US" w:eastAsia="zh-CN"/>
              </w:rPr>
              <w:t>预告片、节目配套宣传推文在省级及以上官方媒体新媒体账号、微信号（视频号）、今日头条、广西视听、抖音号等新媒体平台发布）对活动进行报道，扩大宣传。</w:t>
            </w:r>
          </w:p>
          <w:p>
            <w:pPr>
              <w:pStyle w:val="5"/>
              <w:spacing w:line="360" w:lineRule="auto"/>
              <w:ind w:left="0" w:leftChars="0" w:firstLine="0" w:firstLineChars="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6、供应商应负责人员、设备设施的安全，同时协助活动</w:t>
            </w:r>
            <w:r>
              <w:rPr>
                <w:rFonts w:hint="eastAsia" w:asciiTheme="minorEastAsia" w:hAnsiTheme="minorEastAsia" w:eastAsiaTheme="minorEastAsia" w:cstheme="minorEastAsia"/>
                <w:color w:val="000000"/>
                <w:sz w:val="21"/>
                <w:szCs w:val="21"/>
                <w:highlight w:val="none"/>
              </w:rPr>
              <w:t>现场的防火、维稳、治安等工作，所有临时搭建工程必须符合国家相关规定，并配合安监、消防、安保、文化等部门做好现场检查、整改工作。</w:t>
            </w:r>
          </w:p>
          <w:p>
            <w:pPr>
              <w:pStyle w:val="8"/>
              <w:numPr>
                <w:ilvl w:val="0"/>
                <w:numId w:val="0"/>
              </w:numPr>
              <w:spacing w:line="360" w:lineRule="auto"/>
              <w:ind w:left="0" w:firstLine="0" w:firstLineChars="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
                <w:bCs/>
                <w:sz w:val="21"/>
                <w:szCs w:val="21"/>
                <w:highlight w:val="none"/>
                <w:lang w:val="en-US" w:eastAsia="zh-CN"/>
              </w:rPr>
              <w:t>三、</w:t>
            </w:r>
            <w:r>
              <w:rPr>
                <w:rFonts w:hint="eastAsia" w:asciiTheme="minorEastAsia" w:hAnsiTheme="minorEastAsia" w:eastAsiaTheme="minorEastAsia" w:cstheme="minorEastAsia"/>
                <w:b/>
                <w:bCs/>
                <w:sz w:val="21"/>
                <w:szCs w:val="21"/>
                <w:highlight w:val="none"/>
                <w:lang w:eastAsia="zh-CN"/>
              </w:rPr>
              <w:t>服务标准:</w:t>
            </w:r>
            <w:r>
              <w:rPr>
                <w:rFonts w:hint="eastAsia" w:asciiTheme="minorEastAsia" w:hAnsiTheme="minorEastAsia" w:eastAsiaTheme="minorEastAsia" w:cstheme="minorEastAsia"/>
                <w:b w:val="0"/>
                <w:bCs w:val="0"/>
                <w:sz w:val="21"/>
                <w:szCs w:val="21"/>
                <w:highlight w:val="none"/>
                <w:lang w:val="en-US" w:eastAsia="zh-CN"/>
              </w:rPr>
              <w:t>符合</w:t>
            </w:r>
            <w:r>
              <w:rPr>
                <w:rFonts w:hint="eastAsia" w:asciiTheme="minorEastAsia" w:hAnsiTheme="minorEastAsia" w:eastAsiaTheme="minorEastAsia" w:cstheme="minorEastAsia"/>
                <w:sz w:val="21"/>
                <w:szCs w:val="21"/>
                <w:highlight w:val="none"/>
                <w:lang w:eastAsia="zh-CN"/>
              </w:rPr>
              <w:t>自治区党委宣传部、自治区文旅厅对参展</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lang w:eastAsia="zh-CN"/>
              </w:rPr>
              <w:t>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957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331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合同签订时间</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自成交通知书发出之日起</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8个工作</w:t>
            </w:r>
            <w:r>
              <w:rPr>
                <w:rFonts w:hint="eastAsia" w:asciiTheme="minorEastAsia" w:hAnsiTheme="minorEastAsia" w:eastAsiaTheme="minorEastAsia" w:cstheme="minorEastAsia"/>
                <w:sz w:val="21"/>
                <w:szCs w:val="21"/>
                <w:highlight w:val="none"/>
                <w:u w:val="single"/>
              </w:rPr>
              <w:t>日内</w:t>
            </w:r>
            <w:r>
              <w:rPr>
                <w:rFonts w:hint="eastAsia" w:asciiTheme="minorEastAsia" w:hAnsiTheme="minorEastAsia" w:eastAsiaTheme="minorEastAsia" w:cstheme="minorEastAsia"/>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331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交付时间及地点</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pacing w:line="360" w:lineRule="auto"/>
              <w:ind w:firstLine="0" w:firstLineChars="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合同履行期限：</w:t>
            </w:r>
            <w:r>
              <w:rPr>
                <w:rFonts w:hint="eastAsia" w:asciiTheme="minorEastAsia" w:hAnsiTheme="minorEastAsia" w:eastAsiaTheme="minorEastAsia" w:cstheme="minorEastAsia"/>
                <w:bCs/>
                <w:color w:val="000000"/>
                <w:kern w:val="0"/>
                <w:sz w:val="21"/>
                <w:szCs w:val="21"/>
                <w:highlight w:val="none"/>
                <w:lang w:val="en-US" w:eastAsia="zh-CN"/>
              </w:rPr>
              <w:t>2025年9月28日前完成交付使用</w:t>
            </w:r>
            <w:r>
              <w:rPr>
                <w:rFonts w:hint="eastAsia" w:asciiTheme="minorEastAsia" w:hAnsiTheme="minorEastAsia" w:eastAsiaTheme="minorEastAsia" w:cstheme="minorEastAsia"/>
                <w:color w:val="000000"/>
                <w:sz w:val="21"/>
                <w:szCs w:val="21"/>
                <w:highlight w:val="none"/>
              </w:rPr>
              <w:t>。</w:t>
            </w:r>
          </w:p>
          <w:p>
            <w:pPr>
              <w:numPr>
                <w:ilvl w:val="0"/>
                <w:numId w:val="6"/>
              </w:numPr>
              <w:spacing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交付地点：采购人指定地点。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331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ind w:left="0" w:leftChars="0" w:firstLine="0" w:firstLineChars="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（1）自合同签订之日起</w:t>
            </w:r>
            <w:r>
              <w:rPr>
                <w:rFonts w:hint="eastAsia" w:asciiTheme="minorEastAsia" w:hAnsiTheme="minorEastAsia" w:eastAsiaTheme="minorEastAsia" w:cstheme="minorEastAsia"/>
                <w:color w:val="000000"/>
                <w:sz w:val="21"/>
                <w:szCs w:val="21"/>
                <w:highlight w:val="none"/>
                <w:lang w:val="en-US" w:eastAsia="zh-CN"/>
              </w:rPr>
              <w:t>8</w:t>
            </w:r>
            <w:r>
              <w:rPr>
                <w:rFonts w:hint="eastAsia" w:asciiTheme="minorEastAsia" w:hAnsiTheme="minorEastAsia" w:eastAsiaTheme="minorEastAsia" w:cstheme="minorEastAsia"/>
                <w:color w:val="000000"/>
                <w:sz w:val="21"/>
                <w:szCs w:val="21"/>
                <w:highlight w:val="none"/>
              </w:rPr>
              <w:t xml:space="preserve">个工作日内，采购人向成交人支付 </w:t>
            </w:r>
            <w:r>
              <w:rPr>
                <w:rFonts w:hint="eastAsia" w:asciiTheme="minorEastAsia" w:hAnsiTheme="minorEastAsia" w:eastAsiaTheme="minorEastAsia" w:cstheme="minorEastAsia"/>
                <w:color w:val="000000"/>
                <w:sz w:val="21"/>
                <w:szCs w:val="21"/>
                <w:highlight w:val="none"/>
                <w:lang w:val="en-US" w:eastAsia="zh-CN"/>
              </w:rPr>
              <w:t>30</w:t>
            </w:r>
            <w:r>
              <w:rPr>
                <w:rFonts w:hint="eastAsia" w:asciiTheme="minorEastAsia" w:hAnsiTheme="minorEastAsia" w:eastAsiaTheme="minorEastAsia" w:cstheme="minorEastAsia"/>
                <w:color w:val="000000"/>
                <w:sz w:val="21"/>
                <w:szCs w:val="21"/>
                <w:highlight w:val="none"/>
              </w:rPr>
              <w:t>%合同预付款；</w:t>
            </w:r>
          </w:p>
          <w:p>
            <w:pPr>
              <w:pStyle w:val="5"/>
              <w:spacing w:line="360" w:lineRule="auto"/>
              <w:ind w:left="0" w:leftChars="0" w:firstLine="0" w:firstLineChars="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（2）成交人按采购人要求完成服务工作，提供项目结案报告，经采购人验收通过后，采购人向成交人支付剩余</w:t>
            </w:r>
            <w:r>
              <w:rPr>
                <w:rFonts w:hint="eastAsia" w:asciiTheme="minorEastAsia" w:hAnsiTheme="minorEastAsia" w:eastAsiaTheme="minorEastAsia" w:cstheme="minorEastAsia"/>
                <w:color w:val="000000"/>
                <w:sz w:val="21"/>
                <w:szCs w:val="21"/>
                <w:highlight w:val="none"/>
                <w:lang w:val="en-US" w:eastAsia="zh-CN"/>
              </w:rPr>
              <w:t>70</w:t>
            </w:r>
            <w:r>
              <w:rPr>
                <w:rFonts w:hint="eastAsia" w:asciiTheme="minorEastAsia" w:hAnsiTheme="minorEastAsia" w:eastAsiaTheme="minorEastAsia" w:cstheme="minorEastAsia"/>
                <w:color w:val="000000"/>
                <w:sz w:val="21"/>
                <w:szCs w:val="21"/>
                <w:highlight w:val="none"/>
              </w:rPr>
              <w:t>%合同款；</w:t>
            </w:r>
          </w:p>
          <w:p>
            <w:pPr>
              <w:pStyle w:val="5"/>
              <w:spacing w:line="36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sz w:val="21"/>
                <w:szCs w:val="21"/>
                <w:highlight w:val="none"/>
              </w:rPr>
              <w:t xml:space="preserve"> （3）采购人每次向成交人付款前，成交人须开具正式发票给采购人。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2" w:hRule="atLeast"/>
          <w:jc w:val="center"/>
        </w:trPr>
        <w:tc>
          <w:tcPr>
            <w:tcW w:w="331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Cs/>
                <w:sz w:val="21"/>
                <w:szCs w:val="21"/>
                <w:highlight w:val="none"/>
              </w:rPr>
              <w:t>报价要求</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报价必须含以下部分，包括：</w:t>
            </w:r>
          </w:p>
          <w:p>
            <w:pPr>
              <w:numPr>
                <w:ilvl w:val="0"/>
                <w:numId w:val="7"/>
              </w:numPr>
              <w:spacing w:line="360" w:lineRule="auto"/>
              <w:ind w:left="240" w:leftChars="0" w:firstLine="0" w:firstLineChars="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策划、设计、搭建制作和物料采购费用</w:t>
            </w:r>
            <w:r>
              <w:rPr>
                <w:rFonts w:hint="eastAsia" w:asciiTheme="minorEastAsia" w:hAnsiTheme="minorEastAsia" w:eastAsiaTheme="minorEastAsia" w:cstheme="minorEastAsia"/>
                <w:color w:val="000000"/>
                <w:sz w:val="21"/>
                <w:szCs w:val="21"/>
                <w:highlight w:val="none"/>
              </w:rPr>
              <w:t>；</w:t>
            </w:r>
          </w:p>
          <w:p>
            <w:pPr>
              <w:pStyle w:val="20"/>
              <w:numPr>
                <w:ilvl w:val="0"/>
                <w:numId w:val="7"/>
              </w:numPr>
              <w:spacing w:line="360" w:lineRule="auto"/>
              <w:ind w:left="240" w:leftChars="0" w:firstLineChars="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器材使用费及折旧费</w:t>
            </w:r>
            <w:r>
              <w:rPr>
                <w:rFonts w:hint="eastAsia" w:asciiTheme="minorEastAsia" w:hAnsiTheme="minorEastAsia" w:eastAsiaTheme="minorEastAsia" w:cstheme="minorEastAsia"/>
                <w:color w:val="000000"/>
                <w:sz w:val="21"/>
                <w:szCs w:val="21"/>
                <w:highlight w:val="none"/>
                <w:lang w:eastAsia="zh-CN"/>
              </w:rPr>
              <w:t>；</w:t>
            </w:r>
          </w:p>
          <w:p>
            <w:pPr>
              <w:pStyle w:val="20"/>
              <w:numPr>
                <w:ilvl w:val="0"/>
                <w:numId w:val="7"/>
              </w:numPr>
              <w:spacing w:line="360" w:lineRule="auto"/>
              <w:ind w:left="240" w:leftChars="0" w:firstLineChars="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必要的保险费用和各项税金；</w:t>
            </w:r>
          </w:p>
          <w:p>
            <w:pPr>
              <w:pStyle w:val="20"/>
              <w:numPr>
                <w:ilvl w:val="0"/>
                <w:numId w:val="7"/>
              </w:numPr>
              <w:spacing w:line="360" w:lineRule="auto"/>
              <w:ind w:left="240" w:leftChars="0" w:firstLineChars="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val="en-US" w:eastAsia="zh-CN"/>
              </w:rPr>
              <w:t>设计方案、效果图等以及本项目发生的所有费用均包含在投标报价中（含引用第三方文字或图片所产生费用）；</w:t>
            </w:r>
            <w:bookmarkStart w:id="55" w:name="_Toc2864"/>
          </w:p>
          <w:p>
            <w:pPr>
              <w:pStyle w:val="20"/>
              <w:numPr>
                <w:ilvl w:val="0"/>
                <w:numId w:val="7"/>
              </w:numPr>
              <w:spacing w:line="360" w:lineRule="auto"/>
              <w:ind w:left="240" w:leftChars="0" w:firstLineChars="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val="en-US" w:eastAsia="zh-CN"/>
              </w:rPr>
              <w:t>为配合本活动开展所邀请的相关人员的所有费用。</w:t>
            </w:r>
          </w:p>
          <w:p>
            <w:pPr>
              <w:pStyle w:val="24"/>
              <w:spacing w:line="360" w:lineRule="auto"/>
              <w:ind w:firstLine="0" w:firstLineChars="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 w:val="0"/>
                <w:bCs/>
                <w:color w:val="000000"/>
                <w:sz w:val="21"/>
                <w:szCs w:val="21"/>
                <w:highlight w:val="none"/>
              </w:rPr>
              <w:t>其他（如运输、装卸、安装、调试、培训、技术支持、售后服务）：磋商价格为全包价，以</w:t>
            </w:r>
            <w:r>
              <w:rPr>
                <w:rFonts w:hint="eastAsia" w:asciiTheme="minorEastAsia" w:hAnsiTheme="minorEastAsia" w:eastAsiaTheme="minorEastAsia" w:cstheme="minorEastAsia"/>
                <w:b w:val="0"/>
                <w:bCs/>
                <w:color w:val="auto"/>
                <w:sz w:val="21"/>
                <w:szCs w:val="21"/>
                <w:highlight w:val="none"/>
              </w:rPr>
              <w:t>人民币为结算单位，包括本项目服务所涉及的售后服务及各种税费等全部费用。在合同实施时，采购人将不予支付成交供应商没有列入的项目费用，并认为此项目的费用已包括在总报价中。</w:t>
            </w:r>
            <w:bookmarkEnd w:id="5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331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验收标准</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sz w:val="21"/>
                <w:szCs w:val="21"/>
                <w:highlight w:val="none"/>
                <w:lang w:eastAsia="zh-CN"/>
              </w:rPr>
            </w:pPr>
            <w:r>
              <w:rPr>
                <w:rFonts w:hint="eastAsia"/>
                <w:sz w:val="21"/>
                <w:szCs w:val="21"/>
                <w:highlight w:val="none"/>
              </w:rPr>
              <w:t>根据采购需求的要求进行验收；如有必要由乙方负责聘请第三方专业机构出具验收意见</w:t>
            </w:r>
            <w:r>
              <w:rPr>
                <w:rFonts w:hint="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331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其他要求</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（1）供应商必须按照以上内容在响应文件中提供洋细、科学、可行的服务方案及服务承诺。</w:t>
            </w:r>
          </w:p>
          <w:p>
            <w:pPr>
              <w:spacing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（2）供应商须确保响应文件中的人员信息真实、有效。成交供应商不得将项目非法分包或转包给任何单位和个人，否则釆购人有权即刻终止合同，并要求成交供应商赔偿相应损失。</w:t>
            </w:r>
          </w:p>
          <w:p>
            <w:pPr>
              <w:spacing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（3）供应商须为本项目服务实施投入充足的服务人员，并确保响应文件中的人员信息真实、有效。</w:t>
            </w:r>
          </w:p>
          <w:p>
            <w:pPr>
              <w:spacing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（4）末经采购人允许，不得使用或者以其它方式给任何第三方提供本项目的相关信起或数据。</w:t>
            </w:r>
          </w:p>
        </w:tc>
      </w:tr>
    </w:tbl>
    <w:p>
      <w:pPr>
        <w:pStyle w:val="14"/>
        <w:adjustRightInd w:val="0"/>
        <w:snapToGrid w:val="0"/>
        <w:spacing w:before="0" w:after="0" w:line="360" w:lineRule="exact"/>
        <w:ind w:firstLine="0" w:firstLineChars="0"/>
        <w:jc w:val="both"/>
        <w:rPr>
          <w:rFonts w:hint="eastAsia" w:asciiTheme="minorEastAsia" w:hAnsiTheme="minorEastAsia" w:eastAsiaTheme="minorEastAsia" w:cstheme="minorEastAsia"/>
          <w:b w:val="0"/>
          <w:bCs w:val="0"/>
          <w:kern w:val="2"/>
          <w:sz w:val="21"/>
          <w:szCs w:val="21"/>
          <w:highlight w:val="yellow"/>
          <w:lang w:val="en-US" w:eastAsia="zh-CN"/>
        </w:rPr>
      </w:pPr>
    </w:p>
    <w:p>
      <w:pPr>
        <w:adjustRightInd w:val="0"/>
        <w:snapToGrid w:val="0"/>
        <w:spacing w:line="360" w:lineRule="exact"/>
        <w:ind w:firstLine="412"/>
        <w:jc w:val="center"/>
        <w:textAlignment w:val="center"/>
        <w:rPr>
          <w:rFonts w:hint="eastAsia" w:ascii="宋体" w:hAnsi="宋体" w:cs="宋体"/>
          <w:b/>
          <w:kern w:val="0"/>
          <w:sz w:val="32"/>
        </w:rPr>
      </w:pPr>
      <w:r>
        <w:rPr>
          <w:rFonts w:ascii="宋体" w:hAnsi="宋体"/>
          <w:spacing w:val="-2"/>
          <w:sz w:val="21"/>
          <w:szCs w:val="21"/>
        </w:rPr>
        <w:br w:type="page"/>
      </w:r>
    </w:p>
    <w:p>
      <w:pPr>
        <w:adjustRightInd w:val="0"/>
        <w:snapToGrid w:val="0"/>
        <w:spacing w:line="360" w:lineRule="exact"/>
        <w:ind w:firstLine="412"/>
        <w:jc w:val="center"/>
        <w:textAlignment w:val="center"/>
        <w:rPr>
          <w:rFonts w:hint="eastAsia" w:ascii="宋体" w:hAnsi="宋体" w:cs="宋体"/>
          <w:b/>
          <w:kern w:val="0"/>
          <w:sz w:val="32"/>
          <w:szCs w:val="32"/>
        </w:rPr>
      </w:pPr>
      <w:r>
        <w:rPr>
          <w:rFonts w:hint="eastAsia" w:ascii="宋体" w:hAnsi="宋体" w:cs="宋体"/>
          <w:b/>
          <w:kern w:val="0"/>
          <w:sz w:val="32"/>
        </w:rPr>
        <w:t xml:space="preserve">第四章  </w:t>
      </w:r>
      <w:r>
        <w:rPr>
          <w:rFonts w:hint="eastAsia" w:ascii="宋体" w:hAnsi="宋体" w:cs="宋体"/>
          <w:b/>
          <w:kern w:val="0"/>
          <w:sz w:val="32"/>
          <w:szCs w:val="32"/>
        </w:rPr>
        <w:t>评审办法</w:t>
      </w:r>
    </w:p>
    <w:p>
      <w:pPr>
        <w:spacing w:line="360" w:lineRule="exact"/>
        <w:ind w:firstLine="422"/>
        <w:rPr>
          <w:rFonts w:hint="eastAsia" w:ascii="宋体" w:hAnsi="宋体" w:cs="宋体"/>
          <w:b/>
          <w:bCs/>
          <w:kern w:val="0"/>
          <w:sz w:val="21"/>
          <w:szCs w:val="20"/>
        </w:rPr>
      </w:pPr>
    </w:p>
    <w:p>
      <w:pPr>
        <w:spacing w:line="360" w:lineRule="exact"/>
        <w:ind w:firstLine="422"/>
        <w:rPr>
          <w:rFonts w:hint="eastAsia" w:ascii="宋体" w:hAnsi="宋体" w:cs="宋体"/>
          <w:b/>
          <w:bCs/>
          <w:kern w:val="0"/>
          <w:sz w:val="21"/>
          <w:szCs w:val="20"/>
        </w:rPr>
      </w:pPr>
      <w:bookmarkStart w:id="56" w:name="_Toc82016592"/>
      <w:r>
        <w:rPr>
          <w:rFonts w:hint="eastAsia" w:ascii="宋体" w:hAnsi="宋体" w:cs="宋体"/>
          <w:b/>
          <w:bCs/>
          <w:kern w:val="0"/>
          <w:sz w:val="21"/>
          <w:szCs w:val="20"/>
        </w:rPr>
        <w:t>一、评审依据及方式</w:t>
      </w:r>
    </w:p>
    <w:p>
      <w:pPr>
        <w:adjustRightInd w:val="0"/>
        <w:snapToGrid w:val="0"/>
        <w:spacing w:line="360" w:lineRule="exact"/>
        <w:ind w:firstLine="420"/>
        <w:rPr>
          <w:rFonts w:hint="eastAsia" w:ascii="宋体" w:hAnsi="宋体" w:cs="宋体"/>
          <w:kern w:val="0"/>
          <w:sz w:val="21"/>
          <w:szCs w:val="20"/>
        </w:rPr>
      </w:pPr>
      <w:r>
        <w:rPr>
          <w:rFonts w:hint="eastAsia" w:ascii="宋体" w:hAnsi="宋体" w:cs="宋体"/>
          <w:kern w:val="0"/>
          <w:sz w:val="21"/>
          <w:szCs w:val="20"/>
        </w:rPr>
        <w:t>1.评审依据：磋商小组以竞争性磋商文件和响应文件为评审依据，对供应商的报价、项目实施方案、服务质量保障方案、履约能力等方面内容按百分制打分。</w:t>
      </w:r>
    </w:p>
    <w:p>
      <w:pPr>
        <w:adjustRightInd w:val="0"/>
        <w:snapToGrid w:val="0"/>
        <w:spacing w:line="360" w:lineRule="exact"/>
        <w:ind w:firstLine="420"/>
        <w:rPr>
          <w:rFonts w:hint="eastAsia" w:ascii="宋体" w:hAnsi="宋体" w:cs="宋体"/>
          <w:kern w:val="0"/>
          <w:sz w:val="21"/>
          <w:szCs w:val="20"/>
        </w:rPr>
      </w:pPr>
      <w:r>
        <w:rPr>
          <w:rFonts w:hint="eastAsia" w:ascii="宋体" w:hAnsi="宋体" w:cs="宋体"/>
          <w:kern w:val="0"/>
          <w:sz w:val="21"/>
          <w:szCs w:val="20"/>
        </w:rPr>
        <w:t>2.评审方式：以封闭方式进行评审。</w:t>
      </w:r>
    </w:p>
    <w:p>
      <w:pPr>
        <w:adjustRightInd w:val="0"/>
        <w:snapToGrid w:val="0"/>
        <w:spacing w:line="360" w:lineRule="exact"/>
        <w:ind w:firstLine="420"/>
        <w:rPr>
          <w:rFonts w:hint="eastAsia" w:ascii="宋体" w:hAnsi="宋体" w:cs="宋体"/>
          <w:kern w:val="0"/>
          <w:sz w:val="21"/>
          <w:szCs w:val="20"/>
        </w:rPr>
      </w:pPr>
      <w:r>
        <w:rPr>
          <w:rFonts w:hint="eastAsia" w:ascii="宋体" w:hAnsi="宋体" w:cs="宋体"/>
          <w:kern w:val="0"/>
          <w:sz w:val="21"/>
          <w:szCs w:val="20"/>
        </w:rPr>
        <w:t>3.根据财库〔2012〕69号文规定，采购人和采购代理机构，磋商小组成员要严格遵守政府采购相关法律制度，依法履行各自职责，公正、客观、审慎地组织和参与评审工作。</w:t>
      </w:r>
    </w:p>
    <w:p>
      <w:pPr>
        <w:adjustRightInd w:val="0"/>
        <w:snapToGrid w:val="0"/>
        <w:spacing w:line="360" w:lineRule="exact"/>
        <w:ind w:firstLine="422"/>
        <w:rPr>
          <w:rFonts w:hint="eastAsia" w:ascii="宋体" w:hAnsi="宋体" w:cs="宋体"/>
          <w:b/>
          <w:bCs/>
          <w:kern w:val="0"/>
          <w:sz w:val="21"/>
          <w:szCs w:val="20"/>
        </w:rPr>
      </w:pPr>
    </w:p>
    <w:p>
      <w:pPr>
        <w:adjustRightInd w:val="0"/>
        <w:snapToGrid w:val="0"/>
        <w:spacing w:line="360" w:lineRule="exact"/>
        <w:ind w:firstLine="422"/>
        <w:rPr>
          <w:rFonts w:hint="eastAsia" w:ascii="宋体" w:hAnsi="宋体" w:cs="宋体"/>
          <w:b/>
          <w:bCs/>
          <w:kern w:val="0"/>
          <w:sz w:val="21"/>
          <w:szCs w:val="20"/>
        </w:rPr>
      </w:pPr>
      <w:r>
        <w:rPr>
          <w:rFonts w:hint="eastAsia" w:ascii="宋体" w:hAnsi="宋体" w:cs="宋体"/>
          <w:b/>
          <w:bCs/>
          <w:kern w:val="0"/>
          <w:sz w:val="21"/>
          <w:szCs w:val="20"/>
        </w:rPr>
        <w:t>二、评审办法</w:t>
      </w:r>
    </w:p>
    <w:p>
      <w:pPr>
        <w:adjustRightInd w:val="0"/>
        <w:snapToGrid w:val="0"/>
        <w:spacing w:line="360" w:lineRule="exact"/>
        <w:ind w:firstLine="420"/>
        <w:rPr>
          <w:rFonts w:hint="eastAsia" w:ascii="宋体" w:hAnsi="宋体" w:cs="宋体"/>
          <w:bCs/>
          <w:kern w:val="0"/>
          <w:sz w:val="21"/>
          <w:szCs w:val="20"/>
        </w:rPr>
      </w:pPr>
      <w:r>
        <w:rPr>
          <w:rFonts w:hint="eastAsia" w:ascii="宋体" w:hAnsi="宋体" w:cs="宋体"/>
          <w:bCs/>
          <w:kern w:val="0"/>
          <w:sz w:val="21"/>
          <w:szCs w:val="20"/>
        </w:rPr>
        <w:t>（一）对进入详评的，采用综合评分法。</w:t>
      </w:r>
    </w:p>
    <w:p>
      <w:pPr>
        <w:adjustRightInd w:val="0"/>
        <w:snapToGrid w:val="0"/>
        <w:spacing w:line="360" w:lineRule="exact"/>
        <w:ind w:firstLine="420"/>
        <w:rPr>
          <w:rFonts w:hint="eastAsia" w:ascii="宋体" w:hAnsi="宋体" w:cs="宋体"/>
          <w:bCs/>
          <w:kern w:val="0"/>
          <w:sz w:val="21"/>
          <w:szCs w:val="20"/>
        </w:rPr>
      </w:pPr>
      <w:r>
        <w:rPr>
          <w:rFonts w:hint="eastAsia" w:ascii="宋体" w:hAnsi="宋体" w:cs="宋体"/>
          <w:bCs/>
          <w:kern w:val="0"/>
          <w:sz w:val="21"/>
          <w:szCs w:val="20"/>
        </w:rPr>
        <w:t>（二）计分办法（按四舍五入取至小数点后二位）</w:t>
      </w:r>
    </w:p>
    <w:tbl>
      <w:tblPr>
        <w:tblStyle w:val="17"/>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517"/>
        <w:gridCol w:w="1550"/>
        <w:gridCol w:w="5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b/>
                <w:sz w:val="21"/>
                <w:szCs w:val="21"/>
              </w:rPr>
              <w:t>序号</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b/>
                <w:sz w:val="21"/>
                <w:szCs w:val="21"/>
              </w:rPr>
              <w:t>评审因素</w:t>
            </w:r>
          </w:p>
        </w:tc>
        <w:tc>
          <w:tcPr>
            <w:tcW w:w="58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jc w:val="center"/>
              <w:textAlignment w:val="baseline"/>
              <w:rPr>
                <w:rFonts w:hint="eastAsia" w:ascii="宋体" w:hAnsi="宋体" w:eastAsia="宋体" w:cs="宋体"/>
                <w:sz w:val="21"/>
                <w:szCs w:val="21"/>
                <w:u w:val="none"/>
              </w:rPr>
            </w:pPr>
            <w:r>
              <w:rPr>
                <w:rFonts w:hint="eastAsia" w:ascii="宋体" w:hAnsi="宋体" w:eastAsia="宋体" w:cs="宋体"/>
                <w:b/>
                <w:sz w:val="21"/>
                <w:szCs w:val="21"/>
                <w:u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jc w:val="center"/>
              <w:textAlignment w:val="baseline"/>
              <w:rPr>
                <w:rFonts w:hint="eastAsia" w:ascii="宋体" w:hAnsi="宋体" w:eastAsia="宋体" w:cs="宋体"/>
                <w:b/>
                <w:sz w:val="21"/>
                <w:szCs w:val="21"/>
              </w:rPr>
            </w:pPr>
            <w:r>
              <w:rPr>
                <w:rFonts w:hint="eastAsia" w:ascii="宋体" w:hAnsi="宋体" w:cs="宋体"/>
                <w:b/>
                <w:sz w:val="21"/>
                <w:szCs w:val="21"/>
                <w:lang w:val="en-US" w:eastAsia="zh-CN"/>
              </w:rPr>
              <w:t>1</w:t>
            </w:r>
            <w:r>
              <w:rPr>
                <w:rFonts w:hint="eastAsia" w:ascii="宋体" w:hAnsi="宋体" w:eastAsia="宋体" w:cs="宋体"/>
                <w:b/>
                <w:sz w:val="21"/>
                <w:szCs w:val="21"/>
              </w:rPr>
              <w:t>1</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left="0" w:leftChars="0" w:firstLine="0" w:firstLineChars="0"/>
              <w:jc w:val="center"/>
              <w:textAlignment w:val="baseline"/>
              <w:rPr>
                <w:rFonts w:hint="eastAsia" w:ascii="宋体" w:hAnsi="宋体" w:eastAsia="宋体" w:cs="宋体"/>
                <w:b/>
                <w:sz w:val="21"/>
                <w:szCs w:val="21"/>
              </w:rPr>
            </w:pPr>
            <w:r>
              <w:rPr>
                <w:rFonts w:hint="eastAsia" w:ascii="宋体" w:hAnsi="宋体" w:eastAsia="宋体" w:cs="宋体"/>
                <w:b/>
                <w:sz w:val="21"/>
                <w:szCs w:val="21"/>
              </w:rPr>
              <w:t>价格分</w:t>
            </w:r>
          </w:p>
          <w:p>
            <w:pPr>
              <w:adjustRightInd w:val="0"/>
              <w:spacing w:line="360" w:lineRule="exac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b/>
                <w:sz w:val="21"/>
                <w:szCs w:val="21"/>
              </w:rPr>
              <w:t>（满分</w:t>
            </w:r>
            <w:r>
              <w:rPr>
                <w:rFonts w:hint="eastAsia" w:ascii="宋体" w:hAnsi="宋体" w:cs="宋体"/>
                <w:b/>
                <w:sz w:val="21"/>
                <w:szCs w:val="21"/>
                <w:u w:val="single"/>
                <w:lang w:val="en-US" w:eastAsia="zh-CN"/>
              </w:rPr>
              <w:t>10</w:t>
            </w:r>
            <w:r>
              <w:rPr>
                <w:rFonts w:hint="eastAsia" w:ascii="宋体" w:hAnsi="宋体" w:eastAsia="宋体" w:cs="宋体"/>
                <w:b/>
                <w:sz w:val="21"/>
                <w:szCs w:val="21"/>
              </w:rPr>
              <w:t>分）</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磋商报价</w:t>
            </w:r>
          </w:p>
          <w:p>
            <w:pPr>
              <w:adjustRightInd w:val="0"/>
              <w:spacing w:line="360" w:lineRule="exac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（满分</w:t>
            </w:r>
            <w:r>
              <w:rPr>
                <w:rFonts w:hint="eastAsia" w:ascii="宋体" w:hAnsi="宋体" w:cs="宋体"/>
                <w:sz w:val="21"/>
                <w:szCs w:val="21"/>
                <w:lang w:val="en-US" w:eastAsia="zh-CN"/>
              </w:rPr>
              <w:t>10</w:t>
            </w:r>
            <w:r>
              <w:rPr>
                <w:rFonts w:hint="eastAsia" w:ascii="宋体" w:hAnsi="宋体" w:eastAsia="宋体" w:cs="宋体"/>
                <w:sz w:val="21"/>
                <w:szCs w:val="21"/>
              </w:rPr>
              <w:t>分）</w:t>
            </w:r>
          </w:p>
        </w:tc>
        <w:tc>
          <w:tcPr>
            <w:tcW w:w="58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33" w:firstLineChars="111"/>
              <w:rPr>
                <w:rFonts w:hint="eastAsia" w:ascii="宋体" w:hAnsi="宋体" w:eastAsia="宋体" w:cs="宋体"/>
                <w:bCs/>
                <w:sz w:val="21"/>
                <w:szCs w:val="21"/>
                <w:u w:val="none"/>
              </w:rPr>
            </w:pPr>
            <w:r>
              <w:rPr>
                <w:rFonts w:hint="eastAsia" w:ascii="宋体" w:hAnsi="宋体" w:eastAsia="宋体" w:cs="宋体"/>
                <w:bCs/>
                <w:sz w:val="21"/>
                <w:szCs w:val="21"/>
                <w:u w:val="none"/>
              </w:rPr>
              <w:t>按照《政府采购促进中小企业发展暂行办法》（财库[2011]181 号）规定：</w:t>
            </w:r>
          </w:p>
          <w:p>
            <w:pPr>
              <w:spacing w:line="360" w:lineRule="exact"/>
              <w:ind w:firstLine="233" w:firstLineChars="111"/>
              <w:rPr>
                <w:rFonts w:hint="eastAsia" w:ascii="宋体" w:hAnsi="宋体" w:eastAsia="宋体" w:cs="宋体"/>
                <w:bCs/>
                <w:sz w:val="21"/>
                <w:szCs w:val="21"/>
                <w:u w:val="none"/>
              </w:rPr>
            </w:pPr>
            <w:r>
              <w:rPr>
                <w:rFonts w:hint="eastAsia" w:ascii="宋体" w:hAnsi="宋体" w:eastAsia="宋体" w:cs="宋体"/>
                <w:bCs/>
                <w:sz w:val="21"/>
                <w:szCs w:val="21"/>
                <w:u w:val="none"/>
              </w:rPr>
              <w:t>①</w:t>
            </w:r>
            <w:r>
              <w:rPr>
                <w:rFonts w:hint="eastAsia" w:ascii="宋体" w:hAnsi="宋体" w:cs="宋体"/>
                <w:bCs/>
                <w:sz w:val="21"/>
                <w:szCs w:val="21"/>
                <w:u w:val="none"/>
                <w:lang w:val="en-US" w:eastAsia="zh-CN"/>
              </w:rPr>
              <w:t>供应商</w:t>
            </w:r>
            <w:r>
              <w:rPr>
                <w:rFonts w:hint="eastAsia" w:ascii="宋体" w:hAnsi="宋体" w:eastAsia="宋体" w:cs="宋体"/>
                <w:bCs/>
                <w:sz w:val="21"/>
                <w:szCs w:val="21"/>
                <w:u w:val="none"/>
              </w:rPr>
              <w:t>认定为小型和微型企业的（以</w:t>
            </w:r>
            <w:r>
              <w:rPr>
                <w:rFonts w:hint="eastAsia" w:ascii="宋体" w:hAnsi="宋体" w:cs="宋体"/>
                <w:bCs/>
                <w:sz w:val="21"/>
                <w:szCs w:val="21"/>
                <w:u w:val="none"/>
                <w:lang w:val="en-US" w:eastAsia="zh-CN"/>
              </w:rPr>
              <w:t>响应</w:t>
            </w:r>
            <w:r>
              <w:rPr>
                <w:rFonts w:hint="eastAsia" w:ascii="宋体" w:hAnsi="宋体" w:eastAsia="宋体" w:cs="宋体"/>
                <w:bCs/>
                <w:sz w:val="21"/>
                <w:szCs w:val="21"/>
                <w:u w:val="none"/>
              </w:rPr>
              <w:t>文件提供的符合规定的有关证明材料为准)，并提供本企业制造的货物，由本企业承担工程、提供服务，或者提供其他小型、微型企业制造的货物的（不包括使用大型企业注册商标的货物），</w:t>
            </w:r>
            <w:r>
              <w:rPr>
                <w:rFonts w:hint="eastAsia" w:ascii="宋体" w:hAnsi="宋体" w:cs="宋体"/>
                <w:bCs/>
                <w:sz w:val="21"/>
                <w:szCs w:val="21"/>
                <w:u w:val="none"/>
                <w:lang w:val="en-US" w:eastAsia="zh-CN"/>
              </w:rPr>
              <w:t>竞标</w:t>
            </w:r>
            <w:r>
              <w:rPr>
                <w:rFonts w:hint="eastAsia" w:ascii="宋体" w:hAnsi="宋体" w:eastAsia="宋体" w:cs="宋体"/>
                <w:bCs/>
                <w:sz w:val="21"/>
                <w:szCs w:val="21"/>
                <w:u w:val="none"/>
              </w:rPr>
              <w:t>价给予 20%的扣除，扣除后的价格为评标报价，即评标报价=</w:t>
            </w:r>
            <w:r>
              <w:rPr>
                <w:rFonts w:hint="eastAsia" w:ascii="宋体" w:hAnsi="宋体" w:cs="宋体"/>
                <w:bCs/>
                <w:sz w:val="21"/>
                <w:szCs w:val="21"/>
                <w:u w:val="none"/>
                <w:lang w:val="en-US" w:eastAsia="zh-CN"/>
              </w:rPr>
              <w:t>竞标</w:t>
            </w:r>
            <w:r>
              <w:rPr>
                <w:rFonts w:hint="eastAsia" w:ascii="宋体" w:hAnsi="宋体" w:eastAsia="宋体" w:cs="宋体"/>
                <w:bCs/>
                <w:sz w:val="21"/>
                <w:szCs w:val="21"/>
                <w:u w:val="none"/>
              </w:rPr>
              <w:t>报价×（1-20%）；</w:t>
            </w:r>
          </w:p>
          <w:p>
            <w:pPr>
              <w:spacing w:line="360" w:lineRule="exact"/>
              <w:ind w:firstLine="233" w:firstLineChars="111"/>
              <w:rPr>
                <w:rFonts w:hint="eastAsia" w:ascii="宋体" w:hAnsi="宋体" w:eastAsia="宋体" w:cs="宋体"/>
                <w:bCs/>
                <w:sz w:val="21"/>
                <w:szCs w:val="21"/>
                <w:u w:val="none"/>
              </w:rPr>
            </w:pPr>
            <w:r>
              <w:rPr>
                <w:rFonts w:hint="eastAsia" w:ascii="宋体" w:hAnsi="宋体" w:eastAsia="宋体" w:cs="宋体"/>
                <w:bCs/>
                <w:sz w:val="21"/>
                <w:szCs w:val="21"/>
                <w:u w:val="none"/>
              </w:rPr>
              <w:t>②除上述情况外，评标报价=</w:t>
            </w:r>
            <w:r>
              <w:rPr>
                <w:rFonts w:hint="eastAsia" w:ascii="宋体" w:hAnsi="宋体" w:cs="宋体"/>
                <w:bCs/>
                <w:sz w:val="21"/>
                <w:szCs w:val="21"/>
                <w:u w:val="none"/>
                <w:lang w:val="en-US" w:eastAsia="zh-CN"/>
              </w:rPr>
              <w:t>竞标</w:t>
            </w:r>
            <w:r>
              <w:rPr>
                <w:rFonts w:hint="eastAsia" w:ascii="宋体" w:hAnsi="宋体" w:eastAsia="宋体" w:cs="宋体"/>
                <w:bCs/>
                <w:sz w:val="21"/>
                <w:szCs w:val="21"/>
                <w:u w:val="none"/>
              </w:rPr>
              <w:t>报价。</w:t>
            </w:r>
          </w:p>
          <w:p>
            <w:pPr>
              <w:spacing w:line="360" w:lineRule="exact"/>
              <w:ind w:firstLine="233" w:firstLineChars="111"/>
              <w:rPr>
                <w:rFonts w:hint="eastAsia" w:ascii="宋体" w:hAnsi="宋体" w:eastAsia="宋体" w:cs="宋体"/>
                <w:bCs/>
                <w:sz w:val="21"/>
                <w:szCs w:val="21"/>
                <w:u w:val="none"/>
              </w:rPr>
            </w:pPr>
            <w:r>
              <w:rPr>
                <w:rFonts w:hint="eastAsia" w:ascii="宋体" w:hAnsi="宋体" w:eastAsia="宋体" w:cs="宋体"/>
                <w:bCs/>
                <w:sz w:val="21"/>
                <w:szCs w:val="21"/>
                <w:u w:val="none"/>
              </w:rPr>
              <w:t>注：中小微型企业划分标准按照《国家统计局关于印发《统计上大中小微型企业划分办法（2017）》的通知》（国统字[2017]213 号）执行，具体划分标准见附表《统计上大中小微型企业划分标准》。</w:t>
            </w:r>
          </w:p>
          <w:p>
            <w:pPr>
              <w:spacing w:line="360" w:lineRule="exact"/>
              <w:ind w:firstLine="233" w:firstLineChars="111"/>
              <w:rPr>
                <w:rFonts w:hint="eastAsia" w:ascii="宋体" w:hAnsi="宋体" w:eastAsia="宋体" w:cs="宋体"/>
                <w:bCs/>
                <w:sz w:val="21"/>
                <w:szCs w:val="21"/>
                <w:u w:val="none"/>
              </w:rPr>
            </w:pPr>
            <w:r>
              <w:rPr>
                <w:rFonts w:hint="eastAsia" w:ascii="宋体" w:hAnsi="宋体" w:eastAsia="宋体" w:cs="宋体"/>
                <w:bCs/>
                <w:sz w:val="21"/>
                <w:szCs w:val="21"/>
                <w:u w:val="none"/>
              </w:rPr>
              <w:t>根据《关于政府采购支持监狱企业发展有关问题的通知》（财库[2014]68 号）和《关于促进残疾人就业政府采购政策的通知》（财库[2017]141 号），监狱企业和符合条件的残疾人企业视同小型、微型企业，享受小型、微型企业评审中价格扣除的政府采购政策。</w:t>
            </w:r>
          </w:p>
          <w:p>
            <w:pPr>
              <w:spacing w:line="360" w:lineRule="exact"/>
              <w:ind w:firstLine="233" w:firstLineChars="111"/>
              <w:rPr>
                <w:rFonts w:hint="eastAsia" w:ascii="宋体" w:hAnsi="宋体" w:eastAsia="宋体" w:cs="宋体"/>
                <w:bCs/>
                <w:sz w:val="21"/>
                <w:szCs w:val="21"/>
                <w:u w:val="none"/>
              </w:rPr>
            </w:pPr>
            <w:r>
              <w:rPr>
                <w:rFonts w:hint="eastAsia" w:ascii="宋体" w:hAnsi="宋体" w:eastAsia="宋体" w:cs="宋体"/>
                <w:bCs/>
                <w:sz w:val="21"/>
                <w:szCs w:val="21"/>
                <w:u w:val="none"/>
              </w:rPr>
              <w:t>满足招标文件要求且评标报价最低的评标报价为基准价，基准价得分为</w:t>
            </w:r>
            <w:r>
              <w:rPr>
                <w:rFonts w:hint="eastAsia" w:ascii="宋体" w:hAnsi="宋体" w:cs="宋体"/>
                <w:bCs/>
                <w:sz w:val="21"/>
                <w:szCs w:val="21"/>
                <w:u w:val="none"/>
                <w:lang w:val="en-US" w:eastAsia="zh-CN"/>
              </w:rPr>
              <w:t>10</w:t>
            </w:r>
            <w:r>
              <w:rPr>
                <w:rFonts w:hint="eastAsia" w:ascii="宋体" w:hAnsi="宋体" w:eastAsia="宋体" w:cs="宋体"/>
                <w:bCs/>
                <w:sz w:val="21"/>
                <w:szCs w:val="21"/>
                <w:u w:val="none"/>
              </w:rPr>
              <w:t>分。</w:t>
            </w:r>
          </w:p>
          <w:p>
            <w:pPr>
              <w:spacing w:line="360" w:lineRule="exact"/>
              <w:ind w:firstLine="233" w:firstLineChars="111"/>
              <w:rPr>
                <w:rFonts w:hint="eastAsia" w:ascii="宋体" w:hAnsi="宋体" w:eastAsia="宋体" w:cs="宋体"/>
                <w:bCs/>
                <w:sz w:val="21"/>
                <w:szCs w:val="21"/>
                <w:u w:val="none"/>
              </w:rPr>
            </w:pPr>
            <w:r>
              <w:rPr>
                <w:rFonts w:hint="eastAsia" w:ascii="宋体" w:hAnsi="宋体" w:eastAsia="宋体" w:cs="宋体"/>
                <w:bCs/>
                <w:sz w:val="21"/>
                <w:szCs w:val="21"/>
                <w:u w:val="none"/>
              </w:rPr>
              <w:t>价格分计算公式：</w:t>
            </w:r>
          </w:p>
          <w:p>
            <w:pPr>
              <w:spacing w:line="360" w:lineRule="exact"/>
              <w:ind w:firstLine="233" w:firstLineChars="111"/>
              <w:rPr>
                <w:rFonts w:hint="eastAsia" w:ascii="宋体" w:hAnsi="宋体" w:eastAsia="宋体" w:cs="宋体"/>
                <w:bCs/>
                <w:sz w:val="21"/>
                <w:szCs w:val="21"/>
                <w:u w:val="none"/>
              </w:rPr>
            </w:pPr>
            <w:r>
              <w:rPr>
                <w:rFonts w:hint="eastAsia" w:ascii="宋体" w:hAnsi="宋体" w:eastAsia="宋体" w:cs="宋体"/>
                <w:bCs/>
                <w:sz w:val="21"/>
                <w:szCs w:val="21"/>
                <w:u w:val="none"/>
              </w:rPr>
              <w:t>价格分=（基准价/评标报价）×</w:t>
            </w:r>
            <w:r>
              <w:rPr>
                <w:rFonts w:hint="eastAsia" w:ascii="宋体" w:hAnsi="宋体" w:cs="宋体"/>
                <w:bCs/>
                <w:sz w:val="21"/>
                <w:szCs w:val="21"/>
                <w:u w:val="none"/>
                <w:lang w:val="en-US" w:eastAsia="zh-CN"/>
              </w:rPr>
              <w:t>10</w:t>
            </w:r>
            <w:r>
              <w:rPr>
                <w:rFonts w:hint="eastAsia" w:ascii="宋体" w:hAnsi="宋体" w:eastAsia="宋体" w:cs="宋体"/>
                <w:bCs/>
                <w:sz w:val="21"/>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517" w:type="dxa"/>
            <w:vMerge w:val="restart"/>
            <w:tcBorders>
              <w:left w:val="single" w:color="auto" w:sz="4" w:space="0"/>
              <w:right w:val="single" w:color="auto" w:sz="4" w:space="0"/>
            </w:tcBorders>
            <w:noWrap w:val="0"/>
            <w:vAlign w:val="center"/>
          </w:tcPr>
          <w:p>
            <w:pPr>
              <w:adjustRightInd w:val="0"/>
              <w:spacing w:line="360" w:lineRule="exact"/>
              <w:ind w:left="-120" w:leftChars="-50" w:right="-120" w:rightChars="-50" w:firstLine="632" w:firstLineChars="300"/>
              <w:jc w:val="both"/>
              <w:textAlignment w:val="baseline"/>
              <w:rPr>
                <w:rFonts w:hint="eastAsia" w:ascii="宋体" w:hAnsi="宋体" w:eastAsia="宋体" w:cs="宋体"/>
                <w:b/>
                <w:bCs/>
                <w:sz w:val="21"/>
                <w:szCs w:val="21"/>
              </w:rPr>
            </w:pPr>
            <w:r>
              <w:rPr>
                <w:rFonts w:hint="eastAsia" w:ascii="宋体" w:hAnsi="宋体" w:eastAsia="宋体" w:cs="宋体"/>
                <w:b/>
                <w:bCs/>
                <w:sz w:val="21"/>
                <w:szCs w:val="21"/>
              </w:rPr>
              <w:t>技术分</w:t>
            </w:r>
          </w:p>
          <w:p>
            <w:pPr>
              <w:widowControl/>
              <w:ind w:left="0" w:leftChars="0" w:firstLine="0" w:firstLineChars="0"/>
              <w:jc w:val="left"/>
              <w:rPr>
                <w:rFonts w:hint="eastAsia" w:ascii="宋体" w:hAnsi="宋体" w:eastAsia="宋体" w:cs="宋体"/>
                <w:spacing w:val="-18"/>
                <w:sz w:val="21"/>
                <w:szCs w:val="21"/>
              </w:rPr>
            </w:pPr>
            <w:r>
              <w:rPr>
                <w:rFonts w:hint="eastAsia" w:ascii="宋体" w:hAnsi="宋体" w:eastAsia="宋体" w:cs="宋体"/>
                <w:b/>
                <w:bCs/>
                <w:sz w:val="21"/>
                <w:szCs w:val="21"/>
              </w:rPr>
              <w:t>（</w:t>
            </w:r>
            <w:r>
              <w:rPr>
                <w:rFonts w:hint="eastAsia" w:ascii="宋体" w:hAnsi="宋体" w:eastAsia="宋体" w:cs="宋体"/>
                <w:b/>
                <w:sz w:val="21"/>
                <w:szCs w:val="21"/>
              </w:rPr>
              <w:t>满分</w:t>
            </w:r>
            <w:r>
              <w:rPr>
                <w:rFonts w:hint="eastAsia" w:ascii="宋体" w:hAnsi="宋体" w:cs="宋体"/>
                <w:b/>
                <w:sz w:val="21"/>
                <w:szCs w:val="21"/>
                <w:lang w:val="en-US" w:eastAsia="zh-CN"/>
              </w:rPr>
              <w:t>56</w:t>
            </w:r>
            <w:r>
              <w:rPr>
                <w:rFonts w:hint="eastAsia" w:ascii="宋体" w:hAnsi="宋体" w:eastAsia="宋体" w:cs="宋体"/>
                <w:b/>
                <w:bCs/>
                <w:sz w:val="21"/>
                <w:szCs w:val="21"/>
              </w:rPr>
              <w:t>分）</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left="0" w:leftChars="0" w:firstLine="0" w:firstLineChars="0"/>
              <w:jc w:val="center"/>
              <w:textAlignment w:val="baseline"/>
              <w:rPr>
                <w:rFonts w:hint="eastAsia" w:ascii="宋体" w:hAnsi="宋体" w:eastAsia="宋体" w:cs="宋体"/>
                <w:kern w:val="2"/>
                <w:sz w:val="21"/>
                <w:szCs w:val="21"/>
                <w:lang w:val="en-US" w:eastAsia="zh-CN" w:bidi="ar-SA"/>
              </w:rPr>
            </w:pPr>
          </w:p>
          <w:p>
            <w:pPr>
              <w:adjustRightInd w:val="0"/>
              <w:spacing w:line="360" w:lineRule="exact"/>
              <w:ind w:left="0" w:leftChars="0" w:firstLine="0" w:firstLineChars="0"/>
              <w:jc w:val="center"/>
              <w:textAlignment w:val="baseline"/>
              <w:rPr>
                <w:rFonts w:hint="eastAsia" w:ascii="宋体" w:hAnsi="宋体" w:eastAsia="宋体" w:cs="宋体"/>
                <w:kern w:val="2"/>
                <w:sz w:val="21"/>
                <w:szCs w:val="21"/>
                <w:lang w:val="en-US" w:eastAsia="zh-CN" w:bidi="ar-SA"/>
              </w:rPr>
            </w:pPr>
          </w:p>
          <w:p>
            <w:pPr>
              <w:adjustRightInd w:val="0"/>
              <w:spacing w:line="360" w:lineRule="exact"/>
              <w:ind w:left="0" w:leftChars="0" w:firstLine="0" w:firstLineChars="0"/>
              <w:jc w:val="center"/>
              <w:textAlignment w:val="baseline"/>
              <w:rPr>
                <w:rFonts w:hint="eastAsia" w:ascii="宋体" w:hAnsi="宋体" w:eastAsia="宋体" w:cs="宋体"/>
                <w:kern w:val="2"/>
                <w:sz w:val="21"/>
                <w:szCs w:val="21"/>
                <w:lang w:val="en-US" w:eastAsia="zh-CN" w:bidi="ar-SA"/>
              </w:rPr>
            </w:pPr>
          </w:p>
          <w:p>
            <w:pPr>
              <w:adjustRightInd w:val="0"/>
              <w:spacing w:line="360" w:lineRule="exact"/>
              <w:ind w:left="0" w:leftChars="0" w:firstLine="0" w:firstLineChars="0"/>
              <w:jc w:val="center"/>
              <w:textAlignment w:val="baseline"/>
              <w:rPr>
                <w:rFonts w:hint="eastAsia" w:ascii="宋体" w:hAnsi="宋体" w:eastAsia="宋体" w:cs="宋体"/>
                <w:kern w:val="2"/>
                <w:sz w:val="21"/>
                <w:szCs w:val="21"/>
                <w:lang w:val="en-US" w:eastAsia="zh-CN" w:bidi="ar-SA"/>
              </w:rPr>
            </w:pPr>
          </w:p>
          <w:p>
            <w:pPr>
              <w:adjustRightInd w:val="0"/>
              <w:spacing w:line="360" w:lineRule="exact"/>
              <w:ind w:left="0" w:leftChars="0" w:firstLine="0" w:firstLineChars="0"/>
              <w:jc w:val="center"/>
              <w:textAlignment w:val="baseline"/>
              <w:rPr>
                <w:rFonts w:hint="eastAsia" w:ascii="宋体" w:hAnsi="宋体" w:eastAsia="宋体" w:cs="宋体"/>
                <w:kern w:val="2"/>
                <w:sz w:val="21"/>
                <w:szCs w:val="21"/>
                <w:lang w:val="en-US" w:eastAsia="zh-CN" w:bidi="ar-SA"/>
              </w:rPr>
            </w:pPr>
          </w:p>
          <w:p>
            <w:pPr>
              <w:adjustRightInd w:val="0"/>
              <w:spacing w:line="360" w:lineRule="exact"/>
              <w:ind w:left="0" w:leftChars="0" w:firstLine="0" w:firstLineChars="0"/>
              <w:jc w:val="center"/>
              <w:textAlignment w:val="baseline"/>
              <w:rPr>
                <w:rFonts w:hint="eastAsia" w:ascii="宋体" w:hAnsi="宋体" w:eastAsia="宋体" w:cs="宋体"/>
                <w:kern w:val="2"/>
                <w:sz w:val="21"/>
                <w:szCs w:val="21"/>
                <w:lang w:val="en-US" w:eastAsia="zh-CN" w:bidi="ar-SA"/>
              </w:rPr>
            </w:pPr>
          </w:p>
          <w:p>
            <w:pPr>
              <w:adjustRightInd w:val="0"/>
              <w:spacing w:line="360" w:lineRule="exact"/>
              <w:ind w:left="0" w:leftChars="0" w:firstLine="0" w:firstLineChars="0"/>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实施方案</w:t>
            </w:r>
          </w:p>
          <w:p>
            <w:pPr>
              <w:adjustRightInd w:val="0"/>
              <w:spacing w:line="360" w:lineRule="exact"/>
              <w:ind w:left="0" w:leftChars="0" w:firstLine="0" w:firstLineChars="0"/>
              <w:jc w:val="center"/>
              <w:textAlignment w:val="baseline"/>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SA"/>
              </w:rPr>
              <w:t>（满分</w:t>
            </w:r>
            <w:r>
              <w:rPr>
                <w:rFonts w:hint="eastAsia" w:ascii="宋体" w:hAnsi="宋体" w:cs="宋体"/>
                <w:kern w:val="2"/>
                <w:sz w:val="21"/>
                <w:szCs w:val="21"/>
                <w:lang w:val="en-US" w:eastAsia="zh-CN" w:bidi="ar-SA"/>
              </w:rPr>
              <w:t>16</w:t>
            </w:r>
            <w:r>
              <w:rPr>
                <w:rFonts w:hint="eastAsia" w:ascii="宋体" w:hAnsi="宋体" w:eastAsia="宋体" w:cs="宋体"/>
                <w:kern w:val="2"/>
                <w:sz w:val="21"/>
                <w:szCs w:val="21"/>
                <w:lang w:val="en-US" w:eastAsia="zh-CN" w:bidi="ar-SA"/>
              </w:rPr>
              <w:t>分）</w:t>
            </w:r>
          </w:p>
        </w:tc>
        <w:tc>
          <w:tcPr>
            <w:tcW w:w="5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10" w:lineRule="exact"/>
              <w:ind w:left="-101" w:leftChars="-42" w:firstLine="420" w:firstLineChars="200"/>
              <w:rPr>
                <w:rFonts w:hint="eastAsia" w:ascii="宋体" w:hAnsi="宋体" w:eastAsia="宋体" w:cs="宋体"/>
                <w:sz w:val="21"/>
                <w:szCs w:val="21"/>
              </w:rPr>
            </w:pPr>
            <w:r>
              <w:rPr>
                <w:rFonts w:hint="eastAsia" w:ascii="宋体" w:hAnsi="宋体" w:cs="宋体"/>
                <w:sz w:val="21"/>
                <w:szCs w:val="21"/>
                <w:lang w:val="en-US" w:eastAsia="zh-CN"/>
              </w:rPr>
              <w:t>一</w:t>
            </w:r>
            <w:r>
              <w:rPr>
                <w:rFonts w:hint="eastAsia" w:ascii="宋体" w:hAnsi="宋体" w:eastAsia="宋体" w:cs="宋体"/>
                <w:sz w:val="21"/>
                <w:szCs w:val="21"/>
              </w:rPr>
              <w:t>档（</w:t>
            </w:r>
            <w:r>
              <w:rPr>
                <w:rFonts w:hint="eastAsia" w:ascii="宋体" w:hAnsi="宋体" w:cs="宋体"/>
                <w:sz w:val="21"/>
                <w:szCs w:val="21"/>
                <w:lang w:val="en-US" w:eastAsia="zh-CN"/>
              </w:rPr>
              <w:t>4</w:t>
            </w:r>
            <w:r>
              <w:rPr>
                <w:rFonts w:hint="eastAsia" w:ascii="宋体" w:hAnsi="宋体" w:eastAsia="宋体" w:cs="宋体"/>
                <w:sz w:val="21"/>
                <w:szCs w:val="21"/>
              </w:rPr>
              <w:t>分）：实施方案基本合理，工作内容和实施办法基本满足磋商文件要求。</w:t>
            </w:r>
          </w:p>
          <w:p>
            <w:pPr>
              <w:adjustRightInd w:val="0"/>
              <w:snapToGrid w:val="0"/>
              <w:spacing w:line="410" w:lineRule="exact"/>
              <w:ind w:left="-101" w:leftChars="-42" w:firstLine="420" w:firstLineChars="200"/>
              <w:rPr>
                <w:rFonts w:hint="eastAsia" w:ascii="宋体" w:hAnsi="宋体" w:eastAsia="宋体" w:cs="宋体"/>
                <w:sz w:val="21"/>
                <w:szCs w:val="21"/>
              </w:rPr>
            </w:pPr>
            <w:r>
              <w:rPr>
                <w:rFonts w:hint="eastAsia" w:ascii="宋体" w:hAnsi="宋体" w:cs="宋体"/>
                <w:sz w:val="21"/>
                <w:szCs w:val="21"/>
                <w:lang w:val="en-US" w:eastAsia="zh-CN"/>
              </w:rPr>
              <w:t>二</w:t>
            </w:r>
            <w:r>
              <w:rPr>
                <w:rFonts w:hint="eastAsia" w:ascii="宋体" w:hAnsi="宋体" w:eastAsia="宋体" w:cs="宋体"/>
                <w:sz w:val="21"/>
                <w:szCs w:val="21"/>
              </w:rPr>
              <w:t>档（</w:t>
            </w:r>
            <w:r>
              <w:rPr>
                <w:rFonts w:hint="eastAsia" w:ascii="宋体" w:hAnsi="宋体" w:cs="宋体"/>
                <w:sz w:val="21"/>
                <w:szCs w:val="21"/>
                <w:lang w:val="en-US" w:eastAsia="zh-CN"/>
              </w:rPr>
              <w:t>8</w:t>
            </w:r>
            <w:r>
              <w:rPr>
                <w:rFonts w:hint="eastAsia" w:ascii="宋体" w:hAnsi="宋体" w:eastAsia="宋体" w:cs="宋体"/>
                <w:sz w:val="21"/>
                <w:szCs w:val="21"/>
              </w:rPr>
              <w:t>分）：提供了项目实施方案，较详细规划主题板块内容以及实现方式；组织实施方案可行，符合项目实际情况；有明确的项目进度，项目管理制度。</w:t>
            </w:r>
          </w:p>
          <w:p>
            <w:pPr>
              <w:adjustRightInd w:val="0"/>
              <w:snapToGrid w:val="0"/>
              <w:spacing w:line="410" w:lineRule="exact"/>
              <w:ind w:left="-101" w:leftChars="-42" w:firstLine="420" w:firstLineChars="200"/>
              <w:rPr>
                <w:rFonts w:hint="eastAsia" w:ascii="宋体" w:hAnsi="宋体" w:eastAsia="宋体" w:cs="宋体"/>
                <w:sz w:val="21"/>
                <w:szCs w:val="21"/>
              </w:rPr>
            </w:pPr>
            <w:r>
              <w:rPr>
                <w:rFonts w:hint="eastAsia" w:ascii="宋体" w:hAnsi="宋体" w:cs="宋体"/>
                <w:sz w:val="21"/>
                <w:szCs w:val="21"/>
                <w:lang w:val="en-US" w:eastAsia="zh-CN"/>
              </w:rPr>
              <w:t>三</w:t>
            </w:r>
            <w:r>
              <w:rPr>
                <w:rFonts w:hint="eastAsia" w:ascii="宋体" w:hAnsi="宋体" w:eastAsia="宋体" w:cs="宋体"/>
                <w:sz w:val="21"/>
                <w:szCs w:val="21"/>
              </w:rPr>
              <w:t>档（</w:t>
            </w:r>
            <w:r>
              <w:rPr>
                <w:rFonts w:hint="eastAsia" w:ascii="宋体" w:hAnsi="宋体" w:cs="宋体"/>
                <w:sz w:val="21"/>
                <w:szCs w:val="21"/>
                <w:lang w:val="en-US" w:eastAsia="zh-CN"/>
              </w:rPr>
              <w:t>12</w:t>
            </w:r>
            <w:r>
              <w:rPr>
                <w:rFonts w:hint="eastAsia" w:ascii="宋体" w:hAnsi="宋体" w:eastAsia="宋体" w:cs="宋体"/>
                <w:sz w:val="21"/>
                <w:szCs w:val="21"/>
              </w:rPr>
              <w:t>分）：提供了项目实施方案，详细描述了主题规划的板块内容以及实现方式，完全满足项目的需要；组织实施方案可行，科学合理，且具有一定的先进性；有明确的项目进度、管理措施、项目实施保障措施等方案。</w:t>
            </w:r>
          </w:p>
          <w:p>
            <w:pPr>
              <w:adjustRightInd w:val="0"/>
              <w:snapToGrid w:val="0"/>
              <w:spacing w:line="360" w:lineRule="atLeast"/>
              <w:ind w:firstLine="420" w:firstLineChars="200"/>
              <w:textAlignment w:val="baseline"/>
              <w:rPr>
                <w:rFonts w:hint="eastAsia" w:ascii="宋体" w:hAnsi="宋体" w:eastAsia="宋体" w:cs="宋体"/>
                <w:sz w:val="21"/>
                <w:szCs w:val="21"/>
              </w:rPr>
            </w:pPr>
            <w:r>
              <w:rPr>
                <w:rFonts w:hint="eastAsia" w:ascii="宋体" w:hAnsi="宋体" w:cs="宋体"/>
                <w:sz w:val="21"/>
                <w:szCs w:val="21"/>
                <w:lang w:val="en-US" w:eastAsia="zh-CN"/>
              </w:rPr>
              <w:t>四</w:t>
            </w:r>
            <w:r>
              <w:rPr>
                <w:rFonts w:hint="eastAsia" w:ascii="宋体" w:hAnsi="宋体" w:eastAsia="宋体" w:cs="宋体"/>
                <w:sz w:val="21"/>
                <w:szCs w:val="21"/>
              </w:rPr>
              <w:t>档（</w:t>
            </w:r>
            <w:r>
              <w:rPr>
                <w:rFonts w:hint="eastAsia" w:ascii="宋体" w:hAnsi="宋体" w:cs="宋体"/>
                <w:sz w:val="21"/>
                <w:szCs w:val="21"/>
                <w:lang w:val="en-US" w:eastAsia="zh-CN"/>
              </w:rPr>
              <w:t>16</w:t>
            </w:r>
            <w:r>
              <w:rPr>
                <w:rFonts w:hint="eastAsia" w:ascii="宋体" w:hAnsi="宋体" w:eastAsia="宋体" w:cs="宋体"/>
                <w:sz w:val="21"/>
                <w:szCs w:val="21"/>
              </w:rPr>
              <w:t>分）：提供了项目实施方案，详细描述了主题规划的板块内容以及实现方式， 完全满足项目的需要；组织实施方案可行，科学合理，且具有一定的先进性；有具体的人员实施安排计划、项目进度、管理措施、项目实施保障措施、应急措施等方案。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sz w:val="21"/>
                <w:szCs w:val="21"/>
                <w:lang w:val="en-US" w:eastAsia="zh-CN"/>
              </w:rPr>
            </w:pPr>
          </w:p>
        </w:tc>
        <w:tc>
          <w:tcPr>
            <w:tcW w:w="151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bCs/>
                <w:sz w:val="21"/>
                <w:szCs w:val="21"/>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设计方案分（满分</w:t>
            </w:r>
            <w:r>
              <w:rPr>
                <w:rFonts w:hint="eastAsia" w:ascii="宋体" w:hAnsi="宋体" w:cs="宋体"/>
                <w:sz w:val="21"/>
                <w:szCs w:val="21"/>
                <w:lang w:val="en-US" w:eastAsia="zh-CN"/>
              </w:rPr>
              <w:t>16</w:t>
            </w:r>
            <w:r>
              <w:rPr>
                <w:rFonts w:hint="eastAsia" w:ascii="宋体" w:hAnsi="宋体" w:eastAsia="宋体" w:cs="宋体"/>
                <w:sz w:val="21"/>
                <w:szCs w:val="21"/>
              </w:rPr>
              <w:t>分）</w:t>
            </w:r>
          </w:p>
        </w:tc>
        <w:tc>
          <w:tcPr>
            <w:tcW w:w="5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10" w:lineRule="exact"/>
              <w:ind w:left="-101" w:leftChars="-42" w:firstLine="420" w:firstLineChars="200"/>
              <w:rPr>
                <w:rFonts w:hint="eastAsia" w:ascii="宋体" w:hAnsi="宋体" w:eastAsia="宋体" w:cs="宋体"/>
                <w:sz w:val="21"/>
                <w:szCs w:val="21"/>
              </w:rPr>
            </w:pPr>
            <w:r>
              <w:rPr>
                <w:rFonts w:hint="eastAsia" w:ascii="宋体" w:hAnsi="宋体" w:cs="宋体"/>
                <w:sz w:val="21"/>
                <w:szCs w:val="21"/>
                <w:lang w:val="en-US" w:eastAsia="zh-CN"/>
              </w:rPr>
              <w:t>一</w:t>
            </w:r>
            <w:r>
              <w:rPr>
                <w:rFonts w:hint="eastAsia" w:ascii="宋体" w:hAnsi="宋体" w:eastAsia="宋体" w:cs="宋体"/>
                <w:sz w:val="21"/>
                <w:szCs w:val="21"/>
              </w:rPr>
              <w:t>档（</w:t>
            </w:r>
            <w:r>
              <w:rPr>
                <w:rFonts w:hint="eastAsia" w:ascii="宋体" w:hAnsi="宋体" w:cs="宋体"/>
                <w:sz w:val="21"/>
                <w:szCs w:val="21"/>
                <w:lang w:val="en-US" w:eastAsia="zh-CN"/>
              </w:rPr>
              <w:t>4</w:t>
            </w:r>
            <w:r>
              <w:rPr>
                <w:rFonts w:hint="eastAsia" w:ascii="宋体" w:hAnsi="宋体" w:eastAsia="宋体" w:cs="宋体"/>
                <w:sz w:val="21"/>
                <w:szCs w:val="21"/>
              </w:rPr>
              <w:t>分）：设计方案一般，对项目需求有一定分析，但内容简单。</w:t>
            </w:r>
          </w:p>
          <w:p>
            <w:pPr>
              <w:adjustRightInd w:val="0"/>
              <w:snapToGrid w:val="0"/>
              <w:spacing w:line="410" w:lineRule="exact"/>
              <w:ind w:left="-101" w:leftChars="-42" w:firstLine="420" w:firstLineChars="200"/>
              <w:rPr>
                <w:rFonts w:hint="eastAsia" w:ascii="宋体" w:hAnsi="宋体" w:eastAsia="宋体" w:cs="宋体"/>
                <w:sz w:val="21"/>
                <w:szCs w:val="21"/>
              </w:rPr>
            </w:pPr>
            <w:r>
              <w:rPr>
                <w:rFonts w:hint="eastAsia" w:ascii="宋体" w:hAnsi="宋体" w:cs="宋体"/>
                <w:sz w:val="21"/>
                <w:szCs w:val="21"/>
                <w:lang w:val="en-US" w:eastAsia="zh-CN"/>
              </w:rPr>
              <w:t>二</w:t>
            </w:r>
            <w:r>
              <w:rPr>
                <w:rFonts w:hint="eastAsia" w:ascii="宋体" w:hAnsi="宋体" w:eastAsia="宋体" w:cs="宋体"/>
                <w:sz w:val="21"/>
                <w:szCs w:val="21"/>
              </w:rPr>
              <w:t>档（</w:t>
            </w:r>
            <w:r>
              <w:rPr>
                <w:rFonts w:hint="eastAsia" w:ascii="宋体" w:hAnsi="宋体" w:cs="宋体"/>
                <w:sz w:val="21"/>
                <w:szCs w:val="21"/>
                <w:lang w:val="en-US" w:eastAsia="zh-CN"/>
              </w:rPr>
              <w:t>8</w:t>
            </w:r>
            <w:r>
              <w:rPr>
                <w:rFonts w:hint="eastAsia" w:ascii="宋体" w:hAnsi="宋体" w:eastAsia="宋体" w:cs="宋体"/>
                <w:sz w:val="21"/>
                <w:szCs w:val="21"/>
              </w:rPr>
              <w:t>分）：设计方案合理,内容完整，思路脉络基本清晰、广西特色元素不够突出、项目理解不够深刻。</w:t>
            </w:r>
          </w:p>
          <w:p>
            <w:pPr>
              <w:adjustRightInd w:val="0"/>
              <w:snapToGrid w:val="0"/>
              <w:spacing w:line="410" w:lineRule="exact"/>
              <w:ind w:left="-101" w:leftChars="-42" w:firstLine="420" w:firstLineChars="200"/>
              <w:rPr>
                <w:rFonts w:hint="eastAsia" w:ascii="宋体" w:hAnsi="宋体" w:eastAsia="宋体" w:cs="宋体"/>
                <w:sz w:val="21"/>
                <w:szCs w:val="21"/>
              </w:rPr>
            </w:pPr>
            <w:r>
              <w:rPr>
                <w:rFonts w:hint="eastAsia" w:ascii="宋体" w:hAnsi="宋体" w:cs="宋体"/>
                <w:sz w:val="21"/>
                <w:szCs w:val="21"/>
                <w:lang w:val="en-US" w:eastAsia="zh-CN"/>
              </w:rPr>
              <w:t>三</w:t>
            </w:r>
            <w:r>
              <w:rPr>
                <w:rFonts w:hint="eastAsia" w:ascii="宋体" w:hAnsi="宋体" w:eastAsia="宋体" w:cs="宋体"/>
                <w:sz w:val="21"/>
                <w:szCs w:val="21"/>
              </w:rPr>
              <w:t>档（</w:t>
            </w:r>
            <w:r>
              <w:rPr>
                <w:rFonts w:hint="eastAsia" w:ascii="宋体" w:hAnsi="宋体" w:cs="宋体"/>
                <w:sz w:val="21"/>
                <w:szCs w:val="21"/>
                <w:lang w:val="en-US" w:eastAsia="zh-CN"/>
              </w:rPr>
              <w:t>12</w:t>
            </w:r>
            <w:r>
              <w:rPr>
                <w:rFonts w:hint="eastAsia" w:ascii="宋体" w:hAnsi="宋体" w:eastAsia="宋体" w:cs="宋体"/>
                <w:sz w:val="21"/>
                <w:szCs w:val="21"/>
              </w:rPr>
              <w:t>分）：设计方案有一定创意，有一定的可操作性，内容完整、切合主题，思路脉络比较清晰、方案介绍比较全面、广西特色元素比较突出、项目理解比较深刻，布局合理。</w:t>
            </w:r>
          </w:p>
          <w:p>
            <w:pPr>
              <w:adjustRightInd w:val="0"/>
              <w:snapToGrid w:val="0"/>
              <w:spacing w:line="360" w:lineRule="atLeast"/>
              <w:ind w:firstLine="420" w:firstLineChars="200"/>
              <w:textAlignment w:val="baseline"/>
              <w:rPr>
                <w:rFonts w:hint="eastAsia" w:ascii="宋体" w:hAnsi="宋体" w:eastAsia="宋体" w:cs="宋体"/>
                <w:sz w:val="21"/>
                <w:szCs w:val="21"/>
                <w:lang w:eastAsia="zh-CN"/>
              </w:rPr>
            </w:pPr>
            <w:r>
              <w:rPr>
                <w:rFonts w:hint="eastAsia" w:ascii="宋体" w:hAnsi="宋体" w:cs="宋体"/>
                <w:sz w:val="21"/>
                <w:szCs w:val="21"/>
                <w:lang w:val="en-US" w:eastAsia="zh-CN"/>
              </w:rPr>
              <w:t>四</w:t>
            </w:r>
            <w:r>
              <w:rPr>
                <w:rFonts w:hint="eastAsia" w:ascii="宋体" w:hAnsi="宋体" w:eastAsia="宋体" w:cs="宋体"/>
                <w:sz w:val="21"/>
                <w:szCs w:val="21"/>
              </w:rPr>
              <w:t>档（</w:t>
            </w:r>
            <w:r>
              <w:rPr>
                <w:rFonts w:hint="eastAsia" w:ascii="宋体" w:hAnsi="宋体" w:cs="宋体"/>
                <w:sz w:val="21"/>
                <w:szCs w:val="21"/>
                <w:lang w:val="en-US" w:eastAsia="zh-CN"/>
              </w:rPr>
              <w:t>16</w:t>
            </w:r>
            <w:r>
              <w:rPr>
                <w:rFonts w:hint="eastAsia" w:ascii="宋体" w:hAnsi="宋体" w:eastAsia="宋体" w:cs="宋体"/>
                <w:sz w:val="21"/>
                <w:szCs w:val="21"/>
              </w:rPr>
              <w:t>分）：设计方案有创意，可操作性强，内容详细、完整、突出主题，思路脉络清晰、方案介绍全面、广西特色元素突出、项目理解深刻，设计效果丰富且有扩展性，充分合理利用展位面积，交通动线设计完善。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sz w:val="21"/>
                <w:szCs w:val="21"/>
                <w:lang w:val="en-US" w:eastAsia="zh-CN"/>
              </w:rPr>
            </w:pPr>
          </w:p>
        </w:tc>
        <w:tc>
          <w:tcPr>
            <w:tcW w:w="151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bCs/>
                <w:sz w:val="21"/>
                <w:szCs w:val="21"/>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eastAsia="宋体" w:cs="宋体"/>
                <w:sz w:val="21"/>
                <w:szCs w:val="21"/>
              </w:rPr>
            </w:pPr>
            <w:r>
              <w:rPr>
                <w:rFonts w:hint="eastAsia" w:ascii="宋体" w:hAnsi="宋体" w:eastAsia="宋体" w:cs="宋体"/>
                <w:sz w:val="21"/>
                <w:szCs w:val="21"/>
              </w:rPr>
              <w:t>主要宣传平台分（满分</w:t>
            </w:r>
            <w:r>
              <w:rPr>
                <w:rFonts w:hint="eastAsia" w:ascii="宋体" w:hAnsi="宋体" w:cs="宋体"/>
                <w:sz w:val="21"/>
                <w:szCs w:val="21"/>
                <w:lang w:val="en-US" w:eastAsia="zh-CN"/>
              </w:rPr>
              <w:t>12</w:t>
            </w:r>
            <w:r>
              <w:rPr>
                <w:rFonts w:hint="eastAsia" w:ascii="宋体" w:hAnsi="宋体" w:eastAsia="宋体" w:cs="宋体"/>
                <w:sz w:val="21"/>
                <w:szCs w:val="21"/>
              </w:rPr>
              <w:t>分）</w:t>
            </w:r>
          </w:p>
        </w:tc>
        <w:tc>
          <w:tcPr>
            <w:tcW w:w="5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ind w:firstLine="420" w:firstLineChars="200"/>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一档（0）：未提供此项内容。</w:t>
            </w:r>
          </w:p>
          <w:p>
            <w:pPr>
              <w:adjustRightInd w:val="0"/>
              <w:snapToGrid w:val="0"/>
              <w:spacing w:line="360" w:lineRule="atLeas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二档（4分）：能满足招标文件和宣传需求，提供提供的宣传活动及宣传回报方案简单不够详细，省级融媒体宣传平台宣传所需内容，宣传方式不完整。</w:t>
            </w:r>
          </w:p>
          <w:p>
            <w:pPr>
              <w:adjustRightInd w:val="0"/>
              <w:snapToGrid w:val="0"/>
              <w:spacing w:line="360" w:lineRule="atLeas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三档（8分）：能满足招标文件和宣传需求，提供良好的宣传活动及宣传回报方案，省级融媒体宣传平台宣传所需内容，宣传方式完整。</w:t>
            </w:r>
          </w:p>
          <w:p>
            <w:pPr>
              <w:adjustRightInd w:val="0"/>
              <w:snapToGrid w:val="0"/>
              <w:spacing w:line="360" w:lineRule="atLeast"/>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四档（12分）：能很好地满足招标文件和宣传需求，提供优秀策划实施方案、完整详尽的宣传回报方案及在省级融媒体平台宣传所需内容，整体性全局性强，形成宣传合力的矩阵推广效果。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sz w:val="21"/>
                <w:szCs w:val="21"/>
              </w:rPr>
            </w:pPr>
          </w:p>
        </w:tc>
        <w:tc>
          <w:tcPr>
            <w:tcW w:w="151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pacing w:val="-18"/>
                <w:sz w:val="21"/>
                <w:szCs w:val="21"/>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ind w:left="0" w:leftChars="0" w:firstLine="0" w:firstLineChars="0"/>
              <w:jc w:val="center"/>
              <w:textAlignment w:val="baseline"/>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项目后续服务方案</w:t>
            </w:r>
            <w:r>
              <w:rPr>
                <w:rFonts w:hint="eastAsia" w:ascii="宋体" w:hAnsi="宋体" w:cs="宋体"/>
                <w:b w:val="0"/>
                <w:bCs w:val="0"/>
                <w:sz w:val="21"/>
                <w:szCs w:val="21"/>
                <w:lang w:val="en-US" w:eastAsia="zh-CN"/>
              </w:rPr>
              <w:t>分</w:t>
            </w:r>
          </w:p>
          <w:p>
            <w:pPr>
              <w:adjustRightInd w:val="0"/>
              <w:snapToGrid w:val="0"/>
              <w:spacing w:line="360" w:lineRule="atLeas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b w:val="0"/>
                <w:bCs w:val="0"/>
                <w:sz w:val="21"/>
                <w:szCs w:val="21"/>
              </w:rPr>
              <w:t>（满分</w:t>
            </w:r>
            <w:r>
              <w:rPr>
                <w:rFonts w:hint="eastAsia" w:ascii="宋体" w:hAnsi="宋体" w:cs="宋体"/>
                <w:b w:val="0"/>
                <w:bCs w:val="0"/>
                <w:sz w:val="21"/>
                <w:szCs w:val="21"/>
                <w:lang w:val="en-US" w:eastAsia="zh-CN"/>
              </w:rPr>
              <w:t>12</w:t>
            </w:r>
            <w:r>
              <w:rPr>
                <w:rFonts w:hint="eastAsia" w:ascii="宋体" w:hAnsi="宋体" w:eastAsia="宋体" w:cs="宋体"/>
                <w:b w:val="0"/>
                <w:bCs w:val="0"/>
                <w:sz w:val="21"/>
                <w:szCs w:val="21"/>
              </w:rPr>
              <w:t>分</w:t>
            </w:r>
            <w:r>
              <w:rPr>
                <w:rFonts w:hint="eastAsia" w:ascii="宋体" w:hAnsi="宋体" w:eastAsia="宋体" w:cs="宋体"/>
                <w:sz w:val="21"/>
                <w:szCs w:val="21"/>
              </w:rPr>
              <w:t>）</w:t>
            </w:r>
          </w:p>
        </w:tc>
        <w:tc>
          <w:tcPr>
            <w:tcW w:w="5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一档（0分）：</w:t>
            </w:r>
            <w:bookmarkStart w:id="57" w:name="OLE_LINK5"/>
            <w:r>
              <w:rPr>
                <w:rFonts w:hint="eastAsia" w:ascii="宋体" w:hAnsi="宋体" w:cs="宋体"/>
                <w:sz w:val="21"/>
                <w:szCs w:val="21"/>
                <w:lang w:val="en-US" w:eastAsia="zh-CN"/>
              </w:rPr>
              <w:t>供应商</w:t>
            </w:r>
            <w:bookmarkEnd w:id="57"/>
            <w:r>
              <w:rPr>
                <w:rFonts w:hint="eastAsia" w:ascii="宋体" w:hAnsi="宋体" w:eastAsia="宋体" w:cs="宋体"/>
                <w:sz w:val="21"/>
                <w:szCs w:val="21"/>
                <w:lang w:val="en-US" w:eastAsia="zh-CN"/>
              </w:rPr>
              <w:t>未提供的后续服务方案和未提供服务优化措施的；</w:t>
            </w:r>
          </w:p>
          <w:p>
            <w:pPr>
              <w:adjustRightInd w:val="0"/>
              <w:snapToGrid w:val="0"/>
              <w:spacing w:line="360" w:lineRule="atLeas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二档（4分）：承诺免费提供后续服务（含技术培训）1年以上，承诺应甲方需求响应时间在24小时内到达现场，后续服务基本满足项目需求；</w:t>
            </w:r>
          </w:p>
          <w:p>
            <w:pPr>
              <w:adjustRightInd w:val="0"/>
              <w:snapToGrid w:val="0"/>
              <w:spacing w:line="360" w:lineRule="atLeas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三档（8分）：承诺免费提供后续服务（含技术培训） 2年以上；承诺应甲方需求响应时间在24小时内到达现场，提供较为完整的售后服务方案；</w:t>
            </w:r>
          </w:p>
          <w:p>
            <w:pPr>
              <w:adjustRightInd w:val="0"/>
              <w:snapToGrid w:val="0"/>
              <w:spacing w:line="360" w:lineRule="atLeast"/>
              <w:ind w:firstLine="420" w:firstLineChars="200"/>
              <w:textAlignment w:val="baseline"/>
              <w:rPr>
                <w:rFonts w:hint="eastAsia" w:ascii="宋体" w:hAnsi="宋体" w:eastAsia="宋体" w:cs="宋体"/>
                <w:bCs/>
                <w:sz w:val="21"/>
                <w:szCs w:val="21"/>
              </w:rPr>
            </w:pPr>
            <w:r>
              <w:rPr>
                <w:rFonts w:hint="eastAsia" w:ascii="宋体" w:hAnsi="宋体" w:eastAsia="宋体" w:cs="宋体"/>
                <w:sz w:val="21"/>
                <w:szCs w:val="21"/>
                <w:lang w:val="en-US" w:eastAsia="zh-CN"/>
              </w:rPr>
              <w:t>四档（12分）：承诺免费提供后续服务（含技术培训） 2年以上；承诺应甲方需求响应时间在6小时内到达现场，可提供具体的售后服务及售后服务保障措施，措施完善合理，可操作性强。提供完整、详细的售后服务方案。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tcBorders>
              <w:top w:val="single" w:color="auto" w:sz="4" w:space="0"/>
              <w:left w:val="single" w:color="auto" w:sz="4" w:space="0"/>
              <w:right w:val="single" w:color="auto" w:sz="4" w:space="0"/>
            </w:tcBorders>
            <w:noWrap w:val="0"/>
            <w:vAlign w:val="center"/>
          </w:tcPr>
          <w:p>
            <w:pPr>
              <w:adjustRightInd w:val="0"/>
              <w:spacing w:line="360" w:lineRule="exact"/>
              <w:jc w:val="center"/>
              <w:textAlignment w:val="baseline"/>
              <w:rPr>
                <w:rFonts w:hint="eastAsia" w:ascii="宋体" w:hAnsi="宋体" w:eastAsia="宋体" w:cs="宋体"/>
                <w:b/>
                <w:sz w:val="21"/>
                <w:szCs w:val="21"/>
              </w:rPr>
            </w:pPr>
            <w:r>
              <w:rPr>
                <w:rFonts w:hint="eastAsia" w:ascii="宋体" w:hAnsi="宋体" w:eastAsia="宋体" w:cs="宋体"/>
                <w:b/>
                <w:sz w:val="21"/>
                <w:szCs w:val="21"/>
              </w:rPr>
              <w:t>3</w:t>
            </w:r>
          </w:p>
        </w:tc>
        <w:tc>
          <w:tcPr>
            <w:tcW w:w="1517" w:type="dxa"/>
            <w:vMerge w:val="restart"/>
            <w:tcBorders>
              <w:left w:val="single" w:color="auto" w:sz="4" w:space="0"/>
              <w:right w:val="single" w:color="auto" w:sz="4" w:space="0"/>
            </w:tcBorders>
            <w:noWrap w:val="0"/>
            <w:vAlign w:val="center"/>
          </w:tcPr>
          <w:p>
            <w:pPr>
              <w:spacing w:line="360" w:lineRule="exact"/>
              <w:jc w:val="both"/>
              <w:rPr>
                <w:rFonts w:hint="eastAsia" w:ascii="宋体" w:hAnsi="宋体" w:eastAsia="宋体" w:cs="宋体"/>
                <w:b/>
                <w:bCs/>
                <w:sz w:val="21"/>
                <w:szCs w:val="21"/>
              </w:rPr>
            </w:pPr>
            <w:r>
              <w:rPr>
                <w:rFonts w:hint="eastAsia" w:ascii="宋体" w:hAnsi="宋体" w:eastAsia="宋体" w:cs="宋体"/>
                <w:b/>
                <w:bCs/>
                <w:sz w:val="21"/>
                <w:szCs w:val="21"/>
              </w:rPr>
              <w:t>商务分</w:t>
            </w:r>
          </w:p>
          <w:p>
            <w:pPr>
              <w:spacing w:line="360" w:lineRule="exact"/>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（满分</w:t>
            </w:r>
            <w:r>
              <w:rPr>
                <w:rFonts w:hint="eastAsia" w:ascii="宋体" w:hAnsi="宋体" w:eastAsia="宋体" w:cs="宋体"/>
                <w:b/>
                <w:bCs/>
                <w:sz w:val="21"/>
                <w:szCs w:val="21"/>
                <w:lang w:val="en-US" w:eastAsia="zh-CN"/>
              </w:rPr>
              <w:t>34</w:t>
            </w:r>
            <w:r>
              <w:rPr>
                <w:rFonts w:hint="eastAsia" w:ascii="宋体" w:hAnsi="宋体" w:eastAsia="宋体" w:cs="宋体"/>
                <w:b/>
                <w:bCs/>
                <w:sz w:val="21"/>
                <w:szCs w:val="21"/>
              </w:rPr>
              <w:t>分）</w:t>
            </w:r>
          </w:p>
        </w:tc>
        <w:tc>
          <w:tcPr>
            <w:tcW w:w="1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tLeast"/>
              <w:ind w:left="0" w:leftChars="0" w:firstLine="0" w:firstLineChars="0"/>
              <w:jc w:val="both"/>
              <w:textAlignment w:val="baseline"/>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宋体"/>
                <w:b w:val="0"/>
                <w:bCs w:val="0"/>
                <w:sz w:val="21"/>
                <w:szCs w:val="21"/>
              </w:rPr>
              <w:t>拟投入人员分（满分</w:t>
            </w:r>
            <w:r>
              <w:rPr>
                <w:rFonts w:hint="eastAsia" w:ascii="宋体" w:hAnsi="宋体" w:eastAsia="宋体" w:cs="宋体"/>
                <w:b w:val="0"/>
                <w:bCs w:val="0"/>
                <w:sz w:val="21"/>
                <w:szCs w:val="21"/>
                <w:lang w:val="en-US" w:eastAsia="zh-CN"/>
              </w:rPr>
              <w:t>24</w:t>
            </w:r>
            <w:r>
              <w:rPr>
                <w:rFonts w:hint="eastAsia" w:ascii="宋体" w:hAnsi="宋体" w:eastAsia="宋体" w:cs="宋体"/>
                <w:b w:val="0"/>
                <w:bCs w:val="0"/>
                <w:sz w:val="21"/>
                <w:szCs w:val="21"/>
              </w:rPr>
              <w:t>分）</w:t>
            </w:r>
          </w:p>
        </w:tc>
        <w:tc>
          <w:tcPr>
            <w:tcW w:w="58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djustRightInd w:val="0"/>
              <w:snapToGrid w:val="0"/>
              <w:spacing w:line="360" w:lineRule="atLeas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由评委根据各供应商响应文件中提供的拟投入本项目的实施团队评分（满分24分）：</w:t>
            </w:r>
          </w:p>
          <w:p>
            <w:pPr>
              <w:adjustRightInd w:val="0"/>
              <w:snapToGrid w:val="0"/>
              <w:spacing w:line="360" w:lineRule="atLeast"/>
              <w:ind w:firstLine="420" w:firstLineChars="200"/>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1、供应商拟投入本项目的人员中具有导演（编导）专业技术资格，具备导演（编导）相关专业技术职称的，四级技术职称（2分）、三级技术职称（4分）、二级技术职称（6分），一级技术职称（8分），满分8分；</w:t>
            </w:r>
          </w:p>
          <w:p>
            <w:pPr>
              <w:adjustRightInd w:val="0"/>
              <w:snapToGrid w:val="0"/>
              <w:spacing w:line="360" w:lineRule="atLeas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2、供应商拟投入本项目的人员中具有编辑专业技术资格，助理编辑技术职称（2分）、编辑技术职称（4分）、主任编辑技术职称（6分）、高级编辑技术职称（8分），满分8分；</w:t>
            </w:r>
          </w:p>
          <w:p>
            <w:pPr>
              <w:adjustRightInd w:val="0"/>
              <w:snapToGrid w:val="0"/>
              <w:spacing w:line="360" w:lineRule="atLeas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3.供应商拟投入本项目的人员中具有包装设计师技术资格，四级技术职称（</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分）、三级技术职称（</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分）、二级及以上技术职称（</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分），满分</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p>
            <w:pPr>
              <w:adjustRightInd w:val="0"/>
              <w:snapToGrid w:val="0"/>
              <w:spacing w:line="360" w:lineRule="atLeas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4.供应商拟投入本项目的飞手持有《无人驾驶航空器系统操作手合格证（航拍专业）》得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分，满分</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p>
            <w:pPr>
              <w:adjustRightInd w:val="0"/>
              <w:snapToGrid w:val="0"/>
              <w:spacing w:line="360" w:lineRule="atLeast"/>
              <w:ind w:firstLine="422" w:firstLineChars="200"/>
              <w:textAlignment w:val="baseline"/>
              <w:rPr>
                <w:rFonts w:hint="eastAsia" w:ascii="宋体" w:hAnsi="宋体" w:eastAsia="宋体" w:cs="Courier New"/>
                <w:bCs/>
                <w:color w:val="auto"/>
                <w:kern w:val="0"/>
                <w:sz w:val="20"/>
                <w:szCs w:val="21"/>
                <w:highlight w:val="none"/>
                <w:lang w:val="en-US" w:eastAsia="zh-CN" w:bidi="ar-SA"/>
              </w:rPr>
            </w:pPr>
            <w:r>
              <w:rPr>
                <w:rFonts w:hint="eastAsia" w:ascii="宋体" w:hAnsi="宋体" w:eastAsia="宋体" w:cs="宋体"/>
                <w:b/>
                <w:bCs/>
                <w:sz w:val="21"/>
                <w:szCs w:val="21"/>
                <w:lang w:val="en-US" w:eastAsia="zh-CN"/>
              </w:rPr>
              <w:t>注：1、以上人员得分按最高分计，同一人员不重复加分。2、以上拟投入人员须提供供应商为其交纳的响应文件递交截止时间前半年内任意连续三个月社保证明复印件、身份证复印件、职称证书复印件，复印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525" w:type="dxa"/>
            <w:vMerge w:val="continue"/>
            <w:tcBorders>
              <w:left w:val="single" w:color="auto" w:sz="4" w:space="0"/>
              <w:right w:val="single" w:color="auto" w:sz="4" w:space="0"/>
            </w:tcBorders>
            <w:noWrap w:val="0"/>
            <w:vAlign w:val="center"/>
          </w:tcPr>
          <w:p>
            <w:pPr>
              <w:adjustRightInd w:val="0"/>
              <w:spacing w:line="360" w:lineRule="exact"/>
              <w:jc w:val="center"/>
              <w:textAlignment w:val="baseline"/>
              <w:rPr>
                <w:rFonts w:hint="eastAsia" w:ascii="宋体" w:hAnsi="宋体" w:eastAsia="宋体" w:cs="宋体"/>
                <w:b/>
                <w:sz w:val="21"/>
                <w:szCs w:val="21"/>
              </w:rPr>
            </w:pPr>
          </w:p>
        </w:tc>
        <w:tc>
          <w:tcPr>
            <w:tcW w:w="1517" w:type="dxa"/>
            <w:vMerge w:val="continue"/>
            <w:tcBorders>
              <w:left w:val="single" w:color="auto" w:sz="4" w:space="0"/>
              <w:right w:val="single" w:color="auto" w:sz="4" w:space="0"/>
            </w:tcBorders>
            <w:noWrap w:val="0"/>
            <w:vAlign w:val="center"/>
          </w:tcPr>
          <w:p>
            <w:pPr>
              <w:spacing w:line="360" w:lineRule="exact"/>
              <w:ind w:left="0" w:leftChars="0" w:firstLine="0" w:firstLineChars="0"/>
              <w:jc w:val="both"/>
              <w:rPr>
                <w:rFonts w:hint="eastAsia" w:ascii="宋体" w:hAnsi="宋体" w:eastAsia="宋体" w:cs="宋体"/>
                <w:b/>
                <w:bCs/>
                <w:sz w:val="21"/>
                <w:szCs w:val="21"/>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业绩</w:t>
            </w:r>
            <w:r>
              <w:rPr>
                <w:rFonts w:hint="eastAsia" w:ascii="宋体" w:hAnsi="宋体" w:eastAsia="宋体" w:cs="宋体"/>
                <w:sz w:val="21"/>
                <w:szCs w:val="21"/>
                <w:lang w:eastAsia="zh-CN"/>
              </w:rPr>
              <w:t>分</w:t>
            </w:r>
          </w:p>
          <w:p>
            <w:pPr>
              <w:adjustRightInd w:val="0"/>
              <w:spacing w:line="360" w:lineRule="exact"/>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（满分</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58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sz w:val="21"/>
                <w:szCs w:val="21"/>
              </w:rPr>
            </w:pPr>
            <w:r>
              <w:rPr>
                <w:rFonts w:hint="eastAsia" w:ascii="宋体" w:hAnsi="宋体" w:cs="宋体"/>
                <w:sz w:val="21"/>
                <w:szCs w:val="21"/>
                <w:lang w:val="en-US" w:eastAsia="zh-CN"/>
              </w:rPr>
              <w:t>2022</w:t>
            </w:r>
            <w:r>
              <w:rPr>
                <w:rFonts w:hint="eastAsia" w:ascii="宋体" w:hAnsi="宋体" w:eastAsia="宋体" w:cs="宋体"/>
                <w:sz w:val="21"/>
                <w:szCs w:val="21"/>
              </w:rPr>
              <w:t>年1月1日</w:t>
            </w:r>
            <w:r>
              <w:rPr>
                <w:rFonts w:hint="eastAsia" w:ascii="宋体" w:hAnsi="宋体" w:cs="宋体"/>
                <w:sz w:val="21"/>
                <w:szCs w:val="21"/>
                <w:lang w:val="en-US" w:eastAsia="zh-CN"/>
              </w:rPr>
              <w:t>至竞标截止时间止</w:t>
            </w:r>
            <w:r>
              <w:rPr>
                <w:rFonts w:hint="eastAsia" w:ascii="宋体" w:hAnsi="宋体" w:eastAsia="宋体" w:cs="宋体"/>
                <w:sz w:val="21"/>
                <w:szCs w:val="21"/>
              </w:rPr>
              <w:t>供应商具有类似宣传项目业绩的，每提供</w:t>
            </w:r>
            <w:r>
              <w:rPr>
                <w:rFonts w:hint="eastAsia" w:ascii="宋体" w:hAnsi="宋体" w:cs="宋体"/>
                <w:sz w:val="21"/>
                <w:szCs w:val="21"/>
                <w:lang w:val="en-US" w:eastAsia="zh-CN"/>
              </w:rPr>
              <w:t>1个得5</w:t>
            </w:r>
            <w:r>
              <w:rPr>
                <w:rFonts w:hint="eastAsia" w:ascii="宋体" w:hAnsi="宋体" w:eastAsia="宋体" w:cs="宋体"/>
                <w:sz w:val="21"/>
                <w:szCs w:val="21"/>
              </w:rPr>
              <w:t>分，</w:t>
            </w:r>
            <w:r>
              <w:rPr>
                <w:rFonts w:hint="eastAsia" w:ascii="宋体" w:hAnsi="宋体" w:cs="宋体"/>
                <w:sz w:val="21"/>
                <w:szCs w:val="21"/>
                <w:lang w:eastAsia="zh-CN"/>
              </w:rPr>
              <w:t>满分</w:t>
            </w:r>
            <w:r>
              <w:rPr>
                <w:rFonts w:hint="eastAsia" w:ascii="宋体" w:hAnsi="宋体" w:cs="宋体"/>
                <w:sz w:val="21"/>
                <w:szCs w:val="21"/>
                <w:lang w:val="en-US" w:eastAsia="zh-CN"/>
              </w:rPr>
              <w:t>10</w:t>
            </w:r>
            <w:r>
              <w:rPr>
                <w:rFonts w:hint="eastAsia" w:ascii="宋体" w:hAnsi="宋体" w:eastAsia="宋体" w:cs="宋体"/>
                <w:sz w:val="21"/>
                <w:szCs w:val="21"/>
              </w:rPr>
              <w:t>分（以供应商在响应文件中提供的业绩合同复印件或中标（成交）通知书为准）。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469" w:type="dxa"/>
            <w:gridSpan w:val="4"/>
            <w:tcBorders>
              <w:top w:val="single" w:color="auto" w:sz="4" w:space="0"/>
              <w:left w:val="single" w:color="auto" w:sz="4" w:space="0"/>
              <w:bottom w:val="single" w:color="auto" w:sz="4" w:space="0"/>
              <w:right w:val="single" w:color="auto" w:sz="4" w:space="0"/>
            </w:tcBorders>
            <w:noWrap w:val="0"/>
            <w:vAlign w:val="center"/>
          </w:tcPr>
          <w:p>
            <w:pPr>
              <w:pStyle w:val="9"/>
              <w:spacing w:line="360" w:lineRule="exact"/>
              <w:ind w:firstLine="420"/>
              <w:rPr>
                <w:rFonts w:hint="eastAsia" w:ascii="宋体" w:hAnsi="宋体" w:eastAsia="宋体" w:cs="宋体"/>
                <w:bCs/>
                <w:kern w:val="2"/>
                <w:sz w:val="21"/>
                <w:szCs w:val="21"/>
              </w:rPr>
            </w:pPr>
            <w:r>
              <w:rPr>
                <w:rFonts w:hint="eastAsia" w:ascii="宋体" w:hAnsi="宋体" w:eastAsia="宋体" w:cs="宋体"/>
                <w:b/>
                <w:bCs/>
                <w:kern w:val="2"/>
                <w:sz w:val="21"/>
                <w:szCs w:val="21"/>
              </w:rPr>
              <w:t>总得分=1+2+3</w:t>
            </w:r>
          </w:p>
        </w:tc>
      </w:tr>
    </w:tbl>
    <w:p>
      <w:pPr>
        <w:pStyle w:val="5"/>
        <w:rPr>
          <w:rFonts w:hint="eastAsia"/>
          <w:lang w:val="en-US" w:eastAsia="zh-CN"/>
        </w:rPr>
      </w:pPr>
    </w:p>
    <w:p>
      <w:pPr>
        <w:spacing w:line="360" w:lineRule="exact"/>
        <w:ind w:firstLine="422"/>
        <w:jc w:val="left"/>
        <w:rPr>
          <w:rFonts w:hint="eastAsia" w:ascii="宋体" w:hAnsi="宋体" w:cs="宋体"/>
          <w:b/>
          <w:sz w:val="21"/>
          <w:szCs w:val="21"/>
        </w:rPr>
      </w:pPr>
      <w:r>
        <w:rPr>
          <w:rFonts w:hint="eastAsia" w:ascii="宋体" w:hAnsi="宋体" w:cs="宋体"/>
          <w:b/>
          <w:sz w:val="21"/>
          <w:szCs w:val="21"/>
        </w:rPr>
        <w:t>三、推荐及确定成交候选供应商原则</w:t>
      </w:r>
    </w:p>
    <w:p>
      <w:pPr>
        <w:tabs>
          <w:tab w:val="left" w:pos="1140"/>
        </w:tabs>
        <w:spacing w:line="360" w:lineRule="exact"/>
        <w:ind w:firstLine="420"/>
        <w:rPr>
          <w:rFonts w:hint="eastAsia" w:ascii="宋体" w:hAnsi="宋体" w:cs="宋体"/>
          <w:kern w:val="0"/>
          <w:sz w:val="21"/>
          <w:szCs w:val="21"/>
        </w:rPr>
      </w:pPr>
      <w:r>
        <w:rPr>
          <w:rFonts w:hint="eastAsia" w:ascii="宋体" w:hAnsi="宋体" w:cs="宋体"/>
          <w:kern w:val="0"/>
          <w:sz w:val="21"/>
          <w:szCs w:val="21"/>
        </w:rPr>
        <w:t>（1）磋商小组根据综合评分情况，按照评审得分由高到低顺序推荐成交候选供应商，并编写评审报告。评审得分相同的，按照最后报价由低到高的顺序推荐。评审得分且最后报价相同的，依次按项目实施方案分、服务质量保障方案分、履约能力分由高到低顺序排列并推荐成交候选供应商。</w:t>
      </w:r>
    </w:p>
    <w:p>
      <w:pPr>
        <w:tabs>
          <w:tab w:val="left" w:pos="1140"/>
        </w:tabs>
        <w:spacing w:line="360" w:lineRule="exact"/>
        <w:ind w:firstLine="420"/>
        <w:rPr>
          <w:rFonts w:hint="eastAsia" w:ascii="宋体" w:hAnsi="宋体" w:cs="宋体"/>
          <w:kern w:val="0"/>
          <w:sz w:val="21"/>
          <w:szCs w:val="21"/>
        </w:rPr>
      </w:pPr>
      <w:r>
        <w:rPr>
          <w:rFonts w:hint="eastAsia" w:ascii="宋体" w:hAnsi="宋体" w:cs="宋体"/>
          <w:kern w:val="0"/>
          <w:sz w:val="21"/>
          <w:szCs w:val="21"/>
        </w:rPr>
        <w:t>（2）采购代理机构在评审结束后2个工作日内将评审报告送采购人确认。采购人应当在收到评审报告后5个工作日内，从评审报告提出的成交候选供应商中，按照排序由高到低的原则确定成交供应商。</w:t>
      </w:r>
    </w:p>
    <w:p>
      <w:pPr>
        <w:tabs>
          <w:tab w:val="left" w:pos="1140"/>
        </w:tabs>
        <w:spacing w:line="360" w:lineRule="exact"/>
        <w:ind w:firstLine="420"/>
        <w:rPr>
          <w:rFonts w:hint="eastAsia" w:ascii="宋体" w:hAnsi="宋体" w:cs="宋体"/>
          <w:kern w:val="0"/>
          <w:sz w:val="21"/>
          <w:szCs w:val="21"/>
        </w:rPr>
      </w:pPr>
      <w:r>
        <w:rPr>
          <w:rFonts w:hint="eastAsia" w:ascii="宋体" w:hAnsi="宋体" w:cs="宋体"/>
          <w:kern w:val="0"/>
          <w:sz w:val="21"/>
          <w:szCs w:val="21"/>
        </w:rPr>
        <w:t>（3）成交供应商放弃成交、拒绝签订采购合同、因不可抗力提出不能履行合同的，采购人可以按照评审报告推荐的成交候选人名单排序，确定下一候选人成交，也可以重新开展采购活动。</w:t>
      </w:r>
    </w:p>
    <w:p>
      <w:pPr>
        <w:spacing w:line="360" w:lineRule="exact"/>
        <w:ind w:firstLine="0" w:firstLineChars="0"/>
        <w:jc w:val="center"/>
        <w:rPr>
          <w:rFonts w:hint="eastAsia" w:ascii="宋体" w:hAnsi="宋体" w:cs="宋体"/>
          <w:b/>
          <w:kern w:val="0"/>
          <w:sz w:val="32"/>
          <w:szCs w:val="32"/>
        </w:rPr>
        <w:sectPr>
          <w:pgSz w:w="11906" w:h="16838"/>
          <w:pgMar w:top="1440" w:right="1304" w:bottom="1440" w:left="1304" w:header="720" w:footer="720" w:gutter="0"/>
          <w:pgNumType w:fmt="decimal" w:start="0"/>
          <w:cols w:space="720" w:num="1"/>
          <w:titlePg/>
          <w:docGrid w:linePitch="331" w:charSpace="0"/>
        </w:sectPr>
      </w:pPr>
    </w:p>
    <w:p>
      <w:pPr>
        <w:spacing w:line="240" w:lineRule="auto"/>
        <w:ind w:firstLine="0" w:firstLineChars="0"/>
        <w:jc w:val="center"/>
        <w:outlineLvl w:val="1"/>
        <w:rPr>
          <w:rFonts w:ascii="宋体" w:hAnsi="宋体"/>
          <w:b/>
          <w:color w:val="auto"/>
          <w:kern w:val="0"/>
          <w:sz w:val="32"/>
          <w:szCs w:val="32"/>
        </w:rPr>
      </w:pPr>
      <w:r>
        <w:rPr>
          <w:rFonts w:hint="eastAsia" w:ascii="宋体" w:hAnsi="宋体"/>
          <w:b/>
          <w:color w:val="auto"/>
          <w:kern w:val="0"/>
          <w:sz w:val="32"/>
          <w:szCs w:val="32"/>
        </w:rPr>
        <w:t>第五章  政府采购合同（合同主要条款及格式）</w:t>
      </w:r>
      <w:bookmarkEnd w:id="56"/>
    </w:p>
    <w:p>
      <w:pPr>
        <w:spacing w:line="360" w:lineRule="auto"/>
        <w:ind w:right="800"/>
        <w:rPr>
          <w:rFonts w:hint="eastAsia" w:ascii="宋体" w:hAnsi="宋体" w:cs="宋体"/>
          <w:szCs w:val="21"/>
        </w:rPr>
      </w:pPr>
    </w:p>
    <w:p>
      <w:pPr>
        <w:spacing w:line="360" w:lineRule="auto"/>
        <w:ind w:right="800"/>
        <w:rPr>
          <w:rFonts w:ascii="宋体" w:hAnsi="宋体" w:cs="宋体"/>
          <w:bCs/>
          <w:szCs w:val="21"/>
          <w:u w:val="single"/>
        </w:rPr>
      </w:pPr>
      <w:r>
        <w:rPr>
          <w:rFonts w:hint="eastAsia" w:ascii="宋体" w:hAnsi="宋体" w:cs="宋体"/>
          <w:szCs w:val="21"/>
        </w:rPr>
        <w:t>采购计划号：</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bCs/>
          <w:szCs w:val="21"/>
        </w:rPr>
        <w:t>合同编号：</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采购人（甲方）：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供应商（乙方）：</w:t>
      </w:r>
      <w:r>
        <w:rPr>
          <w:rFonts w:ascii="宋体" w:hAnsi="宋体" w:cs="宋体"/>
          <w:szCs w:val="21"/>
          <w:u w:val="single"/>
        </w:rPr>
        <w:t xml:space="preserve">                    </w:t>
      </w:r>
      <w:r>
        <w:rPr>
          <w:rFonts w:hint="eastAsia" w:ascii="宋体" w:hAnsi="宋体" w:cs="宋体"/>
          <w:szCs w:val="21"/>
        </w:rPr>
        <w:t xml:space="preserve">    </w:t>
      </w:r>
    </w:p>
    <w:p>
      <w:pPr>
        <w:spacing w:line="360" w:lineRule="auto"/>
        <w:rPr>
          <w:rFonts w:hint="eastAsia" w:ascii="宋体" w:hAnsi="宋体" w:cs="宋体"/>
          <w:szCs w:val="21"/>
          <w:u w:val="single"/>
        </w:rPr>
      </w:pPr>
      <w:r>
        <w:rPr>
          <w:rFonts w:hint="eastAsia" w:ascii="宋体" w:hAnsi="宋体" w:cs="宋体"/>
          <w:szCs w:val="21"/>
        </w:rPr>
        <w:t>项目名称：</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项目编号：</w:t>
      </w:r>
      <w:r>
        <w:rPr>
          <w:rFonts w:ascii="宋体" w:hAnsi="宋体" w:cs="宋体"/>
          <w:szCs w:val="21"/>
          <w:u w:val="single"/>
        </w:rPr>
        <w:t xml:space="preserve">                          </w:t>
      </w:r>
    </w:p>
    <w:p>
      <w:pPr>
        <w:spacing w:line="360" w:lineRule="auto"/>
        <w:rPr>
          <w:rFonts w:hint="eastAsia" w:ascii="宋体" w:hAnsi="宋体" w:cs="宋体"/>
          <w:szCs w:val="21"/>
          <w:u w:val="single"/>
        </w:rPr>
      </w:pPr>
      <w:r>
        <w:rPr>
          <w:rFonts w:hint="eastAsia" w:ascii="宋体" w:hAnsi="宋体" w:cs="宋体"/>
          <w:szCs w:val="21"/>
        </w:rPr>
        <w:t>签订地点：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签订时间：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ind w:firstLine="480" w:firstLineChars="200"/>
        <w:rPr>
          <w:rFonts w:hint="eastAsia"/>
        </w:rPr>
      </w:pPr>
      <w:r>
        <w:rPr>
          <w:rFonts w:hint="eastAsia" w:ascii="宋体" w:hAnsi="宋体" w:cs="宋体"/>
          <w:szCs w:val="21"/>
        </w:rPr>
        <w:t>根据《中华人民共和国政府采购法》、《中华人民共和国民法典》等法律、法规规定，按照</w:t>
      </w:r>
      <w:r>
        <w:rPr>
          <w:rFonts w:hint="eastAsia" w:ascii="宋体" w:hAnsi="宋体"/>
          <w:szCs w:val="21"/>
        </w:rPr>
        <w:t>磋商文件规定条款和乙方响应文件及其承诺，甲乙双方签订本合同。</w:t>
      </w:r>
    </w:p>
    <w:p>
      <w:pPr>
        <w:spacing w:line="360" w:lineRule="auto"/>
        <w:ind w:firstLine="482" w:firstLineChars="200"/>
        <w:rPr>
          <w:rFonts w:hint="eastAsia" w:ascii="宋体" w:hAnsi="宋体" w:cs="宋体"/>
          <w:b/>
          <w:szCs w:val="21"/>
        </w:rPr>
      </w:pPr>
      <w:r>
        <w:rPr>
          <w:rFonts w:hint="eastAsia" w:ascii="宋体" w:hAnsi="宋体" w:cs="宋体"/>
          <w:b/>
          <w:szCs w:val="21"/>
        </w:rPr>
        <w:t>第一条　合同标的</w:t>
      </w:r>
    </w:p>
    <w:p>
      <w:pPr>
        <w:spacing w:line="360" w:lineRule="auto"/>
        <w:ind w:firstLine="480" w:firstLineChars="200"/>
        <w:rPr>
          <w:rFonts w:hint="eastAsia" w:ascii="宋体" w:hAnsi="宋体" w:cs="宋体"/>
          <w:szCs w:val="21"/>
        </w:rPr>
      </w:pPr>
      <w:r>
        <w:rPr>
          <w:rFonts w:hint="eastAsia" w:ascii="宋体" w:hAnsi="宋体" w:cs="宋体"/>
          <w:b w:val="0"/>
          <w:bCs/>
          <w:szCs w:val="21"/>
          <w:lang w:val="en-US" w:eastAsia="zh-CN"/>
        </w:rPr>
        <w:t>1</w:t>
      </w:r>
      <w:r>
        <w:rPr>
          <w:rFonts w:hint="eastAsia" w:ascii="宋体" w:hAnsi="宋体" w:cs="宋体"/>
          <w:b w:val="0"/>
          <w:bCs/>
          <w:szCs w:val="21"/>
        </w:rPr>
        <w:t xml:space="preserve">.1 </w:t>
      </w:r>
      <w:r>
        <w:rPr>
          <w:rFonts w:hint="eastAsia" w:ascii="宋体" w:hAnsi="宋体" w:cs="宋体"/>
          <w:szCs w:val="21"/>
        </w:rPr>
        <w:t>项目一览表</w:t>
      </w:r>
    </w:p>
    <w:tbl>
      <w:tblPr>
        <w:tblStyle w:val="1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both"/>
              <w:rPr>
                <w:rFonts w:ascii="宋体" w:hAnsi="宋体" w:cs="宋体"/>
                <w:szCs w:val="21"/>
              </w:rPr>
            </w:pPr>
            <w:r>
              <w:rPr>
                <w:rFonts w:hint="eastAsia" w:ascii="宋体" w:hAnsi="宋体" w:cs="宋体"/>
                <w:szCs w:val="21"/>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ascii="宋体" w:hAnsi="宋体" w:cs="宋体"/>
                <w:szCs w:val="21"/>
              </w:rPr>
            </w:pPr>
            <w:r>
              <w:rPr>
                <w:rFonts w:hint="eastAsia" w:ascii="宋体" w:hAnsi="宋体" w:cs="宋体"/>
                <w:szCs w:val="21"/>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ascii="宋体" w:hAnsi="宋体" w:cs="宋体"/>
                <w:szCs w:val="21"/>
              </w:rPr>
            </w:pPr>
            <w:r>
              <w:rPr>
                <w:rFonts w:hint="eastAsia" w:ascii="宋体" w:hAnsi="宋体" w:cs="宋体"/>
                <w:szCs w:val="21"/>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ascii="宋体" w:hAnsi="宋体" w:cs="宋体"/>
                <w:szCs w:val="21"/>
              </w:rPr>
            </w:pPr>
            <w:r>
              <w:rPr>
                <w:rFonts w:hint="eastAsia" w:ascii="宋体" w:hAnsi="宋体" w:cs="宋体"/>
                <w:szCs w:val="21"/>
              </w:rPr>
              <w:t>数量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ascii="宋体" w:hAnsi="宋体" w:cs="宋体"/>
                <w:szCs w:val="21"/>
              </w:rPr>
            </w:pPr>
            <w:r>
              <w:rPr>
                <w:rFonts w:hint="eastAsia" w:ascii="宋体" w:hAnsi="宋体" w:cs="宋体"/>
                <w:szCs w:val="21"/>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both"/>
              <w:rPr>
                <w:rFonts w:ascii="宋体" w:hAnsi="宋体" w:cs="宋体"/>
                <w:szCs w:val="21"/>
              </w:rPr>
            </w:pPr>
            <w:r>
              <w:rPr>
                <w:rFonts w:hint="eastAsia" w:ascii="宋体" w:hAnsi="宋体" w:cs="宋体"/>
                <w:szCs w:val="21"/>
              </w:rPr>
              <w:t>单价（元）</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both"/>
              <w:rPr>
                <w:rFonts w:ascii="宋体" w:hAns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详见报价表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人民币合计金额（大写）：</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元整（¥</w:t>
            </w:r>
            <w:r>
              <w:rPr>
                <w:rFonts w:ascii="宋体" w:hAnsi="宋体" w:cs="宋体"/>
                <w:szCs w:val="21"/>
                <w:u w:val="single"/>
              </w:rPr>
              <w:t xml:space="preserve">           </w:t>
            </w:r>
            <w:r>
              <w:rPr>
                <w:rFonts w:hint="eastAsia" w:ascii="宋体" w:hAnsi="宋体" w:cs="宋体"/>
                <w:szCs w:val="21"/>
              </w:rPr>
              <w:t xml:space="preserve">）              </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ascii="宋体" w:hAnsi="宋体" w:cs="宋体"/>
          <w:szCs w:val="21"/>
        </w:rPr>
      </w:pPr>
      <w:r>
        <w:rPr>
          <w:rFonts w:hint="eastAsia" w:ascii="宋体" w:hAnsi="宋体" w:cs="宋体"/>
          <w:b w:val="0"/>
          <w:bCs/>
          <w:szCs w:val="21"/>
          <w:lang w:val="en-US" w:eastAsia="zh-CN"/>
        </w:rPr>
        <w:t>1</w:t>
      </w:r>
      <w:r>
        <w:rPr>
          <w:rFonts w:hint="eastAsia" w:ascii="宋体" w:hAnsi="宋体" w:cs="宋体"/>
          <w:b w:val="0"/>
          <w:bCs/>
          <w:szCs w:val="21"/>
        </w:rPr>
        <w:t>.</w:t>
      </w:r>
      <w:r>
        <w:rPr>
          <w:rFonts w:hint="eastAsia" w:ascii="宋体" w:hAnsi="宋体" w:cs="宋体"/>
          <w:b w:val="0"/>
          <w:bCs/>
          <w:szCs w:val="21"/>
          <w:lang w:val="en-US" w:eastAsia="zh-CN"/>
        </w:rPr>
        <w:t>2</w:t>
      </w:r>
      <w:r>
        <w:rPr>
          <w:rFonts w:hint="eastAsia" w:ascii="宋体" w:hAnsi="宋体" w:cs="宋体"/>
          <w:b w:val="0"/>
          <w:bCs/>
          <w:szCs w:val="21"/>
        </w:rPr>
        <w:t xml:space="preserve"> </w:t>
      </w:r>
      <w:r>
        <w:rPr>
          <w:rFonts w:hint="eastAsia" w:ascii="宋体" w:hAnsi="宋体" w:cs="宋体"/>
          <w:szCs w:val="21"/>
        </w:rPr>
        <w:t>合同合计金额包括但不限于满足本次竞标全部采购需求所应提供的平台发布、策划、宣传、编辑、广告设计、广告制作、广告换版、服务费、保险费、交通费、税费、耗材、资料费、人工费、验收等费用。</w:t>
      </w:r>
    </w:p>
    <w:p>
      <w:pPr>
        <w:spacing w:line="360" w:lineRule="auto"/>
        <w:ind w:firstLine="482" w:firstLineChars="200"/>
        <w:rPr>
          <w:rFonts w:hint="eastAsia" w:ascii="宋体" w:hAnsi="宋体" w:cs="宋体"/>
          <w:b/>
          <w:szCs w:val="21"/>
        </w:rPr>
      </w:pPr>
      <w:r>
        <w:rPr>
          <w:rFonts w:hint="eastAsia" w:ascii="宋体" w:hAnsi="宋体" w:cs="宋体"/>
          <w:b/>
          <w:szCs w:val="21"/>
        </w:rPr>
        <w:t>第二条　质量保证</w:t>
      </w:r>
    </w:p>
    <w:p>
      <w:pPr>
        <w:snapToGrid w:val="0"/>
        <w:spacing w:line="360" w:lineRule="auto"/>
        <w:ind w:firstLine="480" w:firstLineChars="200"/>
        <w:rPr>
          <w:rFonts w:hint="eastAsia" w:ascii="宋体" w:hAnsi="宋体" w:cs="宋体"/>
          <w:szCs w:val="21"/>
        </w:rPr>
      </w:pPr>
      <w:r>
        <w:rPr>
          <w:rFonts w:hint="eastAsia" w:ascii="宋体" w:hAnsi="宋体" w:cs="宋体"/>
          <w:b w:val="0"/>
          <w:bCs/>
          <w:szCs w:val="21"/>
          <w:lang w:val="en-US" w:eastAsia="zh-CN"/>
        </w:rPr>
        <w:t>2</w:t>
      </w:r>
      <w:r>
        <w:rPr>
          <w:rFonts w:hint="eastAsia" w:ascii="宋体" w:hAnsi="宋体" w:cs="宋体"/>
          <w:b w:val="0"/>
          <w:bCs/>
          <w:szCs w:val="21"/>
        </w:rPr>
        <w:t xml:space="preserve">.1 </w:t>
      </w:r>
      <w:r>
        <w:rPr>
          <w:rFonts w:hint="eastAsia" w:ascii="宋体" w:hAnsi="宋体" w:cs="宋体"/>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360" w:lineRule="auto"/>
        <w:ind w:firstLine="482" w:firstLineChars="200"/>
        <w:rPr>
          <w:rFonts w:hint="eastAsia" w:ascii="宋体" w:hAnsi="宋体" w:cs="宋体"/>
          <w:szCs w:val="21"/>
        </w:rPr>
      </w:pPr>
      <w:r>
        <w:rPr>
          <w:rFonts w:hint="eastAsia" w:ascii="宋体" w:hAnsi="宋体" w:cs="宋体"/>
          <w:b/>
          <w:szCs w:val="21"/>
        </w:rPr>
        <w:t>第三条　权利保证</w:t>
      </w:r>
    </w:p>
    <w:p>
      <w:pPr>
        <w:snapToGrid w:val="0"/>
        <w:spacing w:line="360" w:lineRule="auto"/>
        <w:ind w:firstLine="480" w:firstLineChars="200"/>
        <w:rPr>
          <w:rFonts w:hint="eastAsia" w:ascii="宋体" w:hAnsi="宋体" w:cs="宋体"/>
          <w:szCs w:val="21"/>
        </w:rPr>
      </w:pPr>
      <w:r>
        <w:rPr>
          <w:rFonts w:hint="eastAsia" w:ascii="宋体" w:hAnsi="宋体" w:cs="宋体"/>
          <w:b w:val="0"/>
          <w:bCs/>
          <w:szCs w:val="21"/>
          <w:lang w:val="en-US" w:eastAsia="zh-CN"/>
        </w:rPr>
        <w:t>3</w:t>
      </w:r>
      <w:r>
        <w:rPr>
          <w:rFonts w:hint="eastAsia" w:ascii="宋体" w:hAnsi="宋体" w:cs="宋体"/>
          <w:b w:val="0"/>
          <w:bCs/>
          <w:szCs w:val="21"/>
        </w:rPr>
        <w:t xml:space="preserve">.1 </w:t>
      </w:r>
      <w:r>
        <w:rPr>
          <w:rFonts w:hint="eastAsia" w:ascii="宋体" w:hAnsi="宋体" w:cs="宋体"/>
          <w:szCs w:val="21"/>
        </w:rPr>
        <w:t>乙方应保证所提供服务在使用时不会侵犯任何第三方的专利权、商标权、工业设计权等知识产权及其他合法权利，且所有权、处分权等没有受到任何限制。</w:t>
      </w:r>
    </w:p>
    <w:p>
      <w:pPr>
        <w:snapToGrid w:val="0"/>
        <w:spacing w:line="360" w:lineRule="auto"/>
        <w:ind w:firstLine="480" w:firstLineChars="200"/>
        <w:rPr>
          <w:rFonts w:hint="eastAsia" w:ascii="宋体" w:hAnsi="宋体" w:cs="宋体"/>
          <w:szCs w:val="21"/>
        </w:rPr>
      </w:pPr>
      <w:r>
        <w:rPr>
          <w:rFonts w:hint="eastAsia" w:ascii="宋体" w:hAnsi="宋体" w:cs="宋体"/>
          <w:b w:val="0"/>
          <w:bCs/>
          <w:szCs w:val="21"/>
          <w:lang w:val="en-US" w:eastAsia="zh-CN"/>
        </w:rPr>
        <w:t>3</w:t>
      </w:r>
      <w:r>
        <w:rPr>
          <w:rFonts w:hint="eastAsia" w:ascii="宋体" w:hAnsi="宋体" w:cs="宋体"/>
          <w:b w:val="0"/>
          <w:bCs/>
          <w:szCs w:val="21"/>
        </w:rPr>
        <w:t>.</w:t>
      </w:r>
      <w:r>
        <w:rPr>
          <w:rFonts w:hint="eastAsia" w:ascii="宋体" w:hAnsi="宋体" w:cs="宋体"/>
          <w:b w:val="0"/>
          <w:bCs/>
          <w:szCs w:val="21"/>
          <w:lang w:val="en-US" w:eastAsia="zh-CN"/>
        </w:rPr>
        <w:t>2</w:t>
      </w:r>
      <w:r>
        <w:rPr>
          <w:rFonts w:hint="eastAsia" w:ascii="宋体" w:hAnsi="宋体" w:cs="宋体"/>
          <w:b w:val="0"/>
          <w:bCs/>
          <w:szCs w:val="21"/>
        </w:rPr>
        <w:t xml:space="preserve"> </w:t>
      </w:r>
      <w:r>
        <w:rPr>
          <w:rFonts w:hint="eastAsia" w:ascii="宋体" w:hAnsi="宋体" w:cs="宋体"/>
          <w:szCs w:val="21"/>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82" w:firstLineChars="200"/>
        <w:rPr>
          <w:rFonts w:hint="eastAsia" w:ascii="宋体" w:hAnsi="宋体" w:cs="宋体"/>
          <w:szCs w:val="21"/>
        </w:rPr>
      </w:pPr>
      <w:r>
        <w:rPr>
          <w:rFonts w:hint="eastAsia" w:ascii="宋体" w:hAnsi="宋体" w:cs="宋体"/>
          <w:b/>
          <w:szCs w:val="21"/>
        </w:rPr>
        <w:t>第四条　交付和验收</w:t>
      </w:r>
    </w:p>
    <w:p>
      <w:pPr>
        <w:spacing w:line="360" w:lineRule="auto"/>
        <w:ind w:firstLine="480" w:firstLineChars="200"/>
        <w:rPr>
          <w:rFonts w:hint="eastAsia" w:ascii="宋体" w:hAnsi="宋体" w:cs="宋体"/>
          <w:szCs w:val="21"/>
        </w:rPr>
      </w:pPr>
      <w:r>
        <w:rPr>
          <w:rFonts w:hint="eastAsia" w:ascii="宋体" w:hAnsi="宋体" w:cs="宋体"/>
          <w:b w:val="0"/>
          <w:bCs/>
          <w:szCs w:val="21"/>
          <w:lang w:val="en-US" w:eastAsia="zh-CN"/>
        </w:rPr>
        <w:t>4</w:t>
      </w:r>
      <w:r>
        <w:rPr>
          <w:rFonts w:hint="eastAsia" w:ascii="宋体" w:hAnsi="宋体" w:cs="宋体"/>
          <w:b w:val="0"/>
          <w:bCs/>
          <w:szCs w:val="21"/>
        </w:rPr>
        <w:t xml:space="preserve">.1 </w:t>
      </w:r>
      <w:r>
        <w:rPr>
          <w:rFonts w:hint="eastAsia" w:ascii="宋体" w:hAnsi="宋体" w:cs="宋体"/>
          <w:szCs w:val="21"/>
        </w:rPr>
        <w:t>服务期限：</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起至</w:t>
      </w:r>
      <w:r>
        <w:rPr>
          <w:rFonts w:ascii="宋体" w:hAnsi="宋体" w:cs="宋体"/>
          <w:szCs w:val="21"/>
          <w:u w:val="single"/>
        </w:rPr>
        <w:t xml:space="preserve">              </w:t>
      </w:r>
      <w:r>
        <w:rPr>
          <w:rFonts w:hint="eastAsia" w:ascii="宋体" w:hAnsi="宋体" w:cs="宋体"/>
          <w:szCs w:val="21"/>
        </w:rPr>
        <w:t>，服务地点：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p>
    <w:p>
      <w:pPr>
        <w:snapToGrid w:val="0"/>
        <w:spacing w:line="360" w:lineRule="auto"/>
        <w:ind w:firstLine="480" w:firstLineChars="200"/>
        <w:rPr>
          <w:rFonts w:hint="eastAsia" w:ascii="宋体" w:hAnsi="宋体" w:cs="宋体"/>
          <w:szCs w:val="21"/>
        </w:rPr>
      </w:pPr>
      <w:r>
        <w:rPr>
          <w:rFonts w:hint="eastAsia" w:ascii="宋体" w:hAnsi="宋体" w:cs="宋体"/>
          <w:b w:val="0"/>
          <w:bCs/>
          <w:szCs w:val="21"/>
          <w:lang w:val="en-US" w:eastAsia="zh-CN"/>
        </w:rPr>
        <w:t>4</w:t>
      </w:r>
      <w:r>
        <w:rPr>
          <w:rFonts w:hint="eastAsia" w:ascii="宋体" w:hAnsi="宋体" w:cs="宋体"/>
          <w:b w:val="0"/>
          <w:bCs/>
          <w:szCs w:val="21"/>
        </w:rPr>
        <w:t>.</w:t>
      </w:r>
      <w:r>
        <w:rPr>
          <w:rFonts w:hint="eastAsia" w:ascii="宋体" w:hAnsi="宋体" w:cs="宋体"/>
          <w:b w:val="0"/>
          <w:bCs/>
          <w:szCs w:val="21"/>
          <w:lang w:val="en-US" w:eastAsia="zh-CN"/>
        </w:rPr>
        <w:t>2</w:t>
      </w:r>
      <w:r>
        <w:rPr>
          <w:rFonts w:hint="eastAsia" w:ascii="宋体" w:hAnsi="宋体" w:cs="宋体"/>
          <w:b w:val="0"/>
          <w:bCs/>
          <w:szCs w:val="21"/>
        </w:rPr>
        <w:t xml:space="preserve"> </w:t>
      </w:r>
      <w:r>
        <w:rPr>
          <w:rFonts w:hint="eastAsia" w:ascii="宋体" w:hAnsi="宋体" w:cs="宋体"/>
          <w:szCs w:val="21"/>
        </w:rPr>
        <w:t>乙方应按响应文件的承诺向甲方提供相应的服务，并提供所服务内容的相关技术资料。</w:t>
      </w:r>
    </w:p>
    <w:p>
      <w:pPr>
        <w:spacing w:line="360" w:lineRule="auto"/>
        <w:ind w:firstLine="480" w:firstLineChars="200"/>
        <w:rPr>
          <w:rFonts w:hint="eastAsia" w:ascii="宋体" w:hAnsi="宋体" w:cs="宋体"/>
          <w:szCs w:val="21"/>
        </w:rPr>
      </w:pPr>
      <w:r>
        <w:rPr>
          <w:rFonts w:hint="eastAsia" w:ascii="宋体" w:hAnsi="宋体" w:cs="宋体"/>
          <w:b w:val="0"/>
          <w:bCs/>
          <w:szCs w:val="21"/>
          <w:lang w:val="en-US" w:eastAsia="zh-CN"/>
        </w:rPr>
        <w:t>4</w:t>
      </w:r>
      <w:r>
        <w:rPr>
          <w:rFonts w:hint="eastAsia" w:ascii="宋体" w:hAnsi="宋体" w:cs="宋体"/>
          <w:b w:val="0"/>
          <w:bCs/>
          <w:szCs w:val="21"/>
        </w:rPr>
        <w:t>.</w:t>
      </w:r>
      <w:r>
        <w:rPr>
          <w:rFonts w:hint="eastAsia" w:ascii="宋体" w:hAnsi="宋体" w:cs="宋体"/>
          <w:b w:val="0"/>
          <w:bCs/>
          <w:szCs w:val="21"/>
          <w:lang w:val="en-US" w:eastAsia="zh-CN"/>
        </w:rPr>
        <w:t>3</w:t>
      </w:r>
      <w:r>
        <w:rPr>
          <w:rFonts w:hint="eastAsia" w:ascii="宋体" w:hAnsi="宋体" w:cs="宋体"/>
          <w:b w:val="0"/>
          <w:bCs/>
          <w:szCs w:val="21"/>
        </w:rPr>
        <w:t xml:space="preserve"> </w:t>
      </w:r>
      <w:r>
        <w:rPr>
          <w:rFonts w:hint="eastAsia" w:ascii="宋体" w:hAnsi="宋体" w:cs="宋体"/>
          <w:szCs w:val="21"/>
        </w:rPr>
        <w:t>乙方提供不符合响应文件和本合同规定的服务成果，甲方有权拒绝接受。</w:t>
      </w:r>
    </w:p>
    <w:p>
      <w:pPr>
        <w:spacing w:line="360" w:lineRule="auto"/>
        <w:ind w:firstLine="480" w:firstLineChars="200"/>
        <w:rPr>
          <w:rFonts w:hint="eastAsia" w:ascii="宋体" w:hAnsi="宋体"/>
          <w:szCs w:val="21"/>
        </w:rPr>
      </w:pPr>
      <w:r>
        <w:rPr>
          <w:rFonts w:hint="eastAsia" w:ascii="宋体" w:hAnsi="宋体" w:cs="宋体"/>
          <w:b w:val="0"/>
          <w:bCs/>
          <w:szCs w:val="21"/>
          <w:lang w:val="en-US" w:eastAsia="zh-CN"/>
        </w:rPr>
        <w:t>4</w:t>
      </w:r>
      <w:r>
        <w:rPr>
          <w:rFonts w:hint="eastAsia" w:ascii="宋体" w:hAnsi="宋体" w:cs="宋体"/>
          <w:b w:val="0"/>
          <w:bCs/>
          <w:szCs w:val="21"/>
        </w:rPr>
        <w:t>.</w:t>
      </w:r>
      <w:r>
        <w:rPr>
          <w:rFonts w:hint="eastAsia" w:ascii="宋体" w:hAnsi="宋体" w:cs="宋体"/>
          <w:b w:val="0"/>
          <w:bCs/>
          <w:szCs w:val="21"/>
          <w:lang w:val="en-US" w:eastAsia="zh-CN"/>
        </w:rPr>
        <w:t>4</w:t>
      </w:r>
      <w:r>
        <w:rPr>
          <w:rFonts w:hint="eastAsia" w:ascii="宋体" w:hAnsi="宋体" w:cs="宋体"/>
          <w:b w:val="0"/>
          <w:bCs/>
          <w:szCs w:val="21"/>
        </w:rPr>
        <w:t xml:space="preserve"> </w:t>
      </w:r>
      <w:r>
        <w:rPr>
          <w:rFonts w:hint="eastAsia" w:ascii="宋体" w:hAnsi="宋体"/>
          <w:szCs w:val="21"/>
        </w:rPr>
        <w:t>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80" w:firstLineChars="200"/>
        <w:rPr>
          <w:rFonts w:hint="eastAsia" w:ascii="宋体" w:hAnsi="宋体"/>
          <w:szCs w:val="21"/>
        </w:rPr>
      </w:pPr>
      <w:r>
        <w:rPr>
          <w:rFonts w:hint="eastAsia" w:ascii="宋体" w:hAnsi="宋体" w:cs="宋体"/>
          <w:b w:val="0"/>
          <w:bCs/>
          <w:szCs w:val="21"/>
          <w:lang w:val="en-US" w:eastAsia="zh-CN"/>
        </w:rPr>
        <w:t>4</w:t>
      </w:r>
      <w:r>
        <w:rPr>
          <w:rFonts w:hint="eastAsia" w:ascii="宋体" w:hAnsi="宋体" w:cs="宋体"/>
          <w:b w:val="0"/>
          <w:bCs/>
          <w:szCs w:val="21"/>
        </w:rPr>
        <w:t>.</w:t>
      </w:r>
      <w:r>
        <w:rPr>
          <w:rFonts w:hint="eastAsia" w:ascii="宋体" w:hAnsi="宋体" w:cs="宋体"/>
          <w:b w:val="0"/>
          <w:bCs/>
          <w:szCs w:val="21"/>
          <w:lang w:val="en-US" w:eastAsia="zh-CN"/>
        </w:rPr>
        <w:t>5</w:t>
      </w:r>
      <w:r>
        <w:rPr>
          <w:rFonts w:hint="eastAsia" w:ascii="宋体" w:hAnsi="宋体" w:cs="宋体"/>
          <w:b w:val="0"/>
          <w:bCs/>
          <w:szCs w:val="21"/>
        </w:rPr>
        <w:t xml:space="preserve"> </w:t>
      </w:r>
      <w:r>
        <w:rPr>
          <w:rFonts w:hint="eastAsia" w:ascii="宋体" w:hAnsi="宋体" w:cs="宋体"/>
          <w:szCs w:val="21"/>
        </w:rPr>
        <w:t>甲乙双方应按照《</w:t>
      </w:r>
      <w:r>
        <w:rPr>
          <w:rFonts w:ascii="宋体" w:hAnsi="宋体" w:cs="宋体"/>
          <w:szCs w:val="21"/>
        </w:rPr>
        <w:t>广西壮族自治区政府采购项目履约验收管理办法</w:t>
      </w:r>
      <w:r>
        <w:rPr>
          <w:rFonts w:hint="eastAsia" w:ascii="宋体" w:hAnsi="宋体" w:cs="宋体"/>
          <w:szCs w:val="21"/>
        </w:rPr>
        <w:t>》、双方合同、响应文件验收。</w:t>
      </w:r>
    </w:p>
    <w:p>
      <w:pPr>
        <w:spacing w:line="360" w:lineRule="auto"/>
        <w:ind w:firstLine="480" w:firstLineChars="200"/>
        <w:rPr>
          <w:rFonts w:hint="eastAsia" w:ascii="宋体" w:hAnsi="宋体" w:cs="宋体"/>
          <w:szCs w:val="21"/>
        </w:rPr>
      </w:pPr>
      <w:r>
        <w:rPr>
          <w:rFonts w:hint="eastAsia" w:ascii="宋体" w:hAnsi="宋体" w:cs="宋体"/>
          <w:b w:val="0"/>
          <w:bCs/>
          <w:szCs w:val="21"/>
          <w:lang w:val="en-US" w:eastAsia="zh-CN"/>
        </w:rPr>
        <w:t>4</w:t>
      </w:r>
      <w:r>
        <w:rPr>
          <w:rFonts w:hint="eastAsia" w:ascii="宋体" w:hAnsi="宋体" w:cs="宋体"/>
          <w:b w:val="0"/>
          <w:bCs/>
          <w:szCs w:val="21"/>
        </w:rPr>
        <w:t>.</w:t>
      </w:r>
      <w:r>
        <w:rPr>
          <w:rFonts w:hint="eastAsia" w:ascii="宋体" w:hAnsi="宋体" w:cs="宋体"/>
          <w:b w:val="0"/>
          <w:bCs/>
          <w:szCs w:val="21"/>
          <w:lang w:val="en-US" w:eastAsia="zh-CN"/>
        </w:rPr>
        <w:t>6</w:t>
      </w:r>
      <w:r>
        <w:rPr>
          <w:rFonts w:hint="eastAsia" w:ascii="宋体" w:hAnsi="宋体" w:cs="宋体"/>
          <w:b w:val="0"/>
          <w:bCs/>
          <w:szCs w:val="21"/>
        </w:rPr>
        <w:t xml:space="preserve"> </w:t>
      </w:r>
      <w:r>
        <w:rPr>
          <w:rFonts w:hint="eastAsia" w:ascii="宋体" w:hAnsi="宋体" w:cs="宋体"/>
          <w:szCs w:val="21"/>
        </w:rPr>
        <w:t>甲方在初步验收或者最终验收过程中如发现乙方提供的服务成果不满足响应文件及本合同规定的，可暂缓向乙方付款，直到乙方及时完善并提交相应的服务成果且经甲方验收合格后，方可办理付款。</w:t>
      </w:r>
    </w:p>
    <w:p>
      <w:pPr>
        <w:spacing w:line="360" w:lineRule="auto"/>
        <w:ind w:firstLine="480" w:firstLineChars="200"/>
        <w:rPr>
          <w:rFonts w:hint="eastAsia" w:ascii="宋体" w:hAnsi="宋体" w:cs="宋体"/>
          <w:szCs w:val="21"/>
        </w:rPr>
      </w:pPr>
      <w:r>
        <w:rPr>
          <w:rFonts w:hint="eastAsia" w:ascii="宋体" w:hAnsi="宋体" w:cs="宋体"/>
          <w:b w:val="0"/>
          <w:bCs/>
          <w:szCs w:val="21"/>
          <w:lang w:val="en-US" w:eastAsia="zh-CN"/>
        </w:rPr>
        <w:t>4</w:t>
      </w:r>
      <w:r>
        <w:rPr>
          <w:rFonts w:hint="eastAsia" w:ascii="宋体" w:hAnsi="宋体" w:cs="宋体"/>
          <w:b w:val="0"/>
          <w:bCs/>
          <w:szCs w:val="21"/>
        </w:rPr>
        <w:t>.</w:t>
      </w:r>
      <w:r>
        <w:rPr>
          <w:rFonts w:hint="eastAsia" w:ascii="宋体" w:hAnsi="宋体" w:cs="宋体"/>
          <w:b w:val="0"/>
          <w:bCs/>
          <w:szCs w:val="21"/>
          <w:lang w:val="en-US" w:eastAsia="zh-CN"/>
        </w:rPr>
        <w:t>7</w:t>
      </w:r>
      <w:r>
        <w:rPr>
          <w:rFonts w:hint="eastAsia" w:ascii="宋体" w:hAnsi="宋体" w:cs="宋体"/>
          <w:b w:val="0"/>
          <w:bCs/>
          <w:szCs w:val="21"/>
        </w:rPr>
        <w:t xml:space="preserve"> </w:t>
      </w:r>
      <w:r>
        <w:rPr>
          <w:rFonts w:hint="eastAsia" w:ascii="宋体" w:hAnsi="宋体" w:cs="宋体"/>
          <w:szCs w:val="21"/>
        </w:rPr>
        <w:t>甲方验收时以书面形式提出异议的，乙方应自收到甲方书面异议后五个工作日内及时予以解决，否则甲方有权不出具服务验收合格单。</w:t>
      </w:r>
    </w:p>
    <w:p>
      <w:pPr>
        <w:snapToGrid w:val="0"/>
        <w:spacing w:line="360" w:lineRule="auto"/>
        <w:ind w:firstLine="482" w:firstLineChars="200"/>
        <w:rPr>
          <w:rFonts w:hint="eastAsia" w:ascii="宋体" w:hAnsi="宋体" w:eastAsia="宋体" w:cs="宋体"/>
          <w:b/>
          <w:szCs w:val="21"/>
          <w:lang w:val="en-US" w:eastAsia="zh-CN"/>
        </w:rPr>
      </w:pPr>
      <w:r>
        <w:rPr>
          <w:rFonts w:hint="eastAsia" w:ascii="宋体" w:hAnsi="宋体" w:cs="宋体"/>
          <w:b/>
          <w:szCs w:val="21"/>
        </w:rPr>
        <w:t xml:space="preserve">第五条  </w:t>
      </w:r>
      <w:r>
        <w:rPr>
          <w:rFonts w:hint="eastAsia" w:ascii="宋体" w:hAnsi="宋体" w:cs="宋体"/>
          <w:b/>
          <w:szCs w:val="21"/>
          <w:lang w:val="en-US" w:eastAsia="zh-CN"/>
        </w:rPr>
        <w:t>知识产权</w:t>
      </w:r>
    </w:p>
    <w:p>
      <w:pPr>
        <w:snapToGrid w:val="0"/>
        <w:spacing w:line="360" w:lineRule="auto"/>
        <w:ind w:firstLine="480" w:firstLineChars="200"/>
        <w:rPr>
          <w:rFonts w:hint="eastAsia" w:ascii="宋体" w:hAnsi="宋体" w:cs="宋体"/>
          <w:b w:val="0"/>
          <w:bCs/>
          <w:szCs w:val="21"/>
        </w:rPr>
      </w:pPr>
      <w:r>
        <w:rPr>
          <w:rFonts w:hint="eastAsia" w:ascii="宋体" w:hAnsi="宋体" w:cs="宋体"/>
          <w:b w:val="0"/>
          <w:bCs/>
          <w:szCs w:val="21"/>
          <w:lang w:val="en-US" w:eastAsia="zh-CN"/>
        </w:rPr>
        <w:t>5</w:t>
      </w:r>
      <w:r>
        <w:rPr>
          <w:rFonts w:hint="eastAsia" w:ascii="宋体" w:hAnsi="宋体" w:cs="宋体"/>
          <w:b w:val="0"/>
          <w:bCs/>
          <w:szCs w:val="21"/>
        </w:rPr>
        <w:t>.1 乙方应保证所提供的设计服务不侵犯任何第三方的专利权、商标权或著作权，否则产生的所有法律责任由乙方自行承担，造成甲方经济损失的，乙方承担赔偿责任。</w:t>
      </w:r>
    </w:p>
    <w:p>
      <w:pPr>
        <w:snapToGrid w:val="0"/>
        <w:spacing w:line="360" w:lineRule="auto"/>
        <w:ind w:firstLine="480" w:firstLineChars="200"/>
        <w:rPr>
          <w:rFonts w:hint="eastAsia" w:ascii="宋体" w:hAnsi="宋体" w:cs="宋体"/>
          <w:b w:val="0"/>
          <w:bCs/>
          <w:szCs w:val="21"/>
        </w:rPr>
      </w:pPr>
      <w:r>
        <w:rPr>
          <w:rFonts w:hint="eastAsia" w:ascii="宋体" w:hAnsi="宋体" w:cs="宋体"/>
          <w:b w:val="0"/>
          <w:bCs/>
          <w:szCs w:val="21"/>
          <w:lang w:val="en-US" w:eastAsia="zh-CN"/>
        </w:rPr>
        <w:t>5</w:t>
      </w:r>
      <w:r>
        <w:rPr>
          <w:rFonts w:hint="eastAsia" w:ascii="宋体" w:hAnsi="宋体" w:cs="宋体"/>
          <w:b w:val="0"/>
          <w:bCs/>
          <w:szCs w:val="21"/>
        </w:rPr>
        <w:t xml:space="preserve">.2 乙方对甲方提供的样稿内容和表现形式有权力进行审核，对不符合法律、法规的内容和表现形式，乙方有权力要求甲方作出修改，在甲方未作出修改前，乙方有权拒绝适用。乙方限于专业所限，对甲方资料审核为形式审核，如依据有关部门判定甲方对第三人构成侵权，致使乙方承担连带责任的，乙方有权要求甲方进行赔偿。 </w:t>
      </w:r>
    </w:p>
    <w:p>
      <w:pPr>
        <w:snapToGrid w:val="0"/>
        <w:spacing w:line="360" w:lineRule="auto"/>
        <w:ind w:firstLine="480" w:firstLineChars="200"/>
        <w:rPr>
          <w:rFonts w:hint="eastAsia" w:ascii="宋体" w:hAnsi="宋体" w:cs="宋体"/>
          <w:b/>
          <w:szCs w:val="21"/>
        </w:rPr>
      </w:pPr>
      <w:r>
        <w:rPr>
          <w:rFonts w:hint="eastAsia" w:ascii="宋体" w:hAnsi="宋体" w:cs="宋体"/>
          <w:b w:val="0"/>
          <w:bCs/>
          <w:szCs w:val="21"/>
          <w:lang w:val="en-US" w:eastAsia="zh-CN"/>
        </w:rPr>
        <w:t>5</w:t>
      </w:r>
      <w:r>
        <w:rPr>
          <w:rFonts w:hint="eastAsia" w:ascii="宋体" w:hAnsi="宋体" w:cs="宋体"/>
          <w:b w:val="0"/>
          <w:bCs/>
          <w:szCs w:val="21"/>
        </w:rPr>
        <w:t>.3 乙方对设计方案有所有权，甲方未经乙方同意，不得公开或提供第三方使用乙方的设计成果。</w:t>
      </w:r>
    </w:p>
    <w:p>
      <w:pPr>
        <w:snapToGrid w:val="0"/>
        <w:spacing w:line="360" w:lineRule="auto"/>
        <w:ind w:firstLine="482" w:firstLineChars="200"/>
        <w:rPr>
          <w:rFonts w:hint="eastAsia" w:ascii="宋体" w:hAnsi="宋体" w:eastAsia="宋体" w:cs="宋体"/>
          <w:b/>
          <w:szCs w:val="21"/>
          <w:lang w:val="en-US" w:eastAsia="zh-CN"/>
        </w:rPr>
      </w:pPr>
      <w:r>
        <w:rPr>
          <w:rFonts w:hint="eastAsia" w:ascii="宋体" w:hAnsi="宋体" w:cs="宋体"/>
          <w:b/>
          <w:szCs w:val="21"/>
        </w:rPr>
        <w:t>第</w:t>
      </w:r>
      <w:r>
        <w:rPr>
          <w:rFonts w:hint="eastAsia" w:ascii="宋体" w:hAnsi="宋体" w:cs="宋体"/>
          <w:b/>
          <w:szCs w:val="21"/>
          <w:lang w:val="en-US" w:eastAsia="zh-CN"/>
        </w:rPr>
        <w:t>六</w:t>
      </w:r>
      <w:r>
        <w:rPr>
          <w:rFonts w:hint="eastAsia" w:ascii="宋体" w:hAnsi="宋体" w:cs="宋体"/>
          <w:b/>
          <w:szCs w:val="21"/>
        </w:rPr>
        <w:t xml:space="preserve">条  </w:t>
      </w:r>
      <w:r>
        <w:rPr>
          <w:rFonts w:hint="eastAsia" w:ascii="宋体" w:hAnsi="宋体" w:cs="宋体"/>
          <w:b/>
          <w:szCs w:val="21"/>
          <w:lang w:val="en-US" w:eastAsia="zh-CN"/>
        </w:rPr>
        <w:t>技术资料</w:t>
      </w:r>
    </w:p>
    <w:p>
      <w:pPr>
        <w:snapToGrid w:val="0"/>
        <w:spacing w:line="360" w:lineRule="auto"/>
        <w:ind w:firstLine="480" w:firstLineChars="200"/>
        <w:rPr>
          <w:rFonts w:hint="eastAsia" w:ascii="宋体" w:hAnsi="宋体" w:cs="宋体"/>
          <w:b w:val="0"/>
          <w:bCs/>
          <w:szCs w:val="21"/>
        </w:rPr>
      </w:pPr>
      <w:r>
        <w:rPr>
          <w:rFonts w:hint="eastAsia" w:ascii="宋体" w:hAnsi="宋体" w:cs="宋体"/>
          <w:b w:val="0"/>
          <w:bCs/>
          <w:szCs w:val="21"/>
          <w:lang w:val="en-US" w:eastAsia="zh-CN"/>
        </w:rPr>
        <w:t>6</w:t>
      </w:r>
      <w:r>
        <w:rPr>
          <w:rFonts w:hint="eastAsia" w:ascii="宋体" w:hAnsi="宋体" w:cs="宋体"/>
          <w:b w:val="0"/>
          <w:bCs/>
          <w:szCs w:val="21"/>
        </w:rPr>
        <w:t>.1 甲方应向乙方提供服务成果所必需的有关数据、资料等。</w:t>
      </w:r>
    </w:p>
    <w:p>
      <w:pPr>
        <w:snapToGrid w:val="0"/>
        <w:spacing w:line="360" w:lineRule="auto"/>
        <w:ind w:firstLine="480" w:firstLineChars="200"/>
        <w:rPr>
          <w:rFonts w:hint="eastAsia" w:ascii="宋体" w:hAnsi="宋体" w:cs="宋体"/>
          <w:b w:val="0"/>
          <w:bCs/>
          <w:szCs w:val="21"/>
        </w:rPr>
      </w:pPr>
      <w:r>
        <w:rPr>
          <w:rFonts w:hint="eastAsia" w:ascii="宋体" w:hAnsi="宋体" w:cs="宋体"/>
          <w:b w:val="0"/>
          <w:bCs/>
          <w:szCs w:val="21"/>
          <w:lang w:val="en-US" w:eastAsia="zh-CN"/>
        </w:rPr>
        <w:t>6</w:t>
      </w:r>
      <w:r>
        <w:rPr>
          <w:rFonts w:hint="eastAsia" w:ascii="宋体" w:hAnsi="宋体" w:cs="宋体"/>
          <w:b w:val="0"/>
          <w:bCs/>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82" w:firstLineChars="200"/>
        <w:rPr>
          <w:rFonts w:hint="eastAsia" w:ascii="宋体" w:hAnsi="宋体" w:cs="宋体"/>
          <w:b/>
          <w:szCs w:val="21"/>
        </w:rPr>
      </w:pPr>
      <w:r>
        <w:rPr>
          <w:rFonts w:hint="eastAsia" w:ascii="宋体" w:hAnsi="宋体" w:cs="宋体"/>
          <w:b/>
          <w:szCs w:val="21"/>
        </w:rPr>
        <w:t>第</w:t>
      </w:r>
      <w:r>
        <w:rPr>
          <w:rFonts w:hint="eastAsia" w:ascii="宋体" w:hAnsi="宋体" w:cs="宋体"/>
          <w:b/>
          <w:szCs w:val="21"/>
          <w:lang w:val="en-US" w:eastAsia="zh-CN"/>
        </w:rPr>
        <w:t>七</w:t>
      </w:r>
      <w:r>
        <w:rPr>
          <w:rFonts w:hint="eastAsia" w:ascii="宋体" w:hAnsi="宋体" w:cs="宋体"/>
          <w:b/>
          <w:szCs w:val="21"/>
        </w:rPr>
        <w:t>条  售后服务及培训</w:t>
      </w:r>
    </w:p>
    <w:p>
      <w:pPr>
        <w:snapToGrid w:val="0"/>
        <w:spacing w:line="360" w:lineRule="auto"/>
        <w:ind w:firstLine="480" w:firstLineChars="200"/>
        <w:rPr>
          <w:rFonts w:hint="eastAsia" w:ascii="宋体" w:hAnsi="宋体" w:cs="宋体"/>
          <w:szCs w:val="21"/>
        </w:rPr>
      </w:pPr>
      <w:r>
        <w:rPr>
          <w:rFonts w:hint="eastAsia" w:ascii="宋体" w:hAnsi="宋体" w:cs="宋体"/>
          <w:b w:val="0"/>
          <w:bCs/>
          <w:szCs w:val="21"/>
          <w:lang w:val="en-US" w:eastAsia="zh-CN"/>
        </w:rPr>
        <w:t>7</w:t>
      </w:r>
      <w:r>
        <w:rPr>
          <w:rFonts w:hint="eastAsia" w:ascii="宋体" w:hAnsi="宋体" w:cs="宋体"/>
          <w:b w:val="0"/>
          <w:bCs/>
          <w:szCs w:val="21"/>
        </w:rPr>
        <w:t>.1</w:t>
      </w:r>
      <w:r>
        <w:rPr>
          <w:rFonts w:hint="eastAsia" w:ascii="宋体" w:hAnsi="宋体" w:cs="宋体"/>
          <w:szCs w:val="21"/>
        </w:rPr>
        <w:t>乙方应按照国家有关法律法规和本合同所附的《售后服务承诺》要求为甲方提供相应的售后服务。</w:t>
      </w:r>
    </w:p>
    <w:p>
      <w:pPr>
        <w:spacing w:line="360" w:lineRule="auto"/>
        <w:ind w:firstLine="480" w:firstLineChars="200"/>
        <w:rPr>
          <w:rFonts w:hint="eastAsia" w:ascii="宋体" w:hAnsi="宋体" w:cs="宋体"/>
          <w:szCs w:val="21"/>
        </w:rPr>
      </w:pPr>
      <w:r>
        <w:rPr>
          <w:rFonts w:hint="eastAsia" w:ascii="宋体" w:hAnsi="宋体" w:cs="宋体"/>
          <w:b w:val="0"/>
          <w:bCs/>
          <w:szCs w:val="21"/>
          <w:lang w:val="en-US" w:eastAsia="zh-CN"/>
        </w:rPr>
        <w:t>7</w:t>
      </w:r>
      <w:r>
        <w:rPr>
          <w:rFonts w:hint="eastAsia" w:ascii="宋体" w:hAnsi="宋体" w:cs="宋体"/>
          <w:b w:val="0"/>
          <w:bCs/>
          <w:szCs w:val="21"/>
        </w:rPr>
        <w:t>.</w:t>
      </w:r>
      <w:r>
        <w:rPr>
          <w:rFonts w:hint="eastAsia" w:ascii="宋体" w:hAnsi="宋体" w:cs="宋体"/>
          <w:b w:val="0"/>
          <w:bCs/>
          <w:szCs w:val="21"/>
          <w:lang w:val="en-US" w:eastAsia="zh-CN"/>
        </w:rPr>
        <w:t>2</w:t>
      </w:r>
      <w:r>
        <w:rPr>
          <w:rFonts w:hint="eastAsia" w:ascii="宋体" w:hAnsi="宋体" w:cs="宋体"/>
          <w:szCs w:val="21"/>
        </w:rPr>
        <w:t>甲方应提供必要测试条件（如场地、电源、水源等）。</w:t>
      </w:r>
    </w:p>
    <w:p>
      <w:pPr>
        <w:spacing w:line="360" w:lineRule="auto"/>
        <w:ind w:firstLine="480" w:firstLineChars="200"/>
        <w:rPr>
          <w:rFonts w:hint="eastAsia" w:ascii="宋体" w:hAnsi="宋体" w:cs="宋体"/>
          <w:szCs w:val="21"/>
        </w:rPr>
      </w:pPr>
      <w:r>
        <w:rPr>
          <w:rFonts w:hint="eastAsia" w:ascii="宋体" w:hAnsi="宋体" w:cs="宋体"/>
          <w:b w:val="0"/>
          <w:bCs/>
          <w:szCs w:val="21"/>
          <w:lang w:val="en-US" w:eastAsia="zh-CN"/>
        </w:rPr>
        <w:t>7</w:t>
      </w:r>
      <w:r>
        <w:rPr>
          <w:rFonts w:hint="eastAsia" w:ascii="宋体" w:hAnsi="宋体" w:cs="宋体"/>
          <w:b w:val="0"/>
          <w:bCs/>
          <w:szCs w:val="21"/>
        </w:rPr>
        <w:t>.</w:t>
      </w:r>
      <w:r>
        <w:rPr>
          <w:rFonts w:hint="eastAsia" w:ascii="宋体" w:hAnsi="宋体" w:cs="宋体"/>
          <w:b w:val="0"/>
          <w:bCs/>
          <w:szCs w:val="21"/>
          <w:lang w:val="en-US" w:eastAsia="zh-CN"/>
        </w:rPr>
        <w:t>3</w:t>
      </w:r>
      <w:r>
        <w:rPr>
          <w:rFonts w:hint="eastAsia" w:ascii="宋体" w:hAnsi="宋体" w:cs="宋体"/>
          <w:szCs w:val="21"/>
        </w:rPr>
        <w:t>乙方负责甲方有关人员的培训。培训时间、地点：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根据甲方要求决定</w:t>
      </w:r>
      <w:r>
        <w:rPr>
          <w:rFonts w:ascii="宋体" w:hAnsi="宋体" w:cs="宋体"/>
          <w:szCs w:val="21"/>
          <w:u w:val="single"/>
        </w:rPr>
        <w:t xml:space="preserve">   </w:t>
      </w:r>
      <w:r>
        <w:rPr>
          <w:rFonts w:hint="eastAsia" w:ascii="宋体" w:hAnsi="宋体" w:cs="宋体"/>
          <w:szCs w:val="21"/>
        </w:rPr>
        <w:t>。</w:t>
      </w:r>
    </w:p>
    <w:p>
      <w:pPr>
        <w:snapToGrid w:val="0"/>
        <w:spacing w:line="360" w:lineRule="auto"/>
        <w:ind w:firstLine="482" w:firstLineChars="200"/>
        <w:rPr>
          <w:rFonts w:hint="default" w:ascii="宋体" w:hAnsi="宋体" w:eastAsia="宋体" w:cs="宋体"/>
          <w:szCs w:val="21"/>
          <w:u w:val="single"/>
          <w:lang w:val="en-US" w:eastAsia="zh-CN"/>
        </w:rPr>
      </w:pPr>
      <w:r>
        <w:rPr>
          <w:rFonts w:hint="eastAsia" w:ascii="宋体" w:hAnsi="宋体" w:cs="宋体"/>
          <w:b/>
          <w:szCs w:val="21"/>
        </w:rPr>
        <w:t>第</w:t>
      </w:r>
      <w:r>
        <w:rPr>
          <w:rFonts w:hint="eastAsia" w:ascii="宋体" w:hAnsi="宋体" w:cs="宋体"/>
          <w:b/>
          <w:szCs w:val="21"/>
          <w:lang w:val="en-US" w:eastAsia="zh-CN"/>
        </w:rPr>
        <w:t>八</w:t>
      </w:r>
      <w:r>
        <w:rPr>
          <w:rFonts w:hint="eastAsia" w:ascii="宋体" w:hAnsi="宋体" w:cs="宋体"/>
          <w:b/>
          <w:szCs w:val="21"/>
        </w:rPr>
        <w:t>条　</w:t>
      </w:r>
      <w:r>
        <w:rPr>
          <w:rFonts w:hint="eastAsia" w:ascii="宋体" w:hAnsi="宋体" w:cs="宋体"/>
          <w:b/>
          <w:szCs w:val="21"/>
          <w:lang w:val="en-US" w:eastAsia="zh-CN"/>
        </w:rPr>
        <w:t>合同款支付</w:t>
      </w:r>
    </w:p>
    <w:p>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.1 付款方式：</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1）自合同签订之日起</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xml:space="preserve">个工作日内，采购人向成交人支付 </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%合同预付款；</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（2）成交人按采购人要求完成服务工作，提供项目结案报告，经采购人验收通过后，采购人向成交人支付剩余</w:t>
      </w:r>
      <w:r>
        <w:rPr>
          <w:rFonts w:hint="eastAsia" w:ascii="宋体" w:hAnsi="宋体" w:cs="宋体"/>
          <w:sz w:val="24"/>
          <w:szCs w:val="24"/>
          <w:highlight w:val="none"/>
          <w:lang w:val="en-US" w:eastAsia="zh-CN"/>
        </w:rPr>
        <w:t>70</w:t>
      </w:r>
      <w:r>
        <w:rPr>
          <w:rFonts w:hint="eastAsia" w:ascii="宋体" w:hAnsi="宋体" w:eastAsia="宋体" w:cs="宋体"/>
          <w:sz w:val="24"/>
          <w:szCs w:val="24"/>
          <w:highlight w:val="none"/>
        </w:rPr>
        <w:t>%合同款；</w:t>
      </w:r>
    </w:p>
    <w:p>
      <w:pPr>
        <w:snapToGrid w:val="0"/>
        <w:spacing w:line="360" w:lineRule="auto"/>
        <w:ind w:firstLine="480" w:firstLineChars="200"/>
        <w:rPr>
          <w:rFonts w:hint="eastAsia"/>
          <w:sz w:val="24"/>
          <w:szCs w:val="24"/>
          <w:highlight w:val="none"/>
        </w:rPr>
      </w:pPr>
      <w:r>
        <w:rPr>
          <w:rFonts w:hint="eastAsia" w:ascii="宋体" w:hAnsi="宋体" w:eastAsia="宋体" w:cs="宋体"/>
          <w:sz w:val="24"/>
          <w:szCs w:val="24"/>
          <w:highlight w:val="none"/>
        </w:rPr>
        <w:t xml:space="preserve"> （3）采购人每次向成交人付款前，成交人须开具正式发票给采购人。</w:t>
      </w:r>
    </w:p>
    <w:p>
      <w:pPr>
        <w:snapToGrid w:val="0"/>
        <w:spacing w:line="360" w:lineRule="auto"/>
        <w:ind w:firstLine="482" w:firstLineChars="200"/>
        <w:rPr>
          <w:rFonts w:hint="eastAsia" w:ascii="宋体" w:hAnsi="宋体" w:cs="宋体"/>
          <w:b/>
          <w:szCs w:val="21"/>
        </w:rPr>
      </w:pPr>
      <w:r>
        <w:rPr>
          <w:rFonts w:hint="eastAsia" w:ascii="宋体" w:hAnsi="宋体" w:cs="宋体"/>
          <w:b/>
          <w:szCs w:val="21"/>
        </w:rPr>
        <w:t>第</w:t>
      </w:r>
      <w:r>
        <w:rPr>
          <w:rFonts w:hint="eastAsia" w:ascii="宋体" w:hAnsi="宋体" w:cs="宋体"/>
          <w:b/>
          <w:szCs w:val="21"/>
          <w:lang w:val="en-US" w:eastAsia="zh-CN"/>
        </w:rPr>
        <w:t>九</w:t>
      </w:r>
      <w:r>
        <w:rPr>
          <w:rFonts w:hint="eastAsia" w:ascii="宋体" w:hAnsi="宋体" w:cs="宋体"/>
          <w:b/>
          <w:szCs w:val="21"/>
        </w:rPr>
        <w:t>条　履约保证金：无</w:t>
      </w:r>
      <w:r>
        <w:rPr>
          <w:rFonts w:ascii="宋体" w:hAnsi="宋体" w:cs="宋体"/>
          <w:b/>
          <w:szCs w:val="21"/>
        </w:rPr>
        <w:t>。</w:t>
      </w:r>
    </w:p>
    <w:p>
      <w:pPr>
        <w:spacing w:line="360" w:lineRule="auto"/>
        <w:ind w:firstLine="482" w:firstLineChars="200"/>
        <w:rPr>
          <w:rFonts w:hint="eastAsia" w:ascii="宋体" w:hAnsi="宋体" w:cs="宋体"/>
          <w:b/>
          <w:szCs w:val="21"/>
        </w:rPr>
      </w:pPr>
      <w:r>
        <w:rPr>
          <w:rFonts w:hint="eastAsia" w:ascii="宋体" w:hAnsi="宋体" w:cs="宋体"/>
          <w:b/>
          <w:szCs w:val="21"/>
        </w:rPr>
        <w:t>第</w:t>
      </w:r>
      <w:r>
        <w:rPr>
          <w:rFonts w:hint="eastAsia" w:ascii="宋体" w:hAnsi="宋体" w:cs="宋体"/>
          <w:b/>
          <w:szCs w:val="21"/>
          <w:lang w:val="en-US" w:eastAsia="zh-CN"/>
        </w:rPr>
        <w:t>十</w:t>
      </w:r>
      <w:r>
        <w:rPr>
          <w:rFonts w:hint="eastAsia" w:ascii="宋体" w:hAnsi="宋体" w:cs="宋体"/>
          <w:b/>
          <w:szCs w:val="21"/>
        </w:rPr>
        <w:t>条  税费</w:t>
      </w:r>
    </w:p>
    <w:p>
      <w:pPr>
        <w:spacing w:line="360" w:lineRule="auto"/>
        <w:ind w:firstLine="480" w:firstLineChars="200"/>
        <w:rPr>
          <w:rFonts w:hint="eastAsia" w:ascii="宋体" w:hAnsi="宋体" w:cs="宋体"/>
          <w:szCs w:val="21"/>
        </w:rPr>
      </w:pPr>
      <w:r>
        <w:rPr>
          <w:rFonts w:hint="eastAsia" w:ascii="宋体" w:hAnsi="宋体"/>
          <w:szCs w:val="21"/>
          <w:lang w:val="en-US" w:eastAsia="zh-CN"/>
        </w:rPr>
        <w:t>10</w:t>
      </w:r>
      <w:r>
        <w:rPr>
          <w:rFonts w:hint="eastAsia" w:ascii="宋体" w:hAnsi="宋体"/>
          <w:szCs w:val="21"/>
        </w:rPr>
        <w:t xml:space="preserve">.1 </w:t>
      </w:r>
      <w:r>
        <w:rPr>
          <w:rFonts w:hint="eastAsia" w:ascii="宋体" w:hAnsi="宋体" w:cs="宋体"/>
          <w:szCs w:val="21"/>
        </w:rPr>
        <w:t>本合同执行中相关的一切税费均由乙方负担，合同另有约定的除外。</w:t>
      </w:r>
    </w:p>
    <w:p>
      <w:pPr>
        <w:spacing w:line="360" w:lineRule="auto"/>
        <w:ind w:firstLine="482" w:firstLineChars="200"/>
        <w:rPr>
          <w:rFonts w:hint="eastAsia" w:ascii="宋体" w:hAnsi="宋体" w:cs="宋体"/>
          <w:b/>
          <w:szCs w:val="21"/>
        </w:rPr>
      </w:pPr>
      <w:r>
        <w:rPr>
          <w:rFonts w:hint="eastAsia" w:ascii="宋体" w:hAnsi="宋体" w:cs="宋体"/>
          <w:b/>
          <w:szCs w:val="21"/>
        </w:rPr>
        <w:t>第</w:t>
      </w:r>
      <w:r>
        <w:rPr>
          <w:rFonts w:hint="eastAsia" w:ascii="宋体" w:hAnsi="宋体" w:cs="宋体"/>
          <w:b/>
          <w:szCs w:val="21"/>
          <w:lang w:val="en-US" w:eastAsia="zh-CN"/>
        </w:rPr>
        <w:t>十一</w:t>
      </w:r>
      <w:r>
        <w:rPr>
          <w:rFonts w:hint="eastAsia" w:ascii="宋体" w:hAnsi="宋体" w:cs="宋体"/>
          <w:b/>
          <w:szCs w:val="21"/>
        </w:rPr>
        <w:t>条　违约责任</w:t>
      </w:r>
    </w:p>
    <w:p>
      <w:pPr>
        <w:spacing w:line="360" w:lineRule="auto"/>
        <w:ind w:firstLine="480" w:firstLineChars="200"/>
        <w:rPr>
          <w:rFonts w:hint="eastAsia" w:ascii="宋体" w:hAnsi="宋体"/>
          <w:szCs w:val="21"/>
        </w:rPr>
      </w:pPr>
      <w:r>
        <w:rPr>
          <w:rFonts w:hint="eastAsia" w:ascii="宋体" w:hAnsi="宋体"/>
          <w:szCs w:val="21"/>
          <w:lang w:val="en-US" w:eastAsia="zh-CN"/>
        </w:rPr>
        <w:t>11</w:t>
      </w:r>
      <w:r>
        <w:rPr>
          <w:rFonts w:hint="eastAsia" w:ascii="宋体" w:hAnsi="宋体"/>
          <w:szCs w:val="21"/>
        </w:rPr>
        <w:t>.1 甲方无正当理由拒收服务的，甲方向乙方支付合同服务总额</w:t>
      </w:r>
      <w:r>
        <w:rPr>
          <w:rFonts w:hint="eastAsia" w:ascii="宋体" w:hAnsi="宋体"/>
          <w:szCs w:val="21"/>
          <w:lang w:val="en-US" w:eastAsia="zh-CN"/>
        </w:rPr>
        <w:t>3</w:t>
      </w:r>
      <w:r>
        <w:rPr>
          <w:rFonts w:hint="eastAsia" w:ascii="宋体" w:hAnsi="宋体"/>
          <w:szCs w:val="21"/>
        </w:rPr>
        <w:t>%的违约金。</w:t>
      </w:r>
    </w:p>
    <w:p>
      <w:pPr>
        <w:spacing w:line="360" w:lineRule="auto"/>
        <w:ind w:firstLine="480" w:firstLineChars="200"/>
        <w:rPr>
          <w:rFonts w:hint="eastAsia" w:ascii="宋体" w:hAnsi="宋体"/>
          <w:szCs w:val="21"/>
        </w:rPr>
      </w:pPr>
      <w:r>
        <w:rPr>
          <w:rFonts w:hint="eastAsia" w:ascii="宋体" w:hAnsi="宋体"/>
          <w:szCs w:val="21"/>
          <w:lang w:val="en-US" w:eastAsia="zh-CN"/>
        </w:rPr>
        <w:t>11</w:t>
      </w:r>
      <w:r>
        <w:rPr>
          <w:rFonts w:hint="eastAsia" w:ascii="宋体" w:hAnsi="宋体"/>
          <w:szCs w:val="21"/>
        </w:rPr>
        <w:t>.2 甲方无故逾期验收或支付合同款项的，甲方应按合同服务总额每日万分之五向乙方支付违约金。逾期超过15日，乙方有权解除合同，甲方应向乙方支付合同服务总额</w:t>
      </w:r>
      <w:r>
        <w:rPr>
          <w:rFonts w:hint="eastAsia" w:ascii="宋体" w:hAnsi="宋体"/>
          <w:szCs w:val="21"/>
          <w:lang w:val="en-US" w:eastAsia="zh-CN"/>
        </w:rPr>
        <w:t>3</w:t>
      </w:r>
      <w:r>
        <w:rPr>
          <w:rFonts w:hint="eastAsia" w:ascii="宋体" w:hAnsi="宋体"/>
          <w:szCs w:val="21"/>
        </w:rPr>
        <w:t>%的违约金。</w:t>
      </w:r>
    </w:p>
    <w:p>
      <w:pPr>
        <w:spacing w:line="360" w:lineRule="auto"/>
        <w:ind w:firstLine="480" w:firstLineChars="200"/>
        <w:rPr>
          <w:rFonts w:hint="eastAsia" w:ascii="宋体" w:hAnsi="宋体"/>
          <w:szCs w:val="21"/>
        </w:rPr>
      </w:pPr>
      <w:r>
        <w:rPr>
          <w:rFonts w:hint="eastAsia" w:ascii="宋体" w:hAnsi="宋体"/>
          <w:szCs w:val="21"/>
          <w:lang w:val="en-US" w:eastAsia="zh-CN"/>
        </w:rPr>
        <w:t>11</w:t>
      </w:r>
      <w:r>
        <w:rPr>
          <w:rFonts w:hint="eastAsia" w:ascii="宋体" w:hAnsi="宋体"/>
          <w:szCs w:val="21"/>
        </w:rPr>
        <w:t>.3 由于乙方自身原因，乙方逾期交付服务的，乙方应按本合同服务总额每日万分之五向甲方支付违约金，由甲方从待付服务费中扣除；若乙方逾期交付服务导致甲方合同目的不能实现的，甲方有权解除合同，要求乙方退还未完成服务部分的费用，并支付合同服务总额</w:t>
      </w:r>
      <w:r>
        <w:rPr>
          <w:rFonts w:hint="eastAsia" w:ascii="宋体" w:hAnsi="宋体"/>
          <w:szCs w:val="21"/>
          <w:lang w:val="en-US" w:eastAsia="zh-CN"/>
        </w:rPr>
        <w:t>3</w:t>
      </w:r>
      <w:r>
        <w:rPr>
          <w:rFonts w:hint="eastAsia" w:ascii="宋体" w:hAnsi="宋体"/>
          <w:szCs w:val="21"/>
        </w:rPr>
        <w:t>%的违约金。</w:t>
      </w:r>
    </w:p>
    <w:p>
      <w:pPr>
        <w:spacing w:line="360" w:lineRule="auto"/>
        <w:ind w:firstLine="480" w:firstLineChars="200"/>
        <w:rPr>
          <w:rFonts w:hint="eastAsia" w:ascii="宋体" w:hAnsi="宋体"/>
          <w:szCs w:val="21"/>
        </w:rPr>
      </w:pPr>
      <w:r>
        <w:rPr>
          <w:rFonts w:hint="eastAsia" w:ascii="宋体" w:hAnsi="宋体"/>
          <w:szCs w:val="21"/>
          <w:lang w:val="en-US" w:eastAsia="zh-CN"/>
        </w:rPr>
        <w:t>11</w:t>
      </w:r>
      <w:r>
        <w:rPr>
          <w:rFonts w:hint="eastAsia" w:ascii="宋体" w:hAnsi="宋体"/>
          <w:szCs w:val="21"/>
        </w:rPr>
        <w:t>.4 由于甲方迟延提供必要数据或增加服务要求等自身原因造成服务逾期交付的，不视为乙方违约，乙方不承担违约责任；若因此造成乙方损失的，甲方应承担赔偿责任。</w:t>
      </w:r>
    </w:p>
    <w:p>
      <w:pPr>
        <w:spacing w:line="360" w:lineRule="auto"/>
        <w:ind w:firstLine="482" w:firstLineChars="200"/>
        <w:rPr>
          <w:rFonts w:hint="eastAsia" w:ascii="宋体" w:hAnsi="宋体" w:cs="宋体"/>
          <w:b/>
          <w:szCs w:val="21"/>
        </w:rPr>
      </w:pPr>
      <w:r>
        <w:rPr>
          <w:rFonts w:hint="eastAsia" w:ascii="宋体" w:hAnsi="宋体" w:cs="宋体"/>
          <w:b/>
          <w:szCs w:val="21"/>
        </w:rPr>
        <w:t>第十</w:t>
      </w:r>
      <w:r>
        <w:rPr>
          <w:rFonts w:hint="eastAsia" w:ascii="宋体" w:hAnsi="宋体" w:cs="宋体"/>
          <w:b/>
          <w:szCs w:val="21"/>
          <w:lang w:val="en-US" w:eastAsia="zh-CN"/>
        </w:rPr>
        <w:t>二</w:t>
      </w:r>
      <w:r>
        <w:rPr>
          <w:rFonts w:hint="eastAsia" w:ascii="宋体" w:hAnsi="宋体" w:cs="宋体"/>
          <w:b/>
          <w:szCs w:val="21"/>
        </w:rPr>
        <w:t>条  不可抗力事件处理</w:t>
      </w:r>
    </w:p>
    <w:p>
      <w:pPr>
        <w:spacing w:line="360" w:lineRule="auto"/>
        <w:ind w:firstLine="48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.1 在合同有效期内，任何一方因不可抗力事件导致不能履行合同，则合同履行期可延长，其延长期与不可抗力影响期相同。</w:t>
      </w:r>
    </w:p>
    <w:p>
      <w:pPr>
        <w:spacing w:line="360" w:lineRule="auto"/>
        <w:ind w:firstLine="48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.2 不可抗力事件发生后，应立即通知对方，并寄送有关权威机构出具的证明。</w:t>
      </w:r>
    </w:p>
    <w:p>
      <w:pPr>
        <w:spacing w:line="360" w:lineRule="auto"/>
        <w:ind w:firstLine="48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.3 不可抗力事件延续60天以上，双方应通过友好协商，确定是否继续履行合同。</w:t>
      </w:r>
    </w:p>
    <w:p>
      <w:pPr>
        <w:spacing w:line="360" w:lineRule="auto"/>
        <w:ind w:firstLine="482" w:firstLineChars="200"/>
        <w:rPr>
          <w:rFonts w:hint="eastAsia" w:ascii="宋体" w:hAnsi="宋体" w:cs="宋体"/>
          <w:szCs w:val="21"/>
        </w:rPr>
      </w:pPr>
      <w:r>
        <w:rPr>
          <w:rFonts w:hint="eastAsia" w:ascii="宋体" w:hAnsi="宋体" w:cs="宋体"/>
          <w:b/>
          <w:szCs w:val="21"/>
        </w:rPr>
        <w:t>第十</w:t>
      </w:r>
      <w:r>
        <w:rPr>
          <w:rFonts w:hint="eastAsia" w:ascii="宋体" w:hAnsi="宋体" w:cs="宋体"/>
          <w:b/>
          <w:szCs w:val="21"/>
          <w:lang w:val="en-US" w:eastAsia="zh-CN"/>
        </w:rPr>
        <w:t>三</w:t>
      </w:r>
      <w:r>
        <w:rPr>
          <w:rFonts w:hint="eastAsia" w:ascii="宋体" w:hAnsi="宋体" w:cs="宋体"/>
          <w:b/>
          <w:szCs w:val="21"/>
        </w:rPr>
        <w:t>条  合同争议解决</w:t>
      </w:r>
    </w:p>
    <w:p>
      <w:pPr>
        <w:snapToGrid w:val="0"/>
        <w:spacing w:line="360" w:lineRule="auto"/>
        <w:ind w:firstLine="480" w:firstLineChars="200"/>
        <w:rPr>
          <w:rFonts w:hint="eastAsia" w:ascii="宋体" w:hAnsi="宋体" w:cs="宋体"/>
          <w:szCs w:val="21"/>
        </w:rPr>
      </w:pPr>
      <w:r>
        <w:rPr>
          <w:rFonts w:hint="eastAsia" w:ascii="宋体" w:hAnsi="宋体" w:cs="宋体"/>
          <w:szCs w:val="21"/>
          <w:lang w:val="en-US" w:eastAsia="zh-CN"/>
        </w:rPr>
        <w:t>13.1</w:t>
      </w:r>
      <w:r>
        <w:rPr>
          <w:rFonts w:hint="eastAsia" w:ascii="宋体" w:hAnsi="宋体" w:cs="宋体"/>
          <w:szCs w:val="21"/>
        </w:rPr>
        <w:t>因履行本合同引起的或者与本合同有关的争议，甲乙双方应首先通过友好协商解决，如果协商不能解决，可向甲方所在地有管辖权的人民法院提起诉讼。</w:t>
      </w:r>
    </w:p>
    <w:p>
      <w:pPr>
        <w:snapToGrid w:val="0"/>
        <w:spacing w:line="360" w:lineRule="auto"/>
        <w:ind w:firstLine="480" w:firstLineChars="200"/>
        <w:rPr>
          <w:rFonts w:hint="eastAsia" w:ascii="宋体" w:hAnsi="宋体" w:cs="宋体"/>
          <w:szCs w:val="21"/>
        </w:rPr>
      </w:pPr>
      <w:r>
        <w:rPr>
          <w:rFonts w:hint="eastAsia" w:ascii="宋体" w:hAnsi="宋体" w:cs="宋体"/>
          <w:szCs w:val="21"/>
          <w:lang w:val="en-US" w:eastAsia="zh-CN"/>
        </w:rPr>
        <w:t>13.2</w:t>
      </w:r>
      <w:r>
        <w:rPr>
          <w:rFonts w:hint="eastAsia" w:ascii="宋体" w:hAnsi="宋体" w:cs="宋体"/>
          <w:szCs w:val="21"/>
        </w:rPr>
        <w:t>双方在执行合同中所发生的一切争议，应通过协商解决。如协商不成，可向原告所在地人民地法院起诉，违约方除了承担违约责任外，还应承担守约方大主张权利而产生的包括但不限于诉讼费、律师费、保全费、差旅费等费用。</w:t>
      </w:r>
    </w:p>
    <w:p>
      <w:pPr>
        <w:snapToGrid w:val="0"/>
        <w:spacing w:line="360" w:lineRule="auto"/>
        <w:ind w:firstLine="480" w:firstLineChars="200"/>
        <w:rPr>
          <w:rFonts w:hint="eastAsia" w:ascii="宋体" w:hAnsi="宋体" w:cs="宋体"/>
          <w:szCs w:val="21"/>
        </w:rPr>
      </w:pPr>
      <w:r>
        <w:rPr>
          <w:rFonts w:hint="eastAsia" w:ascii="宋体" w:hAnsi="宋体" w:cs="宋体"/>
          <w:szCs w:val="21"/>
          <w:lang w:val="en-US" w:eastAsia="zh-CN"/>
        </w:rPr>
        <w:t>13.3</w:t>
      </w:r>
      <w:r>
        <w:rPr>
          <w:rFonts w:hint="eastAsia" w:ascii="宋体" w:hAnsi="宋体" w:cs="宋体"/>
          <w:szCs w:val="21"/>
        </w:rPr>
        <w:t>诉讼期间，本合同继续履行。</w:t>
      </w:r>
    </w:p>
    <w:p>
      <w:pPr>
        <w:spacing w:line="360" w:lineRule="auto"/>
        <w:ind w:firstLine="482" w:firstLineChars="200"/>
        <w:rPr>
          <w:rFonts w:hint="eastAsia" w:ascii="宋体" w:hAnsi="宋体" w:cs="宋体"/>
          <w:b/>
          <w:szCs w:val="21"/>
        </w:rPr>
      </w:pPr>
      <w:r>
        <w:rPr>
          <w:rFonts w:hint="eastAsia" w:ascii="宋体" w:hAnsi="宋体" w:cs="宋体"/>
          <w:b/>
          <w:szCs w:val="21"/>
        </w:rPr>
        <w:t>第十</w:t>
      </w:r>
      <w:r>
        <w:rPr>
          <w:rFonts w:hint="eastAsia" w:ascii="宋体" w:hAnsi="宋体" w:cs="宋体"/>
          <w:b/>
          <w:szCs w:val="21"/>
          <w:lang w:val="en-US" w:eastAsia="zh-CN"/>
        </w:rPr>
        <w:t>四</w:t>
      </w:r>
      <w:r>
        <w:rPr>
          <w:rFonts w:hint="eastAsia" w:ascii="宋体" w:hAnsi="宋体" w:cs="宋体"/>
          <w:b/>
          <w:szCs w:val="21"/>
        </w:rPr>
        <w:t>条  合同生效及其它</w:t>
      </w:r>
    </w:p>
    <w:p>
      <w:pPr>
        <w:spacing w:line="360" w:lineRule="auto"/>
        <w:ind w:firstLine="48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.1 合同经双方法定代表人或授权委托代理人签字并加盖单位公章后生效。</w:t>
      </w:r>
    </w:p>
    <w:p>
      <w:pPr>
        <w:spacing w:line="360" w:lineRule="auto"/>
        <w:ind w:firstLine="48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 xml:space="preserve"> 合同执行中涉及采购资金和采购内容修改或新增补充的，须签书面补充协议，方可作为主合同不可分割的一部分。</w:t>
      </w:r>
    </w:p>
    <w:p>
      <w:pPr>
        <w:spacing w:line="360" w:lineRule="auto"/>
        <w:ind w:firstLine="48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 xml:space="preserve"> 本合同未尽事宜，遵照《中华人民共和国民法典》有关条文执行。</w:t>
      </w:r>
    </w:p>
    <w:p>
      <w:pPr>
        <w:spacing w:line="360" w:lineRule="auto"/>
        <w:ind w:firstLine="48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 xml:space="preserve"> 合同执行中涉及采购资金和采购内容修改或者补充的，须经财政部门审批，并签书面补充协议报财政部门备案，方可作为主合同不可分割的一部分。</w:t>
      </w:r>
    </w:p>
    <w:p>
      <w:pPr>
        <w:spacing w:line="360" w:lineRule="auto"/>
        <w:ind w:firstLine="482" w:firstLineChars="200"/>
        <w:rPr>
          <w:rFonts w:hint="eastAsia" w:ascii="宋体" w:hAnsi="宋体" w:cs="宋体"/>
          <w:b/>
          <w:szCs w:val="21"/>
        </w:rPr>
      </w:pPr>
      <w:r>
        <w:rPr>
          <w:rFonts w:hint="eastAsia" w:ascii="宋体" w:hAnsi="宋体" w:cs="宋体"/>
          <w:b/>
          <w:szCs w:val="21"/>
        </w:rPr>
        <w:t>第十</w:t>
      </w:r>
      <w:r>
        <w:rPr>
          <w:rFonts w:hint="eastAsia" w:ascii="宋体" w:hAnsi="宋体" w:cs="宋体"/>
          <w:b/>
          <w:szCs w:val="21"/>
          <w:lang w:val="en-US" w:eastAsia="zh-CN"/>
        </w:rPr>
        <w:t>五</w:t>
      </w:r>
      <w:r>
        <w:rPr>
          <w:rFonts w:hint="eastAsia" w:ascii="宋体" w:hAnsi="宋体" w:cs="宋体"/>
          <w:b/>
          <w:szCs w:val="21"/>
        </w:rPr>
        <w:t>条　合同的变更、终止与转让</w:t>
      </w:r>
    </w:p>
    <w:p>
      <w:pPr>
        <w:spacing w:line="360" w:lineRule="auto"/>
        <w:ind w:firstLine="48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 xml:space="preserve"> 除《中华人民共和国政府采购法》第五十条规定的情形外，本合同一经签订，甲乙双方不得擅自变更、中止或者终止。</w:t>
      </w:r>
    </w:p>
    <w:p>
      <w:pPr>
        <w:spacing w:line="360" w:lineRule="auto"/>
        <w:ind w:firstLine="48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 xml:space="preserve"> 乙方不得擅自转让其应履行的合同义务。</w:t>
      </w:r>
    </w:p>
    <w:p>
      <w:pPr>
        <w:spacing w:line="360" w:lineRule="auto"/>
        <w:ind w:firstLine="482" w:firstLineChars="200"/>
        <w:rPr>
          <w:rFonts w:hint="eastAsia" w:ascii="宋体" w:hAnsi="宋体" w:cs="宋体"/>
          <w:b/>
          <w:szCs w:val="21"/>
        </w:rPr>
      </w:pPr>
      <w:r>
        <w:rPr>
          <w:rFonts w:hint="eastAsia" w:ascii="宋体" w:hAnsi="宋体" w:cs="宋体"/>
          <w:b/>
          <w:szCs w:val="21"/>
        </w:rPr>
        <w:t>第十</w:t>
      </w:r>
      <w:r>
        <w:rPr>
          <w:rFonts w:hint="eastAsia" w:ascii="宋体" w:hAnsi="宋体" w:cs="宋体"/>
          <w:b/>
          <w:szCs w:val="21"/>
          <w:lang w:val="en-US" w:eastAsia="zh-CN"/>
        </w:rPr>
        <w:t>六</w:t>
      </w:r>
      <w:r>
        <w:rPr>
          <w:rFonts w:hint="eastAsia" w:ascii="宋体" w:hAnsi="宋体" w:cs="宋体"/>
          <w:b/>
          <w:szCs w:val="21"/>
        </w:rPr>
        <w:t>条　签订本合同依据</w:t>
      </w:r>
    </w:p>
    <w:p>
      <w:pPr>
        <w:spacing w:line="360" w:lineRule="auto"/>
        <w:ind w:firstLine="48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 xml:space="preserve"> </w:t>
      </w:r>
      <w:r>
        <w:rPr>
          <w:rFonts w:hint="eastAsia" w:ascii="宋体" w:hAnsi="宋体"/>
          <w:szCs w:val="21"/>
        </w:rPr>
        <w:t>成交通知书</w:t>
      </w:r>
      <w:r>
        <w:rPr>
          <w:rFonts w:hint="eastAsia" w:ascii="宋体" w:hAnsi="宋体" w:cs="宋体"/>
          <w:szCs w:val="21"/>
        </w:rPr>
        <w:t>；</w:t>
      </w:r>
    </w:p>
    <w:p>
      <w:pPr>
        <w:spacing w:line="360" w:lineRule="auto"/>
        <w:ind w:firstLine="48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 xml:space="preserve"> 竞标报价表；</w:t>
      </w:r>
    </w:p>
    <w:p>
      <w:pPr>
        <w:spacing w:line="360" w:lineRule="auto"/>
        <w:ind w:firstLine="48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 xml:space="preserve"> 商务要求偏离表和技术要求偏离表；</w:t>
      </w:r>
    </w:p>
    <w:p>
      <w:pPr>
        <w:spacing w:line="360" w:lineRule="auto"/>
        <w:ind w:firstLine="48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 xml:space="preserve"> 服务方案；</w:t>
      </w:r>
    </w:p>
    <w:p>
      <w:pPr>
        <w:spacing w:line="360" w:lineRule="auto"/>
        <w:ind w:firstLine="48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 xml:space="preserve"> 响应文件中的其他相关文件。</w:t>
      </w:r>
    </w:p>
    <w:p>
      <w:pPr>
        <w:spacing w:line="360" w:lineRule="auto"/>
        <w:ind w:firstLine="48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 xml:space="preserve"> 上述合同文件互相补充和解释。如果合同文件之间存在矛盾或者不一致之处，以上述文件的排列顺序在先者为准。</w:t>
      </w:r>
    </w:p>
    <w:p>
      <w:pPr>
        <w:spacing w:line="360" w:lineRule="auto"/>
        <w:ind w:firstLine="482" w:firstLineChars="200"/>
        <w:rPr>
          <w:rFonts w:hint="eastAsia" w:ascii="宋体" w:hAnsi="宋体" w:cs="宋体"/>
          <w:szCs w:val="21"/>
        </w:rPr>
      </w:pPr>
      <w:r>
        <w:rPr>
          <w:rFonts w:hint="eastAsia" w:ascii="宋体" w:hAnsi="宋体" w:cs="宋体"/>
          <w:b/>
          <w:szCs w:val="21"/>
        </w:rPr>
        <w:t>第十</w:t>
      </w:r>
      <w:r>
        <w:rPr>
          <w:rFonts w:hint="eastAsia" w:ascii="宋体" w:hAnsi="宋体" w:cs="宋体"/>
          <w:b/>
          <w:szCs w:val="21"/>
          <w:lang w:val="en-US" w:eastAsia="zh-CN"/>
        </w:rPr>
        <w:t>七</w:t>
      </w:r>
      <w:r>
        <w:rPr>
          <w:rFonts w:hint="eastAsia" w:ascii="宋体" w:hAnsi="宋体" w:cs="宋体"/>
          <w:b/>
          <w:szCs w:val="21"/>
        </w:rPr>
        <w:t>条　</w:t>
      </w:r>
      <w:r>
        <w:rPr>
          <w:rFonts w:hint="eastAsia" w:ascii="宋体" w:hAnsi="宋体" w:cs="宋体"/>
          <w:szCs w:val="21"/>
        </w:rPr>
        <w:t>本合同一式六份，具有同等法律效力，采购代理机构一份，甲方三份，乙方二份。</w:t>
      </w:r>
    </w:p>
    <w:p>
      <w:pPr>
        <w:spacing w:line="360" w:lineRule="auto"/>
        <w:ind w:firstLine="480" w:firstLineChars="200"/>
        <w:rPr>
          <w:rFonts w:hint="eastAsia" w:ascii="宋体" w:hAnsi="宋体" w:cs="宋体"/>
          <w:szCs w:val="21"/>
        </w:rPr>
      </w:pPr>
      <w:r>
        <w:rPr>
          <w:rFonts w:hint="eastAsia" w:ascii="宋体" w:hAnsi="宋体" w:cs="宋体"/>
          <w:szCs w:val="21"/>
        </w:rPr>
        <w:t>本合同自签订之日起2个工作日内，甲方应当将采购合同在广西壮族自治区财政厅指定的媒体上公告。</w:t>
      </w:r>
    </w:p>
    <w:p>
      <w:pPr>
        <w:pStyle w:val="21"/>
        <w:jc w:val="center"/>
        <w:rPr>
          <w:rFonts w:hint="eastAsia"/>
        </w:rPr>
      </w:pPr>
      <w:r>
        <w:rPr>
          <w:rFonts w:hint="eastAsia"/>
        </w:rPr>
        <w:t>（下无正文）</w:t>
      </w:r>
    </w:p>
    <w:tbl>
      <w:tblPr>
        <w:tblStyle w:val="17"/>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甲方：（章）</w:t>
            </w:r>
          </w:p>
          <w:p>
            <w:pPr>
              <w:snapToGrid w:val="0"/>
              <w:spacing w:line="360" w:lineRule="auto"/>
              <w:rPr>
                <w:rFonts w:hint="eastAsia" w:ascii="宋体" w:hAnsi="宋体" w:cs="宋体"/>
                <w:szCs w:val="21"/>
              </w:rPr>
            </w:pPr>
          </w:p>
          <w:p>
            <w:pPr>
              <w:snapToGrid w:val="0"/>
              <w:spacing w:line="360" w:lineRule="auto"/>
              <w:rPr>
                <w:rFonts w:hint="eastAsia" w:ascii="宋体" w:hAnsi="宋体" w:cs="宋体"/>
                <w:szCs w:val="21"/>
              </w:rPr>
            </w:pPr>
          </w:p>
          <w:p>
            <w:pPr>
              <w:snapToGrid w:val="0"/>
              <w:spacing w:line="360" w:lineRule="auto"/>
              <w:ind w:firstLine="1080" w:firstLineChars="450"/>
              <w:jc w:val="right"/>
              <w:rPr>
                <w:rFonts w:hint="eastAsia" w:ascii="宋体" w:hAnsi="宋体" w:cs="宋体"/>
                <w:szCs w:val="21"/>
              </w:rPr>
            </w:pPr>
          </w:p>
          <w:p>
            <w:pPr>
              <w:snapToGrid w:val="0"/>
              <w:spacing w:line="360" w:lineRule="auto"/>
              <w:ind w:firstLine="1080" w:firstLineChars="450"/>
              <w:jc w:val="right"/>
              <w:rPr>
                <w:rFonts w:ascii="宋体" w:hAnsi="宋体" w:cs="宋体"/>
                <w:szCs w:val="21"/>
              </w:rPr>
            </w:pPr>
            <w:r>
              <w:rPr>
                <w:rFonts w:hint="eastAsia" w:ascii="宋体" w:hAnsi="宋体" w:cs="宋体"/>
                <w:szCs w:val="21"/>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 xml:space="preserve">乙方：（章）       </w:t>
            </w:r>
          </w:p>
          <w:p>
            <w:pPr>
              <w:snapToGrid w:val="0"/>
              <w:spacing w:line="360" w:lineRule="auto"/>
              <w:rPr>
                <w:rFonts w:hint="eastAsia" w:ascii="宋体" w:hAnsi="宋体" w:cs="宋体"/>
                <w:szCs w:val="21"/>
              </w:rPr>
            </w:pPr>
          </w:p>
          <w:p>
            <w:pPr>
              <w:snapToGrid w:val="0"/>
              <w:spacing w:line="360" w:lineRule="auto"/>
              <w:rPr>
                <w:rFonts w:hint="eastAsia" w:ascii="宋体" w:hAnsi="宋体" w:cs="宋体"/>
                <w:szCs w:val="21"/>
              </w:rPr>
            </w:pPr>
            <w:r>
              <w:rPr>
                <w:rFonts w:hint="eastAsia" w:ascii="宋体" w:hAnsi="宋体" w:cs="宋体"/>
                <w:szCs w:val="21"/>
              </w:rPr>
              <w:t xml:space="preserve">       </w:t>
            </w:r>
          </w:p>
          <w:p>
            <w:pPr>
              <w:snapToGrid w:val="0"/>
              <w:spacing w:line="360" w:lineRule="auto"/>
              <w:jc w:val="right"/>
              <w:rPr>
                <w:rFonts w:hint="eastAsia" w:ascii="宋体" w:hAnsi="宋体" w:cs="宋体"/>
                <w:szCs w:val="21"/>
              </w:rPr>
            </w:pPr>
          </w:p>
          <w:p>
            <w:pPr>
              <w:snapToGrid w:val="0"/>
              <w:spacing w:line="360" w:lineRule="auto"/>
              <w:jc w:val="right"/>
              <w:rPr>
                <w:rFonts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Cs w:val="21"/>
              </w:rPr>
            </w:pPr>
            <w:r>
              <w:rPr>
                <w:rFonts w:hint="eastAsia" w:ascii="宋体" w:hAnsi="宋体" w:cs="宋体"/>
                <w:szCs w:val="21"/>
              </w:rPr>
              <w:t>单位地址：</w:t>
            </w:r>
            <w:r>
              <w:rPr>
                <w:rFonts w:ascii="宋体" w:hAnsi="宋体" w:cs="宋体"/>
                <w:szCs w:val="21"/>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Cs w:val="21"/>
              </w:rPr>
            </w:pPr>
            <w:r>
              <w:rPr>
                <w:rFonts w:hint="eastAsia" w:ascii="宋体" w:hAnsi="宋体" w:cs="宋体"/>
                <w:szCs w:val="21"/>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Cs w:val="21"/>
              </w:rPr>
            </w:pPr>
            <w:r>
              <w:rPr>
                <w:rFonts w:hint="eastAsia" w:ascii="宋体" w:hAnsi="宋体" w:cs="宋体"/>
                <w:szCs w:val="21"/>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Cs w:val="21"/>
              </w:rPr>
            </w:pPr>
            <w:r>
              <w:rPr>
                <w:rFonts w:hint="eastAsia" w:ascii="宋体" w:hAnsi="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Cs w:val="21"/>
              </w:rPr>
            </w:pPr>
            <w:r>
              <w:rPr>
                <w:rFonts w:hint="eastAsia" w:ascii="宋体" w:hAnsi="宋体" w:cs="宋体"/>
                <w:szCs w:val="21"/>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Cs w:val="21"/>
              </w:rPr>
            </w:pPr>
            <w:r>
              <w:rPr>
                <w:rFonts w:hint="eastAsia" w:ascii="宋体" w:hAnsi="宋体" w:cs="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Cs w:val="21"/>
              </w:rPr>
            </w:pPr>
            <w:r>
              <w:rPr>
                <w:rFonts w:hint="eastAsia" w:ascii="宋体" w:hAnsi="宋体" w:cs="宋体"/>
                <w:szCs w:val="21"/>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Cs w:val="21"/>
              </w:rPr>
            </w:pPr>
            <w:r>
              <w:rPr>
                <w:rFonts w:hint="eastAsia" w:ascii="宋体" w:hAnsi="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Cs w:val="21"/>
              </w:rPr>
            </w:pPr>
            <w:r>
              <w:rPr>
                <w:rFonts w:hint="eastAsia" w:ascii="宋体" w:hAnsi="宋体" w:cs="宋体"/>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Cs w:val="21"/>
              </w:rPr>
            </w:pPr>
            <w:r>
              <w:rPr>
                <w:rFonts w:hint="eastAsia" w:ascii="宋体" w:hAnsi="宋体" w:cs="宋体"/>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Cs w:val="21"/>
              </w:rPr>
            </w:pPr>
            <w:r>
              <w:rPr>
                <w:rFonts w:hint="eastAsia" w:ascii="宋体" w:hAnsi="宋体" w:cs="宋体"/>
                <w:szCs w:val="21"/>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Cs w:val="21"/>
              </w:rPr>
            </w:pPr>
            <w:r>
              <w:rPr>
                <w:rFonts w:hint="eastAsia" w:ascii="宋体" w:hAnsi="宋体"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Cs w:val="21"/>
              </w:rPr>
            </w:pPr>
            <w:r>
              <w:rPr>
                <w:rFonts w:hint="eastAsia" w:ascii="宋体" w:hAnsi="宋体" w:cs="宋体"/>
                <w:szCs w:val="21"/>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szCs w:val="21"/>
              </w:rPr>
            </w:pPr>
            <w:r>
              <w:rPr>
                <w:rFonts w:hint="eastAsia" w:ascii="宋体" w:hAnsi="宋体" w:cs="宋体"/>
                <w:szCs w:val="21"/>
              </w:rPr>
              <w:t>邮政编码：</w:t>
            </w:r>
          </w:p>
        </w:tc>
      </w:tr>
    </w:tbl>
    <w:p>
      <w:pPr>
        <w:widowControl/>
        <w:jc w:val="left"/>
        <w:rPr>
          <w:rFonts w:ascii="宋体" w:hAnsi="宋体" w:cs="宋体"/>
          <w:sz w:val="20"/>
          <w:szCs w:val="20"/>
        </w:rPr>
      </w:pPr>
    </w:p>
    <w:p>
      <w:pPr>
        <w:spacing w:before="4"/>
        <w:rPr>
          <w:rFonts w:hint="eastAsia" w:ascii="宋体" w:hAnsi="宋体" w:cs="宋体"/>
          <w:sz w:val="6"/>
          <w:szCs w:val="6"/>
        </w:rPr>
      </w:pPr>
    </w:p>
    <w:p>
      <w:pPr>
        <w:spacing w:line="440" w:lineRule="atLeast"/>
        <w:ind w:firstLine="0" w:firstLineChars="0"/>
        <w:jc w:val="center"/>
        <w:outlineLvl w:val="1"/>
        <w:rPr>
          <w:rFonts w:hint="eastAsia" w:ascii="宋体" w:hAnsi="宋体" w:cs="宋体"/>
          <w:b/>
          <w:kern w:val="0"/>
          <w:sz w:val="32"/>
          <w:szCs w:val="32"/>
        </w:rPr>
      </w:pPr>
      <w:bookmarkStart w:id="58" w:name="_Toc82016593"/>
      <w:r>
        <w:rPr>
          <w:rFonts w:ascii="宋体" w:hAnsi="宋体" w:cs="宋体"/>
          <w:b/>
          <w:kern w:val="0"/>
          <w:sz w:val="32"/>
          <w:szCs w:val="32"/>
        </w:rPr>
        <w:br w:type="page"/>
      </w:r>
    </w:p>
    <w:p>
      <w:pPr>
        <w:spacing w:line="440" w:lineRule="atLeast"/>
        <w:ind w:firstLine="0" w:firstLineChars="0"/>
        <w:jc w:val="center"/>
        <w:outlineLvl w:val="1"/>
        <w:rPr>
          <w:rFonts w:hint="eastAsia" w:ascii="宋体" w:hAnsi="宋体" w:cs="宋体"/>
          <w:b/>
          <w:kern w:val="0"/>
          <w:sz w:val="32"/>
          <w:szCs w:val="32"/>
        </w:rPr>
      </w:pPr>
      <w:r>
        <w:rPr>
          <w:rFonts w:hint="eastAsia" w:ascii="宋体" w:hAnsi="宋体" w:cs="宋体"/>
          <w:b/>
          <w:kern w:val="0"/>
          <w:sz w:val="32"/>
          <w:szCs w:val="32"/>
        </w:rPr>
        <w:t>第六章 响应文件（格式）</w:t>
      </w:r>
      <w:bookmarkEnd w:id="58"/>
    </w:p>
    <w:p>
      <w:pPr>
        <w:spacing w:line="240" w:lineRule="auto"/>
        <w:ind w:firstLine="0" w:firstLineChars="0"/>
        <w:rPr>
          <w:rFonts w:hint="eastAsia" w:ascii="宋体" w:hAnsi="宋体" w:cs="宋体"/>
          <w:b/>
          <w:kern w:val="0"/>
          <w:sz w:val="32"/>
          <w:szCs w:val="32"/>
        </w:rPr>
      </w:pPr>
    </w:p>
    <w:p>
      <w:pPr>
        <w:spacing w:line="400" w:lineRule="exact"/>
        <w:ind w:firstLine="0" w:firstLineChars="0"/>
        <w:outlineLvl w:val="2"/>
        <w:rPr>
          <w:rFonts w:hint="eastAsia" w:ascii="宋体" w:hAnsi="宋体" w:cs="宋体"/>
          <w:b/>
          <w:kern w:val="0"/>
          <w:sz w:val="32"/>
          <w:szCs w:val="32"/>
        </w:rPr>
      </w:pPr>
      <w:bookmarkStart w:id="59" w:name="_Toc82016594"/>
      <w:r>
        <w:rPr>
          <w:rFonts w:hint="eastAsia" w:ascii="宋体" w:hAnsi="宋体" w:cs="宋体"/>
          <w:b/>
          <w:kern w:val="0"/>
          <w:sz w:val="32"/>
          <w:szCs w:val="32"/>
        </w:rPr>
        <w:t>一、响应文件标记</w:t>
      </w:r>
      <w:bookmarkEnd w:id="59"/>
    </w:p>
    <w:p>
      <w:pPr>
        <w:snapToGrid w:val="0"/>
        <w:spacing w:before="120" w:beforeLines="50" w:after="50" w:line="240" w:lineRule="auto"/>
        <w:ind w:firstLine="0" w:firstLineChars="0"/>
        <w:jc w:val="center"/>
        <w:rPr>
          <w:rFonts w:hint="eastAsia" w:ascii="宋体" w:hAnsi="宋体" w:cs="宋体"/>
          <w:bCs/>
          <w:kern w:val="0"/>
          <w:sz w:val="32"/>
          <w:szCs w:val="32"/>
        </w:rPr>
      </w:pPr>
    </w:p>
    <w:p>
      <w:pPr>
        <w:snapToGrid w:val="0"/>
        <w:spacing w:before="120" w:beforeLines="50" w:after="50" w:line="240" w:lineRule="auto"/>
        <w:ind w:firstLine="0" w:firstLineChars="0"/>
        <w:jc w:val="center"/>
        <w:rPr>
          <w:rFonts w:hint="eastAsia" w:ascii="宋体" w:hAnsi="宋体" w:cs="宋体"/>
          <w:bCs/>
          <w:kern w:val="0"/>
          <w:sz w:val="32"/>
          <w:szCs w:val="32"/>
        </w:rPr>
      </w:pPr>
      <w:r>
        <w:rPr>
          <w:rFonts w:hint="eastAsia" w:ascii="宋体" w:hAnsi="宋体" w:cs="宋体"/>
          <w:bCs/>
          <w:kern w:val="0"/>
          <w:sz w:val="32"/>
          <w:szCs w:val="32"/>
        </w:rPr>
        <w:t>响 应 文 件</w:t>
      </w:r>
    </w:p>
    <w:p>
      <w:pPr>
        <w:snapToGrid w:val="0"/>
        <w:spacing w:before="120" w:beforeLines="50" w:after="50" w:line="240" w:lineRule="auto"/>
        <w:ind w:firstLine="0" w:firstLineChars="0"/>
        <w:rPr>
          <w:rFonts w:hint="eastAsia" w:ascii="宋体" w:hAnsi="宋体" w:cs="宋体"/>
          <w:bCs/>
          <w:kern w:val="0"/>
          <w:szCs w:val="20"/>
        </w:rPr>
      </w:pPr>
    </w:p>
    <w:p>
      <w:pPr>
        <w:snapToGrid w:val="0"/>
        <w:spacing w:before="120" w:beforeLines="50" w:after="50" w:line="240" w:lineRule="auto"/>
        <w:ind w:firstLine="360" w:firstLineChars="150"/>
        <w:rPr>
          <w:rFonts w:hint="eastAsia" w:ascii="宋体" w:hAnsi="宋体" w:cs="宋体"/>
          <w:bCs/>
          <w:kern w:val="0"/>
          <w:szCs w:val="24"/>
        </w:rPr>
      </w:pPr>
      <w:r>
        <w:rPr>
          <w:rFonts w:hint="eastAsia" w:ascii="宋体" w:hAnsi="宋体" w:cs="宋体"/>
          <w:bCs/>
          <w:kern w:val="0"/>
          <w:szCs w:val="24"/>
        </w:rPr>
        <w:t>项目名称：</w:t>
      </w:r>
    </w:p>
    <w:p>
      <w:pPr>
        <w:snapToGrid w:val="0"/>
        <w:spacing w:before="120" w:beforeLines="50" w:after="50" w:line="240" w:lineRule="auto"/>
        <w:ind w:firstLine="360" w:firstLineChars="150"/>
        <w:rPr>
          <w:rFonts w:hint="eastAsia" w:ascii="宋体" w:hAnsi="宋体" w:cs="宋体"/>
          <w:bCs/>
          <w:kern w:val="0"/>
          <w:szCs w:val="20"/>
        </w:rPr>
      </w:pPr>
    </w:p>
    <w:p>
      <w:pPr>
        <w:snapToGrid w:val="0"/>
        <w:spacing w:before="120" w:beforeLines="50" w:after="50" w:line="240" w:lineRule="auto"/>
        <w:ind w:firstLine="360" w:firstLineChars="150"/>
        <w:rPr>
          <w:rFonts w:hint="eastAsia" w:ascii="宋体" w:hAnsi="宋体" w:cs="宋体"/>
          <w:bCs/>
          <w:kern w:val="0"/>
          <w:szCs w:val="20"/>
        </w:rPr>
      </w:pPr>
    </w:p>
    <w:p>
      <w:pPr>
        <w:snapToGrid w:val="0"/>
        <w:spacing w:before="120" w:beforeLines="50" w:after="50" w:line="240" w:lineRule="auto"/>
        <w:ind w:firstLine="360" w:firstLineChars="150"/>
        <w:rPr>
          <w:rFonts w:hint="eastAsia" w:ascii="宋体" w:hAnsi="宋体" w:cs="宋体"/>
          <w:bCs/>
          <w:kern w:val="0"/>
          <w:szCs w:val="24"/>
        </w:rPr>
      </w:pPr>
      <w:r>
        <w:rPr>
          <w:rFonts w:hint="eastAsia" w:ascii="宋体" w:hAnsi="宋体" w:cs="宋体"/>
          <w:bCs/>
          <w:kern w:val="0"/>
          <w:szCs w:val="24"/>
        </w:rPr>
        <w:t>项目编号：</w:t>
      </w:r>
    </w:p>
    <w:p>
      <w:pPr>
        <w:snapToGrid w:val="0"/>
        <w:spacing w:before="120" w:beforeLines="50" w:after="50" w:line="240" w:lineRule="auto"/>
        <w:ind w:firstLine="360" w:firstLineChars="150"/>
        <w:rPr>
          <w:rFonts w:hint="eastAsia" w:ascii="宋体" w:hAnsi="宋体" w:cs="宋体"/>
          <w:bCs/>
          <w:kern w:val="0"/>
          <w:szCs w:val="20"/>
        </w:rPr>
      </w:pPr>
    </w:p>
    <w:p>
      <w:pPr>
        <w:spacing w:line="400" w:lineRule="exact"/>
        <w:ind w:firstLine="1050" w:firstLineChars="500"/>
        <w:rPr>
          <w:rFonts w:hint="eastAsia" w:ascii="宋体" w:hAnsi="宋体" w:cs="宋体"/>
          <w:kern w:val="0"/>
          <w:sz w:val="21"/>
          <w:szCs w:val="21"/>
        </w:rPr>
      </w:pPr>
    </w:p>
    <w:p>
      <w:pPr>
        <w:snapToGrid w:val="0"/>
        <w:spacing w:before="120" w:beforeLines="50" w:after="50" w:line="240" w:lineRule="auto"/>
        <w:ind w:firstLine="360" w:firstLineChars="150"/>
        <w:rPr>
          <w:rFonts w:hint="eastAsia" w:ascii="宋体" w:hAnsi="宋体" w:cs="宋体"/>
          <w:bCs/>
          <w:kern w:val="0"/>
          <w:szCs w:val="24"/>
        </w:rPr>
      </w:pPr>
      <w:r>
        <w:rPr>
          <w:rFonts w:hint="eastAsia" w:ascii="宋体" w:hAnsi="宋体" w:cs="宋体"/>
          <w:bCs/>
          <w:kern w:val="0"/>
          <w:szCs w:val="24"/>
        </w:rPr>
        <w:t>采购代理机构：广西佳益工程项目管理咨询有限公司</w:t>
      </w:r>
    </w:p>
    <w:p>
      <w:pPr>
        <w:snapToGrid w:val="0"/>
        <w:spacing w:before="120" w:beforeLines="50" w:after="50" w:line="240" w:lineRule="auto"/>
        <w:ind w:firstLine="360" w:firstLineChars="150"/>
        <w:rPr>
          <w:rFonts w:hint="eastAsia" w:ascii="宋体" w:hAnsi="宋体" w:cs="宋体"/>
          <w:bCs/>
          <w:kern w:val="0"/>
          <w:szCs w:val="24"/>
        </w:rPr>
      </w:pPr>
    </w:p>
    <w:p>
      <w:pPr>
        <w:snapToGrid w:val="0"/>
        <w:spacing w:before="120" w:beforeLines="50" w:after="50" w:line="240" w:lineRule="auto"/>
        <w:ind w:firstLine="360" w:firstLineChars="150"/>
        <w:rPr>
          <w:rFonts w:hint="eastAsia" w:ascii="宋体" w:hAnsi="宋体" w:cs="宋体"/>
          <w:bCs/>
          <w:kern w:val="0"/>
          <w:szCs w:val="24"/>
        </w:rPr>
      </w:pPr>
      <w:r>
        <w:rPr>
          <w:rFonts w:hint="eastAsia" w:ascii="宋体" w:hAnsi="宋体" w:cs="宋体"/>
          <w:bCs/>
          <w:kern w:val="0"/>
          <w:szCs w:val="24"/>
        </w:rPr>
        <w:t>供应商名称：</w:t>
      </w:r>
    </w:p>
    <w:p>
      <w:pPr>
        <w:snapToGrid w:val="0"/>
        <w:spacing w:before="120" w:beforeLines="50" w:after="50" w:line="240" w:lineRule="auto"/>
        <w:ind w:firstLine="360" w:firstLineChars="150"/>
        <w:rPr>
          <w:rFonts w:ascii="宋体" w:hAnsi="宋体"/>
          <w:bCs/>
          <w:kern w:val="0"/>
          <w:szCs w:val="24"/>
        </w:rPr>
      </w:pPr>
    </w:p>
    <w:p>
      <w:pPr>
        <w:snapToGrid w:val="0"/>
        <w:spacing w:before="120" w:beforeLines="50" w:after="50" w:line="240" w:lineRule="auto"/>
        <w:ind w:firstLine="360" w:firstLineChars="150"/>
        <w:rPr>
          <w:rFonts w:ascii="宋体" w:hAnsi="宋体"/>
          <w:bCs/>
          <w:kern w:val="0"/>
          <w:szCs w:val="24"/>
        </w:rPr>
      </w:pPr>
    </w:p>
    <w:p>
      <w:pPr>
        <w:spacing w:line="440" w:lineRule="atLeast"/>
        <w:ind w:firstLine="0" w:firstLineChars="0"/>
        <w:rPr>
          <w:rFonts w:hint="eastAsia" w:ascii="宋体" w:hAnsi="宋体"/>
          <w:b/>
          <w:kern w:val="0"/>
          <w:sz w:val="32"/>
          <w:szCs w:val="32"/>
        </w:rPr>
      </w:pPr>
    </w:p>
    <w:p>
      <w:pPr>
        <w:spacing w:line="440" w:lineRule="atLeast"/>
        <w:ind w:firstLine="0" w:firstLineChars="0"/>
        <w:rPr>
          <w:rFonts w:ascii="宋体" w:hAnsi="宋体"/>
          <w:b/>
          <w:kern w:val="0"/>
          <w:sz w:val="32"/>
          <w:szCs w:val="32"/>
        </w:rPr>
      </w:pPr>
    </w:p>
    <w:p>
      <w:pPr>
        <w:spacing w:line="440" w:lineRule="atLeast"/>
        <w:ind w:firstLine="0" w:firstLineChars="0"/>
        <w:rPr>
          <w:rFonts w:ascii="宋体" w:hAnsi="宋体"/>
          <w:b/>
          <w:kern w:val="0"/>
          <w:sz w:val="32"/>
          <w:szCs w:val="32"/>
        </w:rPr>
      </w:pPr>
    </w:p>
    <w:p>
      <w:pPr>
        <w:spacing w:line="440" w:lineRule="atLeast"/>
        <w:ind w:firstLine="0" w:firstLineChars="0"/>
        <w:rPr>
          <w:rFonts w:ascii="宋体" w:hAnsi="宋体"/>
          <w:b/>
          <w:kern w:val="0"/>
          <w:sz w:val="32"/>
          <w:szCs w:val="32"/>
        </w:rPr>
      </w:pPr>
    </w:p>
    <w:p>
      <w:pPr>
        <w:spacing w:line="440" w:lineRule="atLeast"/>
        <w:ind w:firstLine="0" w:firstLineChars="0"/>
        <w:rPr>
          <w:rFonts w:ascii="宋体" w:hAnsi="宋体"/>
          <w:b/>
          <w:kern w:val="0"/>
          <w:sz w:val="32"/>
          <w:szCs w:val="32"/>
        </w:rPr>
      </w:pPr>
    </w:p>
    <w:p>
      <w:pPr>
        <w:spacing w:line="440" w:lineRule="atLeast"/>
        <w:ind w:firstLine="0" w:firstLineChars="0"/>
        <w:rPr>
          <w:rFonts w:ascii="宋体" w:hAnsi="宋体"/>
          <w:b/>
          <w:kern w:val="0"/>
          <w:sz w:val="32"/>
          <w:szCs w:val="32"/>
        </w:rPr>
      </w:pPr>
    </w:p>
    <w:p>
      <w:pPr>
        <w:spacing w:line="440" w:lineRule="atLeast"/>
        <w:ind w:firstLine="0" w:firstLineChars="0"/>
        <w:rPr>
          <w:rFonts w:ascii="宋体" w:hAnsi="宋体"/>
          <w:b/>
          <w:kern w:val="0"/>
          <w:sz w:val="32"/>
          <w:szCs w:val="32"/>
        </w:rPr>
      </w:pPr>
    </w:p>
    <w:p>
      <w:pPr>
        <w:spacing w:line="440" w:lineRule="atLeast"/>
        <w:ind w:firstLine="0" w:firstLineChars="0"/>
        <w:rPr>
          <w:rFonts w:ascii="宋体" w:hAnsi="宋体"/>
          <w:b/>
          <w:kern w:val="0"/>
          <w:sz w:val="32"/>
          <w:szCs w:val="32"/>
        </w:rPr>
      </w:pPr>
    </w:p>
    <w:p>
      <w:pPr>
        <w:spacing w:line="440" w:lineRule="atLeast"/>
        <w:ind w:firstLine="0" w:firstLineChars="0"/>
        <w:rPr>
          <w:rFonts w:hint="eastAsia" w:ascii="宋体" w:hAnsi="宋体"/>
          <w:b/>
          <w:kern w:val="0"/>
          <w:sz w:val="32"/>
          <w:szCs w:val="32"/>
        </w:rPr>
      </w:pPr>
    </w:p>
    <w:p>
      <w:pPr>
        <w:spacing w:line="440" w:lineRule="atLeast"/>
        <w:ind w:firstLine="0" w:firstLineChars="0"/>
        <w:rPr>
          <w:rFonts w:hint="eastAsia" w:ascii="宋体" w:hAnsi="宋体"/>
          <w:b/>
          <w:kern w:val="0"/>
          <w:sz w:val="32"/>
          <w:szCs w:val="32"/>
        </w:rPr>
      </w:pPr>
    </w:p>
    <w:p>
      <w:pPr>
        <w:spacing w:line="440" w:lineRule="atLeast"/>
        <w:ind w:firstLine="0" w:firstLineChars="0"/>
        <w:rPr>
          <w:rFonts w:hint="eastAsia" w:ascii="宋体" w:hAnsi="宋体"/>
          <w:b/>
          <w:kern w:val="0"/>
          <w:sz w:val="32"/>
          <w:szCs w:val="32"/>
        </w:rPr>
      </w:pPr>
    </w:p>
    <w:p>
      <w:pPr>
        <w:spacing w:line="440" w:lineRule="atLeast"/>
        <w:ind w:firstLine="0" w:firstLineChars="0"/>
        <w:rPr>
          <w:rFonts w:hint="eastAsia" w:ascii="宋体" w:hAnsi="宋体"/>
          <w:b/>
          <w:kern w:val="0"/>
          <w:sz w:val="32"/>
          <w:szCs w:val="32"/>
        </w:rPr>
      </w:pPr>
    </w:p>
    <w:p>
      <w:pPr>
        <w:spacing w:line="440" w:lineRule="atLeast"/>
        <w:ind w:firstLine="0" w:firstLineChars="0"/>
        <w:rPr>
          <w:rFonts w:ascii="宋体" w:hAnsi="宋体"/>
          <w:b/>
          <w:kern w:val="0"/>
          <w:sz w:val="32"/>
          <w:szCs w:val="32"/>
        </w:rPr>
      </w:pPr>
    </w:p>
    <w:p>
      <w:pPr>
        <w:pStyle w:val="21"/>
        <w:rPr>
          <w:rFonts w:ascii="宋体" w:hAnsi="宋体"/>
          <w:b/>
          <w:kern w:val="0"/>
          <w:sz w:val="32"/>
          <w:szCs w:val="32"/>
        </w:rPr>
      </w:pPr>
    </w:p>
    <w:p>
      <w:pPr>
        <w:spacing w:line="400" w:lineRule="exact"/>
        <w:ind w:firstLine="0" w:firstLineChars="0"/>
        <w:outlineLvl w:val="2"/>
        <w:rPr>
          <w:rFonts w:hint="eastAsia" w:ascii="宋体" w:hAnsi="宋体" w:cs="宋体"/>
          <w:b/>
          <w:kern w:val="0"/>
          <w:sz w:val="32"/>
          <w:szCs w:val="32"/>
        </w:rPr>
      </w:pPr>
      <w:bookmarkStart w:id="60" w:name="_Toc82016595"/>
      <w:r>
        <w:rPr>
          <w:rFonts w:hint="eastAsia" w:ascii="宋体" w:hAnsi="宋体" w:cs="宋体"/>
          <w:b/>
          <w:kern w:val="0"/>
          <w:sz w:val="32"/>
          <w:szCs w:val="32"/>
        </w:rPr>
        <w:t>二、响应文件组成</w:t>
      </w:r>
      <w:bookmarkEnd w:id="60"/>
    </w:p>
    <w:p>
      <w:pPr>
        <w:spacing w:line="400" w:lineRule="exact"/>
        <w:ind w:firstLine="0" w:firstLineChars="0"/>
        <w:rPr>
          <w:rFonts w:hint="eastAsia" w:ascii="宋体" w:hAnsi="宋体" w:cs="宋体"/>
          <w:b/>
          <w:bCs/>
          <w:kern w:val="0"/>
          <w:szCs w:val="24"/>
        </w:rPr>
      </w:pPr>
    </w:p>
    <w:p>
      <w:pPr>
        <w:spacing w:line="400" w:lineRule="exact"/>
        <w:ind w:firstLine="0" w:firstLineChars="0"/>
        <w:rPr>
          <w:rFonts w:hint="eastAsia" w:ascii="宋体" w:hAnsi="宋体" w:cs="宋体"/>
          <w:b/>
          <w:bCs/>
          <w:kern w:val="0"/>
          <w:szCs w:val="24"/>
        </w:rPr>
      </w:pPr>
    </w:p>
    <w:p>
      <w:pPr>
        <w:spacing w:line="400" w:lineRule="exact"/>
        <w:ind w:firstLine="0" w:firstLineChars="0"/>
        <w:rPr>
          <w:rFonts w:hint="eastAsia" w:ascii="宋体" w:hAnsi="宋体" w:cs="宋体"/>
          <w:b/>
          <w:bCs/>
          <w:kern w:val="0"/>
          <w:szCs w:val="24"/>
        </w:rPr>
      </w:pPr>
      <w:r>
        <w:rPr>
          <w:rFonts w:hint="eastAsia" w:ascii="宋体" w:hAnsi="宋体" w:cs="宋体"/>
          <w:b/>
          <w:bCs/>
          <w:kern w:val="0"/>
          <w:szCs w:val="24"/>
        </w:rPr>
        <w:t>（一）</w:t>
      </w:r>
      <w:r>
        <w:rPr>
          <w:rFonts w:hint="eastAsia" w:ascii="宋体" w:hAnsi="宋体" w:cs="宋体"/>
          <w:b/>
          <w:kern w:val="0"/>
          <w:sz w:val="32"/>
          <w:szCs w:val="32"/>
        </w:rPr>
        <w:t>资格性响应证明材料</w:t>
      </w:r>
    </w:p>
    <w:p>
      <w:pPr>
        <w:spacing w:line="400" w:lineRule="exact"/>
        <w:ind w:firstLine="0" w:firstLineChars="0"/>
        <w:rPr>
          <w:rFonts w:hint="eastAsia" w:ascii="宋体" w:hAnsi="宋体" w:cs="宋体"/>
          <w:b/>
          <w:bCs/>
          <w:kern w:val="0"/>
          <w:szCs w:val="24"/>
        </w:rPr>
      </w:pPr>
    </w:p>
    <w:p>
      <w:pPr>
        <w:spacing w:line="400" w:lineRule="exact"/>
        <w:ind w:firstLine="0" w:firstLineChars="0"/>
        <w:rPr>
          <w:rFonts w:hint="eastAsia" w:ascii="宋体" w:hAnsi="宋体" w:cs="宋体"/>
          <w:b/>
          <w:bCs/>
          <w:kern w:val="0"/>
          <w:szCs w:val="24"/>
        </w:rPr>
      </w:pPr>
    </w:p>
    <w:p>
      <w:pPr>
        <w:spacing w:line="400" w:lineRule="exact"/>
        <w:ind w:firstLine="0" w:firstLineChars="0"/>
        <w:rPr>
          <w:rFonts w:hint="eastAsia" w:ascii="宋体" w:hAnsi="宋体" w:cs="宋体"/>
          <w:b/>
          <w:bCs/>
          <w:kern w:val="0"/>
          <w:szCs w:val="24"/>
        </w:rPr>
      </w:pPr>
    </w:p>
    <w:p>
      <w:pPr>
        <w:spacing w:line="400" w:lineRule="exact"/>
        <w:ind w:firstLine="0" w:firstLineChars="0"/>
        <w:rPr>
          <w:rFonts w:hint="eastAsia" w:ascii="宋体" w:hAnsi="宋体" w:cs="宋体"/>
          <w:b/>
          <w:bCs/>
          <w:kern w:val="0"/>
          <w:szCs w:val="24"/>
        </w:rPr>
      </w:pPr>
      <w:r>
        <w:rPr>
          <w:rFonts w:hint="eastAsia" w:ascii="宋体" w:hAnsi="宋体" w:cs="宋体"/>
          <w:b/>
          <w:bCs/>
          <w:kern w:val="0"/>
          <w:szCs w:val="24"/>
        </w:rPr>
        <w:t>（二）</w:t>
      </w:r>
      <w:r>
        <w:rPr>
          <w:rFonts w:hint="eastAsia" w:ascii="宋体" w:hAnsi="宋体" w:cs="宋体"/>
          <w:b/>
          <w:kern w:val="0"/>
          <w:sz w:val="32"/>
          <w:szCs w:val="32"/>
        </w:rPr>
        <w:t>符合性响应证明材料</w:t>
      </w:r>
    </w:p>
    <w:p>
      <w:pPr>
        <w:spacing w:line="400" w:lineRule="exact"/>
        <w:ind w:firstLine="0" w:firstLineChars="0"/>
        <w:rPr>
          <w:rFonts w:hint="eastAsia" w:ascii="宋体" w:hAnsi="宋体" w:cs="宋体"/>
          <w:b/>
          <w:bCs/>
          <w:kern w:val="0"/>
          <w:szCs w:val="24"/>
        </w:rPr>
      </w:pPr>
    </w:p>
    <w:p>
      <w:pPr>
        <w:spacing w:line="400" w:lineRule="exact"/>
        <w:ind w:firstLine="0" w:firstLineChars="0"/>
        <w:rPr>
          <w:rFonts w:hint="eastAsia" w:ascii="宋体" w:hAnsi="宋体" w:cs="宋体"/>
          <w:b/>
          <w:bCs/>
          <w:kern w:val="0"/>
          <w:szCs w:val="24"/>
        </w:rPr>
      </w:pPr>
    </w:p>
    <w:p>
      <w:pPr>
        <w:spacing w:line="400" w:lineRule="exact"/>
        <w:ind w:firstLine="0" w:firstLineChars="0"/>
        <w:rPr>
          <w:rFonts w:hint="eastAsia" w:ascii="宋体" w:hAnsi="宋体" w:cs="宋体"/>
          <w:b/>
          <w:bCs/>
          <w:kern w:val="0"/>
          <w:szCs w:val="24"/>
        </w:rPr>
      </w:pPr>
    </w:p>
    <w:p>
      <w:pPr>
        <w:spacing w:line="400" w:lineRule="exact"/>
        <w:ind w:firstLine="0" w:firstLineChars="0"/>
        <w:rPr>
          <w:rFonts w:hint="eastAsia" w:ascii="宋体" w:hAnsi="宋体" w:cs="宋体"/>
          <w:b/>
          <w:bCs/>
          <w:kern w:val="0"/>
          <w:szCs w:val="24"/>
        </w:rPr>
      </w:pPr>
      <w:r>
        <w:rPr>
          <w:rFonts w:hint="eastAsia" w:ascii="宋体" w:hAnsi="宋体" w:cs="宋体"/>
          <w:b/>
          <w:bCs/>
          <w:kern w:val="0"/>
          <w:szCs w:val="24"/>
        </w:rPr>
        <w:t>（三）</w:t>
      </w:r>
      <w:r>
        <w:rPr>
          <w:rFonts w:hint="eastAsia" w:ascii="宋体" w:hAnsi="宋体" w:cs="宋体"/>
          <w:b/>
          <w:kern w:val="0"/>
          <w:sz w:val="32"/>
          <w:szCs w:val="32"/>
        </w:rPr>
        <w:t>其它有效证明材料</w:t>
      </w:r>
    </w:p>
    <w:p>
      <w:pPr>
        <w:tabs>
          <w:tab w:val="left" w:pos="1305"/>
        </w:tabs>
        <w:spacing w:line="520" w:lineRule="exact"/>
        <w:ind w:firstLine="0" w:firstLineChars="0"/>
        <w:jc w:val="center"/>
        <w:rPr>
          <w:rFonts w:hint="eastAsia" w:ascii="宋体" w:hAnsi="宋体" w:cs="宋体"/>
          <w:b/>
          <w:kern w:val="0"/>
          <w:sz w:val="32"/>
          <w:szCs w:val="32"/>
        </w:rPr>
      </w:pPr>
    </w:p>
    <w:p>
      <w:pPr>
        <w:tabs>
          <w:tab w:val="left" w:pos="1305"/>
        </w:tabs>
        <w:spacing w:line="520" w:lineRule="exact"/>
        <w:ind w:firstLine="0" w:firstLineChars="0"/>
        <w:jc w:val="center"/>
        <w:rPr>
          <w:rFonts w:ascii="宋体" w:hAnsi="宋体"/>
          <w:b/>
          <w:kern w:val="0"/>
          <w:sz w:val="32"/>
          <w:szCs w:val="32"/>
        </w:rPr>
      </w:pPr>
    </w:p>
    <w:p>
      <w:pPr>
        <w:tabs>
          <w:tab w:val="left" w:pos="1305"/>
        </w:tabs>
        <w:spacing w:line="520" w:lineRule="exact"/>
        <w:ind w:firstLine="0" w:firstLineChars="0"/>
        <w:jc w:val="center"/>
        <w:rPr>
          <w:rFonts w:ascii="宋体" w:hAnsi="宋体"/>
          <w:b/>
          <w:kern w:val="0"/>
          <w:sz w:val="32"/>
          <w:szCs w:val="32"/>
        </w:rPr>
      </w:pPr>
    </w:p>
    <w:p>
      <w:pPr>
        <w:tabs>
          <w:tab w:val="left" w:pos="1305"/>
        </w:tabs>
        <w:spacing w:line="520" w:lineRule="exact"/>
        <w:ind w:firstLine="0" w:firstLineChars="0"/>
        <w:jc w:val="center"/>
        <w:rPr>
          <w:rFonts w:ascii="宋体" w:hAnsi="宋体"/>
          <w:b/>
          <w:kern w:val="0"/>
          <w:sz w:val="32"/>
          <w:szCs w:val="32"/>
        </w:rPr>
      </w:pPr>
    </w:p>
    <w:p>
      <w:pPr>
        <w:tabs>
          <w:tab w:val="left" w:pos="1305"/>
        </w:tabs>
        <w:spacing w:line="520" w:lineRule="exact"/>
        <w:ind w:firstLine="0" w:firstLineChars="0"/>
        <w:jc w:val="center"/>
        <w:rPr>
          <w:rFonts w:ascii="宋体" w:hAnsi="宋体"/>
          <w:b/>
          <w:kern w:val="0"/>
          <w:sz w:val="32"/>
          <w:szCs w:val="32"/>
        </w:rPr>
      </w:pPr>
    </w:p>
    <w:p>
      <w:pPr>
        <w:tabs>
          <w:tab w:val="left" w:pos="1305"/>
        </w:tabs>
        <w:spacing w:line="520" w:lineRule="exact"/>
        <w:ind w:firstLine="0" w:firstLineChars="0"/>
        <w:jc w:val="center"/>
        <w:rPr>
          <w:rFonts w:ascii="宋体" w:hAnsi="宋体"/>
          <w:b/>
          <w:kern w:val="0"/>
          <w:sz w:val="32"/>
          <w:szCs w:val="32"/>
        </w:rPr>
      </w:pPr>
    </w:p>
    <w:p>
      <w:pPr>
        <w:tabs>
          <w:tab w:val="left" w:pos="1305"/>
        </w:tabs>
        <w:spacing w:line="520" w:lineRule="exact"/>
        <w:ind w:firstLine="0" w:firstLineChars="0"/>
        <w:jc w:val="center"/>
        <w:rPr>
          <w:rFonts w:ascii="宋体" w:hAnsi="宋体"/>
          <w:b/>
          <w:kern w:val="0"/>
          <w:sz w:val="32"/>
          <w:szCs w:val="32"/>
        </w:rPr>
      </w:pPr>
    </w:p>
    <w:p>
      <w:pPr>
        <w:tabs>
          <w:tab w:val="left" w:pos="1305"/>
        </w:tabs>
        <w:spacing w:line="520" w:lineRule="exact"/>
        <w:ind w:firstLine="0" w:firstLineChars="0"/>
        <w:jc w:val="center"/>
        <w:rPr>
          <w:rFonts w:ascii="Times New Roman" w:hAnsi="Times New Roman"/>
          <w:b/>
          <w:kern w:val="0"/>
          <w:sz w:val="32"/>
          <w:szCs w:val="32"/>
        </w:rPr>
      </w:pPr>
    </w:p>
    <w:p>
      <w:pPr>
        <w:spacing w:line="240" w:lineRule="auto"/>
        <w:ind w:firstLine="0" w:firstLineChars="0"/>
        <w:jc w:val="center"/>
        <w:rPr>
          <w:rFonts w:hint="eastAsia" w:ascii="宋体" w:hAnsi="宋体" w:cs="宋体"/>
          <w:kern w:val="0"/>
          <w:szCs w:val="24"/>
        </w:rPr>
      </w:pPr>
      <w:r>
        <w:rPr>
          <w:rFonts w:hint="eastAsia" w:ascii="Times New Roman" w:hAnsi="Times New Roman"/>
          <w:b/>
          <w:kern w:val="0"/>
          <w:sz w:val="32"/>
          <w:szCs w:val="32"/>
        </w:rPr>
        <w:br w:type="page"/>
      </w:r>
      <w:r>
        <w:rPr>
          <w:rFonts w:hint="eastAsia" w:ascii="宋体" w:hAnsi="宋体" w:cs="宋体"/>
          <w:b/>
          <w:kern w:val="0"/>
          <w:sz w:val="32"/>
          <w:szCs w:val="32"/>
        </w:rPr>
        <w:t>（一）资格性响应证明材料目录</w:t>
      </w:r>
    </w:p>
    <w:p>
      <w:pPr>
        <w:tabs>
          <w:tab w:val="left" w:pos="1305"/>
        </w:tabs>
        <w:spacing w:line="520" w:lineRule="exact"/>
        <w:ind w:firstLine="600" w:firstLineChars="250"/>
        <w:rPr>
          <w:rFonts w:hint="eastAsia" w:ascii="宋体" w:hAnsi="宋体" w:cs="宋体"/>
          <w:kern w:val="0"/>
          <w:szCs w:val="24"/>
        </w:rPr>
      </w:pP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textAlignment w:val="auto"/>
        <w:rPr>
          <w:rFonts w:hint="eastAsia" w:ascii="宋体" w:hAnsi="宋体" w:cs="宋体"/>
          <w:b/>
          <w:kern w:val="0"/>
          <w:szCs w:val="21"/>
        </w:rPr>
      </w:pPr>
      <w:r>
        <w:rPr>
          <w:rFonts w:hint="eastAsia" w:ascii="宋体" w:hAnsi="宋体" w:cs="宋体"/>
          <w:kern w:val="0"/>
          <w:szCs w:val="21"/>
        </w:rPr>
        <w:t>1.响应函</w:t>
      </w:r>
      <w:r>
        <w:rPr>
          <w:rFonts w:hint="eastAsia" w:ascii="宋体" w:hAnsi="宋体" w:cs="宋体"/>
          <w:b/>
          <w:kern w:val="0"/>
          <w:szCs w:val="21"/>
        </w:rPr>
        <w:t xml:space="preserve">（必须提供） </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textAlignment w:val="auto"/>
        <w:rPr>
          <w:rFonts w:hint="eastAsia" w:ascii="宋体" w:hAnsi="宋体" w:cs="宋体"/>
          <w:b/>
          <w:kern w:val="0"/>
          <w:szCs w:val="21"/>
        </w:rPr>
      </w:pPr>
      <w:r>
        <w:rPr>
          <w:rFonts w:hint="eastAsia" w:ascii="宋体" w:hAnsi="宋体" w:cs="宋体"/>
          <w:kern w:val="0"/>
          <w:szCs w:val="21"/>
        </w:rPr>
        <w:t>2.供应商相应的法定代表人(负责人、自然人)身份证正反两面复印件</w:t>
      </w:r>
      <w:r>
        <w:rPr>
          <w:rFonts w:hint="eastAsia" w:ascii="宋体" w:hAnsi="宋体" w:cs="宋体"/>
          <w:b/>
          <w:kern w:val="0"/>
          <w:szCs w:val="21"/>
        </w:rPr>
        <w:t xml:space="preserve">（必须提供） </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textAlignment w:val="auto"/>
        <w:rPr>
          <w:rFonts w:hint="eastAsia" w:ascii="宋体" w:hAnsi="宋体" w:cs="宋体"/>
          <w:kern w:val="0"/>
          <w:szCs w:val="21"/>
        </w:rPr>
      </w:pPr>
      <w:r>
        <w:rPr>
          <w:rFonts w:hint="eastAsia" w:ascii="宋体" w:hAnsi="宋体" w:cs="宋体"/>
          <w:kern w:val="0"/>
          <w:szCs w:val="21"/>
        </w:rPr>
        <w:t>3.供应商的授权委托书</w:t>
      </w:r>
      <w:r>
        <w:rPr>
          <w:rFonts w:hint="eastAsia" w:ascii="宋体" w:hAnsi="宋体" w:cs="宋体"/>
          <w:kern w:val="0"/>
          <w:szCs w:val="21"/>
          <w:lang w:eastAsia="zh-CN"/>
        </w:rPr>
        <w:t>原件</w:t>
      </w:r>
      <w:r>
        <w:rPr>
          <w:rFonts w:hint="eastAsia" w:ascii="宋体" w:hAnsi="宋体" w:cs="宋体"/>
          <w:kern w:val="0"/>
          <w:szCs w:val="21"/>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cs="宋体"/>
          <w:b/>
          <w:bCs/>
          <w:kern w:val="0"/>
          <w:szCs w:val="21"/>
          <w:lang w:eastAsia="zh-CN"/>
        </w:rPr>
        <w:t>（委托代理时必须提供）。</w:t>
      </w:r>
      <w:r>
        <w:rPr>
          <w:rFonts w:hint="eastAsia" w:ascii="宋体" w:hAnsi="宋体" w:cs="宋体"/>
          <w:kern w:val="0"/>
          <w:szCs w:val="21"/>
        </w:rPr>
        <w:t>除供应商为以下三种情形的：</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textAlignment w:val="auto"/>
        <w:rPr>
          <w:rFonts w:hint="eastAsia" w:ascii="宋体" w:hAnsi="宋体" w:cs="宋体"/>
          <w:kern w:val="0"/>
          <w:szCs w:val="21"/>
        </w:rPr>
      </w:pPr>
      <w:r>
        <w:rPr>
          <w:rFonts w:hint="eastAsia" w:ascii="宋体" w:hAnsi="宋体" w:cs="宋体"/>
          <w:kern w:val="0"/>
          <w:szCs w:val="21"/>
        </w:rPr>
        <w:t>（1） 如供应商为截标时间前60日以内成立的公司，可以提供供应商与委托代理人签订的劳动合同复印件代替社保证明复印件；</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textAlignment w:val="auto"/>
        <w:rPr>
          <w:rFonts w:hint="eastAsia" w:ascii="宋体" w:hAnsi="宋体" w:cs="宋体"/>
          <w:kern w:val="0"/>
          <w:szCs w:val="21"/>
        </w:rPr>
      </w:pPr>
      <w:r>
        <w:rPr>
          <w:rFonts w:hint="eastAsia" w:ascii="宋体" w:hAnsi="宋体" w:cs="宋体"/>
          <w:kern w:val="0"/>
          <w:szCs w:val="21"/>
        </w:rPr>
        <w:t>（2）如供应商为事业单位，可以提供事业单位机构编制管理证复印件或事业单位机构为其发放工资的工资条复印件代替社保证明复印件；</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textAlignment w:val="auto"/>
        <w:rPr>
          <w:rFonts w:hint="eastAsia" w:ascii="宋体" w:hAnsi="宋体" w:cs="宋体"/>
          <w:kern w:val="0"/>
          <w:szCs w:val="21"/>
        </w:rPr>
      </w:pPr>
      <w:r>
        <w:rPr>
          <w:rFonts w:hint="eastAsia" w:ascii="宋体" w:hAnsi="宋体" w:cs="宋体"/>
          <w:kern w:val="0"/>
          <w:szCs w:val="21"/>
        </w:rPr>
        <w:t>（3）如委托代理人为免缴纳社保人员，提供免缴纳社保的证明材料复印件及供应商与委托代理人签订的劳动合同复印件代替社保证明复印件。</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textAlignment w:val="auto"/>
        <w:rPr>
          <w:rFonts w:hint="eastAsia" w:ascii="宋体" w:hAnsi="宋体" w:cs="宋体"/>
          <w:b/>
          <w:kern w:val="0"/>
          <w:szCs w:val="21"/>
        </w:rPr>
      </w:pPr>
      <w:r>
        <w:rPr>
          <w:rFonts w:hint="eastAsia" w:ascii="宋体" w:hAnsi="宋体" w:cs="宋体"/>
          <w:b/>
          <w:bCs/>
          <w:kern w:val="0"/>
          <w:szCs w:val="21"/>
        </w:rPr>
        <w:t>【</w:t>
      </w:r>
      <w:r>
        <w:rPr>
          <w:rFonts w:hint="eastAsia" w:ascii="宋体" w:hAnsi="宋体" w:cs="宋体"/>
          <w:b/>
          <w:bCs/>
          <w:kern w:val="0"/>
          <w:szCs w:val="21"/>
          <w:lang w:eastAsia="zh-CN"/>
        </w:rPr>
        <w:t>属</w:t>
      </w:r>
      <w:r>
        <w:rPr>
          <w:rFonts w:hint="eastAsia" w:ascii="宋体" w:hAnsi="宋体" w:cs="宋体"/>
          <w:b/>
          <w:bCs/>
          <w:kern w:val="0"/>
          <w:szCs w:val="21"/>
        </w:rPr>
        <w:t>自然人的应提供由县级以上（含县级）社会养老保险经办机构出具的自然人本人及委托代理人所交纳的响应文件递交截止时间前半年内任意连续三个月社保证明复印件】（委托代理时必须提供）</w:t>
      </w:r>
      <w:r>
        <w:rPr>
          <w:rFonts w:hint="eastAsia" w:ascii="宋体" w:hAnsi="宋体" w:cs="宋体"/>
          <w:kern w:val="0"/>
          <w:szCs w:val="21"/>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textAlignment w:val="auto"/>
        <w:rPr>
          <w:rFonts w:hint="eastAsia" w:ascii="宋体" w:hAnsi="宋体" w:cs="宋体"/>
          <w:b/>
          <w:szCs w:val="21"/>
        </w:rPr>
      </w:pPr>
      <w:r>
        <w:rPr>
          <w:rFonts w:hint="eastAsia" w:ascii="宋体" w:hAnsi="宋体" w:cs="宋体"/>
          <w:szCs w:val="21"/>
        </w:rPr>
        <w:t>4.供应商的法人或者其他组织营业执照等证明文件复印件</w:t>
      </w:r>
      <w:r>
        <w:rPr>
          <w:rFonts w:hint="eastAsia" w:ascii="宋体" w:hAnsi="宋体" w:cs="宋体"/>
          <w:b/>
          <w:kern w:val="0"/>
          <w:szCs w:val="21"/>
        </w:rPr>
        <w:t>（必须提供，自然人除外）</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2"/>
        <w:textAlignment w:val="auto"/>
        <w:rPr>
          <w:rFonts w:hint="eastAsia" w:ascii="宋体" w:hAnsi="宋体" w:cs="宋体"/>
          <w:szCs w:val="21"/>
          <w:lang w:val="en-US" w:eastAsia="zh-CN"/>
        </w:rPr>
      </w:pPr>
      <w:r>
        <w:rPr>
          <w:rFonts w:hint="eastAsia" w:ascii="宋体" w:hAnsi="宋体" w:cs="宋体"/>
          <w:b/>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③如供应商为企业法人的分支机构的，除应提供营业执照复印件外，还应提供其所属的法人授权其参加政府采购活动或独立开展经营业务活动的证明材料复印件。</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.供应商20</w:t>
      </w:r>
      <w:r>
        <w:rPr>
          <w:rFonts w:hint="eastAsia" w:ascii="宋体" w:hAnsi="宋体" w:cs="宋体"/>
          <w:szCs w:val="21"/>
          <w:lang w:val="en-US" w:eastAsia="zh-CN"/>
        </w:rPr>
        <w:t>22</w:t>
      </w:r>
      <w:r>
        <w:rPr>
          <w:rFonts w:hint="eastAsia" w:ascii="宋体" w:hAnsi="宋体" w:cs="宋体"/>
          <w:szCs w:val="21"/>
        </w:rPr>
        <w:t>年以来任意年度内的财务状况报告（或银行出具的资信证明）复印件</w:t>
      </w:r>
      <w:r>
        <w:rPr>
          <w:rFonts w:hint="eastAsia" w:ascii="宋体" w:hAnsi="宋体" w:cs="宋体"/>
          <w:b/>
          <w:szCs w:val="21"/>
        </w:rPr>
        <w:t>（必须提供）</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textAlignment w:val="auto"/>
        <w:rPr>
          <w:rFonts w:hint="eastAsia" w:ascii="宋体" w:hAnsi="宋体" w:eastAsia="宋体" w:cs="宋体"/>
          <w:szCs w:val="21"/>
          <w:lang w:eastAsia="zh-CN"/>
        </w:rPr>
      </w:pPr>
      <w:r>
        <w:rPr>
          <w:rFonts w:hint="eastAsia" w:ascii="宋体" w:hAnsi="宋体" w:cs="宋体"/>
          <w:szCs w:val="21"/>
          <w:lang w:val="en-US" w:eastAsia="zh-CN"/>
        </w:rPr>
        <w:t>6</w:t>
      </w:r>
      <w:r>
        <w:rPr>
          <w:rFonts w:hint="eastAsia" w:ascii="宋体" w:hAnsi="宋体" w:cs="宋体"/>
          <w:szCs w:val="21"/>
        </w:rPr>
        <w:t>.供应商</w:t>
      </w:r>
      <w:r>
        <w:rPr>
          <w:rFonts w:hint="eastAsia" w:ascii="宋体" w:hAnsi="宋体" w:cs="宋体"/>
          <w:szCs w:val="21"/>
          <w:lang w:val="en-US" w:eastAsia="zh-CN"/>
        </w:rPr>
        <w:t>近半</w:t>
      </w:r>
      <w:r>
        <w:rPr>
          <w:rFonts w:hint="eastAsia" w:ascii="宋体" w:hAnsi="宋体" w:cs="宋体"/>
          <w:szCs w:val="21"/>
        </w:rPr>
        <w:t>年以来任意一个月</w:t>
      </w:r>
      <w:r>
        <w:rPr>
          <w:rFonts w:hint="eastAsia" w:ascii="宋体" w:hAnsi="宋体" w:cs="宋体"/>
          <w:szCs w:val="21"/>
          <w:lang w:val="en-US" w:eastAsia="zh-CN"/>
        </w:rPr>
        <w:t>或任意一季度</w:t>
      </w:r>
      <w:r>
        <w:rPr>
          <w:rFonts w:hint="eastAsia" w:ascii="宋体" w:hAnsi="宋体" w:cs="宋体"/>
          <w:szCs w:val="21"/>
        </w:rPr>
        <w:t>依法缴纳税收的</w:t>
      </w:r>
      <w:r>
        <w:rPr>
          <w:rFonts w:hint="eastAsia" w:ascii="宋体" w:hAnsi="宋体" w:cs="宋体"/>
          <w:szCs w:val="21"/>
          <w:lang w:val="en-US" w:eastAsia="zh-CN"/>
        </w:rPr>
        <w:t>证明材料[增值税缴纳发票（税收完税证明）或企业所得税完税证明或税务部门出具的免税证明]复印件</w:t>
      </w:r>
      <w:r>
        <w:rPr>
          <w:rFonts w:hint="eastAsia" w:ascii="宋体" w:hAnsi="宋体" w:cs="宋体"/>
          <w:b/>
          <w:szCs w:val="21"/>
        </w:rPr>
        <w:t>（必须提供）</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textAlignment w:val="auto"/>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.供应商参加政府采购活动前3年内在经营活动中没有重大违法记录及有关信用信息的书面声明</w:t>
      </w:r>
      <w:r>
        <w:rPr>
          <w:rFonts w:hint="eastAsia" w:ascii="宋体" w:hAnsi="宋体" w:cs="宋体"/>
          <w:b/>
          <w:szCs w:val="21"/>
        </w:rPr>
        <w:t xml:space="preserve">（必须提供） </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textAlignment w:val="auto"/>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.供应商参加本项目无围标串标行为的承诺函</w:t>
      </w:r>
      <w:r>
        <w:rPr>
          <w:rFonts w:hint="eastAsia" w:ascii="宋体" w:hAnsi="宋体" w:cs="宋体"/>
          <w:b/>
          <w:szCs w:val="21"/>
        </w:rPr>
        <w:t>（必须提供）</w:t>
      </w:r>
    </w:p>
    <w:p>
      <w:pPr>
        <w:spacing w:line="440" w:lineRule="atLeast"/>
        <w:ind w:firstLine="0" w:firstLineChars="0"/>
        <w:rPr>
          <w:rFonts w:ascii="宋体" w:hAnsi="宋体"/>
          <w:b/>
          <w:kern w:val="0"/>
          <w:sz w:val="28"/>
          <w:szCs w:val="28"/>
        </w:rPr>
      </w:pPr>
    </w:p>
    <w:p>
      <w:pPr>
        <w:spacing w:line="440" w:lineRule="atLeast"/>
        <w:ind w:firstLine="0" w:firstLineChars="0"/>
        <w:rPr>
          <w:rFonts w:ascii="宋体" w:hAnsi="宋体"/>
          <w:b/>
          <w:kern w:val="0"/>
          <w:sz w:val="28"/>
          <w:szCs w:val="28"/>
        </w:rPr>
      </w:pPr>
    </w:p>
    <w:p>
      <w:pPr>
        <w:spacing w:line="440" w:lineRule="atLeast"/>
        <w:ind w:firstLine="0" w:firstLineChars="0"/>
        <w:rPr>
          <w:rFonts w:ascii="宋体" w:hAnsi="宋体"/>
          <w:b/>
          <w:kern w:val="0"/>
          <w:sz w:val="28"/>
          <w:szCs w:val="28"/>
        </w:rPr>
      </w:pPr>
    </w:p>
    <w:p>
      <w:pPr>
        <w:spacing w:line="440" w:lineRule="atLeast"/>
        <w:ind w:firstLine="0" w:firstLineChars="0"/>
        <w:rPr>
          <w:rFonts w:ascii="宋体" w:hAnsi="宋体"/>
          <w:b/>
          <w:kern w:val="0"/>
          <w:sz w:val="28"/>
          <w:szCs w:val="28"/>
        </w:rPr>
      </w:pPr>
    </w:p>
    <w:p>
      <w:pPr>
        <w:spacing w:line="440" w:lineRule="atLeast"/>
        <w:ind w:firstLine="0" w:firstLineChars="0"/>
        <w:rPr>
          <w:rFonts w:ascii="宋体" w:hAnsi="宋体"/>
          <w:b/>
          <w:kern w:val="0"/>
          <w:sz w:val="28"/>
          <w:szCs w:val="28"/>
        </w:rPr>
      </w:pPr>
    </w:p>
    <w:p>
      <w:pPr>
        <w:spacing w:line="240" w:lineRule="auto"/>
        <w:ind w:firstLine="0" w:firstLineChars="0"/>
        <w:rPr>
          <w:rFonts w:hint="eastAsia" w:ascii="宋体" w:hAnsi="宋体" w:cs="宋体"/>
          <w:b/>
          <w:kern w:val="0"/>
          <w:sz w:val="28"/>
          <w:szCs w:val="28"/>
        </w:rPr>
      </w:pPr>
      <w:r>
        <w:rPr>
          <w:rFonts w:hint="eastAsia" w:ascii="宋体" w:hAnsi="宋体"/>
          <w:b/>
          <w:kern w:val="0"/>
          <w:sz w:val="28"/>
          <w:szCs w:val="28"/>
        </w:rPr>
        <w:br w:type="page"/>
      </w:r>
      <w:r>
        <w:rPr>
          <w:rFonts w:hint="eastAsia" w:ascii="宋体" w:hAnsi="宋体" w:cs="宋体"/>
          <w:b/>
          <w:kern w:val="0"/>
          <w:sz w:val="28"/>
          <w:szCs w:val="28"/>
        </w:rPr>
        <w:t>1. 响应函（必须提供）</w:t>
      </w:r>
    </w:p>
    <w:p>
      <w:pPr>
        <w:spacing w:line="440" w:lineRule="atLeast"/>
        <w:ind w:firstLine="0" w:firstLineChars="0"/>
        <w:rPr>
          <w:rFonts w:hint="eastAsia" w:ascii="宋体" w:hAnsi="宋体" w:cs="宋体"/>
          <w:b/>
          <w:kern w:val="0"/>
          <w:szCs w:val="24"/>
        </w:rPr>
      </w:pPr>
      <w:r>
        <w:rPr>
          <w:rFonts w:hint="eastAsia" w:ascii="宋体" w:hAnsi="宋体" w:cs="宋体"/>
          <w:b/>
          <w:kern w:val="0"/>
          <w:szCs w:val="24"/>
        </w:rPr>
        <w:t>附件：</w:t>
      </w:r>
    </w:p>
    <w:p>
      <w:pPr>
        <w:spacing w:line="240" w:lineRule="auto"/>
        <w:ind w:firstLine="803" w:firstLineChars="250"/>
        <w:jc w:val="center"/>
        <w:rPr>
          <w:rFonts w:hint="eastAsia" w:ascii="宋体" w:hAnsi="宋体" w:cs="宋体"/>
          <w:b/>
          <w:kern w:val="0"/>
          <w:sz w:val="32"/>
          <w:szCs w:val="20"/>
        </w:rPr>
      </w:pPr>
      <w:r>
        <w:rPr>
          <w:rFonts w:hint="eastAsia" w:ascii="宋体" w:hAnsi="宋体" w:cs="宋体"/>
          <w:b/>
          <w:kern w:val="0"/>
          <w:sz w:val="32"/>
          <w:szCs w:val="20"/>
        </w:rPr>
        <w:t>响 应 函 （格 式）</w:t>
      </w:r>
    </w:p>
    <w:p>
      <w:pPr>
        <w:spacing w:line="400" w:lineRule="exact"/>
        <w:ind w:firstLine="0" w:firstLineChars="0"/>
        <w:rPr>
          <w:rFonts w:hint="eastAsia" w:ascii="宋体" w:hAnsi="宋体" w:cs="宋体"/>
          <w:kern w:val="0"/>
          <w:sz w:val="21"/>
          <w:szCs w:val="24"/>
        </w:rPr>
      </w:pPr>
      <w:r>
        <w:rPr>
          <w:rFonts w:hint="eastAsia" w:ascii="宋体" w:hAnsi="宋体" w:cs="宋体"/>
          <w:kern w:val="0"/>
          <w:sz w:val="21"/>
          <w:szCs w:val="21"/>
        </w:rPr>
        <w:t>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u w:val="single"/>
        </w:rPr>
        <w:t xml:space="preserve">广西佳益工程项目管理咨询有限公司 </w:t>
      </w:r>
    </w:p>
    <w:p>
      <w:pPr>
        <w:spacing w:line="400" w:lineRule="exact"/>
        <w:ind w:firstLine="0" w:firstLineChars="0"/>
        <w:rPr>
          <w:rFonts w:hint="eastAsia" w:ascii="宋体" w:hAnsi="宋体" w:cs="宋体"/>
          <w:kern w:val="0"/>
          <w:sz w:val="21"/>
          <w:szCs w:val="21"/>
        </w:rPr>
      </w:pPr>
    </w:p>
    <w:p>
      <w:pPr>
        <w:spacing w:line="320" w:lineRule="exact"/>
        <w:ind w:left="120" w:leftChars="50" w:firstLine="315" w:firstLineChars="150"/>
        <w:rPr>
          <w:rFonts w:hint="eastAsia" w:ascii="宋体" w:hAnsi="宋体" w:cs="宋体"/>
          <w:kern w:val="0"/>
          <w:sz w:val="21"/>
          <w:szCs w:val="20"/>
        </w:rPr>
      </w:pPr>
      <w:r>
        <w:rPr>
          <w:rFonts w:hint="eastAsia" w:ascii="宋体" w:hAnsi="宋体" w:cs="宋体"/>
          <w:kern w:val="0"/>
          <w:sz w:val="21"/>
          <w:szCs w:val="20"/>
        </w:rPr>
        <w:t>根据贵方项目磋商文件，项目编号</w:t>
      </w:r>
      <w:r>
        <w:rPr>
          <w:rFonts w:hint="eastAsia" w:ascii="宋体" w:hAnsi="宋体" w:cs="宋体"/>
          <w:kern w:val="0"/>
          <w:sz w:val="21"/>
          <w:szCs w:val="20"/>
          <w:u w:val="single"/>
        </w:rPr>
        <w:t xml:space="preserve">            </w:t>
      </w:r>
      <w:r>
        <w:rPr>
          <w:rFonts w:hint="eastAsia" w:ascii="宋体" w:hAnsi="宋体" w:cs="宋体"/>
          <w:kern w:val="0"/>
          <w:sz w:val="21"/>
          <w:szCs w:val="21"/>
        </w:rPr>
        <w:t>，签字代表</w:t>
      </w:r>
      <w:r>
        <w:rPr>
          <w:rFonts w:hint="eastAsia" w:ascii="宋体" w:hAnsi="宋体" w:cs="宋体"/>
          <w:kern w:val="0"/>
          <w:sz w:val="21"/>
          <w:szCs w:val="20"/>
          <w:u w:val="single"/>
        </w:rPr>
        <w:t xml:space="preserve">             </w:t>
      </w:r>
      <w:r>
        <w:rPr>
          <w:rFonts w:hint="eastAsia" w:ascii="宋体" w:hAnsi="宋体" w:cs="宋体"/>
          <w:kern w:val="0"/>
          <w:sz w:val="21"/>
          <w:szCs w:val="20"/>
        </w:rPr>
        <w:t>（姓名）经正式授权并代表供应商</w:t>
      </w:r>
      <w:r>
        <w:rPr>
          <w:rFonts w:hint="eastAsia" w:ascii="宋体" w:hAnsi="宋体" w:cs="宋体"/>
          <w:kern w:val="0"/>
          <w:sz w:val="21"/>
          <w:szCs w:val="20"/>
          <w:u w:val="single"/>
        </w:rPr>
        <w:t xml:space="preserve">               （</w:t>
      </w:r>
      <w:r>
        <w:rPr>
          <w:rFonts w:hint="eastAsia" w:ascii="宋体" w:hAnsi="宋体" w:cs="宋体"/>
          <w:kern w:val="0"/>
          <w:sz w:val="21"/>
          <w:szCs w:val="21"/>
        </w:rPr>
        <w:t>供应商单位名称</w:t>
      </w:r>
      <w:r>
        <w:rPr>
          <w:rFonts w:hint="eastAsia" w:ascii="宋体" w:hAnsi="宋体" w:cs="宋体"/>
          <w:kern w:val="0"/>
          <w:sz w:val="21"/>
          <w:szCs w:val="20"/>
        </w:rPr>
        <w:t>），提交响应文件。</w:t>
      </w:r>
    </w:p>
    <w:p>
      <w:pPr>
        <w:spacing w:line="320" w:lineRule="exact"/>
        <w:ind w:firstLine="420" w:firstLineChars="0"/>
        <w:rPr>
          <w:rFonts w:hint="eastAsia" w:ascii="宋体" w:hAnsi="宋体" w:cs="宋体"/>
          <w:kern w:val="0"/>
          <w:sz w:val="21"/>
          <w:szCs w:val="20"/>
        </w:rPr>
      </w:pPr>
      <w:r>
        <w:rPr>
          <w:rFonts w:hint="eastAsia" w:ascii="宋体" w:hAnsi="宋体" w:cs="宋体"/>
          <w:kern w:val="0"/>
          <w:sz w:val="21"/>
          <w:szCs w:val="20"/>
        </w:rPr>
        <w:t>据此函，签字代表宣布同意如下：</w:t>
      </w:r>
    </w:p>
    <w:p>
      <w:pPr>
        <w:spacing w:line="320" w:lineRule="exact"/>
        <w:ind w:firstLine="420" w:firstLineChars="0"/>
        <w:rPr>
          <w:rFonts w:hint="eastAsia" w:ascii="宋体" w:hAnsi="宋体" w:cs="宋体"/>
          <w:kern w:val="0"/>
          <w:sz w:val="21"/>
          <w:szCs w:val="20"/>
        </w:rPr>
      </w:pPr>
      <w:r>
        <w:rPr>
          <w:rFonts w:hint="eastAsia" w:ascii="宋体" w:hAnsi="宋体" w:cs="宋体"/>
          <w:kern w:val="0"/>
          <w:sz w:val="21"/>
          <w:szCs w:val="20"/>
        </w:rPr>
        <w:t>1.按磋商文件采购需求和磋商报价表：</w:t>
      </w:r>
    </w:p>
    <w:p>
      <w:pPr>
        <w:spacing w:line="340" w:lineRule="exact"/>
        <w:ind w:firstLine="420" w:firstLineChars="0"/>
        <w:rPr>
          <w:rFonts w:hint="eastAsia" w:ascii="宋体" w:hAnsi="Courier New"/>
          <w:b/>
          <w:kern w:val="0"/>
          <w:szCs w:val="24"/>
        </w:rPr>
      </w:pPr>
      <w:r>
        <w:rPr>
          <w:rFonts w:hint="eastAsia" w:ascii="宋体" w:hAnsi="Courier New"/>
          <w:b/>
          <w:kern w:val="0"/>
          <w:szCs w:val="24"/>
        </w:rPr>
        <w:t>磋商报价（大写）</w:t>
      </w:r>
      <w:r>
        <w:rPr>
          <w:rFonts w:hint="eastAsia" w:ascii="宋体" w:hAnsi="Courier New"/>
          <w:b/>
          <w:kern w:val="0"/>
          <w:szCs w:val="24"/>
          <w:u w:val="single"/>
        </w:rPr>
        <w:t xml:space="preserve">          </w:t>
      </w:r>
      <w:r>
        <w:rPr>
          <w:rFonts w:hint="eastAsia" w:ascii="宋体" w:hAnsi="Courier New"/>
          <w:b/>
          <w:kern w:val="0"/>
          <w:szCs w:val="24"/>
        </w:rPr>
        <w:t>元人民币(￥</w:t>
      </w:r>
      <w:r>
        <w:rPr>
          <w:rFonts w:hint="eastAsia" w:ascii="宋体" w:hAnsi="Courier New"/>
          <w:b/>
          <w:kern w:val="0"/>
          <w:szCs w:val="24"/>
          <w:u w:val="single"/>
        </w:rPr>
        <w:t xml:space="preserve">           </w:t>
      </w:r>
      <w:r>
        <w:rPr>
          <w:rFonts w:hint="eastAsia" w:ascii="宋体" w:hAnsi="Courier New"/>
          <w:b/>
          <w:kern w:val="0"/>
          <w:szCs w:val="24"/>
        </w:rPr>
        <w:t>)。</w:t>
      </w:r>
    </w:p>
    <w:p>
      <w:pPr>
        <w:spacing w:line="320" w:lineRule="exact"/>
        <w:ind w:firstLine="420" w:firstLineChars="0"/>
        <w:rPr>
          <w:rFonts w:hint="eastAsia" w:ascii="宋体" w:hAnsi="宋体" w:cs="宋体"/>
          <w:kern w:val="0"/>
          <w:sz w:val="21"/>
          <w:szCs w:val="20"/>
        </w:rPr>
      </w:pPr>
      <w:r>
        <w:rPr>
          <w:rFonts w:hint="eastAsia" w:ascii="宋体" w:hAnsi="宋体" w:cs="宋体"/>
          <w:kern w:val="0"/>
          <w:sz w:val="21"/>
          <w:szCs w:val="20"/>
        </w:rPr>
        <w:t>2.我方承诺已具备磋商文件规定的供应商资格条件。</w:t>
      </w:r>
    </w:p>
    <w:p>
      <w:pPr>
        <w:spacing w:line="320" w:lineRule="exact"/>
        <w:ind w:firstLine="420" w:firstLineChars="0"/>
        <w:rPr>
          <w:rFonts w:hint="eastAsia" w:ascii="宋体" w:hAnsi="宋体" w:cs="宋体"/>
          <w:kern w:val="0"/>
          <w:sz w:val="21"/>
          <w:szCs w:val="20"/>
        </w:rPr>
      </w:pPr>
      <w:r>
        <w:rPr>
          <w:rFonts w:hint="eastAsia" w:ascii="宋体" w:hAnsi="宋体" w:cs="宋体"/>
          <w:kern w:val="0"/>
          <w:sz w:val="21"/>
          <w:szCs w:val="20"/>
        </w:rPr>
        <w:t xml:space="preserve">3.我方已详细审核磋商文件，包括修改文件（如有的话）和有关附件，将自行承担因对全部磋商文件理解不正确或误解而产生的相应后果。 </w:t>
      </w:r>
    </w:p>
    <w:p>
      <w:pPr>
        <w:spacing w:line="320" w:lineRule="exact"/>
        <w:ind w:firstLine="420" w:firstLineChars="0"/>
        <w:rPr>
          <w:rFonts w:hint="eastAsia" w:ascii="宋体" w:hAnsi="宋体" w:cs="宋体"/>
          <w:kern w:val="0"/>
          <w:sz w:val="21"/>
          <w:szCs w:val="20"/>
        </w:rPr>
      </w:pPr>
      <w:r>
        <w:rPr>
          <w:rFonts w:hint="eastAsia" w:ascii="宋体" w:hAnsi="宋体" w:cs="宋体"/>
          <w:kern w:val="0"/>
          <w:sz w:val="21"/>
          <w:szCs w:val="20"/>
        </w:rPr>
        <w:t>4.响应文件有效期为</w:t>
      </w:r>
      <w:r>
        <w:rPr>
          <w:rFonts w:hint="eastAsia" w:ascii="宋体" w:hAnsi="宋体" w:cs="宋体"/>
          <w:kern w:val="0"/>
          <w:sz w:val="21"/>
          <w:szCs w:val="21"/>
        </w:rPr>
        <w:t>自响应文件提交截止时间之日起90天。</w:t>
      </w:r>
      <w:r>
        <w:rPr>
          <w:rFonts w:hint="eastAsia" w:ascii="宋体" w:hAnsi="宋体" w:cs="宋体"/>
          <w:kern w:val="0"/>
          <w:sz w:val="21"/>
          <w:szCs w:val="20"/>
        </w:rPr>
        <w:t xml:space="preserve"> </w:t>
      </w:r>
    </w:p>
    <w:p>
      <w:pPr>
        <w:spacing w:line="320" w:lineRule="exact"/>
        <w:ind w:firstLine="420" w:firstLineChars="0"/>
        <w:rPr>
          <w:rFonts w:hint="eastAsia" w:ascii="宋体" w:hAnsi="宋体" w:cs="宋体"/>
          <w:kern w:val="0"/>
          <w:sz w:val="21"/>
          <w:szCs w:val="20"/>
        </w:rPr>
      </w:pPr>
      <w:r>
        <w:rPr>
          <w:rFonts w:hint="eastAsia" w:ascii="宋体" w:hAnsi="宋体" w:cs="宋体"/>
          <w:kern w:val="0"/>
          <w:sz w:val="21"/>
          <w:szCs w:val="20"/>
        </w:rPr>
        <w:t>5.如我方成交：</w:t>
      </w:r>
    </w:p>
    <w:p>
      <w:pPr>
        <w:spacing w:line="320" w:lineRule="exact"/>
        <w:ind w:firstLine="420" w:firstLineChars="0"/>
        <w:rPr>
          <w:rFonts w:hint="eastAsia" w:ascii="宋体" w:hAnsi="宋体" w:cs="宋体"/>
          <w:kern w:val="0"/>
          <w:sz w:val="21"/>
          <w:szCs w:val="20"/>
        </w:rPr>
      </w:pPr>
      <w:r>
        <w:rPr>
          <w:rFonts w:hint="eastAsia" w:ascii="宋体" w:hAnsi="宋体" w:cs="宋体"/>
          <w:kern w:val="0"/>
          <w:sz w:val="21"/>
          <w:szCs w:val="20"/>
        </w:rPr>
        <w:t>（1）我方承诺在收到成交通知书后，在成交通知书规定的期限内与采购人签订合同。</w:t>
      </w:r>
    </w:p>
    <w:p>
      <w:pPr>
        <w:spacing w:line="320" w:lineRule="exact"/>
        <w:ind w:firstLine="420" w:firstLineChars="0"/>
        <w:rPr>
          <w:rFonts w:hint="eastAsia" w:ascii="宋体" w:hAnsi="宋体" w:cs="宋体"/>
          <w:kern w:val="0"/>
          <w:sz w:val="21"/>
          <w:szCs w:val="20"/>
        </w:rPr>
      </w:pPr>
      <w:r>
        <w:rPr>
          <w:rFonts w:hint="eastAsia" w:ascii="宋体" w:hAnsi="宋体" w:cs="宋体"/>
          <w:kern w:val="0"/>
          <w:sz w:val="21"/>
          <w:szCs w:val="20"/>
        </w:rPr>
        <w:t>（2）我方承诺按照磋商文件规定提交履约担保。</w:t>
      </w:r>
    </w:p>
    <w:p>
      <w:pPr>
        <w:spacing w:line="320" w:lineRule="exact"/>
        <w:ind w:firstLine="420" w:firstLineChars="0"/>
        <w:rPr>
          <w:rFonts w:hint="eastAsia" w:ascii="宋体" w:hAnsi="宋体" w:cs="宋体"/>
          <w:kern w:val="0"/>
          <w:sz w:val="21"/>
          <w:szCs w:val="20"/>
        </w:rPr>
      </w:pPr>
      <w:r>
        <w:rPr>
          <w:rFonts w:hint="eastAsia" w:ascii="宋体" w:hAnsi="宋体" w:cs="宋体"/>
          <w:kern w:val="0"/>
          <w:sz w:val="21"/>
          <w:szCs w:val="20"/>
        </w:rPr>
        <w:t>（3）我方承诺本响应文件至本项目合同履行完毕止均保持有效，按磋商文件及政府采购法律、法规的规定履行合同责任和义务。</w:t>
      </w:r>
    </w:p>
    <w:p>
      <w:pPr>
        <w:spacing w:line="320" w:lineRule="exact"/>
        <w:ind w:firstLine="420" w:firstLineChars="0"/>
        <w:rPr>
          <w:rFonts w:hint="eastAsia" w:ascii="宋体" w:hAnsi="宋体" w:cs="宋体"/>
          <w:kern w:val="0"/>
          <w:sz w:val="21"/>
          <w:szCs w:val="20"/>
        </w:rPr>
      </w:pPr>
      <w:r>
        <w:rPr>
          <w:rFonts w:hint="eastAsia" w:ascii="宋体" w:hAnsi="宋体" w:cs="宋体"/>
          <w:kern w:val="0"/>
          <w:sz w:val="21"/>
          <w:szCs w:val="20"/>
        </w:rPr>
        <w:t>与本响应有关的正式通讯地址为：</w:t>
      </w:r>
    </w:p>
    <w:p>
      <w:pPr>
        <w:spacing w:line="320" w:lineRule="exact"/>
        <w:ind w:firstLine="420" w:firstLineChars="0"/>
        <w:rPr>
          <w:rFonts w:hint="eastAsia" w:ascii="宋体" w:hAnsi="宋体" w:cs="宋体"/>
          <w:kern w:val="0"/>
          <w:sz w:val="21"/>
          <w:szCs w:val="20"/>
          <w:u w:val="single"/>
        </w:rPr>
      </w:pPr>
      <w:r>
        <w:rPr>
          <w:rFonts w:hint="eastAsia" w:ascii="宋体" w:hAnsi="宋体" w:cs="宋体"/>
          <w:kern w:val="0"/>
          <w:sz w:val="21"/>
          <w:szCs w:val="20"/>
        </w:rPr>
        <w:t>地址：</w:t>
      </w:r>
      <w:r>
        <w:rPr>
          <w:rFonts w:hint="eastAsia" w:ascii="宋体" w:hAnsi="宋体" w:cs="宋体"/>
          <w:kern w:val="0"/>
          <w:sz w:val="21"/>
          <w:szCs w:val="20"/>
          <w:u w:val="single"/>
        </w:rPr>
        <w:t xml:space="preserve">            </w:t>
      </w:r>
      <w:r>
        <w:rPr>
          <w:rFonts w:hint="eastAsia" w:ascii="宋体" w:hAnsi="宋体" w:cs="宋体"/>
          <w:kern w:val="0"/>
          <w:sz w:val="21"/>
          <w:szCs w:val="20"/>
        </w:rPr>
        <w:t>邮编：</w:t>
      </w:r>
      <w:r>
        <w:rPr>
          <w:rFonts w:hint="eastAsia" w:ascii="宋体" w:hAnsi="宋体" w:cs="宋体"/>
          <w:kern w:val="0"/>
          <w:sz w:val="21"/>
          <w:szCs w:val="20"/>
          <w:u w:val="single"/>
        </w:rPr>
        <w:t xml:space="preserve">              </w:t>
      </w:r>
      <w:r>
        <w:rPr>
          <w:rFonts w:hint="eastAsia" w:ascii="宋体" w:hAnsi="宋体" w:cs="宋体"/>
          <w:kern w:val="0"/>
          <w:sz w:val="21"/>
          <w:szCs w:val="20"/>
        </w:rPr>
        <w:t>邮箱：</w:t>
      </w:r>
      <w:r>
        <w:rPr>
          <w:rFonts w:hint="eastAsia" w:ascii="宋体" w:hAnsi="宋体" w:cs="宋体"/>
          <w:kern w:val="0"/>
          <w:sz w:val="21"/>
          <w:szCs w:val="20"/>
          <w:u w:val="single"/>
        </w:rPr>
        <w:t xml:space="preserve">                   </w:t>
      </w:r>
    </w:p>
    <w:p>
      <w:pPr>
        <w:spacing w:line="320" w:lineRule="exact"/>
        <w:ind w:firstLine="420" w:firstLineChars="0"/>
        <w:rPr>
          <w:rFonts w:hint="eastAsia" w:ascii="宋体" w:hAnsi="宋体" w:cs="宋体"/>
          <w:kern w:val="0"/>
          <w:sz w:val="21"/>
          <w:szCs w:val="20"/>
          <w:u w:val="single"/>
        </w:rPr>
      </w:pPr>
      <w:r>
        <w:rPr>
          <w:rFonts w:hint="eastAsia" w:ascii="宋体" w:hAnsi="宋体" w:cs="宋体"/>
          <w:kern w:val="0"/>
          <w:sz w:val="21"/>
          <w:szCs w:val="20"/>
        </w:rPr>
        <w:t>办公电话：</w:t>
      </w:r>
      <w:r>
        <w:rPr>
          <w:rFonts w:hint="eastAsia" w:ascii="宋体" w:hAnsi="宋体" w:cs="宋体"/>
          <w:kern w:val="0"/>
          <w:sz w:val="21"/>
          <w:szCs w:val="20"/>
          <w:u w:val="single"/>
        </w:rPr>
        <w:t xml:space="preserve">                  </w:t>
      </w:r>
      <w:r>
        <w:rPr>
          <w:rFonts w:hint="eastAsia" w:ascii="宋体" w:hAnsi="宋体" w:cs="宋体"/>
          <w:kern w:val="0"/>
          <w:sz w:val="21"/>
          <w:szCs w:val="20"/>
        </w:rPr>
        <w:t>传真：</w:t>
      </w:r>
      <w:r>
        <w:rPr>
          <w:rFonts w:hint="eastAsia" w:ascii="宋体" w:hAnsi="宋体" w:cs="宋体"/>
          <w:kern w:val="0"/>
          <w:sz w:val="21"/>
          <w:szCs w:val="20"/>
          <w:u w:val="single"/>
        </w:rPr>
        <w:t xml:space="preserve">               </w:t>
      </w:r>
    </w:p>
    <w:p>
      <w:pPr>
        <w:spacing w:line="320" w:lineRule="exact"/>
        <w:ind w:firstLine="420" w:firstLineChars="0"/>
        <w:rPr>
          <w:rFonts w:hint="eastAsia" w:ascii="宋体" w:hAnsi="宋体" w:cs="宋体"/>
          <w:kern w:val="0"/>
          <w:sz w:val="21"/>
          <w:szCs w:val="20"/>
          <w:u w:val="single"/>
        </w:rPr>
      </w:pPr>
      <w:r>
        <w:rPr>
          <w:rFonts w:hint="eastAsia" w:ascii="宋体" w:hAnsi="宋体" w:cs="宋体"/>
          <w:kern w:val="0"/>
          <w:sz w:val="21"/>
          <w:szCs w:val="20"/>
        </w:rPr>
        <w:t>委托代理人联系电话：</w:t>
      </w:r>
      <w:r>
        <w:rPr>
          <w:rFonts w:hint="eastAsia" w:ascii="宋体" w:hAnsi="宋体" w:cs="宋体"/>
          <w:kern w:val="0"/>
          <w:sz w:val="21"/>
          <w:szCs w:val="20"/>
          <w:u w:val="single"/>
        </w:rPr>
        <w:t xml:space="preserve">                        </w:t>
      </w:r>
    </w:p>
    <w:p>
      <w:pPr>
        <w:spacing w:line="320" w:lineRule="exact"/>
        <w:ind w:firstLine="420" w:firstLineChars="0"/>
        <w:rPr>
          <w:rFonts w:hint="eastAsia" w:ascii="宋体" w:hAnsi="宋体" w:cs="宋体"/>
          <w:kern w:val="0"/>
          <w:sz w:val="21"/>
          <w:szCs w:val="20"/>
          <w:u w:val="single"/>
        </w:rPr>
      </w:pPr>
      <w:r>
        <w:rPr>
          <w:rFonts w:hint="eastAsia" w:ascii="宋体" w:hAnsi="宋体" w:cs="宋体"/>
          <w:kern w:val="0"/>
          <w:sz w:val="21"/>
          <w:szCs w:val="20"/>
        </w:rPr>
        <w:t>开户名称：</w:t>
      </w:r>
      <w:r>
        <w:rPr>
          <w:rFonts w:hint="eastAsia" w:ascii="宋体" w:hAnsi="宋体" w:cs="宋体"/>
          <w:kern w:val="0"/>
          <w:sz w:val="21"/>
          <w:szCs w:val="20"/>
          <w:u w:val="single"/>
        </w:rPr>
        <w:t xml:space="preserve">                         </w:t>
      </w:r>
    </w:p>
    <w:p>
      <w:pPr>
        <w:spacing w:line="320" w:lineRule="exact"/>
        <w:ind w:firstLine="420" w:firstLineChars="0"/>
        <w:rPr>
          <w:rFonts w:hint="eastAsia" w:ascii="宋体" w:hAnsi="宋体" w:cs="宋体"/>
          <w:kern w:val="0"/>
          <w:sz w:val="21"/>
          <w:szCs w:val="20"/>
        </w:rPr>
      </w:pPr>
      <w:r>
        <w:rPr>
          <w:rFonts w:hint="eastAsia" w:ascii="宋体" w:hAnsi="宋体" w:cs="宋体"/>
          <w:kern w:val="0"/>
          <w:sz w:val="21"/>
          <w:szCs w:val="20"/>
        </w:rPr>
        <w:t>开户银行：</w:t>
      </w:r>
      <w:r>
        <w:rPr>
          <w:rFonts w:hint="eastAsia" w:ascii="宋体" w:hAnsi="宋体" w:cs="宋体"/>
          <w:kern w:val="0"/>
          <w:sz w:val="21"/>
          <w:szCs w:val="20"/>
          <w:u w:val="single"/>
        </w:rPr>
        <w:t xml:space="preserve">                               　       </w:t>
      </w:r>
    </w:p>
    <w:p>
      <w:pPr>
        <w:spacing w:line="320" w:lineRule="exact"/>
        <w:ind w:firstLine="420" w:firstLineChars="0"/>
        <w:rPr>
          <w:rFonts w:hint="eastAsia" w:ascii="宋体" w:hAnsi="宋体" w:cs="宋体"/>
          <w:kern w:val="0"/>
          <w:sz w:val="21"/>
          <w:szCs w:val="20"/>
        </w:rPr>
      </w:pPr>
      <w:r>
        <w:rPr>
          <w:rFonts w:hint="eastAsia" w:ascii="宋体" w:hAnsi="宋体" w:cs="宋体"/>
          <w:kern w:val="0"/>
          <w:sz w:val="21"/>
          <w:szCs w:val="20"/>
        </w:rPr>
        <w:t>账号：</w:t>
      </w:r>
      <w:r>
        <w:rPr>
          <w:rFonts w:hint="eastAsia" w:ascii="宋体" w:hAnsi="宋体" w:cs="宋体"/>
          <w:kern w:val="0"/>
          <w:sz w:val="21"/>
          <w:szCs w:val="20"/>
          <w:u w:val="single"/>
        </w:rPr>
        <w:t xml:space="preserve">                                   　　　   </w:t>
      </w:r>
    </w:p>
    <w:p>
      <w:pPr>
        <w:spacing w:line="340" w:lineRule="exact"/>
        <w:ind w:firstLine="420" w:firstLineChars="0"/>
        <w:rPr>
          <w:rFonts w:hint="eastAsia" w:ascii="宋体" w:hAnsi="宋体" w:cs="宋体"/>
          <w:kern w:val="0"/>
          <w:sz w:val="21"/>
          <w:szCs w:val="20"/>
        </w:rPr>
      </w:pPr>
    </w:p>
    <w:p>
      <w:pPr>
        <w:spacing w:line="340" w:lineRule="exact"/>
        <w:ind w:firstLine="420" w:firstLineChars="0"/>
        <w:rPr>
          <w:rFonts w:hint="eastAsia" w:ascii="宋体" w:hAnsi="宋体" w:cs="宋体"/>
          <w:sz w:val="21"/>
          <w:szCs w:val="20"/>
        </w:rPr>
      </w:pPr>
      <w:r>
        <w:rPr>
          <w:rFonts w:hint="eastAsia" w:ascii="宋体" w:hAnsi="宋体" w:cs="宋体"/>
          <w:sz w:val="21"/>
          <w:szCs w:val="20"/>
        </w:rPr>
        <w:t>供应商</w:t>
      </w:r>
      <w:r>
        <w:rPr>
          <w:rFonts w:hint="eastAsia" w:ascii="宋体" w:hAnsi="宋体" w:cs="宋体"/>
          <w:bCs/>
          <w:sz w:val="21"/>
          <w:szCs w:val="21"/>
        </w:rPr>
        <w:t>公章（或者电子签章）</w:t>
      </w:r>
      <w:r>
        <w:rPr>
          <w:rFonts w:hint="eastAsia" w:ascii="宋体" w:hAnsi="宋体" w:cs="宋体"/>
          <w:sz w:val="21"/>
          <w:szCs w:val="20"/>
        </w:rPr>
        <w:t>：</w:t>
      </w:r>
      <w:r>
        <w:rPr>
          <w:rFonts w:hint="eastAsia" w:ascii="宋体" w:hAnsi="宋体" w:cs="宋体"/>
          <w:sz w:val="21"/>
          <w:szCs w:val="20"/>
          <w:u w:val="single"/>
        </w:rPr>
        <w:t xml:space="preserve">                                              </w:t>
      </w:r>
    </w:p>
    <w:p>
      <w:pPr>
        <w:spacing w:line="340" w:lineRule="exact"/>
        <w:ind w:firstLine="420" w:firstLineChars="0"/>
        <w:rPr>
          <w:rFonts w:hint="eastAsia" w:ascii="宋体" w:hAnsi="宋体" w:cs="宋体"/>
          <w:sz w:val="21"/>
          <w:szCs w:val="20"/>
        </w:rPr>
      </w:pPr>
      <w:r>
        <w:rPr>
          <w:rFonts w:hint="eastAsia" w:ascii="宋体" w:hAnsi="宋体" w:cs="宋体"/>
          <w:sz w:val="21"/>
          <w:szCs w:val="20"/>
        </w:rPr>
        <w:t>法定代表人(负责人、自然人)或相应的委托代理人签字（或者电子签名）：</w:t>
      </w:r>
      <w:r>
        <w:rPr>
          <w:rFonts w:hint="eastAsia" w:ascii="宋体" w:hAnsi="宋体" w:cs="宋体"/>
          <w:sz w:val="21"/>
          <w:szCs w:val="20"/>
          <w:u w:val="single"/>
        </w:rPr>
        <w:t xml:space="preserve">        </w:t>
      </w:r>
    </w:p>
    <w:p>
      <w:pPr>
        <w:spacing w:line="340" w:lineRule="exact"/>
        <w:ind w:firstLine="420" w:firstLineChars="0"/>
        <w:rPr>
          <w:rFonts w:hint="eastAsia" w:ascii="宋体" w:hAnsi="宋体" w:cs="宋体"/>
          <w:sz w:val="21"/>
          <w:szCs w:val="20"/>
          <w:u w:val="single"/>
        </w:rPr>
      </w:pPr>
      <w:r>
        <w:rPr>
          <w:rFonts w:hint="eastAsia" w:ascii="宋体" w:hAnsi="宋体" w:cs="宋体"/>
          <w:bCs/>
          <w:sz w:val="21"/>
          <w:szCs w:val="20"/>
        </w:rPr>
        <w:t>响应</w:t>
      </w:r>
      <w:r>
        <w:rPr>
          <w:rFonts w:hint="eastAsia" w:ascii="宋体" w:hAnsi="宋体" w:cs="宋体"/>
          <w:sz w:val="21"/>
          <w:szCs w:val="20"/>
        </w:rPr>
        <w:t>日期：</w:t>
      </w:r>
      <w:r>
        <w:rPr>
          <w:rFonts w:hint="eastAsia" w:ascii="宋体" w:hAnsi="宋体" w:cs="宋体"/>
          <w:sz w:val="21"/>
          <w:szCs w:val="20"/>
          <w:u w:val="single"/>
        </w:rPr>
        <w:t xml:space="preserve">                               </w:t>
      </w:r>
    </w:p>
    <w:p>
      <w:pPr>
        <w:spacing w:line="340" w:lineRule="exact"/>
        <w:ind w:firstLine="420"/>
        <w:rPr>
          <w:rFonts w:hint="eastAsia" w:ascii="宋体" w:hAnsi="宋体" w:cs="宋体"/>
          <w:bCs/>
          <w:kern w:val="0"/>
          <w:sz w:val="21"/>
          <w:szCs w:val="20"/>
        </w:rPr>
      </w:pPr>
    </w:p>
    <w:p>
      <w:pPr>
        <w:spacing w:line="340" w:lineRule="exact"/>
        <w:ind w:firstLine="420"/>
        <w:rPr>
          <w:rFonts w:hint="eastAsia" w:ascii="宋体" w:hAnsi="宋体" w:cs="宋体"/>
          <w:bCs/>
          <w:sz w:val="21"/>
          <w:szCs w:val="20"/>
        </w:rPr>
      </w:pPr>
      <w:r>
        <w:rPr>
          <w:rFonts w:hint="eastAsia" w:ascii="宋体" w:hAnsi="宋体" w:cs="宋体"/>
          <w:bCs/>
          <w:sz w:val="21"/>
          <w:szCs w:val="20"/>
        </w:rPr>
        <w:t>注：1.未按照本响应函（格式）要求填报的响应函将被视为未实质性响应竞争性磋商文件要求，从而导致该响应被拒绝。</w:t>
      </w:r>
    </w:p>
    <w:p>
      <w:pPr>
        <w:spacing w:line="340" w:lineRule="exact"/>
        <w:ind w:firstLine="420"/>
        <w:rPr>
          <w:rFonts w:hint="eastAsia" w:ascii="宋体" w:hAnsi="宋体" w:cs="宋体"/>
          <w:bCs/>
          <w:sz w:val="21"/>
          <w:szCs w:val="20"/>
        </w:rPr>
      </w:pPr>
      <w:r>
        <w:rPr>
          <w:rFonts w:hint="eastAsia" w:ascii="宋体" w:hAnsi="宋体" w:cs="宋体"/>
          <w:bCs/>
          <w:sz w:val="21"/>
          <w:szCs w:val="21"/>
        </w:rPr>
        <w:t>2.供应商必须按</w:t>
      </w:r>
      <w:r>
        <w:rPr>
          <w:rFonts w:hint="eastAsia" w:ascii="宋体" w:hAnsi="宋体" w:cs="宋体"/>
          <w:bCs/>
          <w:sz w:val="21"/>
          <w:szCs w:val="20"/>
        </w:rPr>
        <w:t>本响应函（格式）</w:t>
      </w:r>
      <w:r>
        <w:rPr>
          <w:rFonts w:hint="eastAsia" w:ascii="宋体" w:hAnsi="宋体" w:cs="宋体"/>
          <w:bCs/>
          <w:sz w:val="21"/>
          <w:szCs w:val="21"/>
        </w:rPr>
        <w:t>要求注明清楚联系方式（包括地址、邮编、邮箱、电话等），从而确保成交结果等相关信息能及时通知到位。</w:t>
      </w:r>
    </w:p>
    <w:p>
      <w:pPr>
        <w:spacing w:line="340" w:lineRule="exact"/>
        <w:ind w:left="960" w:leftChars="400" w:firstLine="0" w:firstLineChars="0"/>
        <w:rPr>
          <w:rFonts w:hint="eastAsia" w:ascii="宋体" w:hAnsi="宋体" w:cs="宋体"/>
          <w:bCs/>
          <w:sz w:val="21"/>
          <w:szCs w:val="21"/>
        </w:rPr>
      </w:pPr>
    </w:p>
    <w:p>
      <w:pPr>
        <w:spacing w:line="240" w:lineRule="auto"/>
        <w:ind w:left="2940" w:firstLine="0" w:firstLineChars="0"/>
        <w:rPr>
          <w:rFonts w:hint="eastAsia" w:ascii="Times New Roman" w:hAnsi="Times New Roman"/>
          <w:sz w:val="21"/>
          <w:szCs w:val="24"/>
        </w:rPr>
      </w:pPr>
    </w:p>
    <w:p>
      <w:pPr>
        <w:spacing w:line="240" w:lineRule="auto"/>
        <w:ind w:firstLine="0" w:firstLineChars="0"/>
        <w:rPr>
          <w:rFonts w:hint="eastAsia" w:ascii="Times New Roman" w:hAnsi="Times New Roman"/>
          <w:sz w:val="21"/>
          <w:szCs w:val="24"/>
        </w:rPr>
      </w:pPr>
    </w:p>
    <w:p>
      <w:pPr>
        <w:spacing w:line="240" w:lineRule="auto"/>
        <w:ind w:firstLine="0" w:firstLineChars="0"/>
        <w:rPr>
          <w:rFonts w:hint="eastAsia" w:ascii="Times New Roman" w:hAnsi="Times New Roman"/>
          <w:sz w:val="21"/>
          <w:szCs w:val="24"/>
        </w:rPr>
      </w:pPr>
    </w:p>
    <w:p>
      <w:pPr>
        <w:spacing w:line="240" w:lineRule="auto"/>
        <w:ind w:left="2940" w:firstLine="0" w:firstLineChars="0"/>
        <w:rPr>
          <w:rFonts w:hint="eastAsia" w:ascii="Times New Roman" w:hAnsi="Times New Roman"/>
          <w:sz w:val="21"/>
          <w:szCs w:val="24"/>
        </w:rPr>
      </w:pPr>
    </w:p>
    <w:p>
      <w:pPr>
        <w:tabs>
          <w:tab w:val="left" w:pos="1305"/>
        </w:tabs>
        <w:spacing w:line="380" w:lineRule="exact"/>
        <w:ind w:firstLine="0" w:firstLineChars="0"/>
        <w:rPr>
          <w:rFonts w:hint="eastAsia" w:ascii="宋体" w:hAnsi="宋体" w:cs="宋体"/>
          <w:b/>
          <w:sz w:val="28"/>
          <w:szCs w:val="28"/>
        </w:rPr>
      </w:pPr>
      <w:r>
        <w:rPr>
          <w:rFonts w:ascii="Times New Roman" w:hAnsi="Times New Roman"/>
          <w:sz w:val="21"/>
          <w:szCs w:val="24"/>
        </w:rPr>
        <w:br w:type="page"/>
      </w:r>
      <w:r>
        <w:rPr>
          <w:rFonts w:hint="eastAsia" w:ascii="宋体" w:hAnsi="宋体" w:cs="宋体"/>
          <w:b/>
          <w:sz w:val="28"/>
          <w:szCs w:val="28"/>
        </w:rPr>
        <w:t>2.供应商相应的法定代表人(负责人、自然人)身份证正反两面复印件（必须提供）</w:t>
      </w:r>
    </w:p>
    <w:p>
      <w:pPr>
        <w:tabs>
          <w:tab w:val="left" w:pos="1305"/>
        </w:tabs>
        <w:spacing w:line="380" w:lineRule="exact"/>
        <w:ind w:firstLine="0" w:firstLineChars="0"/>
        <w:rPr>
          <w:rFonts w:hint="eastAsia" w:ascii="宋体" w:hAnsi="宋体" w:cs="宋体"/>
          <w:kern w:val="0"/>
          <w:sz w:val="21"/>
          <w:szCs w:val="21"/>
        </w:rPr>
      </w:pPr>
    </w:p>
    <w:p>
      <w:pPr>
        <w:tabs>
          <w:tab w:val="left" w:pos="1305"/>
        </w:tabs>
        <w:spacing w:line="380" w:lineRule="exact"/>
        <w:ind w:firstLine="0" w:firstLineChars="0"/>
        <w:rPr>
          <w:rFonts w:hint="eastAsia" w:ascii="宋体" w:hAnsi="宋体" w:cs="宋体"/>
          <w:kern w:val="0"/>
          <w:sz w:val="21"/>
          <w:szCs w:val="21"/>
        </w:rPr>
      </w:pPr>
    </w:p>
    <w:p>
      <w:pPr>
        <w:spacing w:line="300" w:lineRule="exact"/>
        <w:ind w:firstLine="0" w:firstLineChars="0"/>
        <w:rPr>
          <w:rFonts w:hint="eastAsia" w:ascii="宋体" w:hAnsi="宋体" w:cs="宋体"/>
          <w:b/>
          <w:kern w:val="0"/>
          <w:sz w:val="28"/>
          <w:szCs w:val="28"/>
        </w:rPr>
      </w:pPr>
    </w:p>
    <w:p>
      <w:pPr>
        <w:spacing w:line="440" w:lineRule="atLeast"/>
        <w:ind w:left="0" w:leftChars="0" w:firstLine="0" w:firstLineChars="0"/>
        <w:rPr>
          <w:rFonts w:hint="eastAsia" w:ascii="宋体" w:hAnsi="宋体" w:eastAsia="宋体" w:cs="宋体"/>
          <w:b/>
          <w:color w:val="auto"/>
          <w:sz w:val="28"/>
          <w:szCs w:val="28"/>
          <w:highlight w:val="none"/>
        </w:rPr>
      </w:pPr>
      <w:r>
        <w:rPr>
          <w:rFonts w:hint="eastAsia" w:ascii="宋体" w:hAnsi="宋体" w:cs="宋体"/>
          <w:b/>
          <w:sz w:val="28"/>
          <w:szCs w:val="28"/>
        </w:rPr>
        <w:t>3.</w:t>
      </w:r>
      <w:r>
        <w:rPr>
          <w:rFonts w:hint="eastAsia" w:ascii="宋体" w:hAnsi="宋体" w:eastAsia="宋体" w:cs="宋体"/>
          <w:b/>
          <w:color w:val="auto"/>
          <w:sz w:val="28"/>
          <w:szCs w:val="28"/>
          <w:highlight w:val="none"/>
        </w:rPr>
        <w:t>供应商的授权委托书</w:t>
      </w:r>
      <w:r>
        <w:rPr>
          <w:rFonts w:hint="eastAsia" w:ascii="宋体" w:hAnsi="宋体" w:eastAsia="宋体" w:cs="宋体"/>
          <w:b/>
          <w:color w:val="auto"/>
          <w:sz w:val="28"/>
          <w:szCs w:val="28"/>
          <w:highlight w:val="none"/>
          <w:lang w:eastAsia="zh-CN"/>
        </w:rPr>
        <w:t>原件</w:t>
      </w:r>
      <w:r>
        <w:rPr>
          <w:rFonts w:hint="eastAsia" w:ascii="宋体" w:hAnsi="宋体" w:eastAsia="宋体" w:cs="宋体"/>
          <w:b/>
          <w:color w:val="auto"/>
          <w:sz w:val="28"/>
          <w:szCs w:val="28"/>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 w:val="28"/>
          <w:szCs w:val="28"/>
          <w:highlight w:val="none"/>
          <w:lang w:eastAsia="zh-CN"/>
        </w:rPr>
        <w:t>（委托代理时必须提供）。</w:t>
      </w:r>
      <w:r>
        <w:rPr>
          <w:rFonts w:hint="eastAsia" w:ascii="宋体" w:hAnsi="宋体" w:eastAsia="宋体" w:cs="宋体"/>
          <w:b/>
          <w:color w:val="auto"/>
          <w:sz w:val="28"/>
          <w:szCs w:val="28"/>
          <w:highlight w:val="none"/>
        </w:rPr>
        <w:t>除供应商为以下三种情形的：</w:t>
      </w:r>
    </w:p>
    <w:p>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 如供应商为截标时间前60日以内成立的公司，可以提供供应商与委托代理人签订的劳动合同复印件代替社保证明复印件；</w:t>
      </w:r>
    </w:p>
    <w:p>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（2）如供应商为事业单位，可以提供事业单位机构编制管理证复印件或事业单位机构为其发放工资的工资条复印件代替社保证明复印件；</w:t>
      </w:r>
    </w:p>
    <w:p>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（3）如委托代理人为免缴纳社保人员，提供免缴纳社保的证明材料复印件及供应商与委托代理人签订的劳动合同复印件代替社保证明复印件。</w:t>
      </w:r>
    </w:p>
    <w:p>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属</w:t>
      </w:r>
      <w:r>
        <w:rPr>
          <w:rFonts w:hint="eastAsia" w:ascii="宋体" w:hAnsi="宋体" w:eastAsia="宋体" w:cs="宋体"/>
          <w:b/>
          <w:color w:val="auto"/>
          <w:sz w:val="28"/>
          <w:szCs w:val="28"/>
          <w:highlight w:val="none"/>
        </w:rPr>
        <w:t>自然人的应提供由县级以上（含县级）社会养老保险经办机构出具的自然人本人及委托代理人所交纳的响应文件递交截止时间前半年内任意连续三个月社保证明复印件】（委托代理时必须提供）</w:t>
      </w:r>
    </w:p>
    <w:p>
      <w:pPr>
        <w:spacing w:line="440" w:lineRule="atLeast"/>
        <w:rPr>
          <w:rFonts w:hint="eastAsia" w:ascii="宋体" w:hAnsi="宋体" w:eastAsia="宋体" w:cs="宋体"/>
          <w:b/>
          <w:color w:val="auto"/>
          <w:sz w:val="28"/>
          <w:szCs w:val="28"/>
          <w:highlight w:val="none"/>
        </w:rPr>
      </w:pPr>
    </w:p>
    <w:p>
      <w:pPr>
        <w:spacing w:line="300" w:lineRule="exact"/>
        <w:ind w:firstLine="0" w:firstLineChars="0"/>
        <w:rPr>
          <w:rFonts w:hint="eastAsia" w:ascii="宋体" w:hAnsi="宋体" w:cs="宋体"/>
          <w:b/>
          <w:kern w:val="0"/>
          <w:sz w:val="28"/>
          <w:szCs w:val="28"/>
        </w:rPr>
      </w:pPr>
    </w:p>
    <w:p>
      <w:pPr>
        <w:spacing w:line="400" w:lineRule="exact"/>
        <w:ind w:left="480" w:leftChars="200" w:firstLine="157" w:firstLineChars="49"/>
        <w:rPr>
          <w:rFonts w:hint="eastAsia" w:ascii="宋体" w:hAnsi="宋体" w:cs="宋体"/>
          <w:b/>
          <w:sz w:val="32"/>
          <w:szCs w:val="32"/>
        </w:rPr>
      </w:pPr>
    </w:p>
    <w:p>
      <w:pPr>
        <w:spacing w:line="400" w:lineRule="exact"/>
        <w:ind w:left="480" w:leftChars="200" w:firstLine="157" w:firstLineChars="49"/>
        <w:rPr>
          <w:rFonts w:hint="eastAsia" w:ascii="宋体" w:hAnsi="宋体" w:cs="宋体"/>
          <w:b/>
          <w:sz w:val="32"/>
          <w:szCs w:val="32"/>
        </w:rPr>
      </w:pPr>
    </w:p>
    <w:p>
      <w:pPr>
        <w:spacing w:line="400" w:lineRule="exact"/>
        <w:ind w:left="480" w:leftChars="200" w:firstLine="157" w:firstLineChars="49"/>
        <w:rPr>
          <w:rFonts w:hint="eastAsia" w:ascii="宋体" w:hAnsi="宋体" w:cs="宋体"/>
          <w:b/>
          <w:sz w:val="32"/>
          <w:szCs w:val="32"/>
        </w:rPr>
      </w:pPr>
    </w:p>
    <w:p>
      <w:pPr>
        <w:spacing w:line="400" w:lineRule="exact"/>
        <w:ind w:left="480" w:leftChars="200" w:firstLine="157" w:firstLineChars="49"/>
        <w:rPr>
          <w:rFonts w:hint="eastAsia" w:ascii="宋体" w:hAnsi="宋体" w:cs="宋体"/>
          <w:b/>
          <w:sz w:val="32"/>
          <w:szCs w:val="32"/>
        </w:rPr>
      </w:pPr>
    </w:p>
    <w:p>
      <w:pPr>
        <w:spacing w:line="400" w:lineRule="exact"/>
        <w:ind w:left="480" w:leftChars="200" w:firstLine="157" w:firstLineChars="49"/>
        <w:rPr>
          <w:rFonts w:hint="eastAsia" w:ascii="宋体" w:hAnsi="宋体" w:cs="宋体"/>
          <w:b/>
          <w:sz w:val="32"/>
          <w:szCs w:val="32"/>
        </w:rPr>
      </w:pPr>
    </w:p>
    <w:p>
      <w:pPr>
        <w:spacing w:line="400" w:lineRule="exact"/>
        <w:ind w:left="480" w:leftChars="200" w:firstLine="157" w:firstLineChars="49"/>
        <w:rPr>
          <w:rFonts w:hint="eastAsia" w:ascii="宋体" w:hAnsi="宋体" w:cs="宋体"/>
          <w:b/>
          <w:sz w:val="32"/>
          <w:szCs w:val="32"/>
        </w:rPr>
      </w:pPr>
    </w:p>
    <w:p>
      <w:pPr>
        <w:spacing w:line="400" w:lineRule="exact"/>
        <w:ind w:left="480" w:leftChars="200" w:firstLine="157" w:firstLineChars="49"/>
        <w:rPr>
          <w:rFonts w:hint="eastAsia" w:ascii="宋体" w:hAnsi="宋体" w:cs="宋体"/>
          <w:b/>
          <w:sz w:val="32"/>
          <w:szCs w:val="32"/>
        </w:rPr>
      </w:pPr>
    </w:p>
    <w:p>
      <w:pPr>
        <w:spacing w:line="400" w:lineRule="exact"/>
        <w:ind w:left="480" w:leftChars="200" w:firstLine="157" w:firstLineChars="49"/>
        <w:rPr>
          <w:rFonts w:hint="eastAsia" w:ascii="宋体" w:hAnsi="宋体" w:cs="宋体"/>
          <w:b/>
          <w:sz w:val="32"/>
          <w:szCs w:val="32"/>
        </w:rPr>
      </w:pPr>
    </w:p>
    <w:p>
      <w:pPr>
        <w:spacing w:line="400" w:lineRule="exact"/>
        <w:ind w:left="480" w:leftChars="200" w:firstLine="157" w:firstLineChars="49"/>
        <w:rPr>
          <w:rFonts w:hint="eastAsia" w:ascii="宋体" w:hAnsi="宋体" w:cs="宋体"/>
          <w:b/>
          <w:sz w:val="32"/>
          <w:szCs w:val="32"/>
        </w:rPr>
      </w:pPr>
    </w:p>
    <w:p>
      <w:pPr>
        <w:spacing w:line="400" w:lineRule="exact"/>
        <w:ind w:left="480" w:leftChars="200" w:firstLine="157" w:firstLineChars="49"/>
        <w:rPr>
          <w:rFonts w:hint="eastAsia" w:ascii="宋体" w:hAnsi="宋体" w:cs="宋体"/>
          <w:b/>
          <w:sz w:val="32"/>
          <w:szCs w:val="32"/>
        </w:rPr>
      </w:pPr>
    </w:p>
    <w:p>
      <w:pPr>
        <w:spacing w:line="400" w:lineRule="exact"/>
        <w:ind w:left="480" w:leftChars="200" w:firstLine="157" w:firstLineChars="49"/>
        <w:rPr>
          <w:rFonts w:hint="eastAsia" w:ascii="宋体" w:hAnsi="宋体" w:cs="宋体"/>
          <w:b/>
          <w:sz w:val="32"/>
          <w:szCs w:val="32"/>
        </w:rPr>
      </w:pPr>
    </w:p>
    <w:p>
      <w:pPr>
        <w:spacing w:line="400" w:lineRule="exact"/>
        <w:ind w:left="480" w:leftChars="200" w:firstLine="157" w:firstLineChars="49"/>
        <w:rPr>
          <w:rFonts w:hint="eastAsia" w:ascii="宋体" w:hAnsi="宋体" w:cs="宋体"/>
          <w:b/>
          <w:sz w:val="32"/>
          <w:szCs w:val="32"/>
        </w:rPr>
      </w:pPr>
    </w:p>
    <w:p>
      <w:pPr>
        <w:spacing w:line="400" w:lineRule="exact"/>
        <w:ind w:left="480" w:leftChars="200" w:firstLine="157" w:firstLineChars="49"/>
        <w:rPr>
          <w:rFonts w:hint="eastAsia" w:ascii="宋体" w:hAnsi="宋体" w:cs="宋体"/>
          <w:b/>
          <w:sz w:val="32"/>
          <w:szCs w:val="32"/>
        </w:rPr>
      </w:pPr>
    </w:p>
    <w:p>
      <w:pPr>
        <w:spacing w:line="400" w:lineRule="exact"/>
        <w:ind w:left="480" w:leftChars="200" w:firstLine="157" w:firstLineChars="49"/>
        <w:rPr>
          <w:rFonts w:hint="eastAsia" w:ascii="宋体" w:hAnsi="宋体" w:cs="宋体"/>
          <w:b/>
          <w:sz w:val="32"/>
          <w:szCs w:val="32"/>
        </w:rPr>
      </w:pPr>
    </w:p>
    <w:p>
      <w:pPr>
        <w:spacing w:line="400" w:lineRule="exact"/>
        <w:ind w:left="480" w:leftChars="200" w:firstLine="157" w:firstLineChars="49"/>
        <w:rPr>
          <w:rFonts w:hint="eastAsia" w:ascii="宋体" w:hAnsi="宋体" w:cs="宋体"/>
          <w:b/>
          <w:sz w:val="32"/>
          <w:szCs w:val="32"/>
        </w:rPr>
      </w:pPr>
      <w:r>
        <w:rPr>
          <w:rFonts w:hint="eastAsia" w:ascii="宋体" w:hAnsi="宋体" w:cs="宋体"/>
          <w:b/>
          <w:sz w:val="32"/>
          <w:szCs w:val="32"/>
        </w:rPr>
        <w:t>附件：</w:t>
      </w:r>
    </w:p>
    <w:p>
      <w:pPr>
        <w:spacing w:line="240" w:lineRule="auto"/>
        <w:ind w:firstLine="482"/>
        <w:rPr>
          <w:rFonts w:hint="eastAsia" w:ascii="宋体" w:hAnsi="宋体" w:cs="宋体"/>
          <w:b/>
          <w:szCs w:val="24"/>
        </w:rPr>
      </w:pPr>
    </w:p>
    <w:p>
      <w:pPr>
        <w:spacing w:line="240" w:lineRule="auto"/>
        <w:ind w:firstLine="0" w:firstLineChars="0"/>
        <w:jc w:val="center"/>
        <w:rPr>
          <w:rFonts w:hint="eastAsia" w:ascii="宋体" w:hAnsi="宋体" w:cs="宋体"/>
          <w:b/>
          <w:sz w:val="32"/>
          <w:szCs w:val="20"/>
        </w:rPr>
      </w:pPr>
      <w:r>
        <w:rPr>
          <w:rFonts w:hint="eastAsia" w:ascii="宋体" w:hAnsi="宋体" w:cs="宋体"/>
          <w:b/>
          <w:sz w:val="32"/>
          <w:szCs w:val="20"/>
        </w:rPr>
        <w:t xml:space="preserve">  授权委托书（格式一）</w:t>
      </w:r>
    </w:p>
    <w:p>
      <w:pPr>
        <w:snapToGrid w:val="0"/>
        <w:spacing w:line="400" w:lineRule="exact"/>
        <w:ind w:firstLine="0" w:firstLineChars="0"/>
        <w:rPr>
          <w:rFonts w:hint="eastAsia" w:ascii="宋体" w:hAnsi="宋体" w:cs="宋体"/>
          <w:sz w:val="21"/>
          <w:szCs w:val="21"/>
          <w:u w:val="single"/>
        </w:rPr>
      </w:pPr>
      <w:r>
        <w:rPr>
          <w:rFonts w:hint="eastAsia" w:ascii="宋体" w:hAnsi="宋体" w:cs="宋体"/>
          <w:b/>
          <w:sz w:val="21"/>
          <w:szCs w:val="21"/>
        </w:rPr>
        <w:t>致</w:t>
      </w:r>
      <w:r>
        <w:rPr>
          <w:rFonts w:hint="eastAsia" w:ascii="宋体" w:hAnsi="宋体" w:cs="宋体"/>
          <w:sz w:val="21"/>
          <w:szCs w:val="21"/>
        </w:rPr>
        <w:t>：</w:t>
      </w:r>
      <w:r>
        <w:rPr>
          <w:rFonts w:hint="eastAsia" w:ascii="宋体" w:hAnsi="宋体" w:cs="宋体"/>
          <w:sz w:val="21"/>
          <w:szCs w:val="21"/>
          <w:u w:val="single"/>
          <w:lang w:eastAsia="zh-CN"/>
        </w:rPr>
        <w:t>广西佳益工程项目管理咨询有限公司</w:t>
      </w:r>
    </w:p>
    <w:p>
      <w:pPr>
        <w:spacing w:line="400" w:lineRule="exact"/>
        <w:ind w:firstLine="525" w:firstLineChars="250"/>
        <w:rPr>
          <w:rFonts w:hint="eastAsia" w:ascii="宋体" w:hAnsi="宋体" w:cs="宋体"/>
          <w:sz w:val="21"/>
          <w:szCs w:val="20"/>
        </w:rPr>
      </w:pPr>
      <w:r>
        <w:rPr>
          <w:rFonts w:hint="eastAsia" w:ascii="宋体" w:hAnsi="宋体" w:cs="宋体"/>
          <w:kern w:val="0"/>
          <w:sz w:val="21"/>
          <w:szCs w:val="20"/>
        </w:rPr>
        <w:t>我</w:t>
      </w:r>
      <w:r>
        <w:rPr>
          <w:rFonts w:hint="eastAsia" w:ascii="宋体" w:hAnsi="宋体" w:cs="宋体"/>
          <w:kern w:val="0"/>
          <w:sz w:val="21"/>
          <w:szCs w:val="20"/>
          <w:u w:val="single"/>
        </w:rPr>
        <w:t xml:space="preserve">              </w:t>
      </w:r>
      <w:r>
        <w:rPr>
          <w:rFonts w:hint="eastAsia" w:ascii="宋体" w:hAnsi="宋体" w:cs="宋体"/>
          <w:kern w:val="0"/>
          <w:sz w:val="21"/>
          <w:szCs w:val="20"/>
        </w:rPr>
        <w:t>（姓名）系</w:t>
      </w:r>
      <w:r>
        <w:rPr>
          <w:rFonts w:hint="eastAsia" w:ascii="宋体" w:hAnsi="宋体" w:cs="宋体"/>
          <w:kern w:val="0"/>
          <w:sz w:val="21"/>
          <w:szCs w:val="20"/>
          <w:u w:val="single"/>
        </w:rPr>
        <w:t xml:space="preserve">                              </w:t>
      </w:r>
      <w:r>
        <w:rPr>
          <w:rFonts w:hint="eastAsia" w:ascii="宋体" w:hAnsi="宋体" w:cs="宋体"/>
          <w:kern w:val="0"/>
          <w:sz w:val="21"/>
          <w:szCs w:val="20"/>
        </w:rPr>
        <w:t>（供应商名称）的法定代表人（负责人），现授权委托本单位在职职工</w:t>
      </w:r>
      <w:r>
        <w:rPr>
          <w:rFonts w:hint="eastAsia" w:ascii="宋体" w:hAnsi="宋体" w:cs="宋体"/>
          <w:kern w:val="0"/>
          <w:sz w:val="21"/>
          <w:szCs w:val="20"/>
          <w:u w:val="single"/>
        </w:rPr>
        <w:t xml:space="preserve">            </w:t>
      </w:r>
      <w:r>
        <w:rPr>
          <w:rFonts w:hint="eastAsia" w:ascii="宋体" w:hAnsi="宋体" w:cs="宋体"/>
          <w:kern w:val="0"/>
          <w:sz w:val="21"/>
          <w:szCs w:val="20"/>
        </w:rPr>
        <w:t>（姓名）以我公司名义参加</w:t>
      </w:r>
      <w:r>
        <w:rPr>
          <w:rFonts w:hint="eastAsia" w:ascii="宋体" w:hAnsi="宋体" w:cs="宋体"/>
          <w:kern w:val="0"/>
          <w:sz w:val="21"/>
          <w:szCs w:val="20"/>
          <w:u w:val="single"/>
        </w:rPr>
        <w:t xml:space="preserve">      </w:t>
      </w:r>
      <w:r>
        <w:rPr>
          <w:rFonts w:hint="eastAsia" w:ascii="宋体" w:hAnsi="宋体" w:cs="宋体"/>
          <w:sz w:val="21"/>
          <w:szCs w:val="20"/>
          <w:u w:val="single"/>
        </w:rPr>
        <w:t xml:space="preserve">（项目名称及项目编号）        </w:t>
      </w:r>
      <w:r>
        <w:rPr>
          <w:rFonts w:hint="eastAsia" w:ascii="宋体" w:hAnsi="宋体" w:cs="宋体"/>
          <w:sz w:val="21"/>
          <w:szCs w:val="20"/>
        </w:rPr>
        <w:t>项目的磋商活动，并代表我方全权办理针对上述项目的磋商、签约等具体事务和签署相关文件。</w:t>
      </w:r>
    </w:p>
    <w:p>
      <w:pPr>
        <w:spacing w:line="400" w:lineRule="exact"/>
        <w:ind w:firstLine="420"/>
        <w:rPr>
          <w:rFonts w:hint="eastAsia" w:ascii="宋体" w:hAnsi="宋体" w:cs="宋体"/>
          <w:sz w:val="21"/>
          <w:szCs w:val="20"/>
        </w:rPr>
      </w:pPr>
      <w:r>
        <w:rPr>
          <w:rFonts w:hint="eastAsia" w:ascii="宋体" w:hAnsi="宋体" w:cs="宋体"/>
          <w:sz w:val="21"/>
          <w:szCs w:val="20"/>
        </w:rPr>
        <w:t>我方对被授权人的签字事项负全部责任。</w:t>
      </w:r>
    </w:p>
    <w:p>
      <w:pPr>
        <w:spacing w:line="400" w:lineRule="exact"/>
        <w:ind w:firstLine="420"/>
        <w:rPr>
          <w:rFonts w:hint="eastAsia" w:ascii="宋体" w:hAnsi="宋体" w:cs="宋体"/>
          <w:sz w:val="21"/>
          <w:szCs w:val="20"/>
          <w:u w:val="single"/>
        </w:rPr>
      </w:pPr>
      <w:r>
        <w:rPr>
          <w:rFonts w:hint="eastAsia" w:ascii="宋体" w:hAnsi="宋体" w:cs="宋体"/>
          <w:sz w:val="21"/>
          <w:szCs w:val="20"/>
        </w:rPr>
        <w:t>授权委托代理期限：从</w:t>
      </w:r>
      <w:r>
        <w:rPr>
          <w:rFonts w:hint="eastAsia" w:ascii="宋体" w:hAnsi="宋体" w:cs="宋体"/>
          <w:sz w:val="21"/>
          <w:szCs w:val="20"/>
          <w:u w:val="single"/>
        </w:rPr>
        <w:t xml:space="preserve">       </w:t>
      </w:r>
      <w:r>
        <w:rPr>
          <w:rFonts w:hint="eastAsia" w:ascii="宋体" w:hAnsi="宋体" w:cs="宋体"/>
          <w:sz w:val="21"/>
          <w:szCs w:val="20"/>
        </w:rPr>
        <w:t>年</w:t>
      </w:r>
      <w:r>
        <w:rPr>
          <w:rFonts w:hint="eastAsia" w:ascii="宋体" w:hAnsi="宋体" w:cs="宋体"/>
          <w:sz w:val="21"/>
          <w:szCs w:val="20"/>
          <w:u w:val="single"/>
        </w:rPr>
        <w:t xml:space="preserve">     </w:t>
      </w:r>
      <w:r>
        <w:rPr>
          <w:rFonts w:hint="eastAsia" w:ascii="宋体" w:hAnsi="宋体" w:cs="宋体"/>
          <w:sz w:val="21"/>
          <w:szCs w:val="20"/>
        </w:rPr>
        <w:t xml:space="preserve">月 </w:t>
      </w:r>
      <w:r>
        <w:rPr>
          <w:rFonts w:hint="eastAsia" w:ascii="宋体" w:hAnsi="宋体" w:cs="宋体"/>
          <w:sz w:val="21"/>
          <w:szCs w:val="20"/>
          <w:u w:val="single"/>
        </w:rPr>
        <w:t xml:space="preserve">    </w:t>
      </w:r>
      <w:r>
        <w:rPr>
          <w:rFonts w:hint="eastAsia" w:ascii="宋体" w:hAnsi="宋体" w:cs="宋体"/>
          <w:sz w:val="21"/>
          <w:szCs w:val="20"/>
        </w:rPr>
        <w:t xml:space="preserve"> 日起至</w:t>
      </w:r>
      <w:r>
        <w:rPr>
          <w:rFonts w:hint="eastAsia" w:ascii="宋体" w:hAnsi="宋体" w:cs="宋体"/>
          <w:sz w:val="21"/>
          <w:szCs w:val="20"/>
          <w:u w:val="single"/>
        </w:rPr>
        <w:t xml:space="preserve">         </w:t>
      </w:r>
      <w:r>
        <w:rPr>
          <w:rFonts w:hint="eastAsia" w:ascii="宋体" w:hAnsi="宋体" w:cs="宋体"/>
          <w:sz w:val="21"/>
          <w:szCs w:val="20"/>
        </w:rPr>
        <w:t>年</w:t>
      </w:r>
      <w:r>
        <w:rPr>
          <w:rFonts w:hint="eastAsia" w:ascii="宋体" w:hAnsi="宋体" w:cs="宋体"/>
          <w:sz w:val="21"/>
          <w:szCs w:val="20"/>
          <w:u w:val="single"/>
        </w:rPr>
        <w:t xml:space="preserve">     </w:t>
      </w:r>
      <w:r>
        <w:rPr>
          <w:rFonts w:hint="eastAsia" w:ascii="宋体" w:hAnsi="宋体" w:cs="宋体"/>
          <w:sz w:val="21"/>
          <w:szCs w:val="20"/>
        </w:rPr>
        <w:t xml:space="preserve">月 </w:t>
      </w:r>
      <w:r>
        <w:rPr>
          <w:rFonts w:hint="eastAsia" w:ascii="宋体" w:hAnsi="宋体" w:cs="宋体"/>
          <w:sz w:val="21"/>
          <w:szCs w:val="20"/>
          <w:u w:val="single"/>
        </w:rPr>
        <w:t xml:space="preserve">     </w:t>
      </w:r>
      <w:r>
        <w:rPr>
          <w:rFonts w:hint="eastAsia" w:ascii="宋体" w:hAnsi="宋体" w:cs="宋体"/>
          <w:sz w:val="21"/>
          <w:szCs w:val="20"/>
        </w:rPr>
        <w:t>日止。</w:t>
      </w:r>
    </w:p>
    <w:p>
      <w:pPr>
        <w:spacing w:line="400" w:lineRule="exact"/>
        <w:ind w:firstLine="0" w:firstLineChars="0"/>
        <w:rPr>
          <w:rFonts w:hint="eastAsia" w:ascii="宋体" w:hAnsi="宋体" w:cs="宋体"/>
          <w:sz w:val="21"/>
          <w:szCs w:val="20"/>
          <w:u w:val="single"/>
        </w:rPr>
      </w:pPr>
      <w:r>
        <w:rPr>
          <w:rFonts w:hint="eastAsia" w:ascii="宋体" w:hAnsi="宋体" w:cs="宋体"/>
          <w:sz w:val="21"/>
          <w:szCs w:val="20"/>
        </w:rPr>
        <w:t xml:space="preserve">                                                                                             </w:t>
      </w:r>
    </w:p>
    <w:p>
      <w:pPr>
        <w:spacing w:line="400" w:lineRule="exact"/>
        <w:ind w:firstLine="420"/>
        <w:rPr>
          <w:rFonts w:hint="eastAsia" w:ascii="宋体" w:hAnsi="宋体" w:cs="宋体"/>
          <w:kern w:val="0"/>
          <w:sz w:val="21"/>
          <w:szCs w:val="24"/>
        </w:rPr>
      </w:pPr>
      <w:r>
        <w:rPr>
          <w:rFonts w:hint="eastAsia" w:ascii="宋体" w:hAnsi="宋体" w:cs="宋体"/>
          <w:kern w:val="0"/>
          <w:sz w:val="21"/>
          <w:szCs w:val="24"/>
        </w:rPr>
        <w:t xml:space="preserve">代理人无转委托权,特此委托。 </w:t>
      </w:r>
    </w:p>
    <w:p>
      <w:pPr>
        <w:spacing w:line="240" w:lineRule="auto"/>
        <w:ind w:firstLine="0" w:firstLineChars="0"/>
        <w:rPr>
          <w:rFonts w:hint="eastAsia" w:ascii="宋体" w:hAnsi="宋体" w:cs="宋体"/>
          <w:sz w:val="21"/>
          <w:szCs w:val="24"/>
        </w:rPr>
      </w:pPr>
    </w:p>
    <w:p>
      <w:pPr>
        <w:snapToGrid w:val="0"/>
        <w:spacing w:line="400" w:lineRule="exact"/>
        <w:ind w:firstLine="420" w:firstLineChars="0"/>
        <w:rPr>
          <w:rFonts w:hint="eastAsia" w:ascii="宋体" w:hAnsi="宋体" w:cs="宋体"/>
          <w:sz w:val="21"/>
          <w:szCs w:val="21"/>
        </w:rPr>
      </w:pPr>
      <w:r>
        <w:rPr>
          <w:rFonts w:hint="eastAsia" w:ascii="宋体" w:hAnsi="宋体" w:cs="宋体"/>
          <w:sz w:val="21"/>
          <w:szCs w:val="21"/>
        </w:rPr>
        <w:t>我已在下面签字，以资证明。</w:t>
      </w:r>
    </w:p>
    <w:p>
      <w:pPr>
        <w:widowControl/>
        <w:spacing w:line="240" w:lineRule="auto"/>
        <w:ind w:firstLine="480"/>
        <w:jc w:val="left"/>
        <w:rPr>
          <w:rFonts w:hint="eastAsia" w:ascii="宋体" w:hAnsi="宋体" w:cs="宋体"/>
          <w:kern w:val="0"/>
          <w:szCs w:val="28"/>
        </w:rPr>
      </w:pPr>
    </w:p>
    <w:p>
      <w:pPr>
        <w:snapToGrid w:val="0"/>
        <w:spacing w:line="400" w:lineRule="exact"/>
        <w:ind w:firstLine="420" w:firstLineChars="0"/>
        <w:rPr>
          <w:rFonts w:hint="eastAsia" w:ascii="宋体" w:hAnsi="宋体" w:cs="宋体"/>
          <w:sz w:val="21"/>
          <w:szCs w:val="21"/>
        </w:rPr>
      </w:pPr>
      <w:r>
        <w:rPr>
          <w:rFonts w:hint="eastAsia" w:ascii="宋体" w:hAnsi="宋体" w:cs="宋体"/>
          <w:sz w:val="21"/>
          <w:szCs w:val="21"/>
        </w:rPr>
        <w:t xml:space="preserve">供应商公章（或者电子签章）：                                   </w:t>
      </w:r>
    </w:p>
    <w:p>
      <w:pPr>
        <w:snapToGrid w:val="0"/>
        <w:spacing w:line="400" w:lineRule="exact"/>
        <w:ind w:firstLine="420" w:firstLineChars="0"/>
        <w:rPr>
          <w:rFonts w:hint="eastAsia" w:ascii="宋体" w:hAnsi="宋体" w:cs="宋体"/>
          <w:sz w:val="21"/>
          <w:szCs w:val="21"/>
        </w:rPr>
      </w:pPr>
    </w:p>
    <w:p>
      <w:pPr>
        <w:snapToGrid w:val="0"/>
        <w:spacing w:line="400" w:lineRule="exact"/>
        <w:ind w:firstLine="420" w:firstLineChars="0"/>
        <w:rPr>
          <w:rFonts w:hint="eastAsia" w:ascii="宋体" w:hAnsi="宋体" w:cs="宋体"/>
          <w:sz w:val="21"/>
          <w:szCs w:val="21"/>
        </w:rPr>
      </w:pPr>
      <w:r>
        <w:rPr>
          <w:rFonts w:hint="eastAsia" w:ascii="宋体" w:hAnsi="宋体" w:cs="宋体"/>
          <w:sz w:val="21"/>
          <w:szCs w:val="21"/>
        </w:rPr>
        <w:t xml:space="preserve">法定代表人（负责人）签字（或者电子签名）：                       　    </w:t>
      </w:r>
    </w:p>
    <w:p>
      <w:pPr>
        <w:widowControl/>
        <w:spacing w:line="240" w:lineRule="auto"/>
        <w:ind w:firstLine="480"/>
        <w:jc w:val="left"/>
        <w:rPr>
          <w:rFonts w:hint="eastAsia" w:ascii="宋体" w:hAnsi="宋体" w:cs="宋体"/>
          <w:kern w:val="0"/>
          <w:szCs w:val="28"/>
        </w:rPr>
      </w:pPr>
    </w:p>
    <w:p>
      <w:pPr>
        <w:widowControl/>
        <w:spacing w:line="240" w:lineRule="auto"/>
        <w:ind w:firstLine="480"/>
        <w:jc w:val="left"/>
        <w:rPr>
          <w:rFonts w:hint="eastAsia" w:ascii="宋体" w:hAnsi="宋体" w:cs="宋体"/>
          <w:kern w:val="0"/>
          <w:szCs w:val="28"/>
        </w:rPr>
      </w:pPr>
      <w:r>
        <w:rPr>
          <w:rFonts w:hint="eastAsia" w:ascii="宋体" w:hAnsi="宋体" w:cs="宋体"/>
          <w:kern w:val="0"/>
          <w:szCs w:val="28"/>
        </w:rPr>
        <w:t>年      月     日</w:t>
      </w:r>
    </w:p>
    <w:p>
      <w:pPr>
        <w:spacing w:line="400" w:lineRule="exact"/>
        <w:ind w:firstLine="602" w:firstLineChars="250"/>
        <w:rPr>
          <w:rFonts w:hint="eastAsia" w:ascii="宋体" w:hAnsi="宋体" w:cs="宋体"/>
          <w:b/>
          <w:szCs w:val="24"/>
        </w:rPr>
      </w:pPr>
    </w:p>
    <w:p>
      <w:pPr>
        <w:spacing w:line="400" w:lineRule="exact"/>
        <w:ind w:firstLine="602" w:firstLineChars="250"/>
        <w:rPr>
          <w:rFonts w:hint="eastAsia" w:ascii="宋体" w:hAnsi="宋体" w:cs="宋体"/>
          <w:b/>
          <w:szCs w:val="24"/>
        </w:rPr>
      </w:pPr>
      <w:r>
        <w:rPr>
          <w:rFonts w:hint="eastAsia" w:ascii="宋体" w:hAnsi="宋体" w:cs="宋体"/>
          <w:b/>
          <w:szCs w:val="24"/>
        </w:rPr>
        <w:t>附：委托代理人身份证正反面复印件以及由社保经办机构出具的供应商为委托代理人交纳社保证明复印件（委托代理时必须提供）。</w:t>
      </w:r>
    </w:p>
    <w:p>
      <w:pPr>
        <w:spacing w:line="240" w:lineRule="auto"/>
        <w:ind w:firstLine="0" w:firstLineChars="0"/>
        <w:rPr>
          <w:rFonts w:hint="eastAsia" w:ascii="宋体" w:hAnsi="宋体" w:cs="宋体"/>
          <w:sz w:val="21"/>
          <w:szCs w:val="24"/>
        </w:rPr>
      </w:pPr>
    </w:p>
    <w:p>
      <w:pPr>
        <w:spacing w:line="240" w:lineRule="auto"/>
        <w:ind w:firstLine="0" w:firstLineChars="0"/>
        <w:rPr>
          <w:rFonts w:hint="eastAsia" w:ascii="宋体" w:hAnsi="宋体" w:cs="宋体"/>
          <w:sz w:val="21"/>
          <w:szCs w:val="24"/>
        </w:rPr>
      </w:pPr>
    </w:p>
    <w:p>
      <w:pPr>
        <w:spacing w:line="240" w:lineRule="auto"/>
        <w:ind w:firstLine="0" w:firstLineChars="0"/>
        <w:rPr>
          <w:rFonts w:hint="eastAsia" w:ascii="宋体" w:hAnsi="宋体" w:cs="宋体"/>
          <w:sz w:val="21"/>
          <w:szCs w:val="24"/>
        </w:rPr>
      </w:pPr>
    </w:p>
    <w:p>
      <w:pPr>
        <w:spacing w:line="240" w:lineRule="auto"/>
        <w:ind w:firstLine="0" w:firstLineChars="0"/>
        <w:rPr>
          <w:rFonts w:hint="eastAsia" w:ascii="宋体" w:hAnsi="宋体" w:cs="宋体"/>
          <w:sz w:val="21"/>
          <w:szCs w:val="24"/>
        </w:rPr>
      </w:pPr>
    </w:p>
    <w:p>
      <w:pPr>
        <w:spacing w:line="240" w:lineRule="auto"/>
        <w:ind w:firstLine="0" w:firstLineChars="0"/>
        <w:rPr>
          <w:rFonts w:hint="eastAsia" w:ascii="宋体" w:hAnsi="宋体" w:cs="宋体"/>
          <w:sz w:val="21"/>
          <w:szCs w:val="24"/>
        </w:rPr>
      </w:pPr>
    </w:p>
    <w:p>
      <w:pPr>
        <w:spacing w:line="240" w:lineRule="auto"/>
        <w:ind w:firstLine="0" w:firstLineChars="0"/>
        <w:rPr>
          <w:rFonts w:hint="eastAsia" w:ascii="宋体" w:hAnsi="宋体" w:cs="宋体"/>
          <w:sz w:val="21"/>
          <w:szCs w:val="24"/>
        </w:rPr>
      </w:pPr>
    </w:p>
    <w:p>
      <w:pPr>
        <w:spacing w:line="240" w:lineRule="auto"/>
        <w:ind w:firstLine="0" w:firstLineChars="0"/>
        <w:rPr>
          <w:rFonts w:hint="eastAsia" w:ascii="宋体" w:hAnsi="宋体" w:cs="宋体"/>
          <w:sz w:val="21"/>
          <w:szCs w:val="24"/>
        </w:rPr>
      </w:pPr>
    </w:p>
    <w:p>
      <w:pPr>
        <w:pStyle w:val="6"/>
        <w:rPr>
          <w:rFonts w:hint="eastAsia" w:ascii="宋体" w:hAnsi="宋体" w:cs="宋体"/>
          <w:sz w:val="21"/>
          <w:szCs w:val="24"/>
        </w:rPr>
      </w:pPr>
    </w:p>
    <w:p>
      <w:pPr>
        <w:rPr>
          <w:rFonts w:hint="eastAsia" w:ascii="宋体" w:hAnsi="宋体" w:cs="宋体"/>
          <w:sz w:val="21"/>
          <w:szCs w:val="24"/>
        </w:rPr>
      </w:pPr>
    </w:p>
    <w:p>
      <w:pPr>
        <w:pStyle w:val="6"/>
        <w:rPr>
          <w:rFonts w:hint="eastAsia" w:ascii="宋体" w:hAnsi="宋体" w:cs="宋体"/>
          <w:sz w:val="21"/>
          <w:szCs w:val="24"/>
        </w:rPr>
      </w:pPr>
    </w:p>
    <w:p>
      <w:pPr>
        <w:rPr>
          <w:rFonts w:hint="eastAsia" w:ascii="宋体" w:hAnsi="宋体" w:cs="宋体"/>
          <w:sz w:val="21"/>
          <w:szCs w:val="24"/>
        </w:rPr>
      </w:pPr>
    </w:p>
    <w:p>
      <w:pPr>
        <w:pStyle w:val="6"/>
        <w:rPr>
          <w:rFonts w:hint="eastAsia" w:ascii="宋体" w:hAnsi="宋体" w:cs="宋体"/>
          <w:sz w:val="21"/>
          <w:szCs w:val="24"/>
        </w:rPr>
      </w:pPr>
    </w:p>
    <w:p>
      <w:pPr>
        <w:rPr>
          <w:rFonts w:hint="eastAsia" w:ascii="宋体" w:hAnsi="宋体" w:cs="宋体"/>
          <w:sz w:val="21"/>
          <w:szCs w:val="24"/>
        </w:rPr>
      </w:pPr>
    </w:p>
    <w:p>
      <w:pPr>
        <w:pStyle w:val="6"/>
        <w:rPr>
          <w:rFonts w:hint="eastAsia" w:ascii="宋体" w:hAnsi="宋体" w:cs="宋体"/>
          <w:sz w:val="21"/>
          <w:szCs w:val="24"/>
        </w:rPr>
      </w:pPr>
    </w:p>
    <w:p>
      <w:pPr>
        <w:rPr>
          <w:rFonts w:hint="eastAsia" w:ascii="宋体" w:hAnsi="宋体" w:cs="宋体"/>
          <w:sz w:val="21"/>
          <w:szCs w:val="24"/>
        </w:rPr>
      </w:pPr>
    </w:p>
    <w:p>
      <w:pPr>
        <w:pStyle w:val="6"/>
        <w:rPr>
          <w:rFonts w:hint="eastAsia" w:ascii="宋体" w:hAnsi="宋体" w:cs="宋体"/>
          <w:sz w:val="21"/>
          <w:szCs w:val="24"/>
        </w:rPr>
      </w:pPr>
    </w:p>
    <w:p>
      <w:pPr>
        <w:rPr>
          <w:rFonts w:hint="eastAsia"/>
        </w:rPr>
      </w:pPr>
    </w:p>
    <w:p>
      <w:pPr>
        <w:spacing w:line="240" w:lineRule="auto"/>
        <w:ind w:firstLine="0" w:firstLineChars="0"/>
        <w:jc w:val="center"/>
        <w:rPr>
          <w:rFonts w:hint="eastAsia" w:ascii="宋体" w:hAnsi="宋体" w:cs="宋体"/>
          <w:b/>
          <w:sz w:val="32"/>
          <w:szCs w:val="20"/>
        </w:rPr>
      </w:pPr>
      <w:r>
        <w:rPr>
          <w:rFonts w:hint="eastAsia" w:ascii="宋体" w:hAnsi="宋体" w:cs="宋体"/>
          <w:b/>
          <w:sz w:val="32"/>
          <w:szCs w:val="20"/>
        </w:rPr>
        <w:t>授权委托书（格式二）</w:t>
      </w:r>
    </w:p>
    <w:p>
      <w:pPr>
        <w:snapToGrid w:val="0"/>
        <w:spacing w:line="400" w:lineRule="exact"/>
        <w:ind w:firstLine="0" w:firstLineChars="0"/>
        <w:rPr>
          <w:rFonts w:hint="eastAsia" w:ascii="宋体" w:hAnsi="宋体" w:cs="宋体"/>
          <w:sz w:val="21"/>
          <w:szCs w:val="21"/>
          <w:u w:val="single"/>
        </w:rPr>
      </w:pPr>
      <w:r>
        <w:rPr>
          <w:rFonts w:hint="eastAsia" w:ascii="宋体" w:hAnsi="宋体" w:cs="宋体"/>
          <w:b/>
          <w:sz w:val="21"/>
          <w:szCs w:val="21"/>
        </w:rPr>
        <w:t>致</w:t>
      </w:r>
      <w:r>
        <w:rPr>
          <w:rFonts w:hint="eastAsia" w:ascii="宋体" w:hAnsi="宋体" w:cs="宋体"/>
          <w:sz w:val="21"/>
          <w:szCs w:val="21"/>
        </w:rPr>
        <w:t>：</w:t>
      </w:r>
      <w:r>
        <w:rPr>
          <w:rFonts w:hint="eastAsia" w:ascii="宋体" w:hAnsi="宋体" w:cs="宋体"/>
          <w:sz w:val="21"/>
          <w:szCs w:val="21"/>
          <w:u w:val="single"/>
          <w:lang w:eastAsia="zh-CN"/>
        </w:rPr>
        <w:t>广西佳益工程项目管理咨询有限公司</w:t>
      </w:r>
    </w:p>
    <w:p>
      <w:pPr>
        <w:spacing w:line="240" w:lineRule="auto"/>
        <w:ind w:firstLine="0" w:firstLineChars="0"/>
        <w:rPr>
          <w:rFonts w:hint="eastAsia" w:ascii="宋体" w:hAnsi="宋体" w:cs="宋体"/>
          <w:sz w:val="21"/>
          <w:szCs w:val="24"/>
        </w:rPr>
      </w:pPr>
    </w:p>
    <w:p>
      <w:pPr>
        <w:spacing w:line="340" w:lineRule="exact"/>
        <w:ind w:firstLine="420"/>
        <w:rPr>
          <w:rFonts w:hint="eastAsia" w:ascii="宋体" w:hAnsi="宋体" w:cs="宋体"/>
          <w:sz w:val="21"/>
          <w:szCs w:val="20"/>
        </w:rPr>
      </w:pPr>
      <w:r>
        <w:rPr>
          <w:rFonts w:hint="eastAsia" w:ascii="宋体" w:hAnsi="宋体" w:cs="宋体"/>
          <w:kern w:val="0"/>
          <w:sz w:val="21"/>
          <w:szCs w:val="20"/>
        </w:rPr>
        <w:t>我</w:t>
      </w:r>
      <w:r>
        <w:rPr>
          <w:rFonts w:hint="eastAsia" w:ascii="宋体" w:hAnsi="宋体" w:cs="宋体"/>
          <w:kern w:val="0"/>
          <w:sz w:val="21"/>
          <w:szCs w:val="20"/>
          <w:u w:val="single"/>
        </w:rPr>
        <w:t xml:space="preserve">              </w:t>
      </w:r>
      <w:r>
        <w:rPr>
          <w:rFonts w:hint="eastAsia" w:ascii="宋体" w:hAnsi="宋体" w:cs="宋体"/>
          <w:kern w:val="0"/>
          <w:sz w:val="21"/>
          <w:szCs w:val="20"/>
        </w:rPr>
        <w:t>（姓名）系自然人，现授权委托</w:t>
      </w:r>
      <w:r>
        <w:rPr>
          <w:rFonts w:hint="eastAsia" w:ascii="宋体" w:hAnsi="宋体" w:cs="宋体"/>
          <w:kern w:val="0"/>
          <w:sz w:val="21"/>
          <w:szCs w:val="20"/>
          <w:u w:val="single"/>
        </w:rPr>
        <w:t xml:space="preserve">            </w:t>
      </w:r>
      <w:r>
        <w:rPr>
          <w:rFonts w:hint="eastAsia" w:ascii="宋体" w:hAnsi="宋体" w:cs="宋体"/>
          <w:kern w:val="0"/>
          <w:sz w:val="21"/>
          <w:szCs w:val="20"/>
        </w:rPr>
        <w:t>（姓 名）以本人名义参加</w:t>
      </w:r>
      <w:r>
        <w:rPr>
          <w:rFonts w:hint="eastAsia" w:ascii="宋体" w:hAnsi="宋体" w:cs="宋体"/>
          <w:kern w:val="0"/>
          <w:sz w:val="21"/>
          <w:szCs w:val="20"/>
          <w:u w:val="single"/>
        </w:rPr>
        <w:t xml:space="preserve">      </w:t>
      </w:r>
      <w:r>
        <w:rPr>
          <w:rFonts w:hint="eastAsia" w:ascii="宋体" w:hAnsi="宋体" w:cs="宋体"/>
          <w:sz w:val="21"/>
          <w:szCs w:val="20"/>
          <w:u w:val="single"/>
        </w:rPr>
        <w:t xml:space="preserve">（项目名称及项目编号）        </w:t>
      </w:r>
      <w:r>
        <w:rPr>
          <w:rFonts w:hint="eastAsia" w:ascii="宋体" w:hAnsi="宋体" w:cs="宋体"/>
          <w:sz w:val="21"/>
          <w:szCs w:val="20"/>
        </w:rPr>
        <w:t>项目的磋商活动，并代表本人全权办理针对上述项目的磋商、签约等具体事务和签署相关文件。</w:t>
      </w:r>
    </w:p>
    <w:p>
      <w:pPr>
        <w:spacing w:line="340" w:lineRule="exact"/>
        <w:ind w:firstLine="420"/>
        <w:rPr>
          <w:rFonts w:hint="eastAsia" w:ascii="宋体" w:hAnsi="宋体" w:cs="宋体"/>
          <w:sz w:val="21"/>
          <w:szCs w:val="20"/>
        </w:rPr>
      </w:pPr>
      <w:r>
        <w:rPr>
          <w:rFonts w:hint="eastAsia" w:ascii="宋体" w:hAnsi="宋体" w:cs="宋体"/>
          <w:sz w:val="21"/>
          <w:szCs w:val="20"/>
        </w:rPr>
        <w:t>本人对被授权人的签字事项负全部责任。</w:t>
      </w:r>
    </w:p>
    <w:p>
      <w:pPr>
        <w:spacing w:line="340" w:lineRule="exact"/>
        <w:ind w:firstLine="420"/>
        <w:rPr>
          <w:rFonts w:hint="eastAsia" w:ascii="宋体" w:hAnsi="宋体" w:cs="宋体"/>
          <w:sz w:val="21"/>
          <w:szCs w:val="20"/>
          <w:u w:val="single"/>
        </w:rPr>
      </w:pPr>
      <w:r>
        <w:rPr>
          <w:rFonts w:hint="eastAsia" w:ascii="宋体" w:hAnsi="宋体" w:cs="宋体"/>
          <w:sz w:val="21"/>
          <w:szCs w:val="20"/>
        </w:rPr>
        <w:t>授权委托代理期限：从</w:t>
      </w:r>
      <w:r>
        <w:rPr>
          <w:rFonts w:hint="eastAsia" w:ascii="宋体" w:hAnsi="宋体" w:cs="宋体"/>
          <w:sz w:val="21"/>
          <w:szCs w:val="20"/>
          <w:u w:val="single"/>
        </w:rPr>
        <w:t xml:space="preserve">       </w:t>
      </w:r>
      <w:r>
        <w:rPr>
          <w:rFonts w:hint="eastAsia" w:ascii="宋体" w:hAnsi="宋体" w:cs="宋体"/>
          <w:sz w:val="21"/>
          <w:szCs w:val="20"/>
        </w:rPr>
        <w:t>年</w:t>
      </w:r>
      <w:r>
        <w:rPr>
          <w:rFonts w:hint="eastAsia" w:ascii="宋体" w:hAnsi="宋体" w:cs="宋体"/>
          <w:sz w:val="21"/>
          <w:szCs w:val="20"/>
          <w:u w:val="single"/>
        </w:rPr>
        <w:t xml:space="preserve">     </w:t>
      </w:r>
      <w:r>
        <w:rPr>
          <w:rFonts w:hint="eastAsia" w:ascii="宋体" w:hAnsi="宋体" w:cs="宋体"/>
          <w:sz w:val="21"/>
          <w:szCs w:val="20"/>
        </w:rPr>
        <w:t xml:space="preserve">月 </w:t>
      </w:r>
      <w:r>
        <w:rPr>
          <w:rFonts w:hint="eastAsia" w:ascii="宋体" w:hAnsi="宋体" w:cs="宋体"/>
          <w:sz w:val="21"/>
          <w:szCs w:val="20"/>
          <w:u w:val="single"/>
        </w:rPr>
        <w:t xml:space="preserve">    </w:t>
      </w:r>
      <w:r>
        <w:rPr>
          <w:rFonts w:hint="eastAsia" w:ascii="宋体" w:hAnsi="宋体" w:cs="宋体"/>
          <w:sz w:val="21"/>
          <w:szCs w:val="20"/>
        </w:rPr>
        <w:t xml:space="preserve"> 日起至</w:t>
      </w:r>
      <w:r>
        <w:rPr>
          <w:rFonts w:hint="eastAsia" w:ascii="宋体" w:hAnsi="宋体" w:cs="宋体"/>
          <w:sz w:val="21"/>
          <w:szCs w:val="20"/>
          <w:u w:val="single"/>
        </w:rPr>
        <w:t xml:space="preserve">         </w:t>
      </w:r>
      <w:r>
        <w:rPr>
          <w:rFonts w:hint="eastAsia" w:ascii="宋体" w:hAnsi="宋体" w:cs="宋体"/>
          <w:sz w:val="21"/>
          <w:szCs w:val="20"/>
        </w:rPr>
        <w:t>年</w:t>
      </w:r>
      <w:r>
        <w:rPr>
          <w:rFonts w:hint="eastAsia" w:ascii="宋体" w:hAnsi="宋体" w:cs="宋体"/>
          <w:sz w:val="21"/>
          <w:szCs w:val="20"/>
          <w:u w:val="single"/>
        </w:rPr>
        <w:t xml:space="preserve">     </w:t>
      </w:r>
      <w:r>
        <w:rPr>
          <w:rFonts w:hint="eastAsia" w:ascii="宋体" w:hAnsi="宋体" w:cs="宋体"/>
          <w:sz w:val="21"/>
          <w:szCs w:val="20"/>
        </w:rPr>
        <w:t xml:space="preserve">月 </w:t>
      </w:r>
      <w:r>
        <w:rPr>
          <w:rFonts w:hint="eastAsia" w:ascii="宋体" w:hAnsi="宋体" w:cs="宋体"/>
          <w:sz w:val="21"/>
          <w:szCs w:val="20"/>
          <w:u w:val="single"/>
        </w:rPr>
        <w:t xml:space="preserve">     </w:t>
      </w:r>
      <w:r>
        <w:rPr>
          <w:rFonts w:hint="eastAsia" w:ascii="宋体" w:hAnsi="宋体" w:cs="宋体"/>
          <w:sz w:val="21"/>
          <w:szCs w:val="20"/>
        </w:rPr>
        <w:t>日止。</w:t>
      </w:r>
    </w:p>
    <w:p>
      <w:pPr>
        <w:spacing w:line="340" w:lineRule="exact"/>
        <w:ind w:firstLine="0" w:firstLineChars="0"/>
        <w:rPr>
          <w:rFonts w:hint="eastAsia" w:ascii="宋体" w:hAnsi="宋体" w:cs="宋体"/>
          <w:sz w:val="21"/>
          <w:szCs w:val="20"/>
          <w:u w:val="single"/>
        </w:rPr>
      </w:pPr>
      <w:r>
        <w:rPr>
          <w:rFonts w:hint="eastAsia" w:ascii="宋体" w:hAnsi="宋体" w:cs="宋体"/>
          <w:sz w:val="21"/>
          <w:szCs w:val="20"/>
        </w:rPr>
        <w:t xml:space="preserve">                                                                                             </w:t>
      </w:r>
    </w:p>
    <w:p>
      <w:pPr>
        <w:spacing w:line="340" w:lineRule="exact"/>
        <w:ind w:firstLine="420"/>
        <w:rPr>
          <w:rFonts w:hint="eastAsia" w:ascii="宋体" w:hAnsi="宋体" w:cs="宋体"/>
          <w:kern w:val="0"/>
          <w:sz w:val="21"/>
          <w:szCs w:val="24"/>
        </w:rPr>
      </w:pPr>
      <w:r>
        <w:rPr>
          <w:rFonts w:hint="eastAsia" w:ascii="宋体" w:hAnsi="宋体" w:cs="宋体"/>
          <w:kern w:val="0"/>
          <w:sz w:val="21"/>
          <w:szCs w:val="24"/>
        </w:rPr>
        <w:t xml:space="preserve">代理人无转委托权,特此委托。 </w:t>
      </w:r>
    </w:p>
    <w:p>
      <w:pPr>
        <w:spacing w:line="240" w:lineRule="auto"/>
        <w:ind w:firstLine="0" w:firstLineChars="0"/>
        <w:rPr>
          <w:rFonts w:hint="eastAsia" w:ascii="宋体" w:hAnsi="宋体" w:cs="宋体"/>
          <w:sz w:val="21"/>
          <w:szCs w:val="24"/>
        </w:rPr>
      </w:pPr>
    </w:p>
    <w:p>
      <w:pPr>
        <w:snapToGrid w:val="0"/>
        <w:spacing w:line="340" w:lineRule="exact"/>
        <w:ind w:firstLine="420" w:firstLineChars="0"/>
        <w:rPr>
          <w:rFonts w:hint="eastAsia" w:ascii="宋体" w:hAnsi="宋体" w:cs="宋体"/>
          <w:sz w:val="21"/>
          <w:szCs w:val="21"/>
        </w:rPr>
      </w:pPr>
      <w:r>
        <w:rPr>
          <w:rFonts w:hint="eastAsia" w:ascii="宋体" w:hAnsi="宋体" w:cs="宋体"/>
          <w:sz w:val="21"/>
          <w:szCs w:val="21"/>
        </w:rPr>
        <w:t>我已在下面签字，以资证明。</w:t>
      </w:r>
    </w:p>
    <w:p>
      <w:pPr>
        <w:spacing w:line="240" w:lineRule="auto"/>
        <w:ind w:firstLine="0" w:firstLineChars="0"/>
        <w:rPr>
          <w:rFonts w:hint="eastAsia" w:ascii="宋体" w:hAnsi="宋体" w:cs="宋体"/>
          <w:sz w:val="21"/>
          <w:szCs w:val="24"/>
        </w:rPr>
      </w:pPr>
    </w:p>
    <w:p>
      <w:pPr>
        <w:snapToGrid w:val="0"/>
        <w:spacing w:line="340" w:lineRule="exact"/>
        <w:ind w:firstLine="420" w:firstLineChars="0"/>
        <w:rPr>
          <w:rFonts w:hint="eastAsia" w:ascii="宋体" w:hAnsi="宋体" w:cs="宋体"/>
          <w:sz w:val="21"/>
          <w:szCs w:val="21"/>
        </w:rPr>
      </w:pPr>
      <w:r>
        <w:rPr>
          <w:rFonts w:hint="eastAsia" w:ascii="宋体" w:hAnsi="宋体" w:cs="宋体"/>
          <w:sz w:val="21"/>
          <w:szCs w:val="21"/>
        </w:rPr>
        <w:t>自然人签字（或者电子签名）：</w:t>
      </w:r>
      <w:r>
        <w:rPr>
          <w:rFonts w:hint="eastAsia" w:ascii="宋体" w:hAnsi="宋体" w:cs="宋体"/>
          <w:sz w:val="21"/>
          <w:szCs w:val="21"/>
          <w:u w:val="single"/>
        </w:rPr>
        <w:t xml:space="preserve">                  </w:t>
      </w:r>
      <w:r>
        <w:rPr>
          <w:rFonts w:hint="eastAsia" w:ascii="宋体" w:hAnsi="宋体" w:cs="宋体"/>
          <w:sz w:val="21"/>
          <w:szCs w:val="21"/>
        </w:rPr>
        <w:t xml:space="preserve">     　　</w:t>
      </w:r>
    </w:p>
    <w:p>
      <w:pPr>
        <w:snapToGrid w:val="0"/>
        <w:spacing w:line="340" w:lineRule="exact"/>
        <w:ind w:firstLine="420" w:firstLineChars="0"/>
        <w:rPr>
          <w:rFonts w:hint="eastAsia" w:ascii="宋体" w:hAnsi="宋体" w:cs="宋体"/>
          <w:sz w:val="21"/>
          <w:szCs w:val="21"/>
        </w:rPr>
      </w:pPr>
    </w:p>
    <w:p>
      <w:pPr>
        <w:snapToGrid w:val="0"/>
        <w:spacing w:line="340" w:lineRule="exact"/>
        <w:ind w:firstLine="420" w:firstLineChars="0"/>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spacing w:line="240" w:lineRule="auto"/>
        <w:ind w:firstLine="0" w:firstLineChars="0"/>
        <w:rPr>
          <w:rFonts w:hint="eastAsia" w:ascii="宋体" w:hAnsi="宋体" w:cs="宋体"/>
          <w:sz w:val="21"/>
          <w:szCs w:val="24"/>
        </w:rPr>
      </w:pPr>
    </w:p>
    <w:p>
      <w:pPr>
        <w:spacing w:line="400" w:lineRule="exact"/>
        <w:ind w:firstLine="602" w:firstLineChars="250"/>
        <w:rPr>
          <w:rFonts w:hint="eastAsia" w:ascii="宋体" w:hAnsi="宋体" w:cs="宋体"/>
          <w:b/>
          <w:szCs w:val="24"/>
        </w:rPr>
      </w:pPr>
      <w:r>
        <w:rPr>
          <w:rFonts w:hint="eastAsia" w:ascii="宋体" w:hAnsi="宋体" w:cs="宋体"/>
          <w:b/>
          <w:szCs w:val="24"/>
        </w:rPr>
        <w:t>附：委托代理人身份证正反面复印件以及由社保经办机构出具的自然人本人及委托代理人所交纳的社保证明复印件（委托代理时必须提供）。</w:t>
      </w:r>
    </w:p>
    <w:p>
      <w:pPr>
        <w:spacing w:line="240" w:lineRule="auto"/>
        <w:ind w:firstLine="0" w:firstLineChars="0"/>
        <w:rPr>
          <w:rFonts w:hint="eastAsia" w:ascii="宋体" w:hAnsi="宋体" w:cs="宋体"/>
          <w:kern w:val="0"/>
          <w:sz w:val="21"/>
          <w:szCs w:val="24"/>
        </w:rPr>
      </w:pPr>
    </w:p>
    <w:p>
      <w:pPr>
        <w:spacing w:line="240" w:lineRule="auto"/>
        <w:ind w:firstLine="0" w:firstLineChars="0"/>
        <w:rPr>
          <w:rFonts w:hint="eastAsia" w:ascii="宋体" w:hAnsi="宋体" w:cs="宋体"/>
          <w:b/>
          <w:kern w:val="0"/>
          <w:sz w:val="32"/>
          <w:szCs w:val="32"/>
        </w:rPr>
      </w:pPr>
    </w:p>
    <w:p>
      <w:pPr>
        <w:spacing w:line="240" w:lineRule="auto"/>
        <w:ind w:firstLine="0" w:firstLineChars="0"/>
        <w:rPr>
          <w:rFonts w:hint="eastAsia" w:ascii="宋体" w:hAnsi="宋体" w:cs="宋体"/>
          <w:b/>
          <w:kern w:val="0"/>
          <w:sz w:val="32"/>
          <w:szCs w:val="32"/>
        </w:rPr>
      </w:pPr>
    </w:p>
    <w:p>
      <w:pPr>
        <w:spacing w:line="240" w:lineRule="auto"/>
        <w:ind w:firstLine="0" w:firstLineChars="0"/>
        <w:rPr>
          <w:rFonts w:hint="eastAsia" w:ascii="宋体" w:hAnsi="宋体" w:cs="宋体"/>
          <w:b/>
          <w:sz w:val="32"/>
          <w:szCs w:val="32"/>
        </w:rPr>
      </w:pPr>
    </w:p>
    <w:p>
      <w:pPr>
        <w:spacing w:line="240" w:lineRule="auto"/>
        <w:ind w:firstLine="0" w:firstLineChars="0"/>
        <w:rPr>
          <w:rFonts w:hint="eastAsia" w:ascii="宋体" w:hAnsi="宋体" w:cs="宋体"/>
          <w:b/>
          <w:sz w:val="32"/>
          <w:szCs w:val="32"/>
        </w:rPr>
      </w:pPr>
    </w:p>
    <w:p>
      <w:pPr>
        <w:spacing w:line="240" w:lineRule="auto"/>
        <w:ind w:firstLine="0" w:firstLineChars="0"/>
        <w:rPr>
          <w:rFonts w:hint="eastAsia" w:ascii="宋体" w:hAnsi="宋体" w:cs="宋体"/>
          <w:b/>
          <w:sz w:val="32"/>
          <w:szCs w:val="32"/>
        </w:rPr>
      </w:pPr>
    </w:p>
    <w:p>
      <w:pPr>
        <w:spacing w:line="240" w:lineRule="auto"/>
        <w:ind w:firstLine="0" w:firstLineChars="0"/>
        <w:rPr>
          <w:rFonts w:hint="eastAsia" w:ascii="宋体" w:hAnsi="宋体" w:cs="宋体"/>
          <w:b/>
          <w:sz w:val="32"/>
          <w:szCs w:val="32"/>
        </w:rPr>
      </w:pPr>
    </w:p>
    <w:p>
      <w:pPr>
        <w:spacing w:line="240" w:lineRule="auto"/>
        <w:ind w:firstLine="0" w:firstLineChars="0"/>
        <w:rPr>
          <w:rFonts w:hint="eastAsia" w:ascii="宋体" w:hAnsi="宋体" w:cs="宋体"/>
          <w:b/>
          <w:sz w:val="32"/>
          <w:szCs w:val="20"/>
        </w:rPr>
      </w:pPr>
      <w:r>
        <w:rPr>
          <w:rFonts w:hint="eastAsia" w:ascii="宋体" w:hAnsi="宋体" w:cs="宋体"/>
          <w:b/>
          <w:sz w:val="32"/>
          <w:szCs w:val="32"/>
        </w:rPr>
        <w:t>4.</w:t>
      </w:r>
      <w:r>
        <w:rPr>
          <w:rFonts w:hint="eastAsia" w:ascii="宋体" w:hAnsi="宋体" w:cs="宋体"/>
          <w:b/>
          <w:sz w:val="28"/>
          <w:szCs w:val="28"/>
        </w:rPr>
        <w:t>供应商的法人或者其他组织营业执照等证明文件复印件（必须提供，自然人除外）</w:t>
      </w:r>
    </w:p>
    <w:p>
      <w:pPr>
        <w:tabs>
          <w:tab w:val="left" w:pos="1305"/>
        </w:tabs>
        <w:spacing w:line="380" w:lineRule="exact"/>
        <w:ind w:firstLine="422"/>
        <w:rPr>
          <w:rFonts w:hint="eastAsia" w:ascii="宋体" w:hAnsi="宋体"/>
          <w:szCs w:val="21"/>
        </w:rPr>
      </w:pPr>
      <w:r>
        <w:rPr>
          <w:rFonts w:hint="eastAsia" w:ascii="宋体" w:hAnsi="宋体" w:cs="宋体"/>
          <w:b/>
          <w:sz w:val="21"/>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③如供应商为企业法人的分支机构的，除应提供营业执照复印件外，还应提供其所属的法人授权其参加政府采购活动或独立开展经营业务活动的证明材料复印件。</w:t>
      </w:r>
    </w:p>
    <w:p>
      <w:pPr>
        <w:spacing w:line="240" w:lineRule="auto"/>
        <w:ind w:firstLine="0" w:firstLineChars="0"/>
        <w:rPr>
          <w:rFonts w:hint="eastAsia" w:ascii="宋体" w:hAnsi="宋体" w:cs="宋体"/>
          <w:b/>
          <w:sz w:val="28"/>
          <w:szCs w:val="28"/>
        </w:rPr>
      </w:pPr>
    </w:p>
    <w:p>
      <w:pPr>
        <w:spacing w:line="240" w:lineRule="auto"/>
        <w:ind w:firstLine="0" w:firstLineChars="0"/>
        <w:rPr>
          <w:rFonts w:hint="eastAsia" w:ascii="宋体" w:hAnsi="宋体" w:cs="宋体"/>
          <w:b/>
          <w:sz w:val="28"/>
          <w:szCs w:val="28"/>
          <w:lang w:val="en-US" w:eastAsia="zh-CN"/>
        </w:rPr>
      </w:pPr>
    </w:p>
    <w:p>
      <w:pPr>
        <w:spacing w:line="240" w:lineRule="auto"/>
        <w:ind w:firstLine="0" w:firstLineChars="0"/>
        <w:rPr>
          <w:rFonts w:hint="eastAsia" w:ascii="宋体" w:hAnsi="宋体" w:cs="宋体"/>
          <w:b/>
          <w:sz w:val="28"/>
          <w:szCs w:val="28"/>
          <w:lang w:val="en-US" w:eastAsia="zh-CN"/>
        </w:rPr>
      </w:pPr>
    </w:p>
    <w:p>
      <w:pPr>
        <w:spacing w:line="240" w:lineRule="auto"/>
        <w:ind w:firstLine="0" w:firstLineChars="0"/>
        <w:rPr>
          <w:rFonts w:hint="eastAsia" w:ascii="宋体" w:hAnsi="宋体" w:cs="宋体"/>
          <w:b/>
          <w:sz w:val="28"/>
          <w:szCs w:val="28"/>
        </w:rPr>
      </w:pPr>
      <w:r>
        <w:rPr>
          <w:rFonts w:hint="eastAsia" w:ascii="宋体" w:hAnsi="宋体" w:cs="宋体"/>
          <w:b/>
          <w:sz w:val="28"/>
          <w:szCs w:val="28"/>
          <w:lang w:val="en-US" w:eastAsia="zh-CN"/>
        </w:rPr>
        <w:t>5</w:t>
      </w:r>
      <w:r>
        <w:rPr>
          <w:rFonts w:hint="eastAsia" w:ascii="宋体" w:hAnsi="宋体" w:cs="宋体"/>
          <w:b/>
          <w:sz w:val="28"/>
          <w:szCs w:val="28"/>
        </w:rPr>
        <w:t>.供应商20</w:t>
      </w:r>
      <w:r>
        <w:rPr>
          <w:rFonts w:hint="eastAsia" w:ascii="宋体" w:hAnsi="宋体" w:cs="宋体"/>
          <w:b/>
          <w:sz w:val="28"/>
          <w:szCs w:val="28"/>
          <w:lang w:val="en-US" w:eastAsia="zh-CN"/>
        </w:rPr>
        <w:t>22</w:t>
      </w:r>
      <w:r>
        <w:rPr>
          <w:rFonts w:hint="eastAsia" w:ascii="宋体" w:hAnsi="宋体" w:cs="宋体"/>
          <w:b/>
          <w:sz w:val="28"/>
          <w:szCs w:val="28"/>
        </w:rPr>
        <w:t>年以来任意年度内的财务状况报告（或银行出具的资信证明）复印件（必须提供）</w:t>
      </w:r>
    </w:p>
    <w:p>
      <w:pPr>
        <w:spacing w:line="240" w:lineRule="auto"/>
        <w:ind w:firstLine="0" w:firstLineChars="0"/>
        <w:rPr>
          <w:rFonts w:hint="eastAsia" w:ascii="宋体" w:hAnsi="宋体" w:cs="宋体"/>
          <w:b/>
          <w:sz w:val="28"/>
          <w:szCs w:val="28"/>
          <w:lang w:val="en-US" w:eastAsia="zh-CN"/>
        </w:rPr>
      </w:pPr>
    </w:p>
    <w:p>
      <w:pPr>
        <w:spacing w:line="240" w:lineRule="auto"/>
        <w:ind w:firstLine="0" w:firstLineChars="0"/>
        <w:rPr>
          <w:rFonts w:hint="eastAsia" w:ascii="宋体" w:hAnsi="宋体" w:cs="宋体"/>
          <w:b/>
          <w:sz w:val="28"/>
          <w:szCs w:val="28"/>
          <w:lang w:val="en-US" w:eastAsia="zh-CN"/>
        </w:rPr>
      </w:pPr>
    </w:p>
    <w:p>
      <w:pPr>
        <w:pStyle w:val="6"/>
        <w:rPr>
          <w:rFonts w:hint="eastAsia" w:ascii="宋体" w:hAnsi="宋体" w:cs="宋体"/>
          <w:b/>
          <w:sz w:val="28"/>
          <w:szCs w:val="28"/>
          <w:lang w:val="en-US" w:eastAsia="zh-CN"/>
        </w:rPr>
      </w:pPr>
    </w:p>
    <w:p>
      <w:pPr>
        <w:rPr>
          <w:rFonts w:hint="eastAsia" w:ascii="宋体" w:hAnsi="宋体" w:cs="宋体"/>
          <w:b/>
          <w:sz w:val="28"/>
          <w:szCs w:val="28"/>
          <w:lang w:val="en-US" w:eastAsia="zh-CN"/>
        </w:rPr>
      </w:pPr>
    </w:p>
    <w:p>
      <w:pPr>
        <w:pStyle w:val="6"/>
        <w:rPr>
          <w:rFonts w:hint="eastAsia"/>
          <w:lang w:val="en-US" w:eastAsia="zh-CN"/>
        </w:rPr>
      </w:pPr>
    </w:p>
    <w:p>
      <w:pPr>
        <w:spacing w:line="240" w:lineRule="auto"/>
        <w:ind w:firstLine="0" w:firstLineChars="0"/>
        <w:rPr>
          <w:rFonts w:hint="eastAsia" w:ascii="宋体" w:hAnsi="宋体" w:cs="宋体"/>
          <w:b/>
          <w:sz w:val="28"/>
          <w:szCs w:val="28"/>
          <w:lang w:val="en-US" w:eastAsia="zh-CN"/>
        </w:rPr>
      </w:pPr>
    </w:p>
    <w:p>
      <w:pPr>
        <w:spacing w:line="240" w:lineRule="auto"/>
        <w:ind w:firstLine="0" w:firstLineChars="0"/>
        <w:rPr>
          <w:rFonts w:hint="eastAsia" w:ascii="宋体" w:hAnsi="宋体" w:cs="宋体"/>
          <w:b/>
          <w:sz w:val="28"/>
          <w:szCs w:val="28"/>
          <w:lang w:val="en-US" w:eastAsia="zh-CN"/>
        </w:rPr>
      </w:pPr>
    </w:p>
    <w:p>
      <w:pPr>
        <w:spacing w:line="240" w:lineRule="auto"/>
        <w:ind w:firstLine="0" w:firstLineChars="0"/>
        <w:rPr>
          <w:rFonts w:hint="eastAsia" w:ascii="宋体" w:hAnsi="宋体" w:cs="宋体"/>
          <w:b/>
          <w:sz w:val="28"/>
          <w:szCs w:val="28"/>
          <w:lang w:val="en-US" w:eastAsia="zh-CN"/>
        </w:rPr>
      </w:pPr>
    </w:p>
    <w:p>
      <w:pPr>
        <w:spacing w:line="240" w:lineRule="auto"/>
        <w:ind w:firstLine="0" w:firstLineChars="0"/>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6</w:t>
      </w:r>
      <w:r>
        <w:rPr>
          <w:rFonts w:hint="eastAsia" w:ascii="宋体" w:hAnsi="宋体" w:eastAsia="宋体" w:cs="宋体"/>
          <w:b/>
          <w:sz w:val="28"/>
          <w:szCs w:val="28"/>
        </w:rPr>
        <w:t>.供应商</w:t>
      </w:r>
      <w:r>
        <w:rPr>
          <w:rFonts w:hint="eastAsia" w:ascii="宋体" w:hAnsi="宋体" w:eastAsia="宋体" w:cs="宋体"/>
          <w:b/>
          <w:sz w:val="28"/>
          <w:szCs w:val="28"/>
          <w:lang w:val="en-US" w:eastAsia="zh-CN"/>
        </w:rPr>
        <w:t>近半</w:t>
      </w:r>
      <w:r>
        <w:rPr>
          <w:rFonts w:hint="eastAsia" w:ascii="宋体" w:hAnsi="宋体" w:eastAsia="宋体" w:cs="宋体"/>
          <w:b/>
          <w:sz w:val="28"/>
          <w:szCs w:val="28"/>
        </w:rPr>
        <w:t>年以来任意一个月</w:t>
      </w:r>
      <w:r>
        <w:rPr>
          <w:rFonts w:hint="eastAsia" w:ascii="宋体" w:hAnsi="宋体" w:eastAsia="宋体" w:cs="宋体"/>
          <w:b/>
          <w:sz w:val="28"/>
          <w:szCs w:val="28"/>
          <w:lang w:val="en-US" w:eastAsia="zh-CN"/>
        </w:rPr>
        <w:t>或任意一季度</w:t>
      </w:r>
      <w:r>
        <w:rPr>
          <w:rFonts w:hint="eastAsia" w:ascii="宋体" w:hAnsi="宋体" w:eastAsia="宋体" w:cs="宋体"/>
          <w:b/>
          <w:sz w:val="28"/>
          <w:szCs w:val="28"/>
        </w:rPr>
        <w:t>依法缴纳税收的</w:t>
      </w:r>
      <w:r>
        <w:rPr>
          <w:rFonts w:hint="eastAsia" w:ascii="宋体" w:hAnsi="宋体" w:eastAsia="宋体" w:cs="宋体"/>
          <w:b/>
          <w:sz w:val="28"/>
          <w:szCs w:val="28"/>
          <w:lang w:val="en-US" w:eastAsia="zh-CN"/>
        </w:rPr>
        <w:t>证明材料[增值税缴纳发票（税收完税证明）或企业所得税完税证明或税务部门出具的免税证明]复印件</w:t>
      </w:r>
      <w:r>
        <w:rPr>
          <w:rFonts w:hint="eastAsia" w:ascii="宋体" w:hAnsi="宋体" w:eastAsia="宋体" w:cs="宋体"/>
          <w:b/>
          <w:sz w:val="28"/>
          <w:szCs w:val="28"/>
        </w:rPr>
        <w:t>（必须提供）</w:t>
      </w:r>
    </w:p>
    <w:p>
      <w:pPr>
        <w:spacing w:line="240" w:lineRule="auto"/>
        <w:ind w:firstLine="0" w:firstLineChars="0"/>
        <w:rPr>
          <w:rFonts w:hint="eastAsia" w:ascii="宋体" w:hAnsi="宋体" w:cs="宋体"/>
          <w:b/>
          <w:sz w:val="28"/>
          <w:szCs w:val="28"/>
        </w:rPr>
      </w:pPr>
    </w:p>
    <w:p>
      <w:pPr>
        <w:pStyle w:val="21"/>
        <w:numPr>
          <w:ilvl w:val="0"/>
          <w:numId w:val="0"/>
        </w:numPr>
        <w:rPr>
          <w:rFonts w:hint="eastAsia"/>
        </w:rPr>
      </w:pPr>
    </w:p>
    <w:p>
      <w:pPr>
        <w:spacing w:line="340" w:lineRule="exact"/>
        <w:ind w:firstLine="0" w:firstLineChars="0"/>
        <w:rPr>
          <w:rFonts w:hint="eastAsia" w:ascii="宋体" w:hAnsi="宋体" w:cs="宋体"/>
          <w:b/>
          <w:kern w:val="0"/>
          <w:sz w:val="28"/>
          <w:szCs w:val="28"/>
        </w:rPr>
      </w:pPr>
    </w:p>
    <w:p>
      <w:pPr>
        <w:pStyle w:val="6"/>
        <w:rPr>
          <w:rFonts w:hint="eastAsia" w:ascii="宋体" w:hAnsi="宋体" w:cs="宋体"/>
          <w:b/>
          <w:kern w:val="0"/>
          <w:sz w:val="28"/>
          <w:szCs w:val="28"/>
        </w:rPr>
      </w:pPr>
    </w:p>
    <w:p>
      <w:pPr>
        <w:rPr>
          <w:rFonts w:hint="eastAsia"/>
        </w:rPr>
      </w:pPr>
    </w:p>
    <w:p>
      <w:pPr>
        <w:spacing w:line="340" w:lineRule="exact"/>
        <w:ind w:firstLine="0" w:firstLineChars="0"/>
        <w:rPr>
          <w:rFonts w:hint="eastAsia" w:ascii="宋体" w:hAnsi="宋体" w:cs="宋体"/>
          <w:b/>
          <w:kern w:val="0"/>
          <w:sz w:val="28"/>
          <w:szCs w:val="28"/>
        </w:rPr>
      </w:pPr>
      <w:r>
        <w:rPr>
          <w:rFonts w:hint="eastAsia" w:ascii="宋体" w:hAnsi="宋体" w:cs="宋体"/>
          <w:b/>
          <w:kern w:val="0"/>
          <w:sz w:val="28"/>
          <w:szCs w:val="28"/>
          <w:lang w:val="en-US" w:eastAsia="zh-CN"/>
        </w:rPr>
        <w:t>7</w:t>
      </w:r>
      <w:r>
        <w:rPr>
          <w:rFonts w:hint="eastAsia" w:ascii="宋体" w:hAnsi="宋体" w:cs="宋体"/>
          <w:b/>
          <w:kern w:val="0"/>
          <w:sz w:val="28"/>
          <w:szCs w:val="28"/>
        </w:rPr>
        <w:t>.供应商参加政府采购活动前3年内在经营活动中没有重大违法记录及有关信用信息的书面声明（必须提供）</w:t>
      </w:r>
    </w:p>
    <w:p>
      <w:pPr>
        <w:spacing w:line="400" w:lineRule="exact"/>
        <w:ind w:left="480" w:leftChars="200" w:firstLine="157" w:firstLineChars="49"/>
        <w:rPr>
          <w:rFonts w:hint="eastAsia" w:ascii="宋体" w:hAnsi="宋体" w:cs="宋体"/>
          <w:b/>
          <w:kern w:val="0"/>
          <w:sz w:val="32"/>
          <w:szCs w:val="32"/>
        </w:rPr>
      </w:pPr>
    </w:p>
    <w:p>
      <w:pPr>
        <w:spacing w:line="400" w:lineRule="exact"/>
        <w:ind w:left="480" w:leftChars="200" w:firstLine="157" w:firstLineChars="49"/>
        <w:rPr>
          <w:rFonts w:hint="eastAsia" w:ascii="宋体" w:hAnsi="宋体" w:cs="宋体"/>
          <w:b/>
          <w:kern w:val="0"/>
          <w:sz w:val="32"/>
          <w:szCs w:val="32"/>
        </w:rPr>
      </w:pPr>
      <w:r>
        <w:rPr>
          <w:rFonts w:hint="eastAsia" w:ascii="宋体" w:hAnsi="宋体" w:cs="宋体"/>
          <w:b/>
          <w:kern w:val="0"/>
          <w:sz w:val="32"/>
          <w:szCs w:val="32"/>
        </w:rPr>
        <w:t>附件：</w:t>
      </w:r>
    </w:p>
    <w:p>
      <w:pPr>
        <w:spacing w:line="400" w:lineRule="exact"/>
        <w:ind w:firstLine="0" w:firstLineChars="0"/>
        <w:jc w:val="center"/>
        <w:rPr>
          <w:rFonts w:hint="eastAsia" w:ascii="宋体" w:hAnsi="宋体" w:cs="宋体"/>
          <w:b/>
          <w:kern w:val="0"/>
          <w:sz w:val="32"/>
          <w:szCs w:val="32"/>
        </w:rPr>
      </w:pPr>
      <w:r>
        <w:rPr>
          <w:rFonts w:hint="eastAsia" w:ascii="宋体" w:hAnsi="宋体" w:cs="宋体"/>
          <w:b/>
          <w:kern w:val="0"/>
          <w:sz w:val="32"/>
          <w:szCs w:val="32"/>
        </w:rPr>
        <w:t>声   明（格式）</w:t>
      </w:r>
    </w:p>
    <w:p>
      <w:pPr>
        <w:snapToGrid w:val="0"/>
        <w:spacing w:line="400" w:lineRule="exact"/>
        <w:ind w:firstLine="0" w:firstLineChars="0"/>
        <w:rPr>
          <w:rFonts w:hint="eastAsia" w:ascii="宋体" w:hAnsi="宋体" w:eastAsia="宋体" w:cs="宋体"/>
          <w:kern w:val="0"/>
          <w:sz w:val="21"/>
          <w:szCs w:val="24"/>
          <w:lang w:eastAsia="zh-CN"/>
        </w:rPr>
      </w:pPr>
      <w:r>
        <w:rPr>
          <w:rFonts w:hint="eastAsia" w:ascii="宋体" w:hAnsi="宋体" w:cs="宋体"/>
          <w:b/>
          <w:kern w:val="0"/>
          <w:sz w:val="21"/>
          <w:szCs w:val="21"/>
        </w:rPr>
        <w:t>致</w:t>
      </w:r>
      <w:r>
        <w:rPr>
          <w:rFonts w:hint="eastAsia" w:ascii="宋体" w:hAnsi="宋体" w:cs="宋体"/>
          <w:kern w:val="0"/>
          <w:sz w:val="21"/>
          <w:szCs w:val="21"/>
        </w:rPr>
        <w:t>：</w:t>
      </w:r>
      <w:r>
        <w:rPr>
          <w:rFonts w:hint="eastAsia" w:ascii="宋体" w:hAnsi="宋体" w:cs="宋体"/>
          <w:sz w:val="21"/>
          <w:szCs w:val="21"/>
          <w:u w:val="single"/>
          <w:lang w:eastAsia="zh-CN"/>
        </w:rPr>
        <w:t>广西佳益工程项目管理咨询有限公司</w:t>
      </w:r>
    </w:p>
    <w:p>
      <w:pPr>
        <w:spacing w:line="240" w:lineRule="auto"/>
        <w:ind w:firstLine="0" w:firstLineChars="0"/>
        <w:rPr>
          <w:rFonts w:hint="eastAsia" w:ascii="宋体" w:hAnsi="宋体" w:cs="宋体"/>
          <w:kern w:val="0"/>
          <w:sz w:val="21"/>
          <w:szCs w:val="24"/>
        </w:rPr>
      </w:pPr>
    </w:p>
    <w:p>
      <w:pPr>
        <w:spacing w:line="400" w:lineRule="exact"/>
        <w:ind w:firstLine="420"/>
        <w:rPr>
          <w:rFonts w:hint="eastAsia" w:ascii="宋体" w:hAnsi="宋体" w:cs="宋体"/>
          <w:kern w:val="0"/>
          <w:sz w:val="21"/>
          <w:szCs w:val="20"/>
        </w:rPr>
      </w:pPr>
      <w:r>
        <w:rPr>
          <w:rFonts w:hint="eastAsia" w:ascii="宋体" w:hAnsi="宋体" w:cs="宋体"/>
          <w:kern w:val="0"/>
          <w:sz w:val="21"/>
          <w:szCs w:val="2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400" w:lineRule="exact"/>
        <w:ind w:firstLine="420"/>
        <w:rPr>
          <w:rFonts w:hint="eastAsia" w:ascii="宋体" w:hAnsi="宋体" w:cs="宋体"/>
          <w:kern w:val="0"/>
          <w:sz w:val="21"/>
          <w:szCs w:val="20"/>
        </w:rPr>
      </w:pPr>
    </w:p>
    <w:p>
      <w:pPr>
        <w:snapToGrid w:val="0"/>
        <w:spacing w:line="400" w:lineRule="exact"/>
        <w:ind w:firstLine="0" w:firstLineChars="0"/>
        <w:rPr>
          <w:rFonts w:hint="eastAsia" w:ascii="宋体" w:hAnsi="宋体" w:cs="宋体"/>
          <w:sz w:val="21"/>
          <w:szCs w:val="21"/>
          <w:u w:val="single"/>
        </w:rPr>
      </w:pPr>
      <w:r>
        <w:rPr>
          <w:rFonts w:hint="eastAsia" w:ascii="宋体" w:hAnsi="宋体" w:cs="宋体"/>
          <w:sz w:val="21"/>
          <w:szCs w:val="21"/>
        </w:rPr>
        <w:t>供应商公章（或者电子签章）：</w:t>
      </w:r>
      <w:r>
        <w:rPr>
          <w:rFonts w:hint="eastAsia" w:ascii="宋体" w:hAnsi="宋体" w:cs="宋体"/>
          <w:sz w:val="21"/>
          <w:szCs w:val="21"/>
          <w:u w:val="single"/>
        </w:rPr>
        <w:t xml:space="preserve">                                                   </w:t>
      </w:r>
    </w:p>
    <w:p>
      <w:pPr>
        <w:spacing w:line="340" w:lineRule="exact"/>
        <w:ind w:firstLine="0" w:firstLineChars="0"/>
        <w:rPr>
          <w:rFonts w:hint="eastAsia" w:ascii="宋体" w:hAnsi="宋体" w:cs="宋体"/>
          <w:sz w:val="21"/>
          <w:szCs w:val="24"/>
        </w:rPr>
      </w:pPr>
      <w:r>
        <w:rPr>
          <w:rFonts w:hint="eastAsia" w:ascii="宋体" w:hAnsi="宋体" w:cs="宋体"/>
          <w:sz w:val="21"/>
          <w:szCs w:val="24"/>
        </w:rPr>
        <w:t>法定代表人(负责人、自然人)或委托代理人签字（或者电子签名）：</w:t>
      </w:r>
      <w:r>
        <w:rPr>
          <w:rFonts w:hint="eastAsia" w:ascii="宋体" w:hAnsi="宋体" w:cs="宋体"/>
          <w:sz w:val="21"/>
          <w:szCs w:val="21"/>
          <w:u w:val="single"/>
        </w:rPr>
        <w:t xml:space="preserve">                        </w:t>
      </w:r>
    </w:p>
    <w:p>
      <w:pPr>
        <w:spacing w:line="400" w:lineRule="exact"/>
        <w:ind w:firstLine="0" w:firstLineChars="0"/>
        <w:rPr>
          <w:rFonts w:hint="eastAsia"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pPr>
        <w:spacing w:line="400" w:lineRule="exact"/>
        <w:ind w:left="480" w:leftChars="200" w:firstLine="3780" w:firstLineChars="1800"/>
        <w:rPr>
          <w:rFonts w:hint="eastAsia" w:ascii="宋体" w:hAnsi="宋体" w:cs="宋体"/>
          <w:sz w:val="21"/>
          <w:szCs w:val="21"/>
        </w:rPr>
      </w:pPr>
    </w:p>
    <w:p>
      <w:pPr>
        <w:spacing w:line="400" w:lineRule="exact"/>
        <w:ind w:left="480" w:leftChars="200" w:firstLine="3780" w:firstLineChars="1800"/>
        <w:rPr>
          <w:rFonts w:hint="eastAsia" w:ascii="宋体" w:hAnsi="宋体" w:cs="宋体"/>
          <w:kern w:val="0"/>
          <w:sz w:val="21"/>
          <w:szCs w:val="21"/>
        </w:rPr>
      </w:pPr>
    </w:p>
    <w:p>
      <w:pPr>
        <w:spacing w:line="440" w:lineRule="exact"/>
        <w:ind w:firstLine="735" w:firstLineChars="350"/>
        <w:rPr>
          <w:rFonts w:hint="eastAsia" w:ascii="宋体" w:hAnsi="宋体" w:cs="宋体"/>
          <w:kern w:val="0"/>
          <w:sz w:val="21"/>
          <w:szCs w:val="21"/>
        </w:rPr>
      </w:pPr>
    </w:p>
    <w:p>
      <w:pPr>
        <w:spacing w:line="340" w:lineRule="exact"/>
        <w:ind w:firstLine="0" w:firstLineChars="0"/>
        <w:rPr>
          <w:rFonts w:hint="eastAsia" w:ascii="宋体" w:hAnsi="宋体" w:cs="宋体"/>
          <w:b/>
          <w:kern w:val="0"/>
          <w:sz w:val="28"/>
          <w:szCs w:val="28"/>
        </w:rPr>
      </w:pPr>
      <w:r>
        <w:rPr>
          <w:rFonts w:hint="eastAsia" w:ascii="宋体" w:hAnsi="宋体" w:cs="宋体"/>
          <w:b/>
          <w:kern w:val="0"/>
          <w:sz w:val="28"/>
          <w:szCs w:val="28"/>
          <w:lang w:val="en-US" w:eastAsia="zh-CN"/>
        </w:rPr>
        <w:t>8</w:t>
      </w:r>
      <w:r>
        <w:rPr>
          <w:rFonts w:hint="eastAsia" w:ascii="宋体" w:hAnsi="宋体" w:cs="宋体"/>
          <w:b/>
          <w:kern w:val="0"/>
          <w:sz w:val="28"/>
          <w:szCs w:val="28"/>
        </w:rPr>
        <w:t>.供应商参加本项目无围标串标行为的承诺函（必须提供）</w:t>
      </w:r>
    </w:p>
    <w:p>
      <w:pPr>
        <w:spacing w:line="400" w:lineRule="exact"/>
        <w:ind w:firstLine="0" w:firstLineChars="0"/>
        <w:rPr>
          <w:rFonts w:hint="eastAsia" w:ascii="宋体" w:hAnsi="宋体" w:cs="宋体"/>
          <w:b/>
          <w:kern w:val="0"/>
          <w:sz w:val="32"/>
          <w:szCs w:val="32"/>
        </w:rPr>
      </w:pPr>
    </w:p>
    <w:p>
      <w:pPr>
        <w:spacing w:line="400" w:lineRule="exact"/>
        <w:ind w:firstLine="0" w:firstLineChars="0"/>
        <w:rPr>
          <w:rFonts w:hint="eastAsia" w:ascii="宋体" w:hAnsi="宋体" w:cs="宋体"/>
          <w:b/>
          <w:kern w:val="0"/>
          <w:sz w:val="32"/>
          <w:szCs w:val="32"/>
        </w:rPr>
      </w:pPr>
      <w:r>
        <w:rPr>
          <w:rFonts w:hint="eastAsia" w:ascii="宋体" w:hAnsi="宋体" w:cs="宋体"/>
          <w:b/>
          <w:kern w:val="0"/>
          <w:sz w:val="32"/>
          <w:szCs w:val="32"/>
        </w:rPr>
        <w:t>附件：</w:t>
      </w:r>
    </w:p>
    <w:p>
      <w:pPr>
        <w:spacing w:line="400" w:lineRule="exact"/>
        <w:ind w:firstLine="0" w:firstLineChars="0"/>
        <w:jc w:val="center"/>
        <w:rPr>
          <w:rFonts w:hint="eastAsia" w:ascii="宋体" w:hAnsi="宋体" w:cs="宋体"/>
          <w:b/>
          <w:kern w:val="0"/>
          <w:sz w:val="32"/>
          <w:szCs w:val="32"/>
        </w:rPr>
      </w:pPr>
    </w:p>
    <w:p>
      <w:pPr>
        <w:spacing w:line="400" w:lineRule="exact"/>
        <w:ind w:firstLine="0" w:firstLineChars="0"/>
        <w:jc w:val="center"/>
        <w:rPr>
          <w:rFonts w:hint="eastAsia" w:ascii="宋体" w:hAnsi="宋体" w:cs="宋体"/>
          <w:b/>
          <w:kern w:val="0"/>
          <w:sz w:val="32"/>
          <w:szCs w:val="32"/>
        </w:rPr>
      </w:pPr>
      <w:r>
        <w:rPr>
          <w:rFonts w:hint="eastAsia" w:ascii="宋体" w:hAnsi="宋体" w:cs="宋体"/>
          <w:b/>
          <w:kern w:val="0"/>
          <w:sz w:val="32"/>
          <w:szCs w:val="32"/>
        </w:rPr>
        <w:t>供应商参加本项目无围标串标行为的承诺函（格式）</w:t>
      </w:r>
    </w:p>
    <w:p>
      <w:pPr>
        <w:spacing w:line="400" w:lineRule="exact"/>
        <w:ind w:firstLine="420"/>
        <w:rPr>
          <w:rFonts w:hint="eastAsia" w:ascii="宋体" w:hAnsi="宋体" w:cs="宋体"/>
          <w:kern w:val="0"/>
          <w:sz w:val="21"/>
          <w:szCs w:val="20"/>
        </w:rPr>
      </w:pPr>
      <w:r>
        <w:rPr>
          <w:rFonts w:hint="eastAsia" w:ascii="宋体" w:hAnsi="宋体" w:cs="宋体"/>
          <w:kern w:val="0"/>
          <w:sz w:val="21"/>
          <w:szCs w:val="20"/>
        </w:rPr>
        <w:t>一、我（公司）承诺无下列相互串通的情形：</w:t>
      </w:r>
    </w:p>
    <w:p>
      <w:pPr>
        <w:spacing w:line="400" w:lineRule="exact"/>
        <w:ind w:firstLine="420"/>
        <w:rPr>
          <w:rFonts w:hint="eastAsia" w:ascii="宋体" w:hAnsi="宋体" w:cs="宋体"/>
          <w:kern w:val="0"/>
          <w:sz w:val="21"/>
          <w:szCs w:val="20"/>
        </w:rPr>
      </w:pPr>
      <w:r>
        <w:rPr>
          <w:rFonts w:hint="eastAsia" w:ascii="宋体" w:hAnsi="宋体" w:cs="宋体"/>
          <w:kern w:val="0"/>
          <w:sz w:val="21"/>
          <w:szCs w:val="20"/>
        </w:rPr>
        <w:t>1.不同供应商的响应文件由同一单位或者个人编制；</w:t>
      </w:r>
    </w:p>
    <w:p>
      <w:pPr>
        <w:spacing w:line="400" w:lineRule="exact"/>
        <w:ind w:firstLine="420"/>
        <w:rPr>
          <w:rFonts w:hint="eastAsia" w:ascii="宋体" w:hAnsi="宋体" w:cs="宋体"/>
          <w:kern w:val="0"/>
          <w:sz w:val="21"/>
          <w:szCs w:val="20"/>
        </w:rPr>
      </w:pPr>
      <w:r>
        <w:rPr>
          <w:rFonts w:hint="eastAsia" w:ascii="宋体" w:hAnsi="宋体" w:cs="宋体"/>
          <w:kern w:val="0"/>
          <w:sz w:val="21"/>
          <w:szCs w:val="20"/>
        </w:rPr>
        <w:t>2.不同供应商委托同一单位或者个人办理磋商事宜；</w:t>
      </w:r>
    </w:p>
    <w:p>
      <w:pPr>
        <w:spacing w:line="400" w:lineRule="exact"/>
        <w:ind w:firstLine="420"/>
        <w:rPr>
          <w:rFonts w:hint="eastAsia" w:ascii="宋体" w:hAnsi="宋体" w:cs="宋体"/>
          <w:kern w:val="0"/>
          <w:sz w:val="21"/>
          <w:szCs w:val="20"/>
        </w:rPr>
      </w:pPr>
      <w:r>
        <w:rPr>
          <w:rFonts w:hint="eastAsia" w:ascii="宋体" w:hAnsi="宋体" w:cs="宋体"/>
          <w:kern w:val="0"/>
          <w:sz w:val="21"/>
          <w:szCs w:val="20"/>
        </w:rPr>
        <w:t>3.不同的供应商的响应文件载明的项目管理员为同一个人；</w:t>
      </w:r>
    </w:p>
    <w:p>
      <w:pPr>
        <w:spacing w:line="400" w:lineRule="exact"/>
        <w:ind w:firstLine="420"/>
        <w:rPr>
          <w:rFonts w:hint="eastAsia" w:ascii="宋体" w:hAnsi="宋体" w:cs="宋体"/>
          <w:kern w:val="0"/>
          <w:sz w:val="21"/>
          <w:szCs w:val="20"/>
        </w:rPr>
      </w:pPr>
      <w:r>
        <w:rPr>
          <w:rFonts w:hint="eastAsia" w:ascii="宋体" w:hAnsi="宋体" w:cs="宋体"/>
          <w:kern w:val="0"/>
          <w:sz w:val="21"/>
          <w:szCs w:val="20"/>
        </w:rPr>
        <w:t>4.不同供应商的响应文件异常一致或磋商报价呈规律性差异；</w:t>
      </w:r>
    </w:p>
    <w:p>
      <w:pPr>
        <w:spacing w:line="400" w:lineRule="exact"/>
        <w:ind w:firstLine="420"/>
        <w:rPr>
          <w:rFonts w:hint="eastAsia" w:ascii="宋体" w:hAnsi="宋体" w:cs="宋体"/>
          <w:kern w:val="0"/>
          <w:sz w:val="21"/>
          <w:szCs w:val="20"/>
        </w:rPr>
      </w:pPr>
      <w:r>
        <w:rPr>
          <w:rFonts w:hint="eastAsia" w:ascii="宋体" w:hAnsi="宋体" w:cs="宋体"/>
          <w:kern w:val="0"/>
          <w:sz w:val="21"/>
          <w:szCs w:val="20"/>
        </w:rPr>
        <w:t>5.不同供应商的响应文件相互混装；</w:t>
      </w:r>
    </w:p>
    <w:p>
      <w:pPr>
        <w:spacing w:line="400" w:lineRule="exact"/>
        <w:ind w:firstLine="420"/>
        <w:rPr>
          <w:rFonts w:hint="eastAsia" w:ascii="宋体" w:hAnsi="宋体" w:cs="宋体"/>
          <w:kern w:val="0"/>
          <w:sz w:val="21"/>
          <w:szCs w:val="20"/>
        </w:rPr>
      </w:pPr>
      <w:r>
        <w:rPr>
          <w:rFonts w:hint="eastAsia" w:ascii="宋体" w:hAnsi="宋体" w:cs="宋体"/>
          <w:kern w:val="0"/>
          <w:sz w:val="21"/>
          <w:szCs w:val="20"/>
        </w:rPr>
        <w:t>二、我（公司）承诺无下列恶意串通的情形：</w:t>
      </w:r>
    </w:p>
    <w:p>
      <w:pPr>
        <w:spacing w:line="400" w:lineRule="exact"/>
        <w:ind w:firstLine="420"/>
        <w:rPr>
          <w:rFonts w:hint="eastAsia" w:ascii="宋体" w:hAnsi="宋体" w:cs="宋体"/>
          <w:kern w:val="0"/>
          <w:sz w:val="21"/>
          <w:szCs w:val="20"/>
        </w:rPr>
      </w:pPr>
      <w:r>
        <w:rPr>
          <w:rFonts w:hint="eastAsia" w:ascii="宋体" w:hAnsi="宋体" w:cs="宋体"/>
          <w:kern w:val="0"/>
          <w:sz w:val="21"/>
          <w:szCs w:val="20"/>
        </w:rPr>
        <w:t>1.供应商直接或者间接从采购人或者采购代理机构处获得其他供应商的相关信息并修改其响应文件或者响应文件；</w:t>
      </w:r>
    </w:p>
    <w:p>
      <w:pPr>
        <w:spacing w:line="400" w:lineRule="exact"/>
        <w:ind w:firstLine="420"/>
        <w:rPr>
          <w:rFonts w:hint="eastAsia" w:ascii="宋体" w:hAnsi="宋体" w:cs="宋体"/>
          <w:kern w:val="0"/>
          <w:sz w:val="21"/>
          <w:szCs w:val="20"/>
        </w:rPr>
      </w:pPr>
      <w:r>
        <w:rPr>
          <w:rFonts w:hint="eastAsia" w:ascii="宋体" w:hAnsi="宋体" w:cs="宋体"/>
          <w:kern w:val="0"/>
          <w:sz w:val="21"/>
          <w:szCs w:val="20"/>
        </w:rPr>
        <w:t>2.供应商按照采购人或者采购代理机构的授意撤换、修改响应文件或者响应文件；</w:t>
      </w:r>
    </w:p>
    <w:p>
      <w:pPr>
        <w:spacing w:line="400" w:lineRule="exact"/>
        <w:ind w:firstLine="420"/>
        <w:rPr>
          <w:rFonts w:hint="eastAsia" w:ascii="宋体" w:hAnsi="宋体" w:cs="宋体"/>
          <w:kern w:val="0"/>
          <w:sz w:val="21"/>
          <w:szCs w:val="20"/>
        </w:rPr>
      </w:pPr>
      <w:r>
        <w:rPr>
          <w:rFonts w:hint="eastAsia" w:ascii="宋体" w:hAnsi="宋体" w:cs="宋体"/>
          <w:kern w:val="0"/>
          <w:sz w:val="21"/>
          <w:szCs w:val="20"/>
        </w:rPr>
        <w:t>3.供应商之间协商报价、技术方案等响应文件或者响应文件的实质性内容；</w:t>
      </w:r>
    </w:p>
    <w:p>
      <w:pPr>
        <w:spacing w:line="400" w:lineRule="exact"/>
        <w:ind w:firstLine="420"/>
        <w:rPr>
          <w:rFonts w:hint="eastAsia" w:ascii="宋体" w:hAnsi="宋体" w:cs="宋体"/>
          <w:kern w:val="0"/>
          <w:sz w:val="21"/>
          <w:szCs w:val="20"/>
        </w:rPr>
      </w:pPr>
      <w:r>
        <w:rPr>
          <w:rFonts w:hint="eastAsia" w:ascii="宋体" w:hAnsi="宋体" w:cs="宋体"/>
          <w:kern w:val="0"/>
          <w:sz w:val="21"/>
          <w:szCs w:val="20"/>
        </w:rPr>
        <w:t>4.属于同一集团、协会、商会等组织成员的供应商按照该组织要求协同参加政府采购活动；</w:t>
      </w:r>
    </w:p>
    <w:p>
      <w:pPr>
        <w:spacing w:line="400" w:lineRule="exact"/>
        <w:ind w:firstLine="420"/>
        <w:rPr>
          <w:rFonts w:hint="eastAsia" w:ascii="宋体" w:hAnsi="宋体" w:cs="宋体"/>
          <w:kern w:val="0"/>
          <w:sz w:val="21"/>
          <w:szCs w:val="20"/>
        </w:rPr>
      </w:pPr>
      <w:r>
        <w:rPr>
          <w:rFonts w:hint="eastAsia" w:ascii="宋体" w:hAnsi="宋体" w:cs="宋体"/>
          <w:kern w:val="0"/>
          <w:sz w:val="21"/>
          <w:szCs w:val="20"/>
        </w:rPr>
        <w:t>5.供应商之间事先约定一致抬高或者压低磋商报价,或者在采购项目中事先约定轮流以高价位或者低价位成交，或者事先约定由某一特定供应商成交，然后再参加采购；</w:t>
      </w:r>
    </w:p>
    <w:p>
      <w:pPr>
        <w:spacing w:line="400" w:lineRule="exact"/>
        <w:ind w:firstLine="420"/>
        <w:rPr>
          <w:rFonts w:hint="eastAsia" w:ascii="宋体" w:hAnsi="宋体" w:cs="宋体"/>
          <w:kern w:val="0"/>
          <w:sz w:val="21"/>
          <w:szCs w:val="20"/>
        </w:rPr>
      </w:pPr>
      <w:r>
        <w:rPr>
          <w:rFonts w:hint="eastAsia" w:ascii="宋体" w:hAnsi="宋体" w:cs="宋体"/>
          <w:kern w:val="0"/>
          <w:sz w:val="21"/>
          <w:szCs w:val="20"/>
        </w:rPr>
        <w:t>6.供应商之间商定部分供应商放弃参加政府采购活动或者放弃成交；</w:t>
      </w:r>
    </w:p>
    <w:p>
      <w:pPr>
        <w:spacing w:line="400" w:lineRule="exact"/>
        <w:ind w:firstLine="420"/>
        <w:rPr>
          <w:rFonts w:hint="eastAsia" w:ascii="宋体" w:hAnsi="宋体" w:cs="宋体"/>
          <w:kern w:val="0"/>
          <w:sz w:val="21"/>
          <w:szCs w:val="20"/>
        </w:rPr>
      </w:pPr>
      <w:r>
        <w:rPr>
          <w:rFonts w:hint="eastAsia" w:ascii="宋体" w:hAnsi="宋体" w:cs="宋体"/>
          <w:kern w:val="0"/>
          <w:sz w:val="21"/>
          <w:szCs w:val="20"/>
        </w:rPr>
        <w:t>7.供应商与采购人或者采购代理机构之间、供应商相互之间，为谋求特定供应商成交或者排斥其他供应商的其他串通行为。</w:t>
      </w:r>
    </w:p>
    <w:p>
      <w:pPr>
        <w:spacing w:line="400" w:lineRule="exact"/>
        <w:ind w:firstLine="420"/>
        <w:rPr>
          <w:rFonts w:hint="eastAsia" w:ascii="宋体" w:hAnsi="宋体" w:cs="宋体"/>
          <w:kern w:val="0"/>
          <w:sz w:val="21"/>
          <w:szCs w:val="20"/>
        </w:rPr>
      </w:pPr>
      <w:r>
        <w:rPr>
          <w:rFonts w:hint="eastAsia" w:ascii="宋体" w:hAnsi="宋体" w:cs="宋体"/>
          <w:kern w:val="0"/>
          <w:sz w:val="21"/>
          <w:szCs w:val="20"/>
        </w:rPr>
        <w:t>以上情形一经核查属实，我方愿意承担一切后果，并不再寻求任何旨在减轻或免除法律责任的辩解。</w:t>
      </w:r>
    </w:p>
    <w:p>
      <w:pPr>
        <w:spacing w:line="240" w:lineRule="auto"/>
        <w:ind w:firstLine="0" w:firstLineChars="0"/>
        <w:rPr>
          <w:rFonts w:hint="eastAsia" w:ascii="宋体" w:hAnsi="宋体" w:cs="宋体"/>
          <w:sz w:val="21"/>
          <w:szCs w:val="24"/>
        </w:rPr>
      </w:pPr>
    </w:p>
    <w:p>
      <w:pPr>
        <w:spacing w:line="240" w:lineRule="auto"/>
        <w:ind w:firstLine="0" w:firstLineChars="0"/>
        <w:rPr>
          <w:rFonts w:hint="eastAsia" w:ascii="宋体" w:hAnsi="宋体" w:cs="宋体"/>
          <w:sz w:val="21"/>
          <w:szCs w:val="24"/>
        </w:rPr>
      </w:pPr>
    </w:p>
    <w:p>
      <w:pPr>
        <w:snapToGrid w:val="0"/>
        <w:spacing w:line="400" w:lineRule="exact"/>
        <w:ind w:firstLine="0" w:firstLineChars="0"/>
        <w:rPr>
          <w:rFonts w:hint="eastAsia" w:ascii="宋体" w:hAnsi="宋体" w:cs="宋体"/>
          <w:sz w:val="21"/>
          <w:szCs w:val="21"/>
          <w:u w:val="single"/>
        </w:rPr>
      </w:pPr>
      <w:r>
        <w:rPr>
          <w:rFonts w:hint="eastAsia" w:ascii="宋体" w:hAnsi="宋体" w:cs="宋体"/>
          <w:sz w:val="21"/>
          <w:szCs w:val="21"/>
        </w:rPr>
        <w:t>供应商公章（或者电子签章）：</w:t>
      </w:r>
      <w:r>
        <w:rPr>
          <w:rFonts w:hint="eastAsia" w:ascii="宋体" w:hAnsi="宋体" w:cs="宋体"/>
          <w:sz w:val="21"/>
          <w:szCs w:val="21"/>
          <w:u w:val="single"/>
        </w:rPr>
        <w:t xml:space="preserve">                                                   </w:t>
      </w:r>
    </w:p>
    <w:p>
      <w:pPr>
        <w:spacing w:line="340" w:lineRule="exact"/>
        <w:ind w:firstLine="0" w:firstLineChars="0"/>
        <w:rPr>
          <w:rFonts w:hint="eastAsia" w:ascii="宋体" w:hAnsi="宋体" w:cs="宋体"/>
          <w:sz w:val="21"/>
          <w:szCs w:val="24"/>
        </w:rPr>
      </w:pPr>
      <w:r>
        <w:rPr>
          <w:rFonts w:hint="eastAsia" w:ascii="宋体" w:hAnsi="宋体" w:cs="宋体"/>
          <w:sz w:val="21"/>
          <w:szCs w:val="24"/>
        </w:rPr>
        <w:t>法定代表人(负责人、自然人)或委托代理人签字（或者电子签名）：</w:t>
      </w:r>
      <w:r>
        <w:rPr>
          <w:rFonts w:hint="eastAsia" w:ascii="宋体" w:hAnsi="宋体" w:cs="宋体"/>
          <w:sz w:val="21"/>
          <w:szCs w:val="21"/>
          <w:u w:val="single"/>
        </w:rPr>
        <w:t xml:space="preserve">                        </w:t>
      </w:r>
    </w:p>
    <w:p>
      <w:pPr>
        <w:spacing w:line="400" w:lineRule="exact"/>
        <w:ind w:firstLine="0" w:firstLineChars="0"/>
        <w:rPr>
          <w:rFonts w:hint="eastAsia"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pPr>
        <w:spacing w:line="400" w:lineRule="exact"/>
        <w:ind w:left="420" w:firstLine="0" w:firstLineChars="0"/>
        <w:jc w:val="center"/>
        <w:rPr>
          <w:rFonts w:hint="eastAsia" w:ascii="宋体" w:hAnsi="宋体" w:cs="宋体"/>
          <w:b/>
          <w:sz w:val="21"/>
          <w:szCs w:val="21"/>
        </w:rPr>
      </w:pPr>
    </w:p>
    <w:p>
      <w:pPr>
        <w:spacing w:line="340" w:lineRule="exact"/>
        <w:ind w:firstLine="0" w:firstLineChars="0"/>
        <w:rPr>
          <w:rFonts w:hint="eastAsia" w:ascii="宋体" w:hAnsi="宋体" w:cs="宋体"/>
          <w:b/>
          <w:sz w:val="21"/>
          <w:szCs w:val="21"/>
        </w:rPr>
      </w:pPr>
    </w:p>
    <w:p>
      <w:pPr>
        <w:spacing w:line="400" w:lineRule="exact"/>
        <w:ind w:left="480" w:leftChars="200" w:firstLine="3780" w:firstLineChars="1800"/>
        <w:rPr>
          <w:rFonts w:hint="eastAsia" w:ascii="宋体" w:hAnsi="宋体" w:cs="宋体"/>
          <w:kern w:val="0"/>
          <w:sz w:val="21"/>
          <w:szCs w:val="21"/>
        </w:rPr>
      </w:pPr>
    </w:p>
    <w:p>
      <w:pPr>
        <w:spacing w:line="400" w:lineRule="exact"/>
        <w:ind w:left="480" w:leftChars="200" w:firstLine="3780" w:firstLineChars="1800"/>
        <w:rPr>
          <w:rFonts w:hint="eastAsia" w:ascii="宋体" w:hAnsi="宋体" w:cs="宋体"/>
          <w:kern w:val="0"/>
          <w:sz w:val="21"/>
          <w:szCs w:val="21"/>
        </w:rPr>
      </w:pPr>
    </w:p>
    <w:p>
      <w:pPr>
        <w:spacing w:line="400" w:lineRule="exact"/>
        <w:ind w:firstLine="0" w:firstLineChars="0"/>
        <w:rPr>
          <w:rFonts w:hint="eastAsia" w:ascii="宋体" w:hAnsi="宋体" w:cs="宋体"/>
          <w:kern w:val="0"/>
          <w:sz w:val="21"/>
          <w:szCs w:val="21"/>
        </w:rPr>
      </w:pPr>
    </w:p>
    <w:p>
      <w:pPr>
        <w:spacing w:line="240" w:lineRule="auto"/>
        <w:ind w:left="2940" w:firstLine="0" w:firstLineChars="0"/>
        <w:rPr>
          <w:rFonts w:hint="eastAsia" w:ascii="Times New Roman" w:hAnsi="Times New Roman"/>
          <w:sz w:val="21"/>
          <w:szCs w:val="24"/>
        </w:rPr>
      </w:pPr>
    </w:p>
    <w:p>
      <w:pPr>
        <w:spacing w:line="240" w:lineRule="auto"/>
        <w:ind w:firstLine="0" w:firstLineChars="0"/>
        <w:rPr>
          <w:rFonts w:hint="eastAsia" w:ascii="宋体" w:hAnsi="宋体"/>
          <w:b/>
          <w:kern w:val="0"/>
          <w:sz w:val="32"/>
          <w:szCs w:val="32"/>
        </w:rPr>
      </w:pPr>
    </w:p>
    <w:p>
      <w:pPr>
        <w:spacing w:line="240" w:lineRule="auto"/>
        <w:ind w:firstLine="0" w:firstLineChars="0"/>
        <w:rPr>
          <w:rFonts w:ascii="宋体" w:hAnsi="宋体"/>
          <w:b/>
          <w:kern w:val="0"/>
          <w:sz w:val="32"/>
          <w:szCs w:val="32"/>
        </w:rPr>
      </w:pPr>
      <w:r>
        <w:rPr>
          <w:rFonts w:hint="eastAsia" w:ascii="宋体" w:hAnsi="宋体"/>
          <w:b/>
          <w:kern w:val="0"/>
          <w:sz w:val="32"/>
          <w:szCs w:val="32"/>
        </w:rPr>
        <w:t>（二）符合性响应证明材料目录</w:t>
      </w:r>
    </w:p>
    <w:p>
      <w:pPr>
        <w:tabs>
          <w:tab w:val="left" w:pos="1305"/>
        </w:tabs>
        <w:spacing w:line="520" w:lineRule="exact"/>
        <w:ind w:firstLine="0" w:firstLineChars="0"/>
        <w:rPr>
          <w:rFonts w:hint="eastAsia" w:ascii="宋体" w:hAnsi="宋体" w:cs="宋体"/>
          <w:kern w:val="0"/>
          <w:sz w:val="32"/>
          <w:szCs w:val="32"/>
        </w:rPr>
      </w:pPr>
    </w:p>
    <w:p>
      <w:pPr>
        <w:tabs>
          <w:tab w:val="left" w:pos="1305"/>
        </w:tabs>
        <w:spacing w:line="520" w:lineRule="exact"/>
        <w:ind w:firstLine="0" w:firstLineChars="0"/>
        <w:rPr>
          <w:rFonts w:hint="eastAsia" w:ascii="宋体" w:hAnsi="宋体" w:cs="宋体"/>
          <w:b/>
          <w:kern w:val="0"/>
          <w:szCs w:val="32"/>
        </w:rPr>
      </w:pPr>
      <w:r>
        <w:rPr>
          <w:rFonts w:hint="eastAsia" w:ascii="宋体" w:hAnsi="宋体" w:cs="宋体"/>
          <w:kern w:val="0"/>
          <w:szCs w:val="32"/>
        </w:rPr>
        <w:t>1.磋商报价表</w:t>
      </w:r>
      <w:r>
        <w:rPr>
          <w:rFonts w:hint="eastAsia" w:ascii="宋体" w:hAnsi="宋体" w:cs="宋体"/>
          <w:b/>
          <w:kern w:val="0"/>
          <w:szCs w:val="32"/>
        </w:rPr>
        <w:t>（必须提供）</w:t>
      </w:r>
    </w:p>
    <w:p>
      <w:pPr>
        <w:tabs>
          <w:tab w:val="left" w:pos="1305"/>
        </w:tabs>
        <w:spacing w:line="520" w:lineRule="exact"/>
        <w:ind w:firstLine="0" w:firstLineChars="0"/>
        <w:rPr>
          <w:rFonts w:hint="eastAsia" w:ascii="宋体" w:hAnsi="宋体" w:cs="宋体"/>
          <w:kern w:val="0"/>
          <w:szCs w:val="32"/>
        </w:rPr>
      </w:pPr>
      <w:r>
        <w:rPr>
          <w:rFonts w:hint="eastAsia" w:ascii="宋体" w:hAnsi="宋体" w:cs="宋体"/>
          <w:kern w:val="0"/>
          <w:szCs w:val="32"/>
        </w:rPr>
        <w:t>2.服务内容及要求响应表</w:t>
      </w:r>
      <w:r>
        <w:rPr>
          <w:rFonts w:hint="eastAsia" w:ascii="宋体" w:hAnsi="宋体" w:cs="宋体"/>
          <w:b/>
          <w:kern w:val="0"/>
          <w:szCs w:val="32"/>
        </w:rPr>
        <w:t>（必须提供）</w:t>
      </w:r>
    </w:p>
    <w:p>
      <w:pPr>
        <w:tabs>
          <w:tab w:val="left" w:pos="1305"/>
        </w:tabs>
        <w:spacing w:line="520" w:lineRule="exact"/>
        <w:ind w:firstLine="0" w:firstLineChars="0"/>
        <w:rPr>
          <w:rFonts w:hint="eastAsia" w:ascii="宋体" w:hAnsi="宋体" w:cs="宋体"/>
          <w:b/>
          <w:kern w:val="0"/>
          <w:szCs w:val="32"/>
        </w:rPr>
      </w:pPr>
      <w:r>
        <w:rPr>
          <w:rFonts w:hint="eastAsia" w:ascii="宋体" w:hAnsi="宋体" w:cs="宋体"/>
          <w:kern w:val="0"/>
          <w:szCs w:val="32"/>
        </w:rPr>
        <w:t>3.商务响应表</w:t>
      </w:r>
      <w:r>
        <w:rPr>
          <w:rFonts w:hint="eastAsia" w:ascii="宋体" w:hAnsi="宋体" w:cs="宋体"/>
          <w:b/>
          <w:kern w:val="0"/>
          <w:szCs w:val="32"/>
        </w:rPr>
        <w:t>（必须提供）</w:t>
      </w:r>
    </w:p>
    <w:p>
      <w:pPr>
        <w:tabs>
          <w:tab w:val="left" w:pos="1305"/>
        </w:tabs>
        <w:spacing w:line="520" w:lineRule="exact"/>
        <w:ind w:firstLine="0" w:firstLineChars="0"/>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4.磋商供应商针对本项目的服务方案（根据“采购服务需求”要求及评审办法提供，格式自拟）</w:t>
      </w:r>
      <w:r>
        <w:rPr>
          <w:rFonts w:hint="eastAsia" w:ascii="宋体" w:hAnsi="宋体" w:eastAsia="宋体" w:cs="宋体"/>
          <w:b/>
          <w:bCs/>
          <w:kern w:val="0"/>
          <w:szCs w:val="32"/>
          <w:lang w:val="en-US" w:eastAsia="zh-CN"/>
        </w:rPr>
        <w:t>（必须提供）</w:t>
      </w:r>
    </w:p>
    <w:p>
      <w:pPr>
        <w:tabs>
          <w:tab w:val="left" w:pos="1305"/>
        </w:tabs>
        <w:spacing w:line="520" w:lineRule="exact"/>
        <w:ind w:firstLine="0" w:firstLineChars="0"/>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5.磋商供应商针对本项目的服务承诺（根据“采购服务需求”要求及评审办法提供，格式自拟）</w:t>
      </w:r>
      <w:r>
        <w:rPr>
          <w:rFonts w:hint="eastAsia" w:ascii="宋体" w:hAnsi="宋体" w:eastAsia="宋体" w:cs="宋体"/>
          <w:b/>
          <w:bCs/>
          <w:kern w:val="0"/>
          <w:szCs w:val="32"/>
          <w:lang w:val="en-US" w:eastAsia="zh-CN"/>
        </w:rPr>
        <w:t>（必须提供）</w:t>
      </w: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b/>
          <w:kern w:val="0"/>
          <w:sz w:val="28"/>
          <w:szCs w:val="28"/>
        </w:rPr>
      </w:pPr>
    </w:p>
    <w:p>
      <w:pPr>
        <w:spacing w:line="320" w:lineRule="exact"/>
        <w:ind w:firstLine="0" w:firstLineChars="0"/>
        <w:rPr>
          <w:rFonts w:hint="eastAsia" w:ascii="宋体" w:hAnsi="宋体" w:cs="宋体"/>
          <w:b/>
          <w:kern w:val="0"/>
          <w:sz w:val="28"/>
          <w:szCs w:val="28"/>
        </w:rPr>
      </w:pPr>
      <w:r>
        <w:rPr>
          <w:rFonts w:ascii="宋体" w:hAnsi="宋体"/>
          <w:b/>
          <w:kern w:val="0"/>
          <w:sz w:val="28"/>
          <w:szCs w:val="28"/>
        </w:rPr>
        <w:br w:type="page"/>
      </w:r>
      <w:r>
        <w:rPr>
          <w:rFonts w:hint="eastAsia" w:ascii="宋体" w:hAnsi="宋体" w:cs="宋体"/>
          <w:b/>
          <w:kern w:val="0"/>
          <w:sz w:val="28"/>
          <w:szCs w:val="28"/>
        </w:rPr>
        <w:t>1.磋商报价表（必须提供）</w:t>
      </w:r>
    </w:p>
    <w:p>
      <w:pPr>
        <w:spacing w:line="300" w:lineRule="exact"/>
        <w:ind w:left="420" w:firstLine="0" w:firstLineChars="0"/>
        <w:jc w:val="left"/>
        <w:rPr>
          <w:rFonts w:hint="eastAsia" w:ascii="宋体" w:hAnsi="宋体" w:cs="宋体"/>
          <w:b/>
          <w:kern w:val="0"/>
          <w:sz w:val="30"/>
          <w:szCs w:val="30"/>
        </w:rPr>
      </w:pPr>
    </w:p>
    <w:p>
      <w:pPr>
        <w:spacing w:line="300" w:lineRule="exact"/>
        <w:ind w:firstLine="0" w:firstLineChars="0"/>
        <w:jc w:val="left"/>
        <w:rPr>
          <w:rFonts w:hint="eastAsia" w:ascii="宋体" w:hAnsi="宋体" w:cs="宋体"/>
          <w:b/>
          <w:kern w:val="0"/>
          <w:sz w:val="30"/>
          <w:szCs w:val="30"/>
        </w:rPr>
      </w:pPr>
      <w:r>
        <w:rPr>
          <w:rFonts w:hint="eastAsia" w:ascii="宋体" w:hAnsi="宋体" w:cs="宋体"/>
          <w:b/>
          <w:kern w:val="0"/>
          <w:sz w:val="30"/>
          <w:szCs w:val="30"/>
        </w:rPr>
        <w:t xml:space="preserve">附件：                                      </w:t>
      </w:r>
    </w:p>
    <w:p>
      <w:pPr>
        <w:spacing w:line="300" w:lineRule="exact"/>
        <w:ind w:left="420" w:firstLine="0" w:firstLineChars="0"/>
        <w:jc w:val="left"/>
        <w:rPr>
          <w:rFonts w:hint="eastAsia" w:ascii="宋体" w:hAnsi="宋体" w:cs="宋体"/>
          <w:b/>
          <w:kern w:val="0"/>
          <w:sz w:val="30"/>
          <w:szCs w:val="30"/>
        </w:rPr>
      </w:pPr>
    </w:p>
    <w:p>
      <w:pPr>
        <w:spacing w:line="500" w:lineRule="exact"/>
        <w:ind w:left="420" w:firstLine="0" w:firstLineChars="0"/>
        <w:jc w:val="center"/>
        <w:rPr>
          <w:rFonts w:hint="eastAsia" w:ascii="宋体" w:hAnsi="宋体" w:cs="宋体"/>
          <w:b/>
          <w:kern w:val="0"/>
          <w:sz w:val="32"/>
          <w:szCs w:val="20"/>
        </w:rPr>
      </w:pPr>
      <w:r>
        <w:rPr>
          <w:rFonts w:hint="eastAsia" w:ascii="宋体" w:hAnsi="宋体" w:cs="宋体"/>
          <w:b/>
          <w:kern w:val="0"/>
          <w:sz w:val="32"/>
          <w:szCs w:val="20"/>
        </w:rPr>
        <w:t>磋商报价表（格式）</w:t>
      </w:r>
    </w:p>
    <w:tbl>
      <w:tblPr>
        <w:tblStyle w:val="17"/>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69"/>
        <w:gridCol w:w="1417"/>
        <w:gridCol w:w="992"/>
        <w:gridCol w:w="3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33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cs="宋体"/>
                <w:sz w:val="21"/>
                <w:szCs w:val="21"/>
              </w:rPr>
            </w:pPr>
            <w:r>
              <w:rPr>
                <w:rFonts w:hint="eastAsia" w:ascii="宋体" w:hAnsi="宋体" w:cs="宋体"/>
                <w:sz w:val="21"/>
                <w:szCs w:val="21"/>
              </w:rPr>
              <w:t>采购标的名称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cs="宋体"/>
                <w:kern w:val="0"/>
                <w:sz w:val="21"/>
                <w:szCs w:val="24"/>
              </w:rPr>
            </w:pPr>
            <w:r>
              <w:rPr>
                <w:rFonts w:hint="eastAsia" w:ascii="宋体" w:hAnsi="宋体" w:cs="宋体"/>
                <w:kern w:val="0"/>
                <w:sz w:val="21"/>
                <w:szCs w:val="24"/>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cs="宋体"/>
                <w:kern w:val="0"/>
                <w:sz w:val="21"/>
                <w:szCs w:val="24"/>
              </w:rPr>
            </w:pPr>
            <w:r>
              <w:rPr>
                <w:rFonts w:hint="eastAsia" w:ascii="宋体" w:hAnsi="宋体" w:cs="宋体"/>
                <w:kern w:val="0"/>
                <w:sz w:val="21"/>
                <w:szCs w:val="24"/>
              </w:rPr>
              <w:t>单位</w:t>
            </w:r>
          </w:p>
        </w:tc>
        <w:tc>
          <w:tcPr>
            <w:tcW w:w="3544" w:type="dxa"/>
            <w:tcBorders>
              <w:top w:val="single" w:color="auto" w:sz="4" w:space="0"/>
              <w:left w:val="nil"/>
              <w:bottom w:val="single" w:color="auto" w:sz="4" w:space="0"/>
              <w:right w:val="single" w:color="auto" w:sz="4" w:space="0"/>
            </w:tcBorders>
            <w:noWrap w:val="0"/>
            <w:vAlign w:val="center"/>
          </w:tcPr>
          <w:p>
            <w:pPr>
              <w:spacing w:line="340" w:lineRule="exact"/>
              <w:ind w:firstLine="0" w:firstLineChars="0"/>
              <w:jc w:val="center"/>
              <w:rPr>
                <w:rFonts w:hint="eastAsia" w:ascii="宋体" w:hAnsi="宋体" w:cs="宋体"/>
                <w:b/>
                <w:sz w:val="21"/>
                <w:szCs w:val="24"/>
              </w:rPr>
            </w:pPr>
            <w:r>
              <w:rPr>
                <w:rFonts w:hint="eastAsia" w:ascii="宋体" w:hAnsi="宋体" w:cs="宋体"/>
                <w:b/>
                <w:sz w:val="21"/>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3369" w:type="dxa"/>
            <w:tcBorders>
              <w:top w:val="single" w:color="auto" w:sz="4" w:space="0"/>
              <w:left w:val="single" w:color="auto" w:sz="4" w:space="0"/>
              <w:right w:val="single" w:color="auto" w:sz="4" w:space="0"/>
            </w:tcBorders>
            <w:noWrap w:val="0"/>
            <w:vAlign w:val="center"/>
          </w:tcPr>
          <w:p>
            <w:pPr>
              <w:spacing w:line="300" w:lineRule="exact"/>
              <w:ind w:firstLine="0" w:firstLineChars="0"/>
              <w:jc w:val="center"/>
              <w:rPr>
                <w:rFonts w:hint="eastAsia" w:ascii="宋体" w:hAnsi="宋体" w:eastAsia="宋体" w:cs="宋体"/>
                <w:kern w:val="0"/>
                <w:sz w:val="21"/>
                <w:szCs w:val="21"/>
                <w:lang w:eastAsia="zh-CN"/>
              </w:rPr>
            </w:pPr>
            <w:r>
              <w:rPr>
                <w:rFonts w:hint="eastAsia" w:ascii="宋体" w:hAnsi="宋体"/>
                <w:kern w:val="0"/>
                <w:sz w:val="21"/>
                <w:szCs w:val="21"/>
                <w:lang w:eastAsia="zh-CN"/>
              </w:rPr>
              <w:t>广西兴安·第十四届桂林米粉节活动策划与执行服务采购</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hint="eastAsia" w:ascii="宋体" w:hAnsi="宋体" w:cs="宋体"/>
                <w:sz w:val="21"/>
                <w:szCs w:val="21"/>
              </w:rPr>
            </w:pPr>
            <w:r>
              <w:rPr>
                <w:rFonts w:hint="eastAsia" w:ascii="宋体" w:hAnsi="宋体" w:cs="宋体"/>
                <w:sz w:val="21"/>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hint="eastAsia" w:ascii="宋体" w:hAnsi="宋体" w:cs="宋体"/>
                <w:sz w:val="21"/>
                <w:szCs w:val="21"/>
              </w:rPr>
            </w:pPr>
            <w:r>
              <w:rPr>
                <w:rFonts w:hint="eastAsia" w:ascii="宋体" w:hAnsi="宋体" w:cs="宋体"/>
                <w:sz w:val="21"/>
                <w:szCs w:val="21"/>
              </w:rPr>
              <w:t>项</w:t>
            </w:r>
          </w:p>
        </w:tc>
        <w:tc>
          <w:tcPr>
            <w:tcW w:w="3544" w:type="dxa"/>
            <w:tcBorders>
              <w:top w:val="nil"/>
              <w:left w:val="nil"/>
              <w:bottom w:val="single" w:color="auto" w:sz="4" w:space="0"/>
              <w:right w:val="single" w:color="auto" w:sz="4" w:space="0"/>
            </w:tcBorders>
            <w:noWrap w:val="0"/>
            <w:vAlign w:val="center"/>
          </w:tcPr>
          <w:p>
            <w:pPr>
              <w:spacing w:line="320" w:lineRule="exact"/>
              <w:ind w:firstLine="0" w:firstLineChars="0"/>
              <w:rPr>
                <w:rFonts w:hint="eastAsia" w:ascii="宋体" w:hAnsi="宋体"/>
                <w:spacing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9322"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宋体" w:hAnsi="宋体" w:cs="宋体"/>
                <w:sz w:val="21"/>
                <w:szCs w:val="21"/>
              </w:rPr>
            </w:pPr>
            <w:r>
              <w:rPr>
                <w:rFonts w:hint="eastAsia" w:ascii="Times New Roman" w:hAnsi="Times New Roman"/>
                <w:b/>
                <w:kern w:val="0"/>
                <w:szCs w:val="24"/>
              </w:rPr>
              <w:t>磋商报价：（大写）</w:t>
            </w:r>
            <w:r>
              <w:rPr>
                <w:rFonts w:hint="eastAsia" w:ascii="Times New Roman" w:hAnsi="Times New Roman"/>
                <w:b/>
                <w:kern w:val="0"/>
                <w:szCs w:val="24"/>
                <w:u w:val="single"/>
              </w:rPr>
              <w:t xml:space="preserve">             </w:t>
            </w:r>
            <w:r>
              <w:rPr>
                <w:rFonts w:hint="eastAsia" w:ascii="Times New Roman" w:hAnsi="Times New Roman"/>
                <w:b/>
                <w:kern w:val="0"/>
                <w:szCs w:val="24"/>
              </w:rPr>
              <w:t>元人民币（</w:t>
            </w:r>
            <w:r>
              <w:rPr>
                <w:rFonts w:ascii="Times New Roman" w:hAnsi="Times New Roman"/>
                <w:b/>
                <w:kern w:val="0"/>
                <w:szCs w:val="24"/>
              </w:rPr>
              <w:t>￥</w:t>
            </w:r>
            <w:r>
              <w:rPr>
                <w:rFonts w:hint="eastAsia" w:ascii="Times New Roman" w:hAnsi="Times New Roman"/>
                <w:b/>
                <w:kern w:val="0"/>
                <w:szCs w:val="24"/>
                <w:u w:val="single"/>
              </w:rPr>
              <w:t xml:space="preserve">           </w:t>
            </w:r>
            <w:r>
              <w:rPr>
                <w:rFonts w:hint="eastAsia" w:ascii="Times New Roman" w:hAnsi="Times New Roman"/>
                <w:b/>
                <w:kern w:val="0"/>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9322" w:type="dxa"/>
            <w:gridSpan w:val="4"/>
            <w:tcBorders>
              <w:top w:val="single" w:color="auto" w:sz="4" w:space="0"/>
              <w:left w:val="single" w:color="auto" w:sz="4" w:space="0"/>
              <w:right w:val="single" w:color="auto" w:sz="4" w:space="0"/>
            </w:tcBorders>
            <w:noWrap w:val="0"/>
            <w:vAlign w:val="center"/>
          </w:tcPr>
          <w:p>
            <w:pPr>
              <w:spacing w:line="320" w:lineRule="exact"/>
              <w:ind w:firstLine="0" w:firstLineChars="0"/>
              <w:rPr>
                <w:rFonts w:hint="eastAsia" w:ascii="Times New Roman" w:hAnsi="Times New Roman"/>
                <w:b/>
                <w:kern w:val="0"/>
                <w:szCs w:val="24"/>
              </w:rPr>
            </w:pPr>
            <w:r>
              <w:rPr>
                <w:rFonts w:hint="eastAsia" w:ascii="Times New Roman" w:hAnsi="Times New Roman"/>
                <w:b/>
                <w:kern w:val="0"/>
                <w:szCs w:val="24"/>
              </w:rPr>
              <w:t>注：本项目政府采购预算金额（人民币）：</w:t>
            </w:r>
            <w:r>
              <w:rPr>
                <w:rFonts w:hint="eastAsia"/>
                <w:b/>
                <w:kern w:val="0"/>
                <w:szCs w:val="24"/>
                <w:lang w:val="en-US" w:eastAsia="zh-CN"/>
              </w:rPr>
              <w:t>捌拾万元整</w:t>
            </w:r>
            <w:r>
              <w:rPr>
                <w:rFonts w:hint="eastAsia" w:ascii="Times New Roman" w:hAnsi="Times New Roman"/>
                <w:b/>
                <w:kern w:val="0"/>
                <w:szCs w:val="24"/>
              </w:rPr>
              <w:t>（￥</w:t>
            </w:r>
            <w:r>
              <w:rPr>
                <w:rFonts w:hint="eastAsia"/>
                <w:b/>
                <w:kern w:val="0"/>
                <w:szCs w:val="24"/>
                <w:lang w:val="en-US" w:eastAsia="zh-CN"/>
              </w:rPr>
              <w:t>800000.00</w:t>
            </w:r>
            <w:r>
              <w:rPr>
                <w:rFonts w:hint="eastAsia" w:ascii="Times New Roman" w:hAnsi="Times New Roman"/>
                <w:b/>
                <w:kern w:val="0"/>
                <w:szCs w:val="24"/>
              </w:rPr>
              <w:t>），报价超采购预算金额的，响应文件作无效处理。</w:t>
            </w:r>
          </w:p>
        </w:tc>
      </w:tr>
    </w:tbl>
    <w:p>
      <w:pPr>
        <w:spacing w:line="340" w:lineRule="exact"/>
        <w:ind w:firstLine="0" w:firstLineChars="0"/>
        <w:rPr>
          <w:rFonts w:hint="eastAsia" w:ascii="宋体" w:hAnsi="宋体" w:cs="宋体"/>
          <w:kern w:val="0"/>
          <w:sz w:val="21"/>
          <w:szCs w:val="21"/>
        </w:rPr>
      </w:pPr>
    </w:p>
    <w:p>
      <w:pPr>
        <w:spacing w:line="340" w:lineRule="exact"/>
        <w:ind w:firstLine="0" w:firstLineChars="0"/>
        <w:rPr>
          <w:rFonts w:hint="eastAsia" w:ascii="宋体" w:hAnsi="宋体" w:cs="宋体"/>
          <w:kern w:val="0"/>
          <w:sz w:val="21"/>
          <w:szCs w:val="21"/>
        </w:rPr>
      </w:pPr>
    </w:p>
    <w:p>
      <w:pPr>
        <w:spacing w:line="340" w:lineRule="exact"/>
        <w:ind w:firstLine="0" w:firstLineChars="0"/>
        <w:rPr>
          <w:rFonts w:hint="eastAsia" w:ascii="宋体" w:hAnsi="宋体" w:cs="宋体"/>
          <w:kern w:val="0"/>
          <w:sz w:val="21"/>
          <w:szCs w:val="21"/>
        </w:rPr>
      </w:pPr>
    </w:p>
    <w:p>
      <w:pPr>
        <w:spacing w:line="340" w:lineRule="exact"/>
        <w:ind w:firstLine="0" w:firstLineChars="0"/>
        <w:rPr>
          <w:rFonts w:hint="eastAsia" w:ascii="宋体" w:hAnsi="宋体" w:cs="宋体"/>
          <w:kern w:val="0"/>
          <w:sz w:val="21"/>
          <w:szCs w:val="21"/>
        </w:rPr>
      </w:pPr>
    </w:p>
    <w:p>
      <w:pPr>
        <w:snapToGrid w:val="0"/>
        <w:spacing w:line="400" w:lineRule="exact"/>
        <w:ind w:firstLine="0" w:firstLineChars="0"/>
        <w:rPr>
          <w:rFonts w:hint="eastAsia" w:ascii="宋体" w:hAnsi="宋体" w:cs="宋体"/>
          <w:sz w:val="21"/>
          <w:szCs w:val="21"/>
          <w:u w:val="single"/>
        </w:rPr>
      </w:pPr>
      <w:r>
        <w:rPr>
          <w:rFonts w:hint="eastAsia" w:ascii="宋体" w:hAnsi="宋体" w:cs="宋体"/>
          <w:sz w:val="21"/>
          <w:szCs w:val="21"/>
        </w:rPr>
        <w:t>供应商公章（或者电子签章）：</w:t>
      </w:r>
      <w:r>
        <w:rPr>
          <w:rFonts w:hint="eastAsia" w:ascii="宋体" w:hAnsi="宋体" w:cs="宋体"/>
          <w:sz w:val="21"/>
          <w:szCs w:val="21"/>
          <w:u w:val="single"/>
        </w:rPr>
        <w:t xml:space="preserve">                                                   </w:t>
      </w:r>
    </w:p>
    <w:p>
      <w:pPr>
        <w:spacing w:line="340" w:lineRule="exact"/>
        <w:ind w:firstLine="0" w:firstLineChars="0"/>
        <w:rPr>
          <w:rFonts w:hint="eastAsia" w:ascii="宋体" w:hAnsi="宋体" w:cs="宋体"/>
          <w:sz w:val="21"/>
          <w:szCs w:val="24"/>
        </w:rPr>
      </w:pPr>
      <w:r>
        <w:rPr>
          <w:rFonts w:hint="eastAsia" w:ascii="宋体" w:hAnsi="宋体" w:cs="宋体"/>
          <w:sz w:val="21"/>
          <w:szCs w:val="24"/>
        </w:rPr>
        <w:t>法定代表人(负责人、自然人)或委托代理人签字（或者电子签名）：</w:t>
      </w:r>
      <w:r>
        <w:rPr>
          <w:rFonts w:hint="eastAsia" w:ascii="宋体" w:hAnsi="宋体" w:cs="宋体"/>
          <w:sz w:val="21"/>
          <w:szCs w:val="21"/>
          <w:u w:val="single"/>
        </w:rPr>
        <w:t xml:space="preserve">                        </w:t>
      </w:r>
    </w:p>
    <w:p>
      <w:pPr>
        <w:spacing w:line="400" w:lineRule="exact"/>
        <w:ind w:firstLine="0" w:firstLineChars="0"/>
        <w:rPr>
          <w:rFonts w:hint="eastAsia"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pPr>
        <w:spacing w:line="400" w:lineRule="exact"/>
        <w:ind w:left="480" w:leftChars="200" w:firstLine="3780" w:firstLineChars="1800"/>
        <w:rPr>
          <w:rFonts w:hint="eastAsia" w:ascii="宋体" w:hAnsi="宋体" w:cs="宋体"/>
          <w:sz w:val="21"/>
          <w:szCs w:val="21"/>
        </w:rPr>
      </w:pPr>
    </w:p>
    <w:p>
      <w:pPr>
        <w:tabs>
          <w:tab w:val="left" w:pos="1305"/>
        </w:tabs>
        <w:spacing w:line="340" w:lineRule="exact"/>
        <w:ind w:firstLine="0" w:firstLineChars="0"/>
        <w:rPr>
          <w:rFonts w:hint="eastAsia" w:ascii="宋体" w:hAnsi="宋体" w:cs="宋体"/>
          <w:bCs/>
          <w:kern w:val="0"/>
          <w:sz w:val="21"/>
          <w:szCs w:val="21"/>
        </w:rPr>
      </w:pPr>
    </w:p>
    <w:p>
      <w:pPr>
        <w:tabs>
          <w:tab w:val="left" w:pos="1305"/>
        </w:tabs>
        <w:spacing w:line="390" w:lineRule="exact"/>
        <w:ind w:firstLine="0" w:firstLineChars="0"/>
        <w:rPr>
          <w:rFonts w:hint="eastAsia" w:ascii="宋体" w:hAnsi="宋体" w:cs="宋体"/>
          <w:b/>
          <w:kern w:val="0"/>
          <w:sz w:val="21"/>
          <w:szCs w:val="21"/>
        </w:rPr>
      </w:pPr>
      <w:r>
        <w:rPr>
          <w:rFonts w:hint="eastAsia" w:ascii="宋体" w:hAnsi="宋体" w:cs="宋体"/>
          <w:b/>
          <w:kern w:val="0"/>
          <w:sz w:val="21"/>
          <w:szCs w:val="21"/>
        </w:rPr>
        <w:t>注：</w:t>
      </w:r>
    </w:p>
    <w:p>
      <w:pPr>
        <w:spacing w:line="280" w:lineRule="exact"/>
        <w:ind w:firstLine="422"/>
        <w:rPr>
          <w:rFonts w:hint="eastAsia" w:ascii="宋体" w:hAnsi="宋体" w:cs="宋体"/>
          <w:b/>
          <w:sz w:val="21"/>
          <w:szCs w:val="21"/>
        </w:rPr>
      </w:pPr>
      <w:r>
        <w:rPr>
          <w:rFonts w:hint="eastAsia" w:ascii="宋体" w:hAnsi="宋体" w:cs="宋体"/>
          <w:b/>
          <w:sz w:val="21"/>
          <w:szCs w:val="21"/>
        </w:rPr>
        <w:t>1.供应商必须就“采购需求”中的全部内容作完整唯一报价，响应文件只允许有一个报价方案，有选择的或有条件的报价将不予接受。</w:t>
      </w:r>
    </w:p>
    <w:p>
      <w:pPr>
        <w:spacing w:line="280" w:lineRule="exact"/>
        <w:ind w:firstLine="422"/>
        <w:rPr>
          <w:rFonts w:hint="eastAsia" w:ascii="宋体" w:hAnsi="宋体" w:cs="宋体"/>
          <w:b/>
          <w:sz w:val="21"/>
          <w:szCs w:val="21"/>
        </w:rPr>
      </w:pPr>
      <w:r>
        <w:rPr>
          <w:rFonts w:hint="eastAsia" w:ascii="宋体" w:hAnsi="宋体" w:cs="宋体"/>
          <w:b/>
          <w:sz w:val="21"/>
          <w:szCs w:val="21"/>
        </w:rPr>
        <w:t>2.供应商应如实填写磋商报价表的各项内容，否则，响应无效。</w:t>
      </w:r>
    </w:p>
    <w:p>
      <w:pPr>
        <w:spacing w:line="280" w:lineRule="exact"/>
        <w:ind w:firstLine="422"/>
        <w:rPr>
          <w:rFonts w:hint="eastAsia" w:ascii="宋体" w:hAnsi="宋体" w:cs="宋体"/>
          <w:b/>
          <w:sz w:val="21"/>
          <w:szCs w:val="21"/>
        </w:rPr>
        <w:sectPr>
          <w:headerReference r:id="rId12" w:type="first"/>
          <w:footerReference r:id="rId15" w:type="first"/>
          <w:headerReference r:id="rId10" w:type="default"/>
          <w:footerReference r:id="rId13" w:type="default"/>
          <w:headerReference r:id="rId11" w:type="even"/>
          <w:footerReference r:id="rId14" w:type="even"/>
          <w:pgSz w:w="11906" w:h="16838"/>
          <w:pgMar w:top="1080" w:right="1274" w:bottom="1080" w:left="1440" w:header="851" w:footer="992" w:gutter="0"/>
          <w:pgNumType w:fmt="decimal"/>
          <w:cols w:space="720" w:num="1"/>
          <w:docGrid w:linePitch="312" w:charSpace="0"/>
        </w:sectPr>
      </w:pPr>
    </w:p>
    <w:p>
      <w:pPr>
        <w:spacing w:line="400" w:lineRule="exact"/>
        <w:ind w:firstLine="0" w:firstLineChars="0"/>
        <w:rPr>
          <w:rFonts w:hint="eastAsia" w:ascii="宋体" w:hAnsi="宋体" w:cs="宋体"/>
          <w:b/>
          <w:sz w:val="28"/>
          <w:szCs w:val="28"/>
        </w:rPr>
      </w:pPr>
      <w:r>
        <w:rPr>
          <w:rFonts w:hint="eastAsia" w:ascii="宋体" w:hAnsi="宋体" w:cs="宋体"/>
          <w:b/>
          <w:bCs/>
          <w:sz w:val="28"/>
          <w:szCs w:val="28"/>
        </w:rPr>
        <w:t>2.服务内容及要求响应表（必须提供）</w:t>
      </w:r>
    </w:p>
    <w:p>
      <w:pPr>
        <w:spacing w:line="400" w:lineRule="exact"/>
        <w:ind w:firstLine="0" w:firstLineChars="0"/>
        <w:rPr>
          <w:rFonts w:hint="eastAsia" w:ascii="宋体" w:hAnsi="宋体" w:cs="宋体"/>
          <w:b/>
          <w:sz w:val="28"/>
          <w:szCs w:val="28"/>
        </w:rPr>
      </w:pPr>
    </w:p>
    <w:p>
      <w:pPr>
        <w:spacing w:line="400" w:lineRule="exact"/>
        <w:ind w:firstLine="0" w:firstLineChars="0"/>
        <w:rPr>
          <w:rFonts w:hint="eastAsia" w:ascii="宋体" w:hAnsi="宋体" w:cs="宋体"/>
          <w:b/>
          <w:sz w:val="28"/>
          <w:szCs w:val="28"/>
        </w:rPr>
      </w:pPr>
      <w:r>
        <w:rPr>
          <w:rFonts w:hint="eastAsia" w:ascii="宋体" w:hAnsi="宋体" w:cs="宋体"/>
          <w:b/>
          <w:sz w:val="28"/>
          <w:szCs w:val="28"/>
        </w:rPr>
        <w:t>附件：</w:t>
      </w:r>
    </w:p>
    <w:p>
      <w:pPr>
        <w:spacing w:line="240" w:lineRule="auto"/>
        <w:ind w:firstLine="0" w:firstLineChars="0"/>
        <w:jc w:val="center"/>
        <w:rPr>
          <w:rFonts w:hint="eastAsia" w:ascii="宋体" w:hAnsi="宋体" w:cs="宋体"/>
          <w:b/>
          <w:bCs/>
          <w:sz w:val="28"/>
          <w:szCs w:val="28"/>
        </w:rPr>
      </w:pPr>
      <w:r>
        <w:rPr>
          <w:rFonts w:hint="eastAsia" w:ascii="宋体" w:hAnsi="宋体" w:cs="宋体"/>
          <w:b/>
          <w:bCs/>
          <w:sz w:val="28"/>
          <w:szCs w:val="28"/>
        </w:rPr>
        <w:t>服务内容及要求响应表（格式）</w:t>
      </w:r>
    </w:p>
    <w:p>
      <w:pPr>
        <w:spacing w:line="240" w:lineRule="auto"/>
        <w:ind w:firstLine="0" w:firstLineChars="0"/>
        <w:rPr>
          <w:rFonts w:hint="eastAsia" w:ascii="Times New Roman" w:hAnsi="Times New Roman"/>
          <w:sz w:val="21"/>
          <w:szCs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977"/>
        <w:gridCol w:w="326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snapToGrid w:val="0"/>
              <w:spacing w:line="400" w:lineRule="exact"/>
              <w:ind w:firstLine="0" w:firstLineChars="0"/>
              <w:jc w:val="center"/>
              <w:rPr>
                <w:rFonts w:hint="eastAsia" w:ascii="宋体" w:hAnsi="宋体" w:cs="宋体"/>
                <w:b/>
                <w:sz w:val="21"/>
                <w:szCs w:val="21"/>
              </w:rPr>
            </w:pPr>
            <w:r>
              <w:rPr>
                <w:rFonts w:hint="eastAsia" w:ascii="宋体" w:hAnsi="宋体" w:cs="宋体"/>
                <w:b/>
                <w:sz w:val="21"/>
                <w:szCs w:val="21"/>
              </w:rPr>
              <w:t>采购标的</w:t>
            </w:r>
          </w:p>
        </w:tc>
        <w:tc>
          <w:tcPr>
            <w:tcW w:w="2977" w:type="dxa"/>
            <w:noWrap w:val="0"/>
            <w:vAlign w:val="center"/>
          </w:tcPr>
          <w:p>
            <w:pPr>
              <w:snapToGrid w:val="0"/>
              <w:spacing w:line="400" w:lineRule="exact"/>
              <w:ind w:firstLine="0" w:firstLineChars="0"/>
              <w:jc w:val="center"/>
              <w:rPr>
                <w:rFonts w:hint="eastAsia" w:ascii="宋体" w:hAnsi="宋体" w:cs="宋体"/>
                <w:b/>
                <w:sz w:val="21"/>
                <w:szCs w:val="21"/>
              </w:rPr>
            </w:pPr>
            <w:r>
              <w:rPr>
                <w:rFonts w:hint="eastAsia" w:ascii="宋体" w:hAnsi="宋体" w:cs="宋体"/>
                <w:b/>
                <w:sz w:val="21"/>
                <w:szCs w:val="21"/>
              </w:rPr>
              <w:t>竞争性磋商文件的</w:t>
            </w:r>
          </w:p>
          <w:p>
            <w:pPr>
              <w:snapToGrid w:val="0"/>
              <w:spacing w:line="400" w:lineRule="exact"/>
              <w:ind w:firstLine="0" w:firstLineChars="0"/>
              <w:jc w:val="center"/>
              <w:rPr>
                <w:rFonts w:hint="eastAsia" w:ascii="宋体" w:hAnsi="宋体" w:cs="宋体"/>
                <w:b/>
                <w:sz w:val="21"/>
                <w:szCs w:val="21"/>
              </w:rPr>
            </w:pPr>
            <w:r>
              <w:rPr>
                <w:rFonts w:hint="eastAsia" w:ascii="宋体" w:hAnsi="宋体" w:cs="宋体"/>
                <w:b/>
                <w:sz w:val="21"/>
                <w:szCs w:val="21"/>
              </w:rPr>
              <w:t>“服务内容及要求”</w:t>
            </w:r>
          </w:p>
        </w:tc>
        <w:tc>
          <w:tcPr>
            <w:tcW w:w="3260" w:type="dxa"/>
            <w:noWrap w:val="0"/>
            <w:vAlign w:val="center"/>
          </w:tcPr>
          <w:p>
            <w:pPr>
              <w:snapToGrid w:val="0"/>
              <w:spacing w:line="400" w:lineRule="exact"/>
              <w:ind w:firstLine="0" w:firstLineChars="0"/>
              <w:jc w:val="center"/>
              <w:rPr>
                <w:rFonts w:hint="eastAsia" w:ascii="宋体" w:hAnsi="宋体" w:cs="宋体"/>
                <w:b/>
                <w:sz w:val="21"/>
                <w:szCs w:val="21"/>
              </w:rPr>
            </w:pPr>
            <w:r>
              <w:rPr>
                <w:rFonts w:hint="eastAsia" w:ascii="宋体" w:hAnsi="宋体" w:cs="宋体"/>
                <w:b/>
                <w:sz w:val="21"/>
                <w:szCs w:val="21"/>
              </w:rPr>
              <w:t>对照“服务内容及要求”，</w:t>
            </w:r>
          </w:p>
          <w:p>
            <w:pPr>
              <w:snapToGrid w:val="0"/>
              <w:spacing w:line="400" w:lineRule="exact"/>
              <w:ind w:firstLine="0" w:firstLineChars="0"/>
              <w:jc w:val="center"/>
              <w:rPr>
                <w:rFonts w:hint="eastAsia" w:ascii="宋体" w:hAnsi="宋体" w:cs="宋体"/>
                <w:b/>
                <w:sz w:val="21"/>
                <w:szCs w:val="21"/>
              </w:rPr>
            </w:pPr>
            <w:r>
              <w:rPr>
                <w:rFonts w:hint="eastAsia" w:ascii="宋体" w:hAnsi="宋体" w:cs="宋体"/>
                <w:b/>
                <w:sz w:val="21"/>
                <w:szCs w:val="21"/>
              </w:rPr>
              <w:t>供应商的详细响应服务承诺</w:t>
            </w:r>
          </w:p>
        </w:tc>
        <w:tc>
          <w:tcPr>
            <w:tcW w:w="901" w:type="dxa"/>
            <w:noWrap w:val="0"/>
            <w:vAlign w:val="center"/>
          </w:tcPr>
          <w:p>
            <w:pPr>
              <w:snapToGrid w:val="0"/>
              <w:spacing w:line="400" w:lineRule="exact"/>
              <w:ind w:firstLine="0" w:firstLineChars="0"/>
              <w:jc w:val="center"/>
              <w:rPr>
                <w:rFonts w:hint="eastAsia" w:ascii="宋体" w:hAnsi="宋体" w:cs="宋体"/>
                <w:b/>
                <w:sz w:val="21"/>
                <w:szCs w:val="21"/>
              </w:rPr>
            </w:pPr>
            <w:r>
              <w:rPr>
                <w:rFonts w:hint="eastAsia" w:ascii="宋体" w:hAnsi="宋体" w:cs="宋体"/>
                <w:b/>
                <w:sz w:val="21"/>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snapToGrid w:val="0"/>
              <w:spacing w:line="400" w:lineRule="exact"/>
              <w:ind w:firstLine="0" w:firstLineChars="0"/>
              <w:jc w:val="center"/>
              <w:rPr>
                <w:rFonts w:hint="eastAsia" w:ascii="宋体" w:hAnsi="宋体" w:eastAsia="宋体" w:cs="宋体"/>
                <w:b/>
                <w:szCs w:val="24"/>
                <w:lang w:eastAsia="zh-CN"/>
              </w:rPr>
            </w:pPr>
            <w:r>
              <w:rPr>
                <w:rFonts w:hint="eastAsia" w:ascii="宋体" w:hAnsi="宋体"/>
                <w:kern w:val="0"/>
                <w:sz w:val="21"/>
                <w:szCs w:val="21"/>
                <w:lang w:eastAsia="zh-CN"/>
              </w:rPr>
              <w:t>广西兴安·第十四届桂林米粉节活动策划与执行服务采购</w:t>
            </w:r>
          </w:p>
        </w:tc>
        <w:tc>
          <w:tcPr>
            <w:tcW w:w="2977" w:type="dxa"/>
            <w:noWrap w:val="0"/>
            <w:vAlign w:val="top"/>
          </w:tcPr>
          <w:p>
            <w:pPr>
              <w:snapToGrid w:val="0"/>
              <w:spacing w:line="400" w:lineRule="exact"/>
              <w:ind w:firstLine="0" w:firstLineChars="0"/>
              <w:rPr>
                <w:rFonts w:hint="eastAsia" w:ascii="宋体" w:hAnsi="宋体" w:cs="宋体"/>
                <w:b/>
                <w:szCs w:val="24"/>
              </w:rPr>
            </w:pPr>
          </w:p>
        </w:tc>
        <w:tc>
          <w:tcPr>
            <w:tcW w:w="3260" w:type="dxa"/>
            <w:noWrap w:val="0"/>
            <w:vAlign w:val="top"/>
          </w:tcPr>
          <w:p>
            <w:pPr>
              <w:snapToGrid w:val="0"/>
              <w:spacing w:line="400" w:lineRule="exact"/>
              <w:ind w:firstLine="0" w:firstLineChars="0"/>
              <w:rPr>
                <w:rFonts w:hint="eastAsia" w:ascii="宋体" w:hAnsi="宋体" w:cs="宋体"/>
                <w:b/>
                <w:szCs w:val="24"/>
              </w:rPr>
            </w:pPr>
          </w:p>
        </w:tc>
        <w:tc>
          <w:tcPr>
            <w:tcW w:w="901" w:type="dxa"/>
            <w:noWrap w:val="0"/>
            <w:vAlign w:val="top"/>
          </w:tcPr>
          <w:p>
            <w:pPr>
              <w:snapToGrid w:val="0"/>
              <w:spacing w:line="400" w:lineRule="exact"/>
              <w:ind w:firstLine="0" w:firstLineChars="0"/>
              <w:rPr>
                <w:rFonts w:hint="eastAsia" w:ascii="宋体" w:hAnsi="宋体" w:cs="宋体"/>
                <w:b/>
                <w:szCs w:val="24"/>
              </w:rPr>
            </w:pPr>
          </w:p>
        </w:tc>
      </w:tr>
    </w:tbl>
    <w:p>
      <w:pPr>
        <w:snapToGrid w:val="0"/>
        <w:spacing w:line="400" w:lineRule="exact"/>
        <w:ind w:firstLine="4819" w:firstLineChars="2000"/>
        <w:rPr>
          <w:rFonts w:hint="eastAsia" w:ascii="宋体" w:hAnsi="宋体" w:cs="宋体"/>
          <w:b/>
          <w:szCs w:val="24"/>
        </w:rPr>
      </w:pPr>
    </w:p>
    <w:p>
      <w:pPr>
        <w:snapToGrid w:val="0"/>
        <w:spacing w:line="400" w:lineRule="exact"/>
        <w:ind w:firstLine="4200" w:firstLineChars="2000"/>
        <w:rPr>
          <w:rFonts w:hint="eastAsia" w:ascii="宋体" w:hAnsi="宋体" w:cs="宋体"/>
          <w:sz w:val="21"/>
          <w:szCs w:val="21"/>
        </w:rPr>
      </w:pPr>
    </w:p>
    <w:p>
      <w:pPr>
        <w:snapToGrid w:val="0"/>
        <w:spacing w:line="400" w:lineRule="exact"/>
        <w:ind w:firstLine="0" w:firstLineChars="0"/>
        <w:rPr>
          <w:rFonts w:hint="eastAsia" w:ascii="宋体" w:hAnsi="宋体" w:cs="宋体"/>
          <w:sz w:val="21"/>
          <w:szCs w:val="21"/>
          <w:u w:val="single"/>
        </w:rPr>
      </w:pPr>
      <w:r>
        <w:rPr>
          <w:rFonts w:hint="eastAsia" w:ascii="宋体" w:hAnsi="宋体" w:cs="宋体"/>
          <w:sz w:val="21"/>
          <w:szCs w:val="21"/>
        </w:rPr>
        <w:t>供应商公章（或者电子签章）：</w:t>
      </w:r>
      <w:r>
        <w:rPr>
          <w:rFonts w:hint="eastAsia" w:ascii="宋体" w:hAnsi="宋体" w:cs="宋体"/>
          <w:sz w:val="21"/>
          <w:szCs w:val="21"/>
          <w:u w:val="single"/>
        </w:rPr>
        <w:t xml:space="preserve">                                                   </w:t>
      </w:r>
    </w:p>
    <w:p>
      <w:pPr>
        <w:spacing w:line="340" w:lineRule="exact"/>
        <w:ind w:firstLine="0" w:firstLineChars="0"/>
        <w:rPr>
          <w:rFonts w:hint="eastAsia" w:ascii="宋体" w:hAnsi="宋体" w:cs="宋体"/>
          <w:sz w:val="21"/>
          <w:szCs w:val="24"/>
        </w:rPr>
      </w:pPr>
      <w:r>
        <w:rPr>
          <w:rFonts w:hint="eastAsia" w:ascii="宋体" w:hAnsi="宋体" w:cs="宋体"/>
          <w:sz w:val="21"/>
          <w:szCs w:val="24"/>
        </w:rPr>
        <w:t>法定代表人(负责人、自然人)或委托代理人签字（或者电子签名）：</w:t>
      </w:r>
      <w:r>
        <w:rPr>
          <w:rFonts w:hint="eastAsia" w:ascii="宋体" w:hAnsi="宋体" w:cs="宋体"/>
          <w:sz w:val="21"/>
          <w:szCs w:val="21"/>
          <w:u w:val="single"/>
        </w:rPr>
        <w:t xml:space="preserve">                        </w:t>
      </w:r>
    </w:p>
    <w:p>
      <w:pPr>
        <w:spacing w:line="400" w:lineRule="exact"/>
        <w:ind w:firstLine="0" w:firstLineChars="0"/>
        <w:rPr>
          <w:rFonts w:hint="eastAsia"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pPr>
        <w:spacing w:line="240" w:lineRule="auto"/>
        <w:ind w:firstLine="4200" w:firstLineChars="2000"/>
        <w:rPr>
          <w:rFonts w:hint="eastAsia" w:ascii="宋体" w:hAnsi="宋体"/>
          <w:sz w:val="21"/>
          <w:szCs w:val="20"/>
          <w:u w:val="single"/>
        </w:rPr>
      </w:pPr>
    </w:p>
    <w:p>
      <w:pPr>
        <w:spacing w:line="240" w:lineRule="auto"/>
        <w:ind w:firstLine="4200" w:firstLineChars="2000"/>
        <w:rPr>
          <w:rFonts w:hint="eastAsia" w:ascii="宋体" w:hAnsi="宋体"/>
          <w:sz w:val="21"/>
          <w:szCs w:val="20"/>
          <w:u w:val="single"/>
        </w:rPr>
      </w:pPr>
    </w:p>
    <w:p>
      <w:pPr>
        <w:spacing w:line="240" w:lineRule="auto"/>
        <w:ind w:firstLine="0" w:firstLineChars="0"/>
        <w:jc w:val="left"/>
        <w:rPr>
          <w:rFonts w:hint="eastAsia" w:ascii="宋体" w:hAnsi="宋体" w:cs="宋体"/>
          <w:b/>
          <w:sz w:val="21"/>
          <w:szCs w:val="21"/>
        </w:rPr>
      </w:pPr>
    </w:p>
    <w:p>
      <w:pPr>
        <w:spacing w:line="240" w:lineRule="auto"/>
        <w:ind w:firstLine="4200" w:firstLineChars="2000"/>
        <w:rPr>
          <w:rFonts w:hint="eastAsia" w:ascii="宋体" w:hAnsi="宋体"/>
          <w:sz w:val="21"/>
          <w:szCs w:val="20"/>
          <w:u w:val="single"/>
        </w:rPr>
      </w:pPr>
    </w:p>
    <w:p>
      <w:pPr>
        <w:spacing w:line="240" w:lineRule="auto"/>
        <w:ind w:firstLine="4200" w:firstLineChars="2000"/>
        <w:rPr>
          <w:rFonts w:hint="eastAsia" w:ascii="宋体" w:hAnsi="宋体"/>
          <w:sz w:val="21"/>
          <w:szCs w:val="20"/>
          <w:u w:val="single"/>
        </w:rPr>
      </w:pPr>
    </w:p>
    <w:p>
      <w:pPr>
        <w:spacing w:line="240" w:lineRule="auto"/>
        <w:ind w:left="2940" w:firstLine="0" w:firstLineChars="0"/>
        <w:rPr>
          <w:rFonts w:hint="eastAsia" w:ascii="Times New Roman" w:hAnsi="Times New Roman"/>
          <w:sz w:val="21"/>
          <w:szCs w:val="24"/>
        </w:rPr>
      </w:pPr>
    </w:p>
    <w:p>
      <w:pPr>
        <w:spacing w:line="240" w:lineRule="auto"/>
        <w:ind w:firstLine="0" w:firstLineChars="0"/>
        <w:rPr>
          <w:rFonts w:hint="eastAsia" w:ascii="Times New Roman" w:hAnsi="Times New Roman"/>
          <w:sz w:val="21"/>
          <w:szCs w:val="24"/>
        </w:rPr>
      </w:pPr>
    </w:p>
    <w:p>
      <w:pPr>
        <w:spacing w:line="240" w:lineRule="auto"/>
        <w:ind w:firstLine="0" w:firstLineChars="0"/>
        <w:rPr>
          <w:rFonts w:hint="eastAsia" w:ascii="Times New Roman" w:hAnsi="Times New Roman"/>
          <w:sz w:val="21"/>
          <w:szCs w:val="24"/>
        </w:rPr>
      </w:pPr>
    </w:p>
    <w:p>
      <w:pPr>
        <w:spacing w:line="240" w:lineRule="auto"/>
        <w:ind w:firstLine="0" w:firstLineChars="0"/>
        <w:rPr>
          <w:rFonts w:hint="eastAsia" w:ascii="Times New Roman" w:hAnsi="Times New Roman"/>
          <w:sz w:val="21"/>
          <w:szCs w:val="24"/>
        </w:rPr>
      </w:pPr>
    </w:p>
    <w:p>
      <w:pPr>
        <w:spacing w:line="240" w:lineRule="auto"/>
        <w:ind w:firstLine="0" w:firstLineChars="0"/>
        <w:rPr>
          <w:rFonts w:hint="eastAsia" w:ascii="Times New Roman" w:hAnsi="Times New Roman"/>
          <w:sz w:val="21"/>
          <w:szCs w:val="24"/>
        </w:rPr>
      </w:pPr>
    </w:p>
    <w:p>
      <w:pPr>
        <w:spacing w:line="240" w:lineRule="auto"/>
        <w:ind w:firstLine="0" w:firstLineChars="0"/>
        <w:rPr>
          <w:rFonts w:hint="eastAsia" w:ascii="Times New Roman" w:hAnsi="Times New Roman"/>
          <w:sz w:val="21"/>
          <w:szCs w:val="24"/>
        </w:rPr>
      </w:pPr>
    </w:p>
    <w:p>
      <w:pPr>
        <w:spacing w:line="240" w:lineRule="auto"/>
        <w:ind w:firstLine="0" w:firstLineChars="0"/>
        <w:rPr>
          <w:rFonts w:hint="eastAsia" w:ascii="Times New Roman" w:hAnsi="Times New Roman"/>
          <w:sz w:val="21"/>
          <w:szCs w:val="24"/>
        </w:rPr>
      </w:pPr>
    </w:p>
    <w:p>
      <w:pPr>
        <w:spacing w:line="240" w:lineRule="auto"/>
        <w:ind w:firstLine="0" w:firstLineChars="0"/>
        <w:rPr>
          <w:rFonts w:hint="eastAsia" w:ascii="Times New Roman" w:hAnsi="Times New Roman"/>
          <w:sz w:val="21"/>
          <w:szCs w:val="24"/>
        </w:rPr>
      </w:pPr>
    </w:p>
    <w:p>
      <w:pPr>
        <w:spacing w:line="240" w:lineRule="auto"/>
        <w:ind w:firstLine="0" w:firstLineChars="0"/>
        <w:rPr>
          <w:rFonts w:hint="eastAsia" w:ascii="Times New Roman" w:hAnsi="Times New Roman"/>
          <w:sz w:val="21"/>
          <w:szCs w:val="24"/>
        </w:rPr>
      </w:pPr>
    </w:p>
    <w:p>
      <w:pPr>
        <w:spacing w:line="240" w:lineRule="auto"/>
        <w:ind w:firstLine="0" w:firstLineChars="0"/>
        <w:rPr>
          <w:rFonts w:hint="eastAsia" w:ascii="Times New Roman" w:hAnsi="Times New Roman"/>
          <w:sz w:val="21"/>
          <w:szCs w:val="24"/>
        </w:rPr>
      </w:pPr>
    </w:p>
    <w:p>
      <w:pPr>
        <w:spacing w:line="240" w:lineRule="auto"/>
        <w:ind w:firstLine="0" w:firstLineChars="0"/>
        <w:rPr>
          <w:rFonts w:hint="eastAsia" w:ascii="Times New Roman" w:hAnsi="Times New Roman"/>
          <w:sz w:val="21"/>
          <w:szCs w:val="24"/>
        </w:rPr>
      </w:pPr>
    </w:p>
    <w:p>
      <w:pPr>
        <w:spacing w:line="240" w:lineRule="auto"/>
        <w:ind w:firstLine="0" w:firstLineChars="0"/>
        <w:rPr>
          <w:rFonts w:hint="eastAsia" w:ascii="Times New Roman" w:hAnsi="Times New Roman"/>
          <w:sz w:val="21"/>
          <w:szCs w:val="24"/>
        </w:rPr>
      </w:pPr>
    </w:p>
    <w:p>
      <w:pPr>
        <w:spacing w:line="240" w:lineRule="auto"/>
        <w:ind w:firstLine="0" w:firstLineChars="0"/>
        <w:rPr>
          <w:rFonts w:hint="eastAsia" w:ascii="Times New Roman" w:hAnsi="Times New Roman"/>
          <w:sz w:val="21"/>
          <w:szCs w:val="24"/>
        </w:rPr>
      </w:pPr>
    </w:p>
    <w:p>
      <w:pPr>
        <w:spacing w:line="240" w:lineRule="auto"/>
        <w:ind w:firstLine="0" w:firstLineChars="0"/>
        <w:rPr>
          <w:rFonts w:hint="eastAsia" w:ascii="Times New Roman" w:hAnsi="Times New Roman"/>
          <w:sz w:val="21"/>
          <w:szCs w:val="24"/>
        </w:rPr>
      </w:pPr>
    </w:p>
    <w:p>
      <w:pPr>
        <w:spacing w:line="240" w:lineRule="auto"/>
        <w:ind w:firstLine="0" w:firstLineChars="0"/>
        <w:rPr>
          <w:rFonts w:hint="eastAsia" w:ascii="Times New Roman" w:hAnsi="Times New Roman"/>
          <w:sz w:val="21"/>
          <w:szCs w:val="24"/>
        </w:rPr>
      </w:pPr>
    </w:p>
    <w:p>
      <w:pPr>
        <w:spacing w:line="400" w:lineRule="exact"/>
        <w:ind w:firstLine="0" w:firstLineChars="0"/>
        <w:rPr>
          <w:rFonts w:hint="eastAsia" w:ascii="宋体" w:hAnsi="宋体" w:cs="宋体"/>
          <w:b/>
          <w:bCs/>
          <w:sz w:val="28"/>
          <w:szCs w:val="28"/>
        </w:rPr>
      </w:pPr>
    </w:p>
    <w:p>
      <w:pPr>
        <w:spacing w:line="400" w:lineRule="exact"/>
        <w:ind w:firstLine="0" w:firstLineChars="0"/>
        <w:rPr>
          <w:rFonts w:hint="eastAsia" w:ascii="宋体" w:hAnsi="宋体" w:cs="宋体"/>
          <w:b/>
          <w:sz w:val="32"/>
          <w:szCs w:val="32"/>
        </w:rPr>
      </w:pPr>
      <w:r>
        <w:rPr>
          <w:rFonts w:hint="eastAsia" w:ascii="宋体" w:hAnsi="宋体" w:cs="宋体"/>
          <w:b/>
          <w:bCs/>
          <w:sz w:val="28"/>
          <w:szCs w:val="28"/>
        </w:rPr>
        <w:t>3.商务响应表（必须提供）</w:t>
      </w:r>
    </w:p>
    <w:p>
      <w:pPr>
        <w:spacing w:line="400" w:lineRule="exact"/>
        <w:ind w:firstLine="0" w:firstLineChars="0"/>
        <w:rPr>
          <w:rFonts w:hint="eastAsia" w:ascii="宋体" w:hAnsi="宋体" w:cs="宋体"/>
          <w:b/>
          <w:sz w:val="30"/>
          <w:szCs w:val="30"/>
        </w:rPr>
      </w:pPr>
    </w:p>
    <w:p>
      <w:pPr>
        <w:spacing w:line="400" w:lineRule="exact"/>
        <w:ind w:firstLine="0" w:firstLineChars="0"/>
        <w:rPr>
          <w:rFonts w:hint="eastAsia" w:ascii="宋体" w:hAnsi="宋体" w:cs="宋体"/>
          <w:b/>
          <w:sz w:val="28"/>
          <w:szCs w:val="28"/>
        </w:rPr>
      </w:pPr>
      <w:r>
        <w:rPr>
          <w:rFonts w:hint="eastAsia" w:ascii="宋体" w:hAnsi="宋体" w:cs="宋体"/>
          <w:b/>
          <w:sz w:val="28"/>
          <w:szCs w:val="28"/>
        </w:rPr>
        <w:t>附件：</w:t>
      </w:r>
    </w:p>
    <w:p>
      <w:pPr>
        <w:spacing w:line="240" w:lineRule="auto"/>
        <w:ind w:firstLine="0" w:firstLineChars="0"/>
        <w:jc w:val="center"/>
        <w:rPr>
          <w:rFonts w:hint="eastAsia" w:ascii="宋体" w:hAnsi="宋体" w:cs="宋体"/>
          <w:b/>
          <w:bCs/>
          <w:sz w:val="28"/>
          <w:szCs w:val="28"/>
        </w:rPr>
      </w:pPr>
      <w:r>
        <w:rPr>
          <w:rFonts w:hint="eastAsia" w:ascii="宋体" w:hAnsi="宋体" w:cs="宋体"/>
          <w:b/>
          <w:bCs/>
          <w:sz w:val="28"/>
          <w:szCs w:val="28"/>
        </w:rPr>
        <w:t>商务响应表（格式）</w:t>
      </w:r>
    </w:p>
    <w:p>
      <w:pPr>
        <w:spacing w:line="240" w:lineRule="auto"/>
        <w:ind w:firstLine="0" w:firstLineChars="0"/>
        <w:rPr>
          <w:rFonts w:hint="eastAsia" w:ascii="Times New Roman" w:hAnsi="Times New Roman"/>
          <w:sz w:val="21"/>
          <w:szCs w:val="24"/>
        </w:rPr>
      </w:pPr>
    </w:p>
    <w:tbl>
      <w:tblPr>
        <w:tblStyle w:val="17"/>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2977"/>
        <w:gridCol w:w="326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center"/>
          </w:tcPr>
          <w:p>
            <w:pPr>
              <w:snapToGrid w:val="0"/>
              <w:spacing w:line="400" w:lineRule="exact"/>
              <w:ind w:firstLine="0" w:firstLineChars="0"/>
              <w:jc w:val="center"/>
              <w:rPr>
                <w:rFonts w:hint="eastAsia" w:ascii="宋体" w:hAnsi="宋体" w:cs="宋体"/>
                <w:b/>
                <w:sz w:val="21"/>
                <w:szCs w:val="21"/>
              </w:rPr>
            </w:pPr>
            <w:r>
              <w:rPr>
                <w:rFonts w:hint="eastAsia" w:ascii="宋体" w:hAnsi="宋体" w:cs="宋体"/>
                <w:b/>
                <w:sz w:val="21"/>
                <w:szCs w:val="21"/>
              </w:rPr>
              <w:t>条款</w:t>
            </w:r>
          </w:p>
        </w:tc>
        <w:tc>
          <w:tcPr>
            <w:tcW w:w="2977" w:type="dxa"/>
            <w:noWrap w:val="0"/>
            <w:vAlign w:val="center"/>
          </w:tcPr>
          <w:p>
            <w:pPr>
              <w:snapToGrid w:val="0"/>
              <w:spacing w:line="400" w:lineRule="exact"/>
              <w:ind w:firstLine="0" w:firstLineChars="0"/>
              <w:jc w:val="center"/>
              <w:rPr>
                <w:rFonts w:hint="eastAsia" w:ascii="宋体" w:hAnsi="宋体" w:cs="宋体"/>
                <w:b/>
                <w:sz w:val="21"/>
                <w:szCs w:val="21"/>
              </w:rPr>
            </w:pPr>
            <w:r>
              <w:rPr>
                <w:rFonts w:hint="eastAsia" w:ascii="宋体" w:hAnsi="宋体" w:cs="宋体"/>
                <w:b/>
                <w:sz w:val="21"/>
                <w:szCs w:val="21"/>
              </w:rPr>
              <w:t>竞争性磋商文件的“商务要求”</w:t>
            </w:r>
          </w:p>
        </w:tc>
        <w:tc>
          <w:tcPr>
            <w:tcW w:w="3260" w:type="dxa"/>
            <w:noWrap w:val="0"/>
            <w:vAlign w:val="center"/>
          </w:tcPr>
          <w:p>
            <w:pPr>
              <w:snapToGrid w:val="0"/>
              <w:spacing w:line="400" w:lineRule="exact"/>
              <w:ind w:firstLine="0" w:firstLineChars="0"/>
              <w:jc w:val="center"/>
              <w:rPr>
                <w:rFonts w:hint="eastAsia" w:ascii="宋体" w:hAnsi="宋体" w:cs="宋体"/>
                <w:b/>
                <w:sz w:val="21"/>
                <w:szCs w:val="21"/>
              </w:rPr>
            </w:pPr>
            <w:r>
              <w:rPr>
                <w:rFonts w:hint="eastAsia" w:ascii="宋体" w:hAnsi="宋体" w:cs="宋体"/>
                <w:b/>
                <w:sz w:val="21"/>
                <w:szCs w:val="21"/>
              </w:rPr>
              <w:t>对照“商务要求”，供应商</w:t>
            </w:r>
          </w:p>
          <w:p>
            <w:pPr>
              <w:snapToGrid w:val="0"/>
              <w:spacing w:line="400" w:lineRule="exact"/>
              <w:ind w:firstLine="0" w:firstLineChars="0"/>
              <w:jc w:val="center"/>
              <w:rPr>
                <w:rFonts w:hint="eastAsia" w:ascii="宋体" w:hAnsi="宋体" w:cs="宋体"/>
                <w:b/>
                <w:sz w:val="21"/>
                <w:szCs w:val="21"/>
              </w:rPr>
            </w:pPr>
            <w:r>
              <w:rPr>
                <w:rFonts w:hint="eastAsia" w:ascii="宋体" w:hAnsi="宋体" w:cs="宋体"/>
                <w:b/>
                <w:sz w:val="21"/>
                <w:szCs w:val="21"/>
              </w:rPr>
              <w:t>的详细响应承诺</w:t>
            </w:r>
          </w:p>
        </w:tc>
        <w:tc>
          <w:tcPr>
            <w:tcW w:w="901" w:type="dxa"/>
            <w:noWrap w:val="0"/>
            <w:vAlign w:val="center"/>
          </w:tcPr>
          <w:p>
            <w:pPr>
              <w:snapToGrid w:val="0"/>
              <w:spacing w:line="400" w:lineRule="exact"/>
              <w:ind w:firstLine="0" w:firstLineChars="0"/>
              <w:jc w:val="center"/>
              <w:rPr>
                <w:rFonts w:hint="eastAsia" w:ascii="宋体" w:hAnsi="宋体" w:cs="宋体"/>
                <w:b/>
                <w:sz w:val="21"/>
                <w:szCs w:val="21"/>
              </w:rPr>
            </w:pPr>
            <w:r>
              <w:rPr>
                <w:rFonts w:hint="eastAsia" w:ascii="宋体" w:hAnsi="宋体" w:cs="宋体"/>
                <w:b/>
                <w:sz w:val="21"/>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3" w:hRule="atLeast"/>
        </w:trPr>
        <w:tc>
          <w:tcPr>
            <w:tcW w:w="1625" w:type="dxa"/>
            <w:noWrap w:val="0"/>
            <w:vAlign w:val="center"/>
          </w:tcPr>
          <w:p>
            <w:pPr>
              <w:spacing w:line="360" w:lineRule="auto"/>
              <w:ind w:firstLine="0" w:firstLineChars="0"/>
              <w:jc w:val="center"/>
              <w:rPr>
                <w:rFonts w:ascii="宋体" w:hAnsi="宋体"/>
                <w:sz w:val="21"/>
                <w:szCs w:val="21"/>
                <w:highlight w:val="yellow"/>
              </w:rPr>
            </w:pPr>
            <w:r>
              <w:rPr>
                <w:rFonts w:hint="eastAsia" w:asciiTheme="minorEastAsia" w:hAnsiTheme="minorEastAsia" w:eastAsiaTheme="minorEastAsia" w:cstheme="minorEastAsia"/>
                <w:sz w:val="21"/>
                <w:szCs w:val="21"/>
                <w:highlight w:val="none"/>
              </w:rPr>
              <w:t>合同签订时间</w:t>
            </w:r>
          </w:p>
        </w:tc>
        <w:tc>
          <w:tcPr>
            <w:tcW w:w="2977" w:type="dxa"/>
            <w:noWrap w:val="0"/>
            <w:vAlign w:val="top"/>
          </w:tcPr>
          <w:p>
            <w:pPr>
              <w:snapToGrid w:val="0"/>
              <w:spacing w:line="400" w:lineRule="exact"/>
              <w:ind w:firstLine="0" w:firstLineChars="0"/>
              <w:rPr>
                <w:rFonts w:hint="eastAsia" w:ascii="宋体" w:hAnsi="宋体" w:cs="宋体"/>
                <w:b/>
                <w:szCs w:val="24"/>
              </w:rPr>
            </w:pPr>
          </w:p>
        </w:tc>
        <w:tc>
          <w:tcPr>
            <w:tcW w:w="3260" w:type="dxa"/>
            <w:noWrap w:val="0"/>
            <w:vAlign w:val="top"/>
          </w:tcPr>
          <w:p>
            <w:pPr>
              <w:snapToGrid w:val="0"/>
              <w:spacing w:line="400" w:lineRule="exact"/>
              <w:ind w:firstLine="0" w:firstLineChars="0"/>
              <w:rPr>
                <w:rFonts w:hint="eastAsia" w:ascii="宋体" w:hAnsi="宋体" w:cs="宋体"/>
                <w:b/>
                <w:szCs w:val="24"/>
              </w:rPr>
            </w:pPr>
          </w:p>
        </w:tc>
        <w:tc>
          <w:tcPr>
            <w:tcW w:w="901" w:type="dxa"/>
            <w:noWrap w:val="0"/>
            <w:vAlign w:val="top"/>
          </w:tcPr>
          <w:p>
            <w:pPr>
              <w:snapToGrid w:val="0"/>
              <w:spacing w:line="400" w:lineRule="exact"/>
              <w:ind w:firstLine="0" w:firstLineChars="0"/>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625" w:type="dxa"/>
            <w:noWrap w:val="0"/>
            <w:vAlign w:val="center"/>
          </w:tcPr>
          <w:p>
            <w:pPr>
              <w:spacing w:line="360" w:lineRule="auto"/>
              <w:ind w:firstLine="0" w:firstLineChars="0"/>
              <w:jc w:val="center"/>
              <w:rPr>
                <w:rFonts w:ascii="宋体" w:hAnsi="宋体" w:cs="新宋体"/>
                <w:kern w:val="0"/>
                <w:sz w:val="21"/>
                <w:szCs w:val="21"/>
                <w:highlight w:val="yellow"/>
              </w:rPr>
            </w:pPr>
            <w:r>
              <w:rPr>
                <w:rFonts w:hint="eastAsia" w:asciiTheme="minorEastAsia" w:hAnsiTheme="minorEastAsia" w:eastAsiaTheme="minorEastAsia" w:cstheme="minorEastAsia"/>
                <w:sz w:val="21"/>
                <w:szCs w:val="21"/>
                <w:highlight w:val="none"/>
              </w:rPr>
              <w:t>交付时间及地点</w:t>
            </w:r>
          </w:p>
        </w:tc>
        <w:tc>
          <w:tcPr>
            <w:tcW w:w="2977" w:type="dxa"/>
            <w:noWrap w:val="0"/>
            <w:vAlign w:val="top"/>
          </w:tcPr>
          <w:p>
            <w:pPr>
              <w:snapToGrid w:val="0"/>
              <w:spacing w:line="400" w:lineRule="exact"/>
              <w:ind w:firstLine="0" w:firstLineChars="0"/>
              <w:rPr>
                <w:rFonts w:hint="eastAsia" w:ascii="宋体" w:hAnsi="宋体" w:cs="宋体"/>
                <w:b/>
                <w:szCs w:val="24"/>
              </w:rPr>
            </w:pPr>
          </w:p>
        </w:tc>
        <w:tc>
          <w:tcPr>
            <w:tcW w:w="3260" w:type="dxa"/>
            <w:noWrap w:val="0"/>
            <w:vAlign w:val="top"/>
          </w:tcPr>
          <w:p>
            <w:pPr>
              <w:snapToGrid w:val="0"/>
              <w:spacing w:line="400" w:lineRule="exact"/>
              <w:ind w:firstLine="0" w:firstLineChars="0"/>
              <w:rPr>
                <w:rFonts w:hint="eastAsia" w:ascii="宋体" w:hAnsi="宋体" w:cs="宋体"/>
                <w:b/>
                <w:szCs w:val="24"/>
              </w:rPr>
            </w:pPr>
          </w:p>
        </w:tc>
        <w:tc>
          <w:tcPr>
            <w:tcW w:w="901" w:type="dxa"/>
            <w:noWrap w:val="0"/>
            <w:vAlign w:val="top"/>
          </w:tcPr>
          <w:p>
            <w:pPr>
              <w:snapToGrid w:val="0"/>
              <w:spacing w:line="400" w:lineRule="exact"/>
              <w:ind w:firstLine="0" w:firstLineChars="0"/>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625" w:type="dxa"/>
            <w:noWrap w:val="0"/>
            <w:vAlign w:val="center"/>
          </w:tcPr>
          <w:p>
            <w:pPr>
              <w:spacing w:line="360" w:lineRule="auto"/>
              <w:ind w:firstLine="0" w:firstLineChars="0"/>
              <w:jc w:val="center"/>
              <w:rPr>
                <w:rFonts w:ascii="宋体" w:hAnsi="宋体"/>
                <w:spacing w:val="-2"/>
                <w:sz w:val="21"/>
                <w:szCs w:val="21"/>
                <w:highlight w:val="yellow"/>
              </w:rPr>
            </w:pPr>
            <w:r>
              <w:rPr>
                <w:rFonts w:hint="eastAsia" w:asciiTheme="minorEastAsia" w:hAnsiTheme="minorEastAsia" w:eastAsiaTheme="minorEastAsia" w:cstheme="minorEastAsia"/>
                <w:color w:val="auto"/>
                <w:sz w:val="21"/>
                <w:szCs w:val="21"/>
                <w:highlight w:val="none"/>
              </w:rPr>
              <w:t>付款方式</w:t>
            </w:r>
          </w:p>
        </w:tc>
        <w:tc>
          <w:tcPr>
            <w:tcW w:w="2977" w:type="dxa"/>
            <w:noWrap w:val="0"/>
            <w:vAlign w:val="top"/>
          </w:tcPr>
          <w:p>
            <w:pPr>
              <w:snapToGrid w:val="0"/>
              <w:spacing w:line="400" w:lineRule="exact"/>
              <w:ind w:firstLine="0" w:firstLineChars="0"/>
              <w:rPr>
                <w:rFonts w:hint="eastAsia" w:ascii="宋体" w:hAnsi="宋体" w:cs="宋体"/>
                <w:b/>
                <w:szCs w:val="24"/>
              </w:rPr>
            </w:pPr>
          </w:p>
        </w:tc>
        <w:tc>
          <w:tcPr>
            <w:tcW w:w="3260" w:type="dxa"/>
            <w:noWrap w:val="0"/>
            <w:vAlign w:val="top"/>
          </w:tcPr>
          <w:p>
            <w:pPr>
              <w:snapToGrid w:val="0"/>
              <w:spacing w:line="400" w:lineRule="exact"/>
              <w:ind w:firstLine="0" w:firstLineChars="0"/>
              <w:rPr>
                <w:rFonts w:hint="eastAsia" w:ascii="宋体" w:hAnsi="宋体" w:cs="宋体"/>
                <w:b/>
                <w:szCs w:val="24"/>
              </w:rPr>
            </w:pPr>
          </w:p>
        </w:tc>
        <w:tc>
          <w:tcPr>
            <w:tcW w:w="901" w:type="dxa"/>
            <w:noWrap w:val="0"/>
            <w:vAlign w:val="top"/>
          </w:tcPr>
          <w:p>
            <w:pPr>
              <w:snapToGrid w:val="0"/>
              <w:spacing w:line="400" w:lineRule="exact"/>
              <w:ind w:firstLine="0" w:firstLineChars="0"/>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625" w:type="dxa"/>
            <w:noWrap w:val="0"/>
            <w:vAlign w:val="center"/>
          </w:tcPr>
          <w:p>
            <w:pPr>
              <w:spacing w:line="360" w:lineRule="auto"/>
              <w:ind w:firstLine="0" w:firstLineChars="0"/>
              <w:jc w:val="center"/>
              <w:rPr>
                <w:rFonts w:hint="eastAsia" w:ascii="宋体" w:hAnsi="宋体"/>
                <w:spacing w:val="-2"/>
                <w:sz w:val="21"/>
                <w:szCs w:val="21"/>
              </w:rPr>
            </w:pPr>
            <w:r>
              <w:rPr>
                <w:rFonts w:hint="eastAsia" w:asciiTheme="minorEastAsia" w:hAnsiTheme="minorEastAsia" w:eastAsiaTheme="minorEastAsia" w:cstheme="minorEastAsia"/>
                <w:bCs/>
                <w:sz w:val="21"/>
                <w:szCs w:val="21"/>
                <w:highlight w:val="none"/>
              </w:rPr>
              <w:t>报价要求</w:t>
            </w:r>
          </w:p>
        </w:tc>
        <w:tc>
          <w:tcPr>
            <w:tcW w:w="2977" w:type="dxa"/>
            <w:noWrap w:val="0"/>
            <w:vAlign w:val="top"/>
          </w:tcPr>
          <w:p>
            <w:pPr>
              <w:snapToGrid w:val="0"/>
              <w:spacing w:line="400" w:lineRule="exact"/>
              <w:ind w:firstLine="0" w:firstLineChars="0"/>
              <w:rPr>
                <w:rFonts w:hint="eastAsia" w:ascii="宋体" w:hAnsi="宋体" w:cs="宋体"/>
                <w:b/>
                <w:szCs w:val="24"/>
              </w:rPr>
            </w:pPr>
          </w:p>
        </w:tc>
        <w:tc>
          <w:tcPr>
            <w:tcW w:w="3260" w:type="dxa"/>
            <w:noWrap w:val="0"/>
            <w:vAlign w:val="top"/>
          </w:tcPr>
          <w:p>
            <w:pPr>
              <w:snapToGrid w:val="0"/>
              <w:spacing w:line="400" w:lineRule="exact"/>
              <w:ind w:firstLine="0" w:firstLineChars="0"/>
              <w:rPr>
                <w:rFonts w:hint="eastAsia" w:ascii="宋体" w:hAnsi="宋体" w:cs="宋体"/>
                <w:b/>
                <w:szCs w:val="24"/>
              </w:rPr>
            </w:pPr>
          </w:p>
        </w:tc>
        <w:tc>
          <w:tcPr>
            <w:tcW w:w="901" w:type="dxa"/>
            <w:noWrap w:val="0"/>
            <w:vAlign w:val="top"/>
          </w:tcPr>
          <w:p>
            <w:pPr>
              <w:snapToGrid w:val="0"/>
              <w:spacing w:line="400" w:lineRule="exact"/>
              <w:ind w:firstLine="0" w:firstLineChars="0"/>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625" w:type="dxa"/>
            <w:noWrap w:val="0"/>
            <w:vAlign w:val="center"/>
          </w:tcPr>
          <w:p>
            <w:pPr>
              <w:spacing w:line="360" w:lineRule="auto"/>
              <w:ind w:firstLine="0" w:firstLineChars="0"/>
              <w:jc w:val="center"/>
              <w:rPr>
                <w:rFonts w:hint="eastAsia" w:ascii="宋体" w:hAnsi="宋体"/>
                <w:spacing w:val="-2"/>
                <w:sz w:val="21"/>
                <w:szCs w:val="21"/>
              </w:rPr>
            </w:pPr>
            <w:r>
              <w:rPr>
                <w:rFonts w:hint="eastAsia" w:asciiTheme="minorEastAsia" w:hAnsiTheme="minorEastAsia" w:eastAsiaTheme="minorEastAsia" w:cstheme="minorEastAsia"/>
                <w:bCs/>
                <w:sz w:val="21"/>
                <w:szCs w:val="21"/>
                <w:highlight w:val="none"/>
              </w:rPr>
              <w:t>验收标准</w:t>
            </w:r>
          </w:p>
        </w:tc>
        <w:tc>
          <w:tcPr>
            <w:tcW w:w="2977" w:type="dxa"/>
            <w:noWrap w:val="0"/>
            <w:vAlign w:val="top"/>
          </w:tcPr>
          <w:p>
            <w:pPr>
              <w:snapToGrid w:val="0"/>
              <w:spacing w:line="400" w:lineRule="exact"/>
              <w:ind w:firstLine="0" w:firstLineChars="0"/>
              <w:rPr>
                <w:rFonts w:hint="eastAsia" w:ascii="宋体" w:hAnsi="宋体" w:cs="宋体"/>
                <w:b/>
                <w:szCs w:val="24"/>
              </w:rPr>
            </w:pPr>
          </w:p>
        </w:tc>
        <w:tc>
          <w:tcPr>
            <w:tcW w:w="3260" w:type="dxa"/>
            <w:noWrap w:val="0"/>
            <w:vAlign w:val="top"/>
          </w:tcPr>
          <w:p>
            <w:pPr>
              <w:snapToGrid w:val="0"/>
              <w:spacing w:line="400" w:lineRule="exact"/>
              <w:ind w:firstLine="0" w:firstLineChars="0"/>
              <w:rPr>
                <w:rFonts w:hint="eastAsia" w:ascii="宋体" w:hAnsi="宋体" w:cs="宋体"/>
                <w:b/>
                <w:szCs w:val="24"/>
              </w:rPr>
            </w:pPr>
          </w:p>
        </w:tc>
        <w:tc>
          <w:tcPr>
            <w:tcW w:w="901" w:type="dxa"/>
            <w:noWrap w:val="0"/>
            <w:vAlign w:val="top"/>
          </w:tcPr>
          <w:p>
            <w:pPr>
              <w:snapToGrid w:val="0"/>
              <w:spacing w:line="400" w:lineRule="exact"/>
              <w:ind w:firstLine="0" w:firstLineChars="0"/>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625" w:type="dxa"/>
            <w:noWrap w:val="0"/>
            <w:vAlign w:val="center"/>
          </w:tcPr>
          <w:p>
            <w:pPr>
              <w:spacing w:line="360" w:lineRule="auto"/>
              <w:ind w:firstLine="0" w:firstLineChars="0"/>
              <w:jc w:val="center"/>
              <w:rPr>
                <w:rFonts w:hint="eastAsia" w:ascii="宋体" w:hAnsi="宋体"/>
                <w:spacing w:val="-2"/>
                <w:sz w:val="21"/>
                <w:szCs w:val="21"/>
              </w:rPr>
            </w:pPr>
            <w:r>
              <w:rPr>
                <w:rFonts w:hint="eastAsia" w:asciiTheme="minorEastAsia" w:hAnsiTheme="minorEastAsia" w:eastAsiaTheme="minorEastAsia" w:cstheme="minorEastAsia"/>
                <w:sz w:val="21"/>
                <w:szCs w:val="21"/>
                <w:highlight w:val="none"/>
                <w:lang w:eastAsia="zh-CN"/>
              </w:rPr>
              <w:t>其他要求</w:t>
            </w:r>
          </w:p>
        </w:tc>
        <w:tc>
          <w:tcPr>
            <w:tcW w:w="2977" w:type="dxa"/>
            <w:noWrap w:val="0"/>
            <w:vAlign w:val="top"/>
          </w:tcPr>
          <w:p>
            <w:pPr>
              <w:snapToGrid w:val="0"/>
              <w:spacing w:line="400" w:lineRule="exact"/>
              <w:ind w:firstLine="0" w:firstLineChars="0"/>
              <w:rPr>
                <w:rFonts w:hint="eastAsia" w:ascii="宋体" w:hAnsi="宋体" w:cs="宋体"/>
                <w:b/>
                <w:szCs w:val="24"/>
              </w:rPr>
            </w:pPr>
          </w:p>
        </w:tc>
        <w:tc>
          <w:tcPr>
            <w:tcW w:w="3260" w:type="dxa"/>
            <w:noWrap w:val="0"/>
            <w:vAlign w:val="top"/>
          </w:tcPr>
          <w:p>
            <w:pPr>
              <w:snapToGrid w:val="0"/>
              <w:spacing w:line="400" w:lineRule="exact"/>
              <w:ind w:firstLine="0" w:firstLineChars="0"/>
              <w:rPr>
                <w:rFonts w:hint="eastAsia" w:ascii="宋体" w:hAnsi="宋体" w:cs="宋体"/>
                <w:b/>
                <w:szCs w:val="24"/>
              </w:rPr>
            </w:pPr>
          </w:p>
        </w:tc>
        <w:tc>
          <w:tcPr>
            <w:tcW w:w="901" w:type="dxa"/>
            <w:noWrap w:val="0"/>
            <w:vAlign w:val="top"/>
          </w:tcPr>
          <w:p>
            <w:pPr>
              <w:snapToGrid w:val="0"/>
              <w:spacing w:line="400" w:lineRule="exact"/>
              <w:ind w:firstLine="0" w:firstLineChars="0"/>
              <w:rPr>
                <w:rFonts w:hint="eastAsia" w:ascii="宋体" w:hAnsi="宋体" w:cs="宋体"/>
                <w:b/>
                <w:szCs w:val="24"/>
              </w:rPr>
            </w:pPr>
          </w:p>
        </w:tc>
      </w:tr>
    </w:tbl>
    <w:p>
      <w:pPr>
        <w:snapToGrid w:val="0"/>
        <w:spacing w:line="400" w:lineRule="exact"/>
        <w:ind w:firstLine="4819" w:firstLineChars="2000"/>
        <w:rPr>
          <w:rFonts w:hint="eastAsia" w:ascii="宋体" w:hAnsi="宋体" w:cs="宋体"/>
          <w:b/>
          <w:szCs w:val="24"/>
        </w:rPr>
      </w:pPr>
    </w:p>
    <w:p>
      <w:pPr>
        <w:snapToGrid w:val="0"/>
        <w:spacing w:line="400" w:lineRule="exact"/>
        <w:ind w:firstLine="4200" w:firstLineChars="2000"/>
        <w:rPr>
          <w:rFonts w:hint="eastAsia" w:ascii="宋体" w:hAnsi="宋体" w:cs="宋体"/>
          <w:sz w:val="21"/>
          <w:szCs w:val="21"/>
        </w:rPr>
      </w:pPr>
    </w:p>
    <w:p>
      <w:pPr>
        <w:snapToGrid w:val="0"/>
        <w:spacing w:line="400" w:lineRule="exact"/>
        <w:ind w:firstLine="0" w:firstLineChars="0"/>
        <w:rPr>
          <w:rFonts w:hint="eastAsia" w:ascii="宋体" w:hAnsi="宋体" w:cs="宋体"/>
          <w:sz w:val="21"/>
          <w:szCs w:val="21"/>
          <w:u w:val="single"/>
        </w:rPr>
      </w:pPr>
      <w:r>
        <w:rPr>
          <w:rFonts w:hint="eastAsia" w:ascii="宋体" w:hAnsi="宋体" w:cs="宋体"/>
          <w:sz w:val="21"/>
          <w:szCs w:val="21"/>
        </w:rPr>
        <w:t>供应商公章（或者电子签章）：</w:t>
      </w:r>
      <w:r>
        <w:rPr>
          <w:rFonts w:hint="eastAsia" w:ascii="宋体" w:hAnsi="宋体" w:cs="宋体"/>
          <w:sz w:val="21"/>
          <w:szCs w:val="21"/>
          <w:u w:val="single"/>
        </w:rPr>
        <w:t xml:space="preserve">                                                   </w:t>
      </w:r>
    </w:p>
    <w:p>
      <w:pPr>
        <w:spacing w:line="340" w:lineRule="exact"/>
        <w:ind w:firstLine="0" w:firstLineChars="0"/>
        <w:rPr>
          <w:rFonts w:hint="eastAsia" w:ascii="宋体" w:hAnsi="宋体" w:cs="宋体"/>
          <w:sz w:val="21"/>
          <w:szCs w:val="24"/>
        </w:rPr>
      </w:pPr>
      <w:r>
        <w:rPr>
          <w:rFonts w:hint="eastAsia" w:ascii="宋体" w:hAnsi="宋体" w:cs="宋体"/>
          <w:sz w:val="21"/>
          <w:szCs w:val="24"/>
        </w:rPr>
        <w:t>法定代表人(负责人、自然人)或委托代理人签字（或者电子签名）：</w:t>
      </w:r>
      <w:r>
        <w:rPr>
          <w:rFonts w:hint="eastAsia" w:ascii="宋体" w:hAnsi="宋体" w:cs="宋体"/>
          <w:sz w:val="21"/>
          <w:szCs w:val="21"/>
          <w:u w:val="single"/>
        </w:rPr>
        <w:t xml:space="preserve">                        </w:t>
      </w:r>
    </w:p>
    <w:p>
      <w:pPr>
        <w:spacing w:line="400" w:lineRule="exact"/>
        <w:ind w:firstLine="0" w:firstLineChars="0"/>
        <w:rPr>
          <w:rFonts w:hint="eastAsia"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pPr>
        <w:spacing w:line="240" w:lineRule="auto"/>
        <w:ind w:firstLine="4200" w:firstLineChars="2000"/>
        <w:rPr>
          <w:rFonts w:hint="eastAsia" w:ascii="宋体" w:hAnsi="宋体"/>
          <w:sz w:val="21"/>
          <w:szCs w:val="20"/>
          <w:u w:val="single"/>
        </w:rPr>
      </w:pPr>
    </w:p>
    <w:p>
      <w:pPr>
        <w:spacing w:line="400" w:lineRule="exact"/>
        <w:ind w:firstLine="0" w:firstLineChars="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4.磋商供应商针对本项目的服务方案（根据“采购服务需求”要求及评审办法提供，格式自拟）（必须提供）</w:t>
      </w:r>
    </w:p>
    <w:p>
      <w:pPr>
        <w:tabs>
          <w:tab w:val="left" w:pos="1305"/>
        </w:tabs>
        <w:spacing w:line="520" w:lineRule="exact"/>
        <w:ind w:firstLine="0" w:firstLineChars="0"/>
        <w:rPr>
          <w:rFonts w:hint="eastAsia" w:ascii="宋体" w:hAnsi="宋体" w:eastAsia="宋体" w:cs="宋体"/>
          <w:kern w:val="0"/>
          <w:szCs w:val="32"/>
          <w:lang w:val="en-US" w:eastAsia="zh-CN"/>
        </w:rPr>
      </w:pPr>
    </w:p>
    <w:p>
      <w:pPr>
        <w:tabs>
          <w:tab w:val="left" w:pos="1305"/>
        </w:tabs>
        <w:spacing w:line="520" w:lineRule="exact"/>
        <w:ind w:firstLine="0" w:firstLineChars="0"/>
        <w:rPr>
          <w:rFonts w:hint="eastAsia" w:ascii="宋体" w:hAnsi="宋体" w:eastAsia="宋体" w:cs="宋体"/>
          <w:kern w:val="0"/>
          <w:szCs w:val="32"/>
          <w:lang w:val="en-US" w:eastAsia="zh-CN"/>
        </w:rPr>
      </w:pPr>
    </w:p>
    <w:p>
      <w:pPr>
        <w:tabs>
          <w:tab w:val="left" w:pos="1305"/>
        </w:tabs>
        <w:spacing w:line="520" w:lineRule="exact"/>
        <w:ind w:firstLine="0" w:firstLineChars="0"/>
        <w:rPr>
          <w:rFonts w:hint="eastAsia" w:ascii="宋体" w:hAnsi="宋体" w:eastAsia="宋体" w:cs="宋体"/>
          <w:kern w:val="0"/>
          <w:szCs w:val="32"/>
          <w:lang w:val="en-US" w:eastAsia="zh-CN"/>
        </w:rPr>
      </w:pPr>
    </w:p>
    <w:p>
      <w:pPr>
        <w:tabs>
          <w:tab w:val="left" w:pos="1305"/>
        </w:tabs>
        <w:spacing w:line="520" w:lineRule="exact"/>
        <w:ind w:firstLine="0" w:firstLineChars="0"/>
        <w:rPr>
          <w:rFonts w:hint="eastAsia" w:ascii="宋体" w:hAnsi="宋体" w:eastAsia="宋体" w:cs="宋体"/>
          <w:kern w:val="0"/>
          <w:szCs w:val="32"/>
          <w:lang w:val="en-US" w:eastAsia="zh-CN"/>
        </w:rPr>
      </w:pPr>
    </w:p>
    <w:p>
      <w:pPr>
        <w:snapToGrid w:val="0"/>
        <w:spacing w:line="400" w:lineRule="exact"/>
        <w:ind w:left="0" w:leftChars="0" w:firstLine="0" w:firstLineChars="0"/>
        <w:rPr>
          <w:rFonts w:hint="eastAsia" w:ascii="宋体" w:hAnsi="宋体" w:cs="宋体"/>
          <w:color w:val="auto"/>
          <w:szCs w:val="21"/>
          <w:u w:val="single"/>
        </w:rPr>
      </w:pPr>
      <w:r>
        <w:rPr>
          <w:rFonts w:hint="eastAsia" w:ascii="宋体" w:hAnsi="宋体" w:cs="宋体"/>
          <w:color w:val="auto"/>
          <w:szCs w:val="21"/>
          <w:lang w:val="en-US" w:eastAsia="zh-CN"/>
        </w:rPr>
        <w:t>供应商</w:t>
      </w:r>
      <w:r>
        <w:rPr>
          <w:rFonts w:hint="eastAsia" w:ascii="宋体" w:hAnsi="宋体" w:cs="宋体"/>
          <w:b/>
          <w:color w:val="auto"/>
          <w:szCs w:val="21"/>
        </w:rPr>
        <w:t>（CA认证证书签章）</w:t>
      </w:r>
      <w:r>
        <w:rPr>
          <w:rFonts w:hint="eastAsia" w:ascii="宋体" w:hAnsi="宋体" w:cs="宋体"/>
          <w:color w:val="auto"/>
          <w:szCs w:val="21"/>
        </w:rPr>
        <w:t>：</w:t>
      </w:r>
      <w:r>
        <w:rPr>
          <w:rFonts w:hint="eastAsia" w:ascii="宋体" w:hAnsi="宋体" w:cs="宋体"/>
          <w:color w:val="auto"/>
          <w:szCs w:val="21"/>
          <w:u w:val="single"/>
        </w:rPr>
        <w:t xml:space="preserve">                                                </w:t>
      </w:r>
    </w:p>
    <w:p>
      <w:pPr>
        <w:spacing w:line="340" w:lineRule="exact"/>
        <w:ind w:firstLine="2160" w:firstLineChars="900"/>
        <w:rPr>
          <w:rFonts w:hint="eastAsia" w:ascii="宋体" w:hAnsi="宋体" w:cs="宋体"/>
          <w:color w:val="auto"/>
        </w:rPr>
      </w:pPr>
    </w:p>
    <w:p>
      <w:pPr>
        <w:spacing w:line="340" w:lineRule="exact"/>
        <w:ind w:left="0" w:leftChars="0" w:firstLine="0" w:firstLineChars="0"/>
        <w:rPr>
          <w:rFonts w:hint="eastAsia" w:ascii="宋体" w:hAnsi="宋体" w:cs="宋体"/>
          <w:color w:val="auto"/>
          <w:szCs w:val="21"/>
          <w:u w:val="single"/>
        </w:rPr>
      </w:pPr>
      <w:r>
        <w:rPr>
          <w:rFonts w:hint="eastAsia" w:ascii="宋体" w:hAnsi="宋体" w:cs="宋体"/>
          <w:color w:val="auto"/>
        </w:rPr>
        <w:t>法定代表人(负责人)或相应的委托代理人签字</w:t>
      </w:r>
      <w:r>
        <w:rPr>
          <w:rFonts w:hint="eastAsia" w:ascii="宋体" w:hAnsi="宋体" w:cs="宋体"/>
          <w:b/>
          <w:color w:val="auto"/>
          <w:szCs w:val="21"/>
        </w:rPr>
        <w:t>（或个人CA认证证书签章）</w:t>
      </w:r>
      <w:r>
        <w:rPr>
          <w:rFonts w:hint="eastAsia" w:ascii="宋体" w:hAnsi="宋体" w:cs="宋体"/>
          <w:color w:val="auto"/>
        </w:rPr>
        <w:t>：</w:t>
      </w:r>
      <w:r>
        <w:rPr>
          <w:rFonts w:hint="eastAsia" w:ascii="宋体" w:hAnsi="宋体" w:cs="宋体"/>
          <w:color w:val="auto"/>
          <w:szCs w:val="21"/>
          <w:u w:val="single"/>
        </w:rPr>
        <w:t xml:space="preserve">        </w:t>
      </w:r>
    </w:p>
    <w:p>
      <w:pPr>
        <w:spacing w:line="340" w:lineRule="exact"/>
        <w:ind w:firstLine="1920" w:firstLineChars="800"/>
        <w:rPr>
          <w:rFonts w:hint="eastAsia" w:ascii="宋体" w:hAnsi="宋体" w:cs="宋体"/>
          <w:color w:val="auto"/>
        </w:rPr>
      </w:pPr>
    </w:p>
    <w:p>
      <w:pPr>
        <w:spacing w:line="340" w:lineRule="exact"/>
        <w:ind w:firstLine="2160" w:firstLineChars="900"/>
        <w:rPr>
          <w:rFonts w:hint="eastAsia" w:ascii="宋体" w:hAnsi="宋体" w:cs="宋体"/>
          <w:b/>
          <w:bCs/>
          <w:color w:val="auto"/>
          <w:sz w:val="28"/>
          <w:szCs w:val="28"/>
        </w:rPr>
      </w:pPr>
      <w:r>
        <w:rPr>
          <w:rFonts w:hint="eastAsia" w:ascii="宋体" w:hAnsi="宋体" w:cs="宋体"/>
          <w:color w:val="auto"/>
        </w:rPr>
        <w:t>日          期：</w:t>
      </w:r>
      <w:r>
        <w:rPr>
          <w:rFonts w:hint="eastAsia" w:ascii="宋体" w:hAnsi="宋体" w:cs="宋体"/>
          <w:color w:val="auto"/>
          <w:u w:val="single"/>
        </w:rPr>
        <w:t xml:space="preserve">                                                   </w:t>
      </w:r>
    </w:p>
    <w:p>
      <w:pPr>
        <w:tabs>
          <w:tab w:val="left" w:pos="1305"/>
        </w:tabs>
        <w:spacing w:line="520" w:lineRule="exact"/>
        <w:ind w:firstLine="0" w:firstLineChars="0"/>
        <w:rPr>
          <w:rFonts w:hint="eastAsia" w:ascii="宋体" w:hAnsi="宋体" w:eastAsia="宋体" w:cs="宋体"/>
          <w:kern w:val="0"/>
          <w:szCs w:val="32"/>
          <w:lang w:val="en-US" w:eastAsia="zh-CN"/>
        </w:rPr>
      </w:pPr>
    </w:p>
    <w:p>
      <w:pPr>
        <w:tabs>
          <w:tab w:val="left" w:pos="1305"/>
        </w:tabs>
        <w:spacing w:line="520" w:lineRule="exact"/>
        <w:ind w:firstLine="0" w:firstLineChars="0"/>
        <w:rPr>
          <w:rFonts w:hint="eastAsia" w:ascii="宋体" w:hAnsi="宋体" w:eastAsia="宋体" w:cs="宋体"/>
          <w:kern w:val="0"/>
          <w:szCs w:val="32"/>
          <w:lang w:val="en-US" w:eastAsia="zh-CN"/>
        </w:rPr>
      </w:pPr>
    </w:p>
    <w:p>
      <w:pPr>
        <w:tabs>
          <w:tab w:val="left" w:pos="1305"/>
        </w:tabs>
        <w:spacing w:line="520" w:lineRule="exact"/>
        <w:ind w:firstLine="0" w:firstLineChars="0"/>
        <w:rPr>
          <w:rFonts w:hint="eastAsia" w:ascii="宋体" w:hAnsi="宋体" w:eastAsia="宋体" w:cs="宋体"/>
          <w:kern w:val="0"/>
          <w:szCs w:val="32"/>
          <w:lang w:val="en-US" w:eastAsia="zh-CN"/>
        </w:rPr>
      </w:pPr>
    </w:p>
    <w:p>
      <w:pPr>
        <w:tabs>
          <w:tab w:val="left" w:pos="1305"/>
        </w:tabs>
        <w:spacing w:line="520" w:lineRule="exact"/>
        <w:ind w:firstLine="0" w:firstLineChars="0"/>
        <w:rPr>
          <w:rFonts w:hint="eastAsia" w:ascii="宋体" w:hAnsi="宋体" w:eastAsia="宋体" w:cs="宋体"/>
          <w:kern w:val="0"/>
          <w:szCs w:val="32"/>
          <w:lang w:val="en-US" w:eastAsia="zh-CN"/>
        </w:rPr>
      </w:pPr>
    </w:p>
    <w:p>
      <w:pPr>
        <w:tabs>
          <w:tab w:val="left" w:pos="1305"/>
        </w:tabs>
        <w:spacing w:line="520" w:lineRule="exact"/>
        <w:ind w:firstLine="0" w:firstLineChars="0"/>
        <w:rPr>
          <w:rFonts w:hint="eastAsia" w:ascii="宋体" w:hAnsi="宋体" w:eastAsia="宋体" w:cs="宋体"/>
          <w:kern w:val="0"/>
          <w:szCs w:val="32"/>
          <w:lang w:val="en-US" w:eastAsia="zh-CN"/>
        </w:rPr>
      </w:pPr>
    </w:p>
    <w:p>
      <w:pPr>
        <w:spacing w:line="400" w:lineRule="exact"/>
        <w:ind w:firstLine="0" w:firstLineChars="0"/>
        <w:rPr>
          <w:rFonts w:hint="eastAsia" w:ascii="宋体" w:hAnsi="宋体" w:eastAsia="宋体" w:cs="宋体"/>
          <w:b/>
          <w:bCs/>
          <w:sz w:val="28"/>
          <w:szCs w:val="28"/>
          <w:lang w:val="en-US" w:eastAsia="zh-CN"/>
        </w:rPr>
      </w:pPr>
    </w:p>
    <w:p>
      <w:pPr>
        <w:spacing w:line="400" w:lineRule="exact"/>
        <w:ind w:firstLine="0" w:firstLineChars="0"/>
        <w:rPr>
          <w:rFonts w:hint="eastAsia" w:ascii="宋体" w:hAnsi="宋体" w:eastAsia="宋体" w:cs="宋体"/>
          <w:b/>
          <w:bCs/>
          <w:sz w:val="28"/>
          <w:szCs w:val="28"/>
          <w:lang w:val="en-US" w:eastAsia="zh-CN"/>
        </w:rPr>
      </w:pPr>
    </w:p>
    <w:p>
      <w:pPr>
        <w:spacing w:line="400" w:lineRule="exact"/>
        <w:ind w:firstLine="0" w:firstLineChars="0"/>
        <w:rPr>
          <w:rFonts w:hint="eastAsia" w:ascii="宋体" w:hAnsi="宋体" w:eastAsia="宋体" w:cs="宋体"/>
          <w:b/>
          <w:bCs/>
          <w:sz w:val="28"/>
          <w:szCs w:val="28"/>
          <w:lang w:val="en-US" w:eastAsia="zh-CN"/>
        </w:rPr>
      </w:pPr>
    </w:p>
    <w:p>
      <w:pPr>
        <w:spacing w:line="400" w:lineRule="exact"/>
        <w:ind w:firstLine="0" w:firstLineChars="0"/>
        <w:rPr>
          <w:rFonts w:hint="eastAsia" w:ascii="宋体" w:hAnsi="宋体" w:eastAsia="宋体" w:cs="宋体"/>
          <w:b/>
          <w:bCs/>
          <w:sz w:val="28"/>
          <w:szCs w:val="28"/>
          <w:lang w:val="en-US" w:eastAsia="zh-CN"/>
        </w:rPr>
      </w:pPr>
    </w:p>
    <w:p>
      <w:pPr>
        <w:spacing w:line="400" w:lineRule="exact"/>
        <w:ind w:firstLine="0" w:firstLineChars="0"/>
        <w:rPr>
          <w:rFonts w:hint="eastAsia" w:ascii="宋体" w:hAnsi="宋体" w:eastAsia="宋体" w:cs="宋体"/>
          <w:b/>
          <w:bCs/>
          <w:sz w:val="28"/>
          <w:szCs w:val="28"/>
          <w:lang w:val="en-US" w:eastAsia="zh-CN"/>
        </w:rPr>
      </w:pPr>
    </w:p>
    <w:p>
      <w:pPr>
        <w:spacing w:line="400" w:lineRule="exact"/>
        <w:ind w:firstLine="0" w:firstLineChars="0"/>
        <w:rPr>
          <w:rFonts w:hint="eastAsia" w:ascii="宋体" w:hAnsi="宋体" w:eastAsia="宋体" w:cs="宋体"/>
          <w:b/>
          <w:bCs/>
          <w:sz w:val="28"/>
          <w:szCs w:val="28"/>
          <w:lang w:val="en-US" w:eastAsia="zh-CN"/>
        </w:rPr>
      </w:pPr>
    </w:p>
    <w:p>
      <w:pPr>
        <w:spacing w:line="400" w:lineRule="exact"/>
        <w:ind w:firstLine="0" w:firstLineChars="0"/>
        <w:rPr>
          <w:rFonts w:hint="eastAsia" w:ascii="宋体" w:hAnsi="宋体" w:eastAsia="宋体" w:cs="宋体"/>
          <w:b/>
          <w:bCs/>
          <w:sz w:val="28"/>
          <w:szCs w:val="28"/>
          <w:lang w:val="en-US" w:eastAsia="zh-CN"/>
        </w:rPr>
      </w:pPr>
    </w:p>
    <w:p>
      <w:pPr>
        <w:spacing w:line="400" w:lineRule="exact"/>
        <w:ind w:firstLine="0" w:firstLineChars="0"/>
        <w:rPr>
          <w:rFonts w:hint="eastAsia" w:ascii="宋体" w:hAnsi="宋体" w:eastAsia="宋体" w:cs="宋体"/>
          <w:b/>
          <w:bCs/>
          <w:sz w:val="28"/>
          <w:szCs w:val="28"/>
          <w:lang w:val="en-US" w:eastAsia="zh-CN"/>
        </w:rPr>
      </w:pPr>
    </w:p>
    <w:p>
      <w:pPr>
        <w:spacing w:line="400" w:lineRule="exact"/>
        <w:ind w:firstLine="0" w:firstLineChars="0"/>
        <w:rPr>
          <w:rFonts w:hint="eastAsia" w:ascii="宋体" w:hAnsi="宋体" w:eastAsia="宋体" w:cs="宋体"/>
          <w:b/>
          <w:bCs/>
          <w:sz w:val="28"/>
          <w:szCs w:val="28"/>
          <w:lang w:val="en-US" w:eastAsia="zh-CN"/>
        </w:rPr>
      </w:pPr>
    </w:p>
    <w:p>
      <w:pPr>
        <w:spacing w:line="400" w:lineRule="exact"/>
        <w:ind w:firstLine="0" w:firstLineChars="0"/>
        <w:rPr>
          <w:rFonts w:hint="eastAsia" w:ascii="宋体" w:hAnsi="宋体" w:eastAsia="宋体" w:cs="宋体"/>
          <w:b/>
          <w:bCs/>
          <w:sz w:val="28"/>
          <w:szCs w:val="28"/>
          <w:lang w:val="en-US" w:eastAsia="zh-CN"/>
        </w:rPr>
      </w:pPr>
    </w:p>
    <w:p>
      <w:pPr>
        <w:spacing w:line="400" w:lineRule="exact"/>
        <w:ind w:firstLine="0" w:firstLineChars="0"/>
        <w:rPr>
          <w:rFonts w:hint="eastAsia" w:ascii="宋体" w:hAnsi="宋体" w:eastAsia="宋体" w:cs="宋体"/>
          <w:b/>
          <w:bCs/>
          <w:sz w:val="28"/>
          <w:szCs w:val="28"/>
          <w:lang w:val="en-US" w:eastAsia="zh-CN"/>
        </w:rPr>
      </w:pPr>
    </w:p>
    <w:p>
      <w:pPr>
        <w:spacing w:line="400" w:lineRule="exact"/>
        <w:ind w:firstLine="0" w:firstLineChars="0"/>
        <w:rPr>
          <w:rFonts w:hint="eastAsia" w:ascii="宋体" w:hAnsi="宋体" w:eastAsia="宋体" w:cs="宋体"/>
          <w:b/>
          <w:bCs/>
          <w:sz w:val="28"/>
          <w:szCs w:val="28"/>
          <w:lang w:val="en-US" w:eastAsia="zh-CN"/>
        </w:rPr>
      </w:pPr>
    </w:p>
    <w:p>
      <w:pPr>
        <w:spacing w:line="400" w:lineRule="exact"/>
        <w:ind w:firstLine="0" w:firstLineChars="0"/>
        <w:rPr>
          <w:rFonts w:hint="eastAsia" w:ascii="宋体" w:hAnsi="宋体" w:eastAsia="宋体" w:cs="宋体"/>
          <w:b/>
          <w:bCs/>
          <w:sz w:val="28"/>
          <w:szCs w:val="28"/>
          <w:lang w:val="en-US" w:eastAsia="zh-CN"/>
        </w:rPr>
      </w:pPr>
    </w:p>
    <w:p>
      <w:pPr>
        <w:spacing w:line="400" w:lineRule="exact"/>
        <w:ind w:firstLine="0" w:firstLineChars="0"/>
        <w:rPr>
          <w:rFonts w:hint="eastAsia" w:ascii="宋体" w:hAnsi="宋体" w:eastAsia="宋体" w:cs="宋体"/>
          <w:b/>
          <w:bCs/>
          <w:sz w:val="28"/>
          <w:szCs w:val="28"/>
          <w:lang w:val="en-US" w:eastAsia="zh-CN"/>
        </w:rPr>
      </w:pPr>
    </w:p>
    <w:p>
      <w:pPr>
        <w:spacing w:line="400" w:lineRule="exact"/>
        <w:ind w:firstLine="0" w:firstLineChars="0"/>
        <w:rPr>
          <w:rFonts w:hint="eastAsia" w:ascii="宋体" w:hAnsi="宋体" w:eastAsia="宋体" w:cs="宋体"/>
          <w:b/>
          <w:bCs/>
          <w:sz w:val="28"/>
          <w:szCs w:val="28"/>
          <w:lang w:val="en-US" w:eastAsia="zh-CN"/>
        </w:rPr>
      </w:pPr>
    </w:p>
    <w:p>
      <w:pPr>
        <w:spacing w:line="400" w:lineRule="exact"/>
        <w:ind w:firstLine="0" w:firstLineChars="0"/>
        <w:rPr>
          <w:rFonts w:hint="eastAsia" w:ascii="宋体" w:hAnsi="宋体" w:eastAsia="宋体" w:cs="宋体"/>
          <w:b/>
          <w:bCs/>
          <w:sz w:val="28"/>
          <w:szCs w:val="28"/>
          <w:lang w:val="en-US" w:eastAsia="zh-CN"/>
        </w:rPr>
      </w:pPr>
    </w:p>
    <w:p>
      <w:pPr>
        <w:spacing w:line="400" w:lineRule="exact"/>
        <w:ind w:firstLine="0" w:firstLineChars="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5.磋商供应商针对本项目的服务承诺（根据“采购服务需求”要求及评审办法提供，格式自拟）（必须提供）</w:t>
      </w: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napToGrid w:val="0"/>
        <w:spacing w:line="400" w:lineRule="exact"/>
        <w:ind w:left="0" w:leftChars="0" w:firstLine="0" w:firstLineChars="0"/>
        <w:rPr>
          <w:rFonts w:hint="eastAsia" w:ascii="宋体" w:hAnsi="宋体" w:cs="宋体"/>
          <w:color w:val="auto"/>
          <w:szCs w:val="21"/>
          <w:u w:val="single"/>
        </w:rPr>
      </w:pPr>
      <w:r>
        <w:rPr>
          <w:rFonts w:hint="eastAsia" w:ascii="宋体" w:hAnsi="宋体" w:cs="宋体"/>
          <w:color w:val="auto"/>
          <w:szCs w:val="21"/>
          <w:lang w:val="en-US" w:eastAsia="zh-CN"/>
        </w:rPr>
        <w:t>供应商</w:t>
      </w:r>
      <w:r>
        <w:rPr>
          <w:rFonts w:hint="eastAsia" w:ascii="宋体" w:hAnsi="宋体" w:cs="宋体"/>
          <w:b/>
          <w:color w:val="auto"/>
          <w:szCs w:val="21"/>
        </w:rPr>
        <w:t>（CA认证证书签章）</w:t>
      </w:r>
      <w:r>
        <w:rPr>
          <w:rFonts w:hint="eastAsia" w:ascii="宋体" w:hAnsi="宋体" w:cs="宋体"/>
          <w:color w:val="auto"/>
          <w:szCs w:val="21"/>
        </w:rPr>
        <w:t>：</w:t>
      </w:r>
      <w:r>
        <w:rPr>
          <w:rFonts w:hint="eastAsia" w:ascii="宋体" w:hAnsi="宋体" w:cs="宋体"/>
          <w:color w:val="auto"/>
          <w:szCs w:val="21"/>
          <w:u w:val="single"/>
        </w:rPr>
        <w:t xml:space="preserve">                                                </w:t>
      </w:r>
    </w:p>
    <w:p>
      <w:pPr>
        <w:spacing w:line="340" w:lineRule="exact"/>
        <w:ind w:firstLine="2160" w:firstLineChars="900"/>
        <w:rPr>
          <w:rFonts w:hint="eastAsia" w:ascii="宋体" w:hAnsi="宋体" w:cs="宋体"/>
          <w:color w:val="auto"/>
        </w:rPr>
      </w:pPr>
    </w:p>
    <w:p>
      <w:pPr>
        <w:spacing w:line="340" w:lineRule="exact"/>
        <w:ind w:left="0" w:leftChars="0" w:firstLine="0" w:firstLineChars="0"/>
        <w:rPr>
          <w:rFonts w:hint="eastAsia" w:ascii="宋体" w:hAnsi="宋体" w:cs="宋体"/>
          <w:color w:val="auto"/>
          <w:szCs w:val="21"/>
          <w:u w:val="single"/>
        </w:rPr>
      </w:pPr>
      <w:r>
        <w:rPr>
          <w:rFonts w:hint="eastAsia" w:ascii="宋体" w:hAnsi="宋体" w:cs="宋体"/>
          <w:color w:val="auto"/>
        </w:rPr>
        <w:t>法定代表人(负责人)或相应的委托代理人签字</w:t>
      </w:r>
      <w:r>
        <w:rPr>
          <w:rFonts w:hint="eastAsia" w:ascii="宋体" w:hAnsi="宋体" w:cs="宋体"/>
          <w:b/>
          <w:color w:val="auto"/>
          <w:szCs w:val="21"/>
        </w:rPr>
        <w:t>（或个人CA认证证书签章）</w:t>
      </w:r>
      <w:r>
        <w:rPr>
          <w:rFonts w:hint="eastAsia" w:ascii="宋体" w:hAnsi="宋体" w:cs="宋体"/>
          <w:color w:val="auto"/>
        </w:rPr>
        <w:t>：</w:t>
      </w:r>
      <w:r>
        <w:rPr>
          <w:rFonts w:hint="eastAsia" w:ascii="宋体" w:hAnsi="宋体" w:cs="宋体"/>
          <w:color w:val="auto"/>
          <w:szCs w:val="21"/>
          <w:u w:val="single"/>
        </w:rPr>
        <w:t xml:space="preserve">        </w:t>
      </w:r>
    </w:p>
    <w:p>
      <w:pPr>
        <w:spacing w:line="340" w:lineRule="exact"/>
        <w:ind w:firstLine="1920" w:firstLineChars="800"/>
        <w:rPr>
          <w:rFonts w:hint="eastAsia" w:ascii="宋体" w:hAnsi="宋体" w:cs="宋体"/>
          <w:color w:val="auto"/>
        </w:rPr>
      </w:pPr>
    </w:p>
    <w:p>
      <w:pPr>
        <w:spacing w:line="340" w:lineRule="exact"/>
        <w:ind w:firstLine="2160" w:firstLineChars="900"/>
        <w:rPr>
          <w:rFonts w:hint="eastAsia" w:ascii="宋体" w:hAnsi="宋体" w:cs="宋体"/>
          <w:b/>
          <w:bCs/>
          <w:color w:val="auto"/>
          <w:sz w:val="28"/>
          <w:szCs w:val="28"/>
        </w:rPr>
      </w:pPr>
      <w:r>
        <w:rPr>
          <w:rFonts w:hint="eastAsia" w:ascii="宋体" w:hAnsi="宋体" w:cs="宋体"/>
          <w:color w:val="auto"/>
        </w:rPr>
        <w:t>日          期：</w:t>
      </w:r>
      <w:r>
        <w:rPr>
          <w:rFonts w:hint="eastAsia" w:ascii="宋体" w:hAnsi="宋体" w:cs="宋体"/>
          <w:color w:val="auto"/>
          <w:u w:val="single"/>
        </w:rPr>
        <w:t xml:space="preserve">                                                   </w:t>
      </w: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hint="eastAsia" w:ascii="宋体" w:hAnsi="宋体"/>
          <w:b/>
          <w:kern w:val="0"/>
          <w:sz w:val="28"/>
          <w:szCs w:val="28"/>
        </w:rPr>
      </w:pPr>
    </w:p>
    <w:p>
      <w:pPr>
        <w:spacing w:line="400" w:lineRule="exact"/>
        <w:ind w:firstLine="0" w:firstLineChars="0"/>
        <w:rPr>
          <w:rFonts w:ascii="宋体" w:hAnsi="宋体"/>
          <w:b/>
          <w:kern w:val="0"/>
          <w:sz w:val="32"/>
          <w:szCs w:val="32"/>
        </w:rPr>
      </w:pPr>
      <w:r>
        <w:rPr>
          <w:rFonts w:hint="eastAsia" w:ascii="宋体" w:hAnsi="宋体"/>
          <w:b/>
          <w:kern w:val="0"/>
          <w:sz w:val="28"/>
          <w:szCs w:val="28"/>
        </w:rPr>
        <w:t>（三）其它有效证明材料目录</w:t>
      </w:r>
    </w:p>
    <w:p>
      <w:pPr>
        <w:tabs>
          <w:tab w:val="left" w:pos="1305"/>
        </w:tabs>
        <w:spacing w:line="380" w:lineRule="exact"/>
        <w:ind w:firstLine="560"/>
        <w:rPr>
          <w:rFonts w:ascii="宋体" w:hAnsi="宋体"/>
          <w:kern w:val="0"/>
          <w:sz w:val="28"/>
          <w:szCs w:val="28"/>
        </w:rPr>
      </w:pP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20"/>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w:t>
      </w:r>
      <w:r>
        <w:rPr>
          <w:rFonts w:hint="eastAsia" w:ascii="宋体" w:hAnsi="宋体"/>
          <w:color w:val="auto"/>
          <w:kern w:val="0"/>
          <w:sz w:val="24"/>
          <w:szCs w:val="24"/>
          <w:highlight w:val="none"/>
          <w:lang w:val="en-US" w:eastAsia="zh-CN"/>
        </w:rPr>
        <w:t>1</w:t>
      </w:r>
      <w:r>
        <w:rPr>
          <w:rFonts w:hint="eastAsia" w:ascii="宋体" w:hAnsi="宋体"/>
          <w:color w:val="auto"/>
          <w:kern w:val="0"/>
          <w:sz w:val="24"/>
          <w:szCs w:val="24"/>
          <w:highlight w:val="none"/>
        </w:rPr>
        <w:t>）项目实施人员一览表</w:t>
      </w:r>
      <w:r>
        <w:rPr>
          <w:rFonts w:hint="eastAsia" w:hAnsi="宋体"/>
          <w:b/>
          <w:color w:val="auto"/>
          <w:sz w:val="24"/>
          <w:szCs w:val="24"/>
          <w:highlight w:val="none"/>
        </w:rPr>
        <w:t>（</w:t>
      </w:r>
      <w:r>
        <w:rPr>
          <w:rFonts w:hint="eastAsia" w:ascii="宋体" w:hAnsi="宋体"/>
          <w:b/>
          <w:bCs/>
          <w:spacing w:val="-2"/>
          <w:sz w:val="24"/>
          <w:szCs w:val="24"/>
          <w:highlight w:val="none"/>
          <w:lang w:eastAsia="zh-CN"/>
        </w:rPr>
        <w:t>如有，</w:t>
      </w:r>
      <w:r>
        <w:rPr>
          <w:rFonts w:hint="eastAsia" w:ascii="宋体" w:hAnsi="宋体"/>
          <w:b/>
          <w:bCs/>
          <w:spacing w:val="-2"/>
          <w:sz w:val="24"/>
          <w:szCs w:val="24"/>
          <w:highlight w:val="none"/>
          <w:lang w:val="en-US" w:eastAsia="zh-CN"/>
        </w:rPr>
        <w:t>请</w:t>
      </w:r>
      <w:r>
        <w:rPr>
          <w:rFonts w:hint="eastAsia" w:ascii="宋体" w:hAnsi="宋体"/>
          <w:b/>
          <w:bCs/>
          <w:spacing w:val="-2"/>
          <w:sz w:val="24"/>
          <w:szCs w:val="24"/>
          <w:highlight w:val="none"/>
        </w:rPr>
        <w:t>提供</w:t>
      </w:r>
      <w:r>
        <w:rPr>
          <w:rFonts w:hint="eastAsia" w:hAnsi="宋体"/>
          <w:b/>
          <w:color w:val="auto"/>
          <w:sz w:val="24"/>
          <w:szCs w:val="24"/>
          <w:highlight w:val="none"/>
        </w:rPr>
        <w:t>）</w:t>
      </w:r>
      <w:r>
        <w:rPr>
          <w:rFonts w:hint="eastAsia" w:ascii="宋体" w:hAnsi="宋体" w:cs="宋体"/>
          <w:b/>
          <w:color w:val="auto"/>
          <w:kern w:val="0"/>
          <w:sz w:val="24"/>
          <w:szCs w:val="24"/>
          <w:highlight w:val="none"/>
        </w:rPr>
        <w:t>；</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20"/>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w:t>
      </w:r>
      <w:r>
        <w:rPr>
          <w:rFonts w:hint="eastAsia" w:ascii="宋体" w:hAnsi="宋体"/>
          <w:color w:val="auto"/>
          <w:kern w:val="0"/>
          <w:sz w:val="24"/>
          <w:szCs w:val="24"/>
          <w:highlight w:val="none"/>
          <w:lang w:val="en-US" w:eastAsia="zh-CN"/>
        </w:rPr>
        <w:t>2</w:t>
      </w:r>
      <w:r>
        <w:rPr>
          <w:rFonts w:hint="eastAsia" w:ascii="宋体" w:hAnsi="宋体"/>
          <w:color w:val="auto"/>
          <w:kern w:val="0"/>
          <w:sz w:val="24"/>
          <w:szCs w:val="24"/>
          <w:highlight w:val="none"/>
        </w:rPr>
        <w:t>）供应商自</w:t>
      </w:r>
      <w:r>
        <w:rPr>
          <w:rFonts w:hint="eastAsia" w:ascii="宋体" w:hAnsi="宋体"/>
          <w:color w:val="auto"/>
          <w:kern w:val="0"/>
          <w:sz w:val="24"/>
          <w:szCs w:val="24"/>
          <w:highlight w:val="none"/>
          <w:lang w:eastAsia="zh-CN"/>
        </w:rPr>
        <w:t>20</w:t>
      </w:r>
      <w:r>
        <w:rPr>
          <w:rFonts w:hint="eastAsia" w:ascii="宋体" w:hAnsi="宋体"/>
          <w:color w:val="auto"/>
          <w:kern w:val="0"/>
          <w:sz w:val="24"/>
          <w:szCs w:val="24"/>
          <w:highlight w:val="none"/>
          <w:lang w:val="en-US" w:eastAsia="zh-CN"/>
        </w:rPr>
        <w:t>22</w:t>
      </w:r>
      <w:r>
        <w:rPr>
          <w:rFonts w:hint="eastAsia" w:ascii="宋体" w:hAnsi="宋体"/>
          <w:color w:val="auto"/>
          <w:kern w:val="0"/>
          <w:sz w:val="24"/>
          <w:szCs w:val="24"/>
          <w:highlight w:val="none"/>
        </w:rPr>
        <w:t>年1月1日至本项目磋商截止之日止，</w:t>
      </w:r>
      <w:r>
        <w:rPr>
          <w:rFonts w:hint="eastAsia" w:ascii="宋体" w:hAnsi="宋体"/>
          <w:color w:val="auto"/>
          <w:kern w:val="0"/>
          <w:sz w:val="24"/>
          <w:szCs w:val="24"/>
          <w:highlight w:val="none"/>
          <w:lang w:eastAsia="zh-CN"/>
        </w:rPr>
        <w:t>同类项目</w:t>
      </w:r>
      <w:r>
        <w:rPr>
          <w:rFonts w:hint="eastAsia" w:ascii="宋体" w:hAnsi="宋体"/>
          <w:color w:val="auto"/>
          <w:kern w:val="0"/>
          <w:sz w:val="24"/>
          <w:szCs w:val="24"/>
          <w:highlight w:val="none"/>
        </w:rPr>
        <w:t>业绩的相关证明材料（无不良记录，以中标、成交通知书或签订的合同为准，并能清晰反映服务名称、种类）</w:t>
      </w:r>
      <w:r>
        <w:rPr>
          <w:rFonts w:hint="eastAsia" w:ascii="宋体" w:hAnsi="宋体"/>
          <w:b/>
          <w:bCs/>
          <w:color w:val="auto"/>
          <w:kern w:val="0"/>
          <w:sz w:val="24"/>
          <w:szCs w:val="24"/>
          <w:highlight w:val="none"/>
        </w:rPr>
        <w:t>（如有，请提供）</w:t>
      </w:r>
      <w:r>
        <w:rPr>
          <w:rFonts w:hint="eastAsia" w:ascii="宋体" w:hAnsi="宋体" w:cs="宋体"/>
          <w:b/>
          <w:color w:val="auto"/>
          <w:kern w:val="0"/>
          <w:sz w:val="24"/>
          <w:szCs w:val="24"/>
          <w:highlight w:val="none"/>
        </w:rPr>
        <w:t>；</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20"/>
        <w:textAlignment w:val="auto"/>
        <w:rPr>
          <w:rFonts w:hint="default" w:ascii="宋体" w:hAnsi="宋体" w:eastAsia="宋体"/>
          <w:kern w:val="0"/>
          <w:sz w:val="24"/>
          <w:szCs w:val="24"/>
          <w:lang w:val="en-US" w:eastAsia="zh-CN"/>
        </w:rPr>
      </w:pPr>
      <w:r>
        <w:rPr>
          <w:rFonts w:hint="eastAsia" w:ascii="宋体" w:hAnsi="宋体"/>
          <w:kern w:val="0"/>
          <w:sz w:val="24"/>
          <w:szCs w:val="24"/>
          <w:lang w:eastAsia="zh-CN"/>
        </w:rPr>
        <w:t>（</w:t>
      </w:r>
      <w:r>
        <w:rPr>
          <w:rFonts w:hint="eastAsia" w:ascii="宋体" w:hAnsi="宋体"/>
          <w:kern w:val="0"/>
          <w:sz w:val="24"/>
          <w:szCs w:val="24"/>
          <w:lang w:val="en-US" w:eastAsia="zh-CN"/>
        </w:rPr>
        <w:t>3</w:t>
      </w:r>
      <w:r>
        <w:rPr>
          <w:rFonts w:hint="eastAsia" w:ascii="宋体" w:hAnsi="宋体"/>
          <w:kern w:val="0"/>
          <w:sz w:val="24"/>
          <w:szCs w:val="24"/>
          <w:lang w:eastAsia="zh-CN"/>
        </w:rPr>
        <w:t>）</w:t>
      </w:r>
      <w:r>
        <w:rPr>
          <w:rFonts w:hint="eastAsia" w:ascii="宋体" w:hAnsi="宋体"/>
          <w:kern w:val="0"/>
          <w:sz w:val="24"/>
          <w:szCs w:val="24"/>
          <w:lang w:val="en-US" w:eastAsia="zh-CN"/>
        </w:rPr>
        <w:t>中小微企业声明函【中小微型企业划分标准按照《国家统计局关于印发《统计上大中小微型企业划分办法（2017）》的通知》（国统字[2017]213号）执行，具体划分标准见《统计上大中小微型企业划分标准》】，以提供的《中小企业声明函》为准</w:t>
      </w:r>
      <w:r>
        <w:rPr>
          <w:rFonts w:hint="eastAsia" w:ascii="宋体" w:hAnsi="宋体"/>
          <w:b/>
          <w:bCs/>
          <w:kern w:val="0"/>
          <w:sz w:val="24"/>
          <w:szCs w:val="24"/>
          <w:lang w:val="en-US" w:eastAsia="zh-CN"/>
        </w:rPr>
        <w:t>（如有，请提供）；</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20"/>
        <w:textAlignment w:val="auto"/>
        <w:rPr>
          <w:rFonts w:hint="eastAsia" w:ascii="宋体" w:hAns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4</w:t>
      </w:r>
      <w:r>
        <w:rPr>
          <w:rFonts w:hint="eastAsia" w:ascii="宋体" w:hAnsi="宋体"/>
          <w:kern w:val="0"/>
          <w:sz w:val="24"/>
          <w:szCs w:val="24"/>
        </w:rPr>
        <w:t>）供应商</w:t>
      </w:r>
      <w:r>
        <w:rPr>
          <w:rFonts w:hint="eastAsia" w:ascii="Times New Roman" w:hAnsi="宋体"/>
          <w:sz w:val="24"/>
          <w:szCs w:val="24"/>
        </w:rPr>
        <w:t>属于监狱企业的，提供由省级以上监狱管理局、戒毒管理局(含新疆生产建设兵团)出具的属于监狱企业的证明文件</w:t>
      </w:r>
      <w:r>
        <w:rPr>
          <w:rFonts w:hint="eastAsia" w:ascii="Times New Roman" w:hAnsi="宋体"/>
          <w:b/>
          <w:sz w:val="24"/>
          <w:szCs w:val="24"/>
        </w:rPr>
        <w:t>（如有，请提供）</w:t>
      </w:r>
      <w:r>
        <w:rPr>
          <w:rFonts w:hint="eastAsia" w:ascii="宋体" w:hAnsi="宋体" w:cs="宋体"/>
          <w:b/>
          <w:kern w:val="0"/>
          <w:sz w:val="24"/>
          <w:szCs w:val="24"/>
        </w:rPr>
        <w:t>；</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20"/>
        <w:textAlignment w:val="auto"/>
        <w:rPr>
          <w:rFonts w:hint="eastAsia" w:ascii="宋体" w:hAnsi="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5</w:t>
      </w:r>
      <w:r>
        <w:rPr>
          <w:rFonts w:hint="eastAsia" w:ascii="宋体" w:hAnsi="宋体" w:cs="宋体"/>
          <w:kern w:val="0"/>
          <w:sz w:val="24"/>
          <w:szCs w:val="24"/>
        </w:rPr>
        <w:t>）符合条件的残疾人福利性单位在参加政府采购活动时，提供《残疾人福利性单位声明函》，并对声明的真实性负责</w:t>
      </w:r>
      <w:r>
        <w:rPr>
          <w:rFonts w:hint="eastAsia" w:ascii="宋体" w:hAnsi="宋体" w:cs="宋体"/>
          <w:b/>
          <w:kern w:val="0"/>
          <w:sz w:val="24"/>
          <w:szCs w:val="24"/>
        </w:rPr>
        <w:t>（如有，请提供）；</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20"/>
        <w:textAlignment w:val="auto"/>
        <w:rPr>
          <w:rFonts w:hint="eastAsia" w:ascii="宋体" w:hAnsi="宋体" w:cs="宋体"/>
          <w:b/>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6</w:t>
      </w:r>
      <w:r>
        <w:rPr>
          <w:rFonts w:hint="eastAsia" w:ascii="宋体" w:hAnsi="宋体" w:cs="宋体"/>
          <w:kern w:val="0"/>
          <w:sz w:val="24"/>
          <w:szCs w:val="24"/>
        </w:rPr>
        <w:t>）供应商可结合本项目的评审办法视自身情况自行提交其他相关证明材料</w:t>
      </w:r>
      <w:r>
        <w:rPr>
          <w:rFonts w:hint="eastAsia" w:ascii="宋体" w:hAnsi="宋体" w:cs="宋体"/>
          <w:b/>
          <w:kern w:val="0"/>
          <w:sz w:val="24"/>
          <w:szCs w:val="24"/>
        </w:rPr>
        <w:t>（如有，请提供）。</w:t>
      </w:r>
    </w:p>
    <w:p>
      <w:pPr>
        <w:numPr>
          <w:ilvl w:val="0"/>
          <w:numId w:val="0"/>
        </w:numPr>
        <w:tabs>
          <w:tab w:val="left" w:pos="312"/>
        </w:tabs>
        <w:spacing w:line="440" w:lineRule="exact"/>
        <w:ind w:firstLine="0" w:firstLineChars="0"/>
        <w:rPr>
          <w:rFonts w:ascii="宋体" w:hAnsi="宋体" w:cs="宋体"/>
          <w:b/>
          <w:kern w:val="0"/>
          <w:sz w:val="32"/>
          <w:szCs w:val="20"/>
        </w:rPr>
      </w:pPr>
      <w:r>
        <w:rPr>
          <w:rFonts w:ascii="宋体" w:hAnsi="宋体" w:cs="宋体"/>
          <w:b/>
          <w:kern w:val="0"/>
          <w:sz w:val="32"/>
          <w:szCs w:val="20"/>
        </w:rPr>
        <w:br w:type="page"/>
      </w:r>
      <w:r>
        <w:rPr>
          <w:rFonts w:hint="eastAsia" w:ascii="宋体" w:hAnsi="宋体" w:cs="宋体"/>
          <w:b/>
          <w:kern w:val="0"/>
          <w:sz w:val="28"/>
          <w:szCs w:val="28"/>
          <w:lang w:val="en-US" w:eastAsia="zh-CN"/>
        </w:rPr>
        <w:t>1</w:t>
      </w:r>
      <w:r>
        <w:rPr>
          <w:rFonts w:hint="eastAsia" w:ascii="宋体" w:hAnsi="宋体" w:eastAsia="宋体" w:cs="宋体"/>
          <w:b/>
          <w:kern w:val="0"/>
          <w:sz w:val="28"/>
          <w:szCs w:val="28"/>
          <w:lang w:val="en-US" w:eastAsia="zh-CN"/>
        </w:rPr>
        <w:t>.</w:t>
      </w:r>
      <w:r>
        <w:rPr>
          <w:rFonts w:hint="eastAsia" w:ascii="宋体" w:hAnsi="宋体" w:eastAsia="宋体" w:cs="宋体"/>
          <w:b/>
          <w:kern w:val="0"/>
          <w:sz w:val="28"/>
          <w:szCs w:val="28"/>
        </w:rPr>
        <w:t>项目实施人员一览表（如有，请提供）</w:t>
      </w:r>
    </w:p>
    <w:p>
      <w:pPr>
        <w:spacing w:line="400" w:lineRule="exact"/>
        <w:ind w:firstLine="0" w:firstLineChars="0"/>
        <w:rPr>
          <w:rFonts w:hint="eastAsia" w:ascii="宋体" w:hAnsi="宋体" w:eastAsia="宋体" w:cs="宋体"/>
          <w:b/>
          <w:kern w:val="0"/>
          <w:sz w:val="30"/>
          <w:szCs w:val="30"/>
          <w:lang w:val="en-US" w:eastAsia="zh-CN"/>
        </w:rPr>
      </w:pPr>
      <w:r>
        <w:rPr>
          <w:rFonts w:hint="eastAsia" w:ascii="宋体" w:hAnsi="宋体" w:cs="宋体"/>
          <w:b/>
          <w:kern w:val="0"/>
          <w:sz w:val="30"/>
          <w:szCs w:val="30"/>
        </w:rPr>
        <w:t>附件：</w:t>
      </w:r>
      <w:r>
        <w:rPr>
          <w:rFonts w:hint="eastAsia" w:ascii="宋体" w:hAnsi="宋体" w:cs="宋体"/>
          <w:b/>
          <w:kern w:val="0"/>
          <w:sz w:val="30"/>
          <w:szCs w:val="30"/>
          <w:lang w:val="en-US" w:eastAsia="zh-CN"/>
        </w:rPr>
        <w:tab/>
      </w:r>
    </w:p>
    <w:p>
      <w:pPr>
        <w:snapToGrid w:val="0"/>
        <w:spacing w:before="156" w:beforeLines="50" w:after="50" w:line="320" w:lineRule="exact"/>
        <w:ind w:firstLine="0" w:firstLineChars="0"/>
        <w:jc w:val="center"/>
        <w:rPr>
          <w:rFonts w:hint="eastAsia" w:ascii="宋体" w:hAnsi="宋体"/>
          <w:b/>
          <w:sz w:val="32"/>
          <w:szCs w:val="32"/>
        </w:rPr>
      </w:pPr>
    </w:p>
    <w:p>
      <w:pPr>
        <w:snapToGrid w:val="0"/>
        <w:spacing w:before="156" w:beforeLines="50" w:after="50" w:line="320" w:lineRule="exact"/>
        <w:ind w:firstLine="0" w:firstLineChars="0"/>
        <w:jc w:val="center"/>
        <w:rPr>
          <w:rFonts w:ascii="宋体" w:hAnsi="宋体"/>
          <w:b/>
          <w:sz w:val="28"/>
          <w:szCs w:val="28"/>
        </w:rPr>
      </w:pPr>
      <w:r>
        <w:rPr>
          <w:rFonts w:hint="eastAsia" w:ascii="宋体" w:hAnsi="宋体"/>
          <w:b/>
          <w:sz w:val="28"/>
          <w:szCs w:val="28"/>
        </w:rPr>
        <w:t>项目实施人员一览表</w:t>
      </w:r>
    </w:p>
    <w:p>
      <w:pPr>
        <w:snapToGrid w:val="0"/>
        <w:spacing w:before="50" w:after="50" w:line="240" w:lineRule="auto"/>
        <w:ind w:firstLine="0" w:firstLineChars="0"/>
        <w:rPr>
          <w:rFonts w:ascii="宋体" w:hAnsi="宋体"/>
          <w:szCs w:val="20"/>
        </w:rPr>
      </w:pPr>
    </w:p>
    <w:tbl>
      <w:tblPr>
        <w:tblStyle w:val="17"/>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7"/>
        <w:gridCol w:w="1451"/>
        <w:gridCol w:w="1276"/>
        <w:gridCol w:w="1134"/>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7" w:type="dxa"/>
            <w:noWrap w:val="0"/>
            <w:vAlign w:val="center"/>
          </w:tcPr>
          <w:p>
            <w:pPr>
              <w:spacing w:line="240" w:lineRule="auto"/>
              <w:ind w:firstLine="0" w:firstLineChars="0"/>
              <w:jc w:val="center"/>
              <w:rPr>
                <w:rFonts w:hint="eastAsia" w:ascii="Times New Roman" w:hAnsi="Times New Roman"/>
                <w:szCs w:val="24"/>
              </w:rPr>
            </w:pPr>
            <w:r>
              <w:rPr>
                <w:rFonts w:hint="eastAsia" w:ascii="Times New Roman" w:hAnsi="Times New Roman"/>
                <w:szCs w:val="24"/>
              </w:rPr>
              <w:t>序号</w:t>
            </w:r>
          </w:p>
        </w:tc>
        <w:tc>
          <w:tcPr>
            <w:tcW w:w="817" w:type="dxa"/>
            <w:noWrap w:val="0"/>
            <w:vAlign w:val="center"/>
          </w:tcPr>
          <w:p>
            <w:pPr>
              <w:spacing w:line="240" w:lineRule="auto"/>
              <w:ind w:firstLine="0" w:firstLineChars="0"/>
              <w:jc w:val="center"/>
              <w:rPr>
                <w:rFonts w:ascii="Times New Roman" w:hAnsi="Times New Roman"/>
                <w:szCs w:val="24"/>
              </w:rPr>
            </w:pPr>
            <w:r>
              <w:rPr>
                <w:rFonts w:hint="eastAsia" w:ascii="Times New Roman" w:hAnsi="Times New Roman"/>
                <w:szCs w:val="24"/>
              </w:rPr>
              <w:t>姓名</w:t>
            </w:r>
          </w:p>
        </w:tc>
        <w:tc>
          <w:tcPr>
            <w:tcW w:w="1451" w:type="dxa"/>
            <w:noWrap w:val="0"/>
            <w:vAlign w:val="center"/>
          </w:tcPr>
          <w:p>
            <w:pPr>
              <w:spacing w:line="240" w:lineRule="auto"/>
              <w:ind w:firstLine="0" w:firstLineChars="0"/>
              <w:jc w:val="center"/>
              <w:rPr>
                <w:rFonts w:hint="eastAsia" w:ascii="Times New Roman" w:hAnsi="Times New Roman" w:eastAsia="宋体"/>
                <w:szCs w:val="24"/>
                <w:lang w:eastAsia="zh-CN"/>
              </w:rPr>
            </w:pPr>
            <w:r>
              <w:rPr>
                <w:rFonts w:hint="eastAsia" w:ascii="Times New Roman" w:hAnsi="Times New Roman"/>
                <w:szCs w:val="24"/>
                <w:lang w:eastAsia="zh-CN"/>
              </w:rPr>
              <w:t>职称</w:t>
            </w:r>
          </w:p>
        </w:tc>
        <w:tc>
          <w:tcPr>
            <w:tcW w:w="1276" w:type="dxa"/>
            <w:noWrap w:val="0"/>
            <w:vAlign w:val="center"/>
          </w:tcPr>
          <w:p>
            <w:pPr>
              <w:spacing w:line="240" w:lineRule="auto"/>
              <w:ind w:firstLine="0" w:firstLineChars="0"/>
              <w:jc w:val="center"/>
              <w:rPr>
                <w:rFonts w:ascii="Times New Roman" w:hAnsi="Times New Roman"/>
                <w:szCs w:val="24"/>
              </w:rPr>
            </w:pPr>
            <w:r>
              <w:rPr>
                <w:rFonts w:hint="eastAsia" w:ascii="Times New Roman" w:hAnsi="Times New Roman"/>
                <w:szCs w:val="24"/>
                <w:lang w:eastAsia="zh-CN"/>
              </w:rPr>
              <w:t>证号</w:t>
            </w:r>
          </w:p>
        </w:tc>
        <w:tc>
          <w:tcPr>
            <w:tcW w:w="1134" w:type="dxa"/>
            <w:noWrap w:val="0"/>
            <w:vAlign w:val="center"/>
          </w:tcPr>
          <w:p>
            <w:pPr>
              <w:spacing w:line="240" w:lineRule="auto"/>
              <w:ind w:firstLine="0" w:firstLineChars="0"/>
              <w:jc w:val="center"/>
              <w:rPr>
                <w:rFonts w:hint="eastAsia" w:ascii="Times New Roman" w:hAnsi="Times New Roman" w:eastAsia="宋体"/>
                <w:szCs w:val="24"/>
                <w:lang w:eastAsia="zh-CN"/>
              </w:rPr>
            </w:pPr>
            <w:r>
              <w:rPr>
                <w:rFonts w:hint="eastAsia" w:ascii="Times New Roman" w:hAnsi="Times New Roman"/>
                <w:szCs w:val="24"/>
                <w:lang w:eastAsia="zh-CN"/>
              </w:rPr>
              <w:t>专业</w:t>
            </w:r>
          </w:p>
        </w:tc>
        <w:tc>
          <w:tcPr>
            <w:tcW w:w="1276" w:type="dxa"/>
            <w:noWrap w:val="0"/>
            <w:vAlign w:val="center"/>
          </w:tcPr>
          <w:p>
            <w:pPr>
              <w:spacing w:line="240" w:lineRule="auto"/>
              <w:ind w:firstLine="0" w:firstLineChars="0"/>
              <w:jc w:val="center"/>
              <w:rPr>
                <w:rFonts w:ascii="Times New Roman" w:hAnsi="Times New Roman"/>
                <w:szCs w:val="24"/>
              </w:rPr>
            </w:pPr>
            <w:r>
              <w:rPr>
                <w:rFonts w:hint="eastAsia" w:ascii="Times New Roman" w:hAnsi="Times New Roman"/>
                <w:szCs w:val="24"/>
              </w:rPr>
              <w:t>性别</w:t>
            </w:r>
          </w:p>
        </w:tc>
        <w:tc>
          <w:tcPr>
            <w:tcW w:w="1843" w:type="dxa"/>
            <w:noWrap w:val="0"/>
            <w:vAlign w:val="center"/>
          </w:tcPr>
          <w:p>
            <w:pPr>
              <w:spacing w:line="240" w:lineRule="auto"/>
              <w:ind w:firstLine="0" w:firstLineChars="0"/>
              <w:jc w:val="center"/>
              <w:rPr>
                <w:rFonts w:hint="eastAsia" w:ascii="Times New Roman" w:hAnsi="Times New Roman" w:eastAsia="宋体"/>
                <w:szCs w:val="24"/>
                <w:lang w:eastAsia="zh-CN"/>
              </w:rPr>
            </w:pPr>
            <w:r>
              <w:rPr>
                <w:rFonts w:hint="eastAsia" w:ascii="Times New Roman" w:hAnsi="Times New Roman"/>
                <w:szCs w:val="24"/>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56" w:afterLines="50" w:line="240" w:lineRule="auto"/>
              <w:ind w:firstLine="0" w:firstLineChars="0"/>
              <w:jc w:val="center"/>
              <w:rPr>
                <w:rFonts w:ascii="宋体" w:hAnsi="宋体"/>
                <w:szCs w:val="20"/>
              </w:rPr>
            </w:pPr>
          </w:p>
        </w:tc>
        <w:tc>
          <w:tcPr>
            <w:tcW w:w="817" w:type="dxa"/>
            <w:noWrap w:val="0"/>
            <w:vAlign w:val="center"/>
          </w:tcPr>
          <w:p>
            <w:pPr>
              <w:snapToGrid w:val="0"/>
              <w:spacing w:before="50" w:after="156" w:afterLines="50" w:line="240" w:lineRule="auto"/>
              <w:ind w:firstLine="0" w:firstLineChars="0"/>
              <w:jc w:val="center"/>
              <w:rPr>
                <w:rFonts w:ascii="宋体" w:hAnsi="宋体"/>
                <w:szCs w:val="20"/>
              </w:rPr>
            </w:pPr>
          </w:p>
        </w:tc>
        <w:tc>
          <w:tcPr>
            <w:tcW w:w="1451" w:type="dxa"/>
            <w:noWrap w:val="0"/>
            <w:vAlign w:val="center"/>
          </w:tcPr>
          <w:p>
            <w:pPr>
              <w:snapToGrid w:val="0"/>
              <w:spacing w:before="50" w:after="156" w:afterLines="50" w:line="240" w:lineRule="auto"/>
              <w:ind w:firstLine="0" w:firstLineChars="0"/>
              <w:jc w:val="center"/>
              <w:rPr>
                <w:rFonts w:ascii="宋体" w:hAnsi="宋体"/>
                <w:szCs w:val="20"/>
              </w:rPr>
            </w:pPr>
          </w:p>
        </w:tc>
        <w:tc>
          <w:tcPr>
            <w:tcW w:w="1276" w:type="dxa"/>
            <w:noWrap w:val="0"/>
            <w:vAlign w:val="center"/>
          </w:tcPr>
          <w:p>
            <w:pPr>
              <w:snapToGrid w:val="0"/>
              <w:spacing w:before="50" w:after="156" w:afterLines="50" w:line="240" w:lineRule="auto"/>
              <w:ind w:firstLine="0" w:firstLineChars="0"/>
              <w:jc w:val="center"/>
              <w:rPr>
                <w:rFonts w:ascii="宋体" w:hAnsi="宋体"/>
                <w:szCs w:val="20"/>
              </w:rPr>
            </w:pPr>
          </w:p>
        </w:tc>
        <w:tc>
          <w:tcPr>
            <w:tcW w:w="1134" w:type="dxa"/>
            <w:noWrap w:val="0"/>
            <w:vAlign w:val="center"/>
          </w:tcPr>
          <w:p>
            <w:pPr>
              <w:snapToGrid w:val="0"/>
              <w:spacing w:before="50" w:after="156" w:afterLines="50" w:line="240" w:lineRule="auto"/>
              <w:ind w:firstLine="0" w:firstLineChars="0"/>
              <w:jc w:val="center"/>
              <w:rPr>
                <w:rFonts w:ascii="宋体" w:hAnsi="宋体"/>
                <w:szCs w:val="20"/>
              </w:rPr>
            </w:pPr>
          </w:p>
        </w:tc>
        <w:tc>
          <w:tcPr>
            <w:tcW w:w="1276" w:type="dxa"/>
            <w:noWrap w:val="0"/>
            <w:vAlign w:val="center"/>
          </w:tcPr>
          <w:p>
            <w:pPr>
              <w:snapToGrid w:val="0"/>
              <w:spacing w:before="50" w:after="156" w:afterLines="50" w:line="240" w:lineRule="auto"/>
              <w:ind w:firstLine="0" w:firstLineChars="0"/>
              <w:jc w:val="center"/>
              <w:rPr>
                <w:rFonts w:ascii="宋体" w:hAnsi="宋体"/>
                <w:szCs w:val="20"/>
              </w:rPr>
            </w:pPr>
          </w:p>
        </w:tc>
        <w:tc>
          <w:tcPr>
            <w:tcW w:w="1843" w:type="dxa"/>
            <w:noWrap w:val="0"/>
            <w:vAlign w:val="center"/>
          </w:tcPr>
          <w:p>
            <w:pPr>
              <w:snapToGrid w:val="0"/>
              <w:spacing w:before="50" w:after="156" w:afterLines="50" w:line="240" w:lineRule="auto"/>
              <w:ind w:firstLine="0" w:firstLineChars="0"/>
              <w:jc w:val="center"/>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56" w:afterLines="50" w:line="240" w:lineRule="auto"/>
              <w:ind w:firstLine="0" w:firstLineChars="0"/>
              <w:jc w:val="center"/>
              <w:rPr>
                <w:rFonts w:ascii="宋体" w:hAnsi="宋体"/>
                <w:szCs w:val="20"/>
              </w:rPr>
            </w:pPr>
          </w:p>
        </w:tc>
        <w:tc>
          <w:tcPr>
            <w:tcW w:w="817" w:type="dxa"/>
            <w:noWrap w:val="0"/>
            <w:vAlign w:val="center"/>
          </w:tcPr>
          <w:p>
            <w:pPr>
              <w:snapToGrid w:val="0"/>
              <w:spacing w:before="50" w:after="156" w:afterLines="50" w:line="240" w:lineRule="auto"/>
              <w:ind w:firstLine="0" w:firstLineChars="0"/>
              <w:jc w:val="center"/>
              <w:rPr>
                <w:rFonts w:ascii="宋体" w:hAnsi="宋体"/>
                <w:szCs w:val="20"/>
              </w:rPr>
            </w:pPr>
          </w:p>
        </w:tc>
        <w:tc>
          <w:tcPr>
            <w:tcW w:w="1451" w:type="dxa"/>
            <w:noWrap w:val="0"/>
            <w:vAlign w:val="center"/>
          </w:tcPr>
          <w:p>
            <w:pPr>
              <w:snapToGrid w:val="0"/>
              <w:spacing w:before="50" w:after="156" w:afterLines="50" w:line="240" w:lineRule="auto"/>
              <w:ind w:firstLine="0" w:firstLineChars="0"/>
              <w:jc w:val="center"/>
              <w:rPr>
                <w:rFonts w:ascii="宋体" w:hAnsi="宋体"/>
                <w:szCs w:val="20"/>
              </w:rPr>
            </w:pPr>
          </w:p>
        </w:tc>
        <w:tc>
          <w:tcPr>
            <w:tcW w:w="1276" w:type="dxa"/>
            <w:noWrap w:val="0"/>
            <w:vAlign w:val="center"/>
          </w:tcPr>
          <w:p>
            <w:pPr>
              <w:snapToGrid w:val="0"/>
              <w:spacing w:before="50" w:after="156" w:afterLines="50" w:line="240" w:lineRule="auto"/>
              <w:ind w:firstLine="0" w:firstLineChars="0"/>
              <w:jc w:val="center"/>
              <w:rPr>
                <w:rFonts w:ascii="宋体" w:hAnsi="宋体"/>
                <w:szCs w:val="20"/>
              </w:rPr>
            </w:pPr>
          </w:p>
        </w:tc>
        <w:tc>
          <w:tcPr>
            <w:tcW w:w="1134" w:type="dxa"/>
            <w:noWrap w:val="0"/>
            <w:vAlign w:val="center"/>
          </w:tcPr>
          <w:p>
            <w:pPr>
              <w:snapToGrid w:val="0"/>
              <w:spacing w:before="50" w:after="156" w:afterLines="50" w:line="240" w:lineRule="auto"/>
              <w:ind w:firstLine="0" w:firstLineChars="0"/>
              <w:jc w:val="center"/>
              <w:rPr>
                <w:rFonts w:ascii="宋体" w:hAnsi="宋体"/>
                <w:szCs w:val="20"/>
              </w:rPr>
            </w:pPr>
          </w:p>
        </w:tc>
        <w:tc>
          <w:tcPr>
            <w:tcW w:w="1276" w:type="dxa"/>
            <w:noWrap w:val="0"/>
            <w:vAlign w:val="center"/>
          </w:tcPr>
          <w:p>
            <w:pPr>
              <w:snapToGrid w:val="0"/>
              <w:spacing w:before="50" w:after="156" w:afterLines="50" w:line="240" w:lineRule="auto"/>
              <w:ind w:firstLine="0" w:firstLineChars="0"/>
              <w:jc w:val="center"/>
              <w:rPr>
                <w:rFonts w:ascii="宋体" w:hAnsi="宋体"/>
                <w:szCs w:val="20"/>
              </w:rPr>
            </w:pPr>
          </w:p>
        </w:tc>
        <w:tc>
          <w:tcPr>
            <w:tcW w:w="1843" w:type="dxa"/>
            <w:noWrap w:val="0"/>
            <w:vAlign w:val="center"/>
          </w:tcPr>
          <w:p>
            <w:pPr>
              <w:snapToGrid w:val="0"/>
              <w:spacing w:before="50" w:after="156" w:afterLines="50" w:line="240" w:lineRule="auto"/>
              <w:ind w:firstLine="0" w:firstLineChars="0"/>
              <w:jc w:val="center"/>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56" w:afterLines="50" w:line="240" w:lineRule="auto"/>
              <w:ind w:firstLine="0" w:firstLineChars="0"/>
              <w:jc w:val="center"/>
              <w:rPr>
                <w:rFonts w:ascii="宋体" w:hAnsi="宋体"/>
                <w:szCs w:val="20"/>
              </w:rPr>
            </w:pPr>
          </w:p>
        </w:tc>
        <w:tc>
          <w:tcPr>
            <w:tcW w:w="817" w:type="dxa"/>
            <w:noWrap w:val="0"/>
            <w:vAlign w:val="center"/>
          </w:tcPr>
          <w:p>
            <w:pPr>
              <w:snapToGrid w:val="0"/>
              <w:spacing w:before="50" w:after="156" w:afterLines="50" w:line="240" w:lineRule="auto"/>
              <w:ind w:firstLine="0" w:firstLineChars="0"/>
              <w:jc w:val="center"/>
              <w:rPr>
                <w:rFonts w:ascii="宋体" w:hAnsi="宋体"/>
                <w:szCs w:val="20"/>
              </w:rPr>
            </w:pPr>
          </w:p>
        </w:tc>
        <w:tc>
          <w:tcPr>
            <w:tcW w:w="1451" w:type="dxa"/>
            <w:noWrap w:val="0"/>
            <w:vAlign w:val="center"/>
          </w:tcPr>
          <w:p>
            <w:pPr>
              <w:snapToGrid w:val="0"/>
              <w:spacing w:before="50" w:after="156" w:afterLines="50" w:line="240" w:lineRule="auto"/>
              <w:ind w:firstLine="0" w:firstLineChars="0"/>
              <w:jc w:val="center"/>
              <w:rPr>
                <w:rFonts w:ascii="宋体" w:hAnsi="宋体"/>
                <w:szCs w:val="20"/>
              </w:rPr>
            </w:pPr>
          </w:p>
        </w:tc>
        <w:tc>
          <w:tcPr>
            <w:tcW w:w="1276" w:type="dxa"/>
            <w:noWrap w:val="0"/>
            <w:vAlign w:val="center"/>
          </w:tcPr>
          <w:p>
            <w:pPr>
              <w:snapToGrid w:val="0"/>
              <w:spacing w:before="50" w:after="156" w:afterLines="50" w:line="240" w:lineRule="auto"/>
              <w:ind w:firstLine="0" w:firstLineChars="0"/>
              <w:jc w:val="center"/>
              <w:rPr>
                <w:rFonts w:ascii="宋体" w:hAnsi="宋体"/>
                <w:szCs w:val="20"/>
              </w:rPr>
            </w:pPr>
          </w:p>
        </w:tc>
        <w:tc>
          <w:tcPr>
            <w:tcW w:w="1134" w:type="dxa"/>
            <w:noWrap w:val="0"/>
            <w:vAlign w:val="center"/>
          </w:tcPr>
          <w:p>
            <w:pPr>
              <w:snapToGrid w:val="0"/>
              <w:spacing w:before="50" w:after="156" w:afterLines="50" w:line="240" w:lineRule="auto"/>
              <w:ind w:firstLine="0" w:firstLineChars="0"/>
              <w:jc w:val="center"/>
              <w:rPr>
                <w:rFonts w:ascii="宋体" w:hAnsi="宋体"/>
                <w:szCs w:val="20"/>
              </w:rPr>
            </w:pPr>
          </w:p>
        </w:tc>
        <w:tc>
          <w:tcPr>
            <w:tcW w:w="1276" w:type="dxa"/>
            <w:noWrap w:val="0"/>
            <w:vAlign w:val="center"/>
          </w:tcPr>
          <w:p>
            <w:pPr>
              <w:snapToGrid w:val="0"/>
              <w:spacing w:before="50" w:after="156" w:afterLines="50" w:line="240" w:lineRule="auto"/>
              <w:ind w:firstLine="0" w:firstLineChars="0"/>
              <w:jc w:val="center"/>
              <w:rPr>
                <w:rFonts w:ascii="宋体" w:hAnsi="宋体"/>
                <w:szCs w:val="20"/>
              </w:rPr>
            </w:pPr>
          </w:p>
        </w:tc>
        <w:tc>
          <w:tcPr>
            <w:tcW w:w="1843" w:type="dxa"/>
            <w:noWrap w:val="0"/>
            <w:vAlign w:val="center"/>
          </w:tcPr>
          <w:p>
            <w:pPr>
              <w:snapToGrid w:val="0"/>
              <w:spacing w:before="50" w:after="156" w:afterLines="50" w:line="240" w:lineRule="auto"/>
              <w:ind w:firstLine="0" w:firstLineChars="0"/>
              <w:jc w:val="center"/>
              <w:rPr>
                <w:rFonts w:ascii="宋体" w:hAnsi="宋体"/>
                <w:szCs w:val="20"/>
              </w:rPr>
            </w:pPr>
          </w:p>
        </w:tc>
      </w:tr>
    </w:tbl>
    <w:p>
      <w:pPr>
        <w:snapToGrid w:val="0"/>
        <w:spacing w:before="50" w:after="50" w:line="240" w:lineRule="auto"/>
        <w:ind w:firstLine="0" w:firstLineChars="0"/>
        <w:jc w:val="left"/>
        <w:rPr>
          <w:rFonts w:ascii="宋体" w:hAnsi="宋体"/>
          <w:sz w:val="21"/>
          <w:szCs w:val="21"/>
        </w:rPr>
      </w:pPr>
      <w:r>
        <w:rPr>
          <w:rFonts w:hint="eastAsia" w:ascii="宋体" w:hAnsi="宋体"/>
          <w:b/>
          <w:sz w:val="21"/>
          <w:szCs w:val="21"/>
        </w:rPr>
        <w:t>在填写时，如本表格不适合供应商的实际情况，可根据本表格式自行制表填写 。</w:t>
      </w:r>
    </w:p>
    <w:p>
      <w:pPr>
        <w:snapToGrid w:val="0"/>
        <w:spacing w:before="50" w:after="50" w:line="240" w:lineRule="auto"/>
        <w:ind w:firstLine="2760" w:firstLineChars="1150"/>
        <w:rPr>
          <w:rFonts w:ascii="宋体" w:hAnsi="宋体"/>
          <w:szCs w:val="24"/>
        </w:rPr>
      </w:pPr>
    </w:p>
    <w:p>
      <w:pPr>
        <w:snapToGrid w:val="0"/>
        <w:spacing w:before="50" w:after="50" w:line="240" w:lineRule="auto"/>
        <w:ind w:firstLine="2760" w:firstLineChars="1150"/>
        <w:rPr>
          <w:rFonts w:ascii="宋体" w:hAnsi="宋体"/>
          <w:szCs w:val="24"/>
        </w:rPr>
      </w:pPr>
    </w:p>
    <w:p>
      <w:pPr>
        <w:snapToGrid w:val="0"/>
        <w:spacing w:before="50" w:after="50" w:line="240" w:lineRule="auto"/>
        <w:ind w:firstLine="2760" w:firstLineChars="1150"/>
        <w:rPr>
          <w:rFonts w:ascii="宋体" w:hAnsi="宋体"/>
          <w:szCs w:val="24"/>
        </w:rPr>
      </w:pPr>
    </w:p>
    <w:p>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供应商公章（或者电子签章）：</w:t>
      </w:r>
      <w:r>
        <w:rPr>
          <w:rFonts w:hint="eastAsia" w:ascii="宋体" w:hAnsi="宋体" w:cs="宋体"/>
          <w:sz w:val="21"/>
          <w:szCs w:val="21"/>
          <w:u w:val="single"/>
        </w:rPr>
        <w:t xml:space="preserve">                                                   </w:t>
      </w:r>
    </w:p>
    <w:p>
      <w:pPr>
        <w:spacing w:line="340" w:lineRule="exact"/>
        <w:ind w:firstLine="0" w:firstLineChars="0"/>
        <w:rPr>
          <w:rFonts w:hint="eastAsia" w:ascii="宋体" w:hAnsi="宋体" w:cs="宋体"/>
          <w:sz w:val="21"/>
          <w:szCs w:val="24"/>
        </w:rPr>
      </w:pPr>
      <w:r>
        <w:rPr>
          <w:rFonts w:hint="eastAsia" w:ascii="宋体" w:hAnsi="宋体" w:cs="宋体"/>
          <w:sz w:val="21"/>
          <w:szCs w:val="24"/>
        </w:rPr>
        <w:t>法定代表人(负责人、自然人)或委托代理人签字（或者电子签名）：</w:t>
      </w:r>
      <w:r>
        <w:rPr>
          <w:rFonts w:hint="eastAsia" w:ascii="宋体" w:hAnsi="宋体" w:cs="宋体"/>
          <w:sz w:val="21"/>
          <w:szCs w:val="21"/>
          <w:u w:val="single"/>
        </w:rPr>
        <w:t xml:space="preserve">                        </w:t>
      </w:r>
    </w:p>
    <w:p>
      <w:pPr>
        <w:spacing w:line="400" w:lineRule="exact"/>
        <w:ind w:firstLine="0" w:firstLineChars="0"/>
        <w:rPr>
          <w:rFonts w:hint="eastAsia"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pPr>
        <w:spacing w:line="240" w:lineRule="auto"/>
        <w:ind w:firstLine="0" w:firstLineChars="0"/>
        <w:rPr>
          <w:rFonts w:hint="eastAsia" w:ascii="宋体" w:hAnsi="宋体" w:cs="宋体"/>
          <w:b/>
          <w:kern w:val="0"/>
          <w:sz w:val="32"/>
          <w:szCs w:val="20"/>
          <w:lang w:val="en-US" w:eastAsia="zh-CN"/>
        </w:rPr>
      </w:pPr>
    </w:p>
    <w:p>
      <w:pPr>
        <w:spacing w:line="240" w:lineRule="auto"/>
        <w:ind w:firstLine="0" w:firstLineChars="0"/>
        <w:rPr>
          <w:rFonts w:hint="eastAsia" w:ascii="宋体" w:hAnsi="宋体" w:cs="宋体"/>
          <w:b/>
          <w:kern w:val="0"/>
          <w:sz w:val="32"/>
          <w:szCs w:val="20"/>
          <w:lang w:val="en-US" w:eastAsia="zh-CN"/>
        </w:rPr>
      </w:pPr>
    </w:p>
    <w:p>
      <w:pPr>
        <w:spacing w:line="440" w:lineRule="exact"/>
        <w:ind w:firstLine="0" w:firstLineChars="0"/>
        <w:rPr>
          <w:rFonts w:hint="eastAsia" w:ascii="宋体" w:hAnsi="宋体" w:eastAsia="宋体" w:cs="宋体"/>
          <w:b/>
          <w:kern w:val="0"/>
          <w:sz w:val="28"/>
          <w:szCs w:val="28"/>
        </w:rPr>
      </w:pPr>
      <w:r>
        <w:rPr>
          <w:rFonts w:hint="eastAsia" w:ascii="宋体" w:hAnsi="宋体" w:cs="宋体"/>
          <w:b/>
          <w:kern w:val="0"/>
          <w:sz w:val="28"/>
          <w:szCs w:val="28"/>
          <w:lang w:val="en-US" w:eastAsia="zh-CN"/>
        </w:rPr>
        <w:t>2</w:t>
      </w:r>
      <w:r>
        <w:rPr>
          <w:rFonts w:hint="eastAsia" w:ascii="宋体" w:hAnsi="宋体" w:eastAsia="宋体" w:cs="宋体"/>
          <w:b/>
          <w:kern w:val="0"/>
          <w:sz w:val="28"/>
          <w:szCs w:val="28"/>
        </w:rPr>
        <w:t>.供应商自20</w:t>
      </w:r>
      <w:r>
        <w:rPr>
          <w:rFonts w:hint="eastAsia" w:ascii="宋体" w:hAnsi="宋体" w:cs="宋体"/>
          <w:b/>
          <w:kern w:val="0"/>
          <w:sz w:val="28"/>
          <w:szCs w:val="28"/>
          <w:lang w:val="en-US" w:eastAsia="zh-CN"/>
        </w:rPr>
        <w:t>22</w:t>
      </w:r>
      <w:r>
        <w:rPr>
          <w:rFonts w:hint="eastAsia" w:ascii="宋体" w:hAnsi="宋体" w:eastAsia="宋体" w:cs="宋体"/>
          <w:b/>
          <w:kern w:val="0"/>
          <w:sz w:val="28"/>
          <w:szCs w:val="28"/>
        </w:rPr>
        <w:t>年1月1日至本项目磋商截止之日止，</w:t>
      </w:r>
      <w:r>
        <w:rPr>
          <w:rFonts w:hint="eastAsia" w:ascii="宋体" w:hAnsi="宋体" w:eastAsia="宋体" w:cs="宋体"/>
          <w:b/>
          <w:kern w:val="0"/>
          <w:sz w:val="28"/>
          <w:szCs w:val="28"/>
          <w:lang w:eastAsia="zh-CN"/>
        </w:rPr>
        <w:t>同类项目</w:t>
      </w:r>
      <w:r>
        <w:rPr>
          <w:rFonts w:hint="eastAsia" w:ascii="宋体" w:hAnsi="宋体" w:eastAsia="宋体" w:cs="宋体"/>
          <w:b/>
          <w:kern w:val="0"/>
          <w:sz w:val="28"/>
          <w:szCs w:val="28"/>
        </w:rPr>
        <w:t>业绩的相关证明材料（无不良记录，以中标、成交通知书或签订的合同为准，并能清晰反映服务名称、种类）（如有，请提供）；</w:t>
      </w:r>
    </w:p>
    <w:p>
      <w:pPr>
        <w:spacing w:line="400" w:lineRule="exact"/>
        <w:ind w:firstLine="0" w:firstLineChars="0"/>
        <w:rPr>
          <w:rFonts w:hint="eastAsia" w:ascii="宋体" w:hAnsi="宋体" w:cs="宋体"/>
          <w:b/>
          <w:bCs/>
          <w:kern w:val="0"/>
          <w:sz w:val="32"/>
          <w:szCs w:val="32"/>
        </w:rPr>
      </w:pPr>
    </w:p>
    <w:p>
      <w:pPr>
        <w:spacing w:line="400" w:lineRule="exact"/>
        <w:ind w:firstLine="0" w:firstLineChars="0"/>
        <w:rPr>
          <w:rFonts w:hint="eastAsia" w:ascii="宋体" w:hAnsi="宋体" w:cs="宋体"/>
          <w:b/>
          <w:bCs/>
          <w:kern w:val="0"/>
          <w:sz w:val="32"/>
          <w:szCs w:val="32"/>
          <w:lang w:val="en-US" w:eastAsia="zh-CN"/>
        </w:rPr>
      </w:pPr>
    </w:p>
    <w:p>
      <w:pPr>
        <w:spacing w:line="440" w:lineRule="exact"/>
        <w:ind w:firstLine="0" w:firstLineChars="0"/>
        <w:rPr>
          <w:rFonts w:hint="eastAsia" w:ascii="宋体" w:hAnsi="宋体" w:eastAsia="宋体" w:cs="宋体"/>
          <w:b/>
          <w:kern w:val="0"/>
          <w:sz w:val="28"/>
          <w:szCs w:val="28"/>
          <w:lang w:val="en-US" w:eastAsia="zh-CN"/>
        </w:rPr>
      </w:pPr>
    </w:p>
    <w:p>
      <w:pPr>
        <w:spacing w:line="440" w:lineRule="exact"/>
        <w:ind w:firstLine="0" w:firstLineChars="0"/>
        <w:rPr>
          <w:rFonts w:hint="eastAsia" w:ascii="宋体" w:hAnsi="宋体" w:eastAsia="宋体" w:cs="宋体"/>
          <w:b/>
          <w:kern w:val="0"/>
          <w:sz w:val="28"/>
          <w:szCs w:val="28"/>
          <w:lang w:val="en-US" w:eastAsia="zh-CN"/>
        </w:rPr>
      </w:pPr>
    </w:p>
    <w:p>
      <w:pPr>
        <w:spacing w:line="440" w:lineRule="exact"/>
        <w:ind w:firstLine="0" w:firstLineChars="0"/>
        <w:rPr>
          <w:rFonts w:hint="eastAsia" w:ascii="宋体" w:hAnsi="宋体" w:eastAsia="宋体" w:cs="宋体"/>
          <w:b/>
          <w:kern w:val="0"/>
          <w:sz w:val="28"/>
          <w:szCs w:val="28"/>
          <w:lang w:val="en-US" w:eastAsia="zh-CN"/>
        </w:rPr>
      </w:pPr>
    </w:p>
    <w:p>
      <w:pPr>
        <w:spacing w:line="440" w:lineRule="exact"/>
        <w:ind w:firstLine="0" w:firstLineChars="0"/>
        <w:rPr>
          <w:rFonts w:hint="eastAsia" w:ascii="宋体" w:hAnsi="宋体" w:eastAsia="宋体" w:cs="宋体"/>
          <w:b/>
          <w:kern w:val="0"/>
          <w:sz w:val="28"/>
          <w:szCs w:val="28"/>
          <w:lang w:val="en-US" w:eastAsia="zh-CN"/>
        </w:rPr>
      </w:pPr>
    </w:p>
    <w:p>
      <w:pPr>
        <w:spacing w:line="440" w:lineRule="exact"/>
        <w:ind w:firstLine="0" w:firstLineChars="0"/>
        <w:rPr>
          <w:rFonts w:hint="eastAsia" w:ascii="宋体" w:hAnsi="宋体" w:eastAsia="宋体" w:cs="宋体"/>
          <w:b/>
          <w:kern w:val="0"/>
          <w:sz w:val="28"/>
          <w:szCs w:val="28"/>
          <w:lang w:val="en-US" w:eastAsia="zh-CN"/>
        </w:rPr>
      </w:pPr>
    </w:p>
    <w:p>
      <w:pPr>
        <w:spacing w:line="440" w:lineRule="exact"/>
        <w:ind w:firstLine="0" w:firstLineChars="0"/>
        <w:rPr>
          <w:rFonts w:hint="eastAsia" w:ascii="宋体" w:hAnsi="宋体" w:eastAsia="宋体" w:cs="宋体"/>
          <w:b/>
          <w:kern w:val="0"/>
          <w:sz w:val="28"/>
          <w:szCs w:val="28"/>
          <w:lang w:val="en-US" w:eastAsia="zh-CN"/>
        </w:rPr>
      </w:pPr>
    </w:p>
    <w:p>
      <w:pPr>
        <w:spacing w:line="440" w:lineRule="exact"/>
        <w:ind w:firstLine="0" w:firstLineChars="0"/>
        <w:rPr>
          <w:rFonts w:hint="eastAsia" w:ascii="宋体" w:hAnsi="宋体" w:eastAsia="宋体" w:cs="宋体"/>
          <w:b/>
          <w:kern w:val="0"/>
          <w:sz w:val="28"/>
          <w:szCs w:val="28"/>
          <w:lang w:val="en-US" w:eastAsia="zh-CN"/>
        </w:rPr>
      </w:pPr>
    </w:p>
    <w:p>
      <w:pPr>
        <w:spacing w:line="440" w:lineRule="exact"/>
        <w:ind w:firstLine="0" w:firstLineChars="0"/>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3.中小微企业声明函【中小微型企业划分标准按照《国家统计局关于印发《统计上大中小微型企业划分办法（2017）》的通知》（国统字[2017]213号）执行，具体划分标准见《统计上大中小微型企业划分标准》】，以提供的《中小企业声明函》为准（如有，请提供）；</w:t>
      </w:r>
    </w:p>
    <w:p>
      <w:pPr>
        <w:ind w:left="0" w:leftChars="0" w:firstLine="0" w:firstLineChars="0"/>
        <w:rPr>
          <w:rFonts w:hint="eastAsia"/>
          <w:lang w:val="en-US" w:eastAsia="zh-CN"/>
        </w:rPr>
      </w:pPr>
    </w:p>
    <w:p>
      <w:pPr>
        <w:pStyle w:val="9"/>
        <w:rPr>
          <w:rFonts w:hint="eastAsia" w:hAnsi="宋体" w:cs="宋体"/>
          <w:color w:val="auto"/>
          <w:sz w:val="28"/>
          <w:szCs w:val="28"/>
        </w:rPr>
      </w:pPr>
      <w:r>
        <w:rPr>
          <w:rFonts w:hint="eastAsia" w:hAnsi="宋体" w:cs="宋体"/>
          <w:b/>
          <w:color w:val="auto"/>
          <w:sz w:val="32"/>
          <w:szCs w:val="32"/>
        </w:rPr>
        <w:t>附件：</w:t>
      </w:r>
    </w:p>
    <w:p>
      <w:pPr>
        <w:spacing w:line="500" w:lineRule="exact"/>
        <w:jc w:val="center"/>
        <w:rPr>
          <w:rFonts w:hint="eastAsia" w:ascii="宋体" w:hAnsi="宋体" w:cs="宋体"/>
          <w:b/>
          <w:color w:val="auto"/>
          <w:sz w:val="32"/>
          <w:szCs w:val="32"/>
        </w:rPr>
      </w:pPr>
      <w:r>
        <w:rPr>
          <w:rFonts w:hint="eastAsia" w:ascii="宋体" w:hAnsi="宋体" w:cs="宋体"/>
          <w:b/>
          <w:color w:val="auto"/>
          <w:sz w:val="32"/>
          <w:szCs w:val="32"/>
        </w:rPr>
        <w:t>中小企业声明函（格式）</w:t>
      </w:r>
    </w:p>
    <w:p>
      <w:pPr>
        <w:pStyle w:val="20"/>
        <w:rPr>
          <w:rFonts w:hint="eastAsia" w:ascii="宋体" w:hAnsi="宋体" w:cs="宋体"/>
          <w:color w:val="auto"/>
        </w:rPr>
      </w:pPr>
    </w:p>
    <w:p>
      <w:pPr>
        <w:autoSpaceDE w:val="0"/>
        <w:autoSpaceDN w:val="0"/>
        <w:adjustRightInd w:val="0"/>
        <w:spacing w:line="360" w:lineRule="auto"/>
        <w:ind w:firstLine="484" w:firstLineChars="202"/>
        <w:jc w:val="left"/>
        <w:rPr>
          <w:rFonts w:hint="eastAsia" w:ascii="宋体" w:hAnsi="宋体" w:cs="宋体"/>
          <w:color w:val="auto"/>
          <w:kern w:val="0"/>
          <w:sz w:val="24"/>
        </w:rPr>
      </w:pPr>
      <w:r>
        <w:rPr>
          <w:rFonts w:hint="eastAsia" w:ascii="宋体" w:hAnsi="宋体" w:cs="宋体"/>
          <w:color w:val="auto"/>
          <w:kern w:val="0"/>
          <w:sz w:val="24"/>
        </w:rPr>
        <w:t>本公司（联合体）郑重声明，根据《政府采购促进中小企业发展管理办法》（财库﹝2020﹞46 号）的规定，本公司（联合体）参加</w:t>
      </w:r>
      <w:r>
        <w:rPr>
          <w:rFonts w:hint="eastAsia" w:ascii="宋体" w:hAnsi="宋体" w:cs="宋体"/>
          <w:color w:val="auto"/>
          <w:kern w:val="0"/>
          <w:sz w:val="24"/>
          <w:u w:val="single"/>
        </w:rPr>
        <w:t>（单位名称）</w:t>
      </w:r>
      <w:r>
        <w:rPr>
          <w:rFonts w:hint="eastAsia" w:ascii="宋体" w:hAnsi="宋体" w:cs="宋体"/>
          <w:color w:val="auto"/>
          <w:kern w:val="0"/>
          <w:sz w:val="24"/>
        </w:rPr>
        <w:t>的</w:t>
      </w:r>
      <w:r>
        <w:rPr>
          <w:rFonts w:hint="eastAsia" w:ascii="宋体" w:hAnsi="宋体" w:cs="宋体"/>
          <w:color w:val="auto"/>
          <w:kern w:val="0"/>
          <w:sz w:val="24"/>
          <w:u w:val="single"/>
        </w:rPr>
        <w:t>（项目名称）</w:t>
      </w:r>
      <w:r>
        <w:rPr>
          <w:rFonts w:hint="eastAsia" w:ascii="宋体" w:hAnsi="宋体" w:cs="宋体"/>
          <w:color w:val="auto"/>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84" w:firstLineChars="202"/>
        <w:jc w:val="left"/>
        <w:rPr>
          <w:rFonts w:hint="eastAsia" w:ascii="宋体" w:hAnsi="宋体" w:cs="宋体"/>
          <w:color w:val="auto"/>
          <w:kern w:val="0"/>
          <w:sz w:val="24"/>
        </w:rPr>
      </w:pPr>
      <w:r>
        <w:rPr>
          <w:rFonts w:hint="eastAsia" w:ascii="宋体" w:hAnsi="宋体" w:cs="宋体"/>
          <w:color w:val="auto"/>
          <w:kern w:val="0"/>
          <w:sz w:val="24"/>
        </w:rPr>
        <w:t xml:space="preserve">1. </w:t>
      </w:r>
      <w:r>
        <w:rPr>
          <w:rFonts w:hint="eastAsia" w:ascii="宋体" w:hAnsi="宋体" w:cs="宋体"/>
          <w:color w:val="auto"/>
          <w:kern w:val="0"/>
          <w:sz w:val="24"/>
          <w:u w:val="single"/>
        </w:rPr>
        <w:t>（标的名称）</w:t>
      </w:r>
      <w:r>
        <w:rPr>
          <w:rFonts w:hint="eastAsia" w:ascii="宋体" w:hAnsi="宋体" w:cs="宋体"/>
          <w:color w:val="auto"/>
          <w:kern w:val="0"/>
          <w:sz w:val="24"/>
        </w:rPr>
        <w:t xml:space="preserve"> ，属于</w:t>
      </w:r>
      <w:r>
        <w:rPr>
          <w:rFonts w:hint="eastAsia" w:ascii="宋体" w:hAnsi="宋体" w:cs="宋体"/>
          <w:color w:val="auto"/>
          <w:kern w:val="0"/>
          <w:sz w:val="24"/>
          <w:u w:val="single"/>
        </w:rPr>
        <w:t>（招标文件中明确的所属行业）</w:t>
      </w:r>
      <w:r>
        <w:rPr>
          <w:rFonts w:hint="eastAsia" w:ascii="宋体" w:hAnsi="宋体" w:cs="宋体"/>
          <w:color w:val="auto"/>
          <w:kern w:val="0"/>
          <w:sz w:val="24"/>
        </w:rPr>
        <w:t>；承建（承接）企业为</w:t>
      </w:r>
      <w:r>
        <w:rPr>
          <w:rFonts w:hint="eastAsia" w:ascii="宋体" w:hAnsi="宋体" w:cs="宋体"/>
          <w:color w:val="auto"/>
          <w:kern w:val="0"/>
          <w:sz w:val="24"/>
          <w:u w:val="single"/>
        </w:rPr>
        <w:t>（企业名称）</w:t>
      </w:r>
      <w:r>
        <w:rPr>
          <w:rFonts w:hint="eastAsia" w:ascii="宋体" w:hAnsi="宋体" w:cs="宋体"/>
          <w:color w:val="auto"/>
          <w:kern w:val="0"/>
          <w:sz w:val="24"/>
        </w:rPr>
        <w:t>，从业人员</w:t>
      </w:r>
      <w:r>
        <w:rPr>
          <w:rFonts w:hint="eastAsia" w:ascii="宋体" w:hAnsi="宋体" w:cs="宋体"/>
          <w:color w:val="auto"/>
          <w:kern w:val="0"/>
          <w:sz w:val="24"/>
          <w:u w:val="single"/>
        </w:rPr>
        <w:t xml:space="preserve">    </w:t>
      </w:r>
      <w:r>
        <w:rPr>
          <w:rFonts w:hint="eastAsia" w:ascii="宋体" w:hAnsi="宋体" w:cs="宋体"/>
          <w:color w:val="auto"/>
          <w:kern w:val="0"/>
          <w:sz w:val="24"/>
        </w:rPr>
        <w:t>人，营业收入为</w:t>
      </w:r>
      <w:r>
        <w:rPr>
          <w:rFonts w:hint="eastAsia" w:ascii="宋体" w:hAnsi="宋体" w:cs="宋体"/>
          <w:color w:val="auto"/>
          <w:kern w:val="0"/>
          <w:sz w:val="24"/>
          <w:u w:val="single"/>
        </w:rPr>
        <w:t xml:space="preserve">    </w:t>
      </w:r>
      <w:r>
        <w:rPr>
          <w:rFonts w:hint="eastAsia" w:ascii="宋体" w:hAnsi="宋体" w:cs="宋体"/>
          <w:color w:val="auto"/>
          <w:kern w:val="0"/>
          <w:sz w:val="24"/>
        </w:rPr>
        <w:t>万元，资产总额为</w:t>
      </w:r>
      <w:r>
        <w:rPr>
          <w:rFonts w:hint="eastAsia" w:ascii="宋体" w:hAnsi="宋体" w:cs="宋体"/>
          <w:color w:val="auto"/>
          <w:kern w:val="0"/>
          <w:sz w:val="24"/>
          <w:u w:val="single"/>
        </w:rPr>
        <w:t xml:space="preserve">    </w:t>
      </w:r>
      <w:r>
        <w:rPr>
          <w:rFonts w:hint="eastAsia" w:ascii="宋体" w:hAnsi="宋体" w:cs="宋体"/>
          <w:color w:val="auto"/>
          <w:kern w:val="0"/>
          <w:sz w:val="24"/>
        </w:rPr>
        <w:t>万元，属于</w:t>
      </w:r>
      <w:r>
        <w:rPr>
          <w:rFonts w:hint="eastAsia" w:ascii="宋体" w:hAnsi="宋体" w:cs="宋体"/>
          <w:color w:val="auto"/>
          <w:kern w:val="0"/>
          <w:sz w:val="24"/>
          <w:u w:val="single"/>
        </w:rPr>
        <w:t>（中型企业、小型企业、微型企业）</w:t>
      </w:r>
      <w:r>
        <w:rPr>
          <w:rFonts w:hint="eastAsia" w:ascii="宋体" w:hAnsi="宋体" w:cs="宋体"/>
          <w:color w:val="auto"/>
          <w:kern w:val="0"/>
          <w:sz w:val="24"/>
        </w:rPr>
        <w:t>；</w:t>
      </w:r>
    </w:p>
    <w:p>
      <w:pPr>
        <w:autoSpaceDE w:val="0"/>
        <w:autoSpaceDN w:val="0"/>
        <w:adjustRightInd w:val="0"/>
        <w:spacing w:line="360" w:lineRule="auto"/>
        <w:ind w:firstLine="484" w:firstLineChars="202"/>
        <w:jc w:val="left"/>
        <w:rPr>
          <w:rFonts w:hint="eastAsia" w:ascii="宋体" w:hAnsi="宋体" w:cs="宋体"/>
          <w:color w:val="auto"/>
          <w:kern w:val="0"/>
          <w:sz w:val="24"/>
        </w:rPr>
      </w:pPr>
      <w:r>
        <w:rPr>
          <w:rFonts w:hint="eastAsia" w:ascii="宋体" w:hAnsi="宋体" w:cs="宋体"/>
          <w:color w:val="auto"/>
          <w:kern w:val="0"/>
          <w:sz w:val="24"/>
        </w:rPr>
        <w:t xml:space="preserve">2. </w:t>
      </w:r>
      <w:r>
        <w:rPr>
          <w:rFonts w:hint="eastAsia" w:ascii="宋体" w:hAnsi="宋体" w:cs="宋体"/>
          <w:color w:val="auto"/>
          <w:kern w:val="0"/>
          <w:sz w:val="24"/>
          <w:u w:val="single"/>
        </w:rPr>
        <w:t>（标的名称）</w:t>
      </w:r>
      <w:r>
        <w:rPr>
          <w:rFonts w:hint="eastAsia" w:ascii="宋体" w:hAnsi="宋体" w:cs="宋体"/>
          <w:color w:val="auto"/>
          <w:kern w:val="0"/>
          <w:sz w:val="24"/>
        </w:rPr>
        <w:t xml:space="preserve"> ，属于</w:t>
      </w:r>
      <w:r>
        <w:rPr>
          <w:rFonts w:hint="eastAsia" w:ascii="宋体" w:hAnsi="宋体" w:cs="宋体"/>
          <w:color w:val="auto"/>
          <w:kern w:val="0"/>
          <w:sz w:val="24"/>
          <w:u w:val="single"/>
        </w:rPr>
        <w:t>（招标文件中明确的所属行业）</w:t>
      </w:r>
      <w:r>
        <w:rPr>
          <w:rFonts w:hint="eastAsia" w:ascii="宋体" w:hAnsi="宋体" w:cs="宋体"/>
          <w:color w:val="auto"/>
          <w:kern w:val="0"/>
          <w:sz w:val="24"/>
        </w:rPr>
        <w:t>；承建（承接）企业为</w:t>
      </w:r>
      <w:r>
        <w:rPr>
          <w:rFonts w:hint="eastAsia" w:ascii="宋体" w:hAnsi="宋体" w:cs="宋体"/>
          <w:color w:val="auto"/>
          <w:kern w:val="0"/>
          <w:sz w:val="24"/>
          <w:u w:val="single"/>
        </w:rPr>
        <w:t>（企业名称）</w:t>
      </w:r>
      <w:r>
        <w:rPr>
          <w:rFonts w:hint="eastAsia" w:ascii="宋体" w:hAnsi="宋体" w:cs="宋体"/>
          <w:color w:val="auto"/>
          <w:kern w:val="0"/>
          <w:sz w:val="24"/>
        </w:rPr>
        <w:t>，从业人员</w:t>
      </w:r>
      <w:r>
        <w:rPr>
          <w:rFonts w:hint="eastAsia" w:ascii="宋体" w:hAnsi="宋体" w:cs="宋体"/>
          <w:color w:val="auto"/>
          <w:kern w:val="0"/>
          <w:sz w:val="24"/>
          <w:u w:val="single"/>
        </w:rPr>
        <w:t xml:space="preserve">    </w:t>
      </w:r>
      <w:r>
        <w:rPr>
          <w:rFonts w:hint="eastAsia" w:ascii="宋体" w:hAnsi="宋体" w:cs="宋体"/>
          <w:color w:val="auto"/>
          <w:kern w:val="0"/>
          <w:sz w:val="24"/>
        </w:rPr>
        <w:t>人，营业收入为</w:t>
      </w:r>
      <w:r>
        <w:rPr>
          <w:rFonts w:hint="eastAsia" w:ascii="宋体" w:hAnsi="宋体" w:cs="宋体"/>
          <w:color w:val="auto"/>
          <w:kern w:val="0"/>
          <w:sz w:val="24"/>
          <w:u w:val="single"/>
        </w:rPr>
        <w:t xml:space="preserve">    </w:t>
      </w:r>
      <w:r>
        <w:rPr>
          <w:rFonts w:hint="eastAsia" w:ascii="宋体" w:hAnsi="宋体" w:cs="宋体"/>
          <w:color w:val="auto"/>
          <w:kern w:val="0"/>
          <w:sz w:val="24"/>
        </w:rPr>
        <w:t>万元，资产总额为</w:t>
      </w:r>
      <w:r>
        <w:rPr>
          <w:rFonts w:hint="eastAsia" w:ascii="宋体" w:hAnsi="宋体" w:cs="宋体"/>
          <w:color w:val="auto"/>
          <w:kern w:val="0"/>
          <w:sz w:val="24"/>
          <w:u w:val="single"/>
        </w:rPr>
        <w:t xml:space="preserve">    </w:t>
      </w:r>
      <w:r>
        <w:rPr>
          <w:rFonts w:hint="eastAsia" w:ascii="宋体" w:hAnsi="宋体" w:cs="宋体"/>
          <w:color w:val="auto"/>
          <w:kern w:val="0"/>
          <w:sz w:val="24"/>
        </w:rPr>
        <w:t>万元，属于</w:t>
      </w:r>
      <w:r>
        <w:rPr>
          <w:rFonts w:hint="eastAsia" w:ascii="宋体" w:hAnsi="宋体" w:cs="宋体"/>
          <w:color w:val="auto"/>
          <w:kern w:val="0"/>
          <w:sz w:val="24"/>
          <w:u w:val="single"/>
        </w:rPr>
        <w:t>（中型企业、小型企业、微型企业）</w:t>
      </w:r>
      <w:r>
        <w:rPr>
          <w:rFonts w:hint="eastAsia" w:ascii="宋体" w:hAnsi="宋体" w:cs="宋体"/>
          <w:color w:val="auto"/>
          <w:kern w:val="0"/>
          <w:sz w:val="24"/>
        </w:rPr>
        <w:t>；</w:t>
      </w:r>
    </w:p>
    <w:p>
      <w:pPr>
        <w:autoSpaceDE w:val="0"/>
        <w:autoSpaceDN w:val="0"/>
        <w:adjustRightInd w:val="0"/>
        <w:spacing w:line="360" w:lineRule="auto"/>
        <w:ind w:firstLine="484" w:firstLineChars="202"/>
        <w:jc w:val="left"/>
        <w:rPr>
          <w:rFonts w:hint="eastAsia" w:ascii="宋体" w:hAnsi="宋体" w:cs="宋体"/>
          <w:color w:val="auto"/>
          <w:kern w:val="0"/>
          <w:sz w:val="24"/>
        </w:rPr>
      </w:pPr>
      <w:r>
        <w:rPr>
          <w:rFonts w:hint="eastAsia" w:ascii="宋体" w:hAnsi="宋体" w:cs="宋体"/>
          <w:color w:val="auto"/>
          <w:kern w:val="0"/>
          <w:sz w:val="24"/>
        </w:rPr>
        <w:t>……</w:t>
      </w:r>
    </w:p>
    <w:p>
      <w:pPr>
        <w:autoSpaceDE w:val="0"/>
        <w:autoSpaceDN w:val="0"/>
        <w:adjustRightInd w:val="0"/>
        <w:spacing w:line="360" w:lineRule="auto"/>
        <w:ind w:firstLine="484" w:firstLineChars="202"/>
        <w:jc w:val="left"/>
        <w:rPr>
          <w:rFonts w:hint="eastAsia" w:ascii="宋体" w:hAnsi="宋体" w:cs="宋体"/>
          <w:color w:val="auto"/>
          <w:kern w:val="0"/>
          <w:sz w:val="24"/>
        </w:rPr>
      </w:pPr>
      <w:r>
        <w:rPr>
          <w:rFonts w:hint="eastAsia" w:ascii="宋体" w:hAnsi="宋体" w:cs="宋体"/>
          <w:color w:val="auto"/>
          <w:kern w:val="0"/>
          <w:sz w:val="24"/>
        </w:rPr>
        <w:t>以上企业，不属于大企业的分支机构，不存在控股股东为大企业的情形，也不存在与大企业的负责人为同一人的情形。</w:t>
      </w:r>
    </w:p>
    <w:p>
      <w:pPr>
        <w:spacing w:line="400" w:lineRule="exact"/>
        <w:ind w:firstLine="640"/>
        <w:rPr>
          <w:rFonts w:hint="eastAsia" w:ascii="宋体" w:hAnsi="宋体" w:cs="宋体"/>
          <w:color w:val="auto"/>
          <w:kern w:val="0"/>
          <w:sz w:val="24"/>
        </w:rPr>
      </w:pPr>
      <w:r>
        <w:rPr>
          <w:rFonts w:hint="eastAsia" w:ascii="宋体" w:hAnsi="宋体" w:cs="宋体"/>
          <w:color w:val="auto"/>
          <w:kern w:val="0"/>
          <w:sz w:val="24"/>
        </w:rPr>
        <w:t>本企业对上述声明内容的真实性负责。如有虚假，将依法承担相应责任。</w:t>
      </w:r>
    </w:p>
    <w:p>
      <w:pPr>
        <w:tabs>
          <w:tab w:val="left" w:pos="4860"/>
        </w:tabs>
        <w:spacing w:line="588" w:lineRule="exact"/>
        <w:ind w:right="1560" w:firstLine="640"/>
        <w:jc w:val="center"/>
        <w:rPr>
          <w:rFonts w:hint="eastAsia" w:ascii="宋体" w:hAnsi="宋体" w:cs="宋体"/>
          <w:color w:val="auto"/>
          <w:sz w:val="24"/>
        </w:rPr>
      </w:pPr>
      <w:r>
        <w:rPr>
          <w:rFonts w:hint="eastAsia" w:ascii="宋体" w:hAnsi="宋体" w:cs="宋体"/>
          <w:color w:val="auto"/>
          <w:kern w:val="0"/>
          <w:sz w:val="24"/>
        </w:rPr>
        <w:t xml:space="preserve">               企业名称</w:t>
      </w:r>
      <w:r>
        <w:rPr>
          <w:rFonts w:hint="eastAsia" w:ascii="宋体" w:hAnsi="宋体" w:cs="宋体"/>
          <w:b/>
          <w:color w:val="auto"/>
          <w:szCs w:val="21"/>
        </w:rPr>
        <w:t>（CA认证证书签章）</w:t>
      </w:r>
      <w:r>
        <w:rPr>
          <w:rFonts w:hint="eastAsia" w:ascii="宋体" w:hAnsi="宋体" w:cs="宋体"/>
          <w:color w:val="auto"/>
          <w:kern w:val="0"/>
          <w:sz w:val="24"/>
        </w:rPr>
        <w:t xml:space="preserve">： </w:t>
      </w:r>
    </w:p>
    <w:p>
      <w:pPr>
        <w:snapToGrid w:val="0"/>
        <w:spacing w:before="156" w:after="50"/>
        <w:jc w:val="left"/>
        <w:rPr>
          <w:rFonts w:hint="eastAsia" w:ascii="宋体" w:hAnsi="宋体" w:cs="宋体"/>
          <w:color w:val="auto"/>
          <w:sz w:val="24"/>
        </w:rPr>
      </w:pPr>
      <w:r>
        <w:rPr>
          <w:rFonts w:hint="eastAsia" w:ascii="宋体" w:hAnsi="宋体" w:cs="宋体"/>
          <w:color w:val="auto"/>
          <w:kern w:val="0"/>
          <w:sz w:val="24"/>
        </w:rPr>
        <w:t xml:space="preserve">                               日  期：</w:t>
      </w:r>
    </w:p>
    <w:p>
      <w:pPr>
        <w:spacing w:line="400" w:lineRule="exact"/>
        <w:rPr>
          <w:rFonts w:hint="eastAsia" w:ascii="宋体" w:hAnsi="宋体" w:cs="宋体"/>
          <w:color w:val="auto"/>
          <w:sz w:val="24"/>
        </w:rPr>
      </w:pPr>
      <w:r>
        <w:rPr>
          <w:rFonts w:hint="eastAsia" w:ascii="宋体" w:hAnsi="宋体" w:cs="宋体"/>
          <w:b/>
          <w:color w:val="auto"/>
          <w:kern w:val="0"/>
          <w:sz w:val="24"/>
        </w:rPr>
        <w:t>注：1.从业人员、营业收入、资产总额填报上一年度数据，无上一年度数据的新成立企业可不填报。</w:t>
      </w:r>
    </w:p>
    <w:p>
      <w:pPr>
        <w:spacing w:line="440" w:lineRule="exact"/>
        <w:ind w:firstLine="0" w:firstLineChars="0"/>
        <w:rPr>
          <w:rFonts w:hint="eastAsia" w:ascii="宋体" w:hAnsi="宋体" w:eastAsia="宋体" w:cs="宋体"/>
          <w:b/>
          <w:kern w:val="0"/>
          <w:sz w:val="28"/>
          <w:szCs w:val="28"/>
          <w:lang w:val="en-US" w:eastAsia="zh-CN"/>
        </w:rPr>
      </w:pPr>
      <w:r>
        <w:rPr>
          <w:rFonts w:hint="eastAsia" w:ascii="宋体" w:hAnsi="宋体" w:cs="宋体"/>
          <w:b/>
          <w:color w:val="auto"/>
          <w:kern w:val="0"/>
          <w:sz w:val="24"/>
        </w:rPr>
        <w:t>2.中小企业在政府采购活动过程中，请根据自己的真实情况出具本声明函。依法享受中小企业优惠政策的，采购人或采购代理机构在公告成交结果时，同时公告其《中小企业声明函》，接受社会监督。</w:t>
      </w:r>
    </w:p>
    <w:p>
      <w:pPr>
        <w:spacing w:line="440" w:lineRule="exact"/>
        <w:ind w:firstLine="0" w:firstLineChars="0"/>
        <w:rPr>
          <w:rFonts w:hint="eastAsia" w:ascii="宋体" w:hAnsi="宋体" w:eastAsia="宋体" w:cs="宋体"/>
          <w:b/>
          <w:kern w:val="0"/>
          <w:sz w:val="28"/>
          <w:szCs w:val="28"/>
        </w:rPr>
      </w:pPr>
      <w:r>
        <w:rPr>
          <w:rFonts w:hint="eastAsia" w:ascii="宋体" w:hAnsi="宋体" w:cs="宋体"/>
          <w:b/>
          <w:kern w:val="0"/>
          <w:sz w:val="28"/>
          <w:szCs w:val="28"/>
          <w:lang w:val="en-US" w:eastAsia="zh-CN"/>
        </w:rPr>
        <w:t>4</w:t>
      </w:r>
      <w:r>
        <w:rPr>
          <w:rFonts w:hint="eastAsia" w:ascii="宋体" w:hAnsi="宋体" w:eastAsia="宋体" w:cs="宋体"/>
          <w:b/>
          <w:kern w:val="0"/>
          <w:sz w:val="28"/>
          <w:szCs w:val="28"/>
        </w:rPr>
        <w:t>.供应商属于监狱企业的，提供由省级以上监狱管理局、戒毒管理局(含新疆生产建设兵团)出具的属于监狱企业的证明文件（如有，请提供）</w:t>
      </w:r>
    </w:p>
    <w:p>
      <w:pPr>
        <w:pStyle w:val="21"/>
        <w:rPr>
          <w:rFonts w:hint="eastAsia" w:ascii="宋体" w:hAnsi="宋体" w:cs="宋体"/>
          <w:b/>
          <w:bCs/>
          <w:kern w:val="0"/>
          <w:sz w:val="32"/>
          <w:szCs w:val="32"/>
        </w:rPr>
      </w:pPr>
    </w:p>
    <w:p>
      <w:pPr>
        <w:spacing w:line="440" w:lineRule="exact"/>
        <w:ind w:firstLine="0" w:firstLineChars="0"/>
        <w:rPr>
          <w:rFonts w:hint="eastAsia" w:ascii="宋体" w:hAnsi="宋体" w:eastAsia="宋体" w:cs="宋体"/>
          <w:b/>
          <w:kern w:val="0"/>
          <w:sz w:val="28"/>
          <w:szCs w:val="28"/>
          <w:lang w:val="en-US" w:eastAsia="zh-CN"/>
        </w:rPr>
      </w:pPr>
    </w:p>
    <w:p>
      <w:pPr>
        <w:spacing w:line="440" w:lineRule="exact"/>
        <w:ind w:firstLine="0" w:firstLineChars="0"/>
        <w:rPr>
          <w:rFonts w:hint="eastAsia" w:ascii="宋体" w:hAnsi="宋体" w:eastAsia="宋体" w:cs="宋体"/>
          <w:b/>
          <w:kern w:val="0"/>
          <w:sz w:val="28"/>
          <w:szCs w:val="28"/>
          <w:lang w:val="en-US" w:eastAsia="zh-CN"/>
        </w:rPr>
      </w:pPr>
    </w:p>
    <w:p>
      <w:pPr>
        <w:spacing w:line="440" w:lineRule="exact"/>
        <w:ind w:firstLine="0" w:firstLineChars="0"/>
        <w:rPr>
          <w:rFonts w:hint="eastAsia" w:ascii="宋体" w:hAnsi="宋体" w:eastAsia="宋体" w:cs="宋体"/>
          <w:b/>
          <w:kern w:val="0"/>
          <w:sz w:val="28"/>
          <w:szCs w:val="28"/>
        </w:rPr>
      </w:pPr>
      <w:r>
        <w:rPr>
          <w:rFonts w:hint="eastAsia" w:ascii="宋体" w:hAnsi="宋体" w:cs="宋体"/>
          <w:b/>
          <w:kern w:val="0"/>
          <w:sz w:val="28"/>
          <w:szCs w:val="28"/>
          <w:lang w:val="en-US" w:eastAsia="zh-CN"/>
        </w:rPr>
        <w:t>5</w:t>
      </w:r>
      <w:r>
        <w:rPr>
          <w:rFonts w:hint="eastAsia" w:ascii="宋体" w:hAnsi="宋体" w:eastAsia="宋体" w:cs="宋体"/>
          <w:b/>
          <w:kern w:val="0"/>
          <w:sz w:val="28"/>
          <w:szCs w:val="28"/>
        </w:rPr>
        <w:t>.符合条件的残疾人福利性单位在参加政府采购活动时，提供《残疾人福利性单位声明函》，并对声明的真实性负责（如有，请提供）</w:t>
      </w:r>
    </w:p>
    <w:p>
      <w:pPr>
        <w:spacing w:line="240" w:lineRule="auto"/>
        <w:ind w:firstLine="472" w:firstLineChars="147"/>
        <w:rPr>
          <w:rFonts w:hint="eastAsia" w:ascii="宋体" w:hAnsi="宋体" w:cs="宋体"/>
          <w:b/>
          <w:kern w:val="0"/>
          <w:sz w:val="32"/>
          <w:szCs w:val="32"/>
        </w:rPr>
      </w:pPr>
    </w:p>
    <w:p>
      <w:pPr>
        <w:spacing w:line="240" w:lineRule="auto"/>
        <w:ind w:firstLine="472" w:firstLineChars="147"/>
        <w:rPr>
          <w:rFonts w:hint="eastAsia" w:ascii="宋体" w:hAnsi="宋体" w:cs="宋体"/>
          <w:b/>
          <w:kern w:val="0"/>
          <w:sz w:val="32"/>
          <w:szCs w:val="32"/>
        </w:rPr>
      </w:pPr>
      <w:r>
        <w:rPr>
          <w:rFonts w:hint="eastAsia" w:ascii="宋体" w:hAnsi="宋体" w:cs="宋体"/>
          <w:b/>
          <w:kern w:val="0"/>
          <w:sz w:val="32"/>
          <w:szCs w:val="32"/>
        </w:rPr>
        <w:t>附件：</w:t>
      </w:r>
    </w:p>
    <w:p>
      <w:pPr>
        <w:tabs>
          <w:tab w:val="left" w:pos="1305"/>
        </w:tabs>
        <w:spacing w:line="380" w:lineRule="exact"/>
        <w:ind w:firstLine="0" w:firstLineChars="0"/>
        <w:rPr>
          <w:rFonts w:hint="eastAsia" w:ascii="宋体" w:hAnsi="宋体" w:cs="宋体"/>
          <w:b/>
          <w:bCs/>
          <w:kern w:val="0"/>
          <w:sz w:val="28"/>
          <w:szCs w:val="28"/>
        </w:rPr>
      </w:pPr>
    </w:p>
    <w:p>
      <w:pPr>
        <w:spacing w:line="588" w:lineRule="exact"/>
        <w:ind w:firstLine="0" w:firstLineChars="0"/>
        <w:jc w:val="center"/>
        <w:rPr>
          <w:rFonts w:hint="eastAsia" w:ascii="宋体" w:hAnsi="宋体" w:cs="宋体"/>
          <w:b/>
          <w:kern w:val="0"/>
          <w:sz w:val="28"/>
          <w:szCs w:val="28"/>
        </w:rPr>
      </w:pPr>
      <w:bookmarkStart w:id="61" w:name="OLE_LINK13"/>
      <w:bookmarkStart w:id="62" w:name="OLE_LINK14"/>
      <w:r>
        <w:rPr>
          <w:rFonts w:hint="eastAsia" w:ascii="宋体" w:hAnsi="宋体" w:cs="宋体"/>
          <w:b/>
          <w:kern w:val="0"/>
          <w:sz w:val="28"/>
          <w:szCs w:val="28"/>
        </w:rPr>
        <w:t>残疾人福利性单位声明函（格式）</w:t>
      </w:r>
      <w:bookmarkEnd w:id="61"/>
      <w:bookmarkEnd w:id="62"/>
    </w:p>
    <w:p>
      <w:pPr>
        <w:spacing w:line="588" w:lineRule="exact"/>
        <w:ind w:firstLine="600"/>
        <w:rPr>
          <w:rFonts w:hint="eastAsia" w:ascii="宋体" w:hAnsi="宋体" w:cs="宋体"/>
          <w:kern w:val="0"/>
          <w:sz w:val="28"/>
          <w:szCs w:val="28"/>
        </w:rPr>
      </w:pPr>
      <w:r>
        <w:rPr>
          <w:rFonts w:hint="eastAsia" w:ascii="宋体" w:hAnsi="宋体" w:cs="宋体"/>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00"/>
        <w:rPr>
          <w:rFonts w:hint="eastAsia" w:ascii="宋体" w:hAnsi="宋体" w:cs="宋体"/>
          <w:kern w:val="0"/>
          <w:sz w:val="28"/>
          <w:szCs w:val="28"/>
        </w:rPr>
      </w:pPr>
      <w:r>
        <w:rPr>
          <w:rFonts w:hint="eastAsia" w:ascii="宋体" w:hAnsi="宋体" w:cs="宋体"/>
          <w:kern w:val="0"/>
          <w:sz w:val="28"/>
          <w:szCs w:val="28"/>
        </w:rPr>
        <w:t>本单位对上述声明的真实性负责。如有虚假，将依法承担相应责任。</w:t>
      </w:r>
    </w:p>
    <w:p>
      <w:pPr>
        <w:spacing w:line="588" w:lineRule="exact"/>
        <w:ind w:firstLine="600"/>
        <w:rPr>
          <w:rFonts w:hint="eastAsia" w:ascii="宋体" w:hAnsi="宋体" w:cs="宋体"/>
          <w:kern w:val="0"/>
          <w:sz w:val="28"/>
          <w:szCs w:val="28"/>
        </w:rPr>
      </w:pPr>
    </w:p>
    <w:p>
      <w:pPr>
        <w:tabs>
          <w:tab w:val="left" w:pos="4860"/>
        </w:tabs>
        <w:spacing w:line="588" w:lineRule="exact"/>
        <w:ind w:right="1560" w:firstLine="600"/>
        <w:jc w:val="center"/>
        <w:rPr>
          <w:rFonts w:hint="eastAsia" w:ascii="宋体" w:hAnsi="宋体" w:cs="宋体"/>
          <w:kern w:val="0"/>
          <w:sz w:val="28"/>
          <w:szCs w:val="28"/>
        </w:rPr>
      </w:pPr>
      <w:r>
        <w:rPr>
          <w:rFonts w:hint="eastAsia" w:ascii="宋体" w:hAnsi="宋体" w:cs="宋体"/>
          <w:kern w:val="0"/>
          <w:sz w:val="28"/>
          <w:szCs w:val="28"/>
        </w:rPr>
        <w:t xml:space="preserve">      单位名称（公章或电子签章）：</w:t>
      </w:r>
    </w:p>
    <w:p>
      <w:pPr>
        <w:tabs>
          <w:tab w:val="left" w:pos="4860"/>
        </w:tabs>
        <w:spacing w:line="588" w:lineRule="exact"/>
        <w:ind w:right="1560" w:firstLine="600"/>
        <w:jc w:val="center"/>
        <w:rPr>
          <w:rFonts w:hint="eastAsia" w:ascii="宋体" w:hAnsi="宋体" w:cs="宋体"/>
          <w:b/>
          <w:bCs/>
          <w:kern w:val="0"/>
          <w:sz w:val="28"/>
          <w:szCs w:val="28"/>
        </w:rPr>
      </w:pPr>
      <w:r>
        <w:rPr>
          <w:rFonts w:hint="eastAsia" w:ascii="宋体" w:hAnsi="宋体" w:cs="宋体"/>
          <w:kern w:val="0"/>
          <w:sz w:val="28"/>
          <w:szCs w:val="28"/>
        </w:rPr>
        <w:t xml:space="preserve">   日  期：</w:t>
      </w:r>
    </w:p>
    <w:p>
      <w:pPr>
        <w:spacing w:line="320" w:lineRule="exact"/>
        <w:ind w:firstLine="0" w:firstLineChars="0"/>
        <w:rPr>
          <w:rFonts w:hint="eastAsia" w:ascii="宋体" w:hAnsi="宋体" w:cs="宋体"/>
          <w:b/>
          <w:bCs/>
          <w:kern w:val="0"/>
          <w:sz w:val="32"/>
          <w:szCs w:val="32"/>
        </w:rPr>
      </w:pPr>
    </w:p>
    <w:p>
      <w:pPr>
        <w:spacing w:line="320" w:lineRule="exact"/>
        <w:ind w:firstLine="0" w:firstLineChars="0"/>
        <w:rPr>
          <w:rFonts w:hint="eastAsia" w:ascii="宋体" w:hAnsi="宋体" w:cs="宋体"/>
          <w:b/>
          <w:bCs/>
          <w:kern w:val="0"/>
          <w:sz w:val="32"/>
          <w:szCs w:val="32"/>
        </w:rPr>
      </w:pPr>
    </w:p>
    <w:p>
      <w:pPr>
        <w:spacing w:line="320" w:lineRule="exact"/>
        <w:ind w:firstLine="0" w:firstLineChars="0"/>
        <w:rPr>
          <w:rFonts w:hint="eastAsia" w:ascii="宋体" w:hAnsi="宋体" w:cs="宋体"/>
          <w:b/>
          <w:bCs/>
          <w:kern w:val="0"/>
          <w:sz w:val="32"/>
          <w:szCs w:val="32"/>
        </w:rPr>
      </w:pPr>
    </w:p>
    <w:p>
      <w:pPr>
        <w:pStyle w:val="6"/>
        <w:rPr>
          <w:rFonts w:hint="eastAsia" w:ascii="宋体" w:hAnsi="宋体" w:cs="宋体"/>
          <w:b/>
          <w:bCs/>
          <w:kern w:val="0"/>
          <w:sz w:val="32"/>
          <w:szCs w:val="32"/>
        </w:rPr>
      </w:pPr>
    </w:p>
    <w:p>
      <w:pPr>
        <w:rPr>
          <w:rFonts w:hint="eastAsia"/>
        </w:rPr>
      </w:pPr>
    </w:p>
    <w:p>
      <w:pPr>
        <w:spacing w:line="320" w:lineRule="exact"/>
        <w:ind w:firstLine="0" w:firstLineChars="0"/>
        <w:rPr>
          <w:rFonts w:hint="eastAsia" w:ascii="宋体" w:hAnsi="宋体" w:cs="宋体"/>
          <w:b/>
          <w:bCs/>
          <w:kern w:val="0"/>
          <w:sz w:val="28"/>
          <w:szCs w:val="28"/>
        </w:rPr>
      </w:pPr>
    </w:p>
    <w:p>
      <w:pPr>
        <w:spacing w:line="320" w:lineRule="exact"/>
        <w:ind w:firstLine="0" w:firstLineChars="0"/>
        <w:rPr>
          <w:rFonts w:ascii="宋体" w:hAnsi="宋体"/>
          <w:b/>
          <w:sz w:val="28"/>
          <w:szCs w:val="28"/>
        </w:rPr>
      </w:pPr>
      <w:r>
        <w:rPr>
          <w:rFonts w:hint="eastAsia" w:ascii="宋体" w:hAnsi="宋体" w:cs="宋体"/>
          <w:b/>
          <w:bCs/>
          <w:kern w:val="0"/>
          <w:sz w:val="28"/>
          <w:szCs w:val="28"/>
          <w:lang w:val="en-US" w:eastAsia="zh-CN"/>
        </w:rPr>
        <w:t>6</w:t>
      </w:r>
      <w:r>
        <w:rPr>
          <w:rFonts w:hint="eastAsia" w:ascii="宋体" w:hAnsi="宋体" w:cs="宋体"/>
          <w:b/>
          <w:bCs/>
          <w:kern w:val="0"/>
          <w:sz w:val="28"/>
          <w:szCs w:val="28"/>
        </w:rPr>
        <w:t>.供应商可结合本项目的评审办法视自身情况自行提交其他相关证明材料（如有，请提供）</w:t>
      </w:r>
    </w:p>
    <w:p>
      <w:pPr>
        <w:spacing w:line="320" w:lineRule="exact"/>
        <w:ind w:firstLine="0" w:firstLineChars="0"/>
        <w:rPr>
          <w:rFonts w:ascii="宋体" w:hAnsi="宋体"/>
          <w:b/>
          <w:sz w:val="21"/>
          <w:szCs w:val="21"/>
        </w:rPr>
      </w:pPr>
    </w:p>
    <w:p/>
    <w:sectPr>
      <w:headerReference r:id="rId18" w:type="first"/>
      <w:footerReference r:id="rId21" w:type="first"/>
      <w:headerReference r:id="rId16" w:type="default"/>
      <w:footerReference r:id="rId19" w:type="default"/>
      <w:headerReference r:id="rId17" w:type="even"/>
      <w:footerReference r:id="rId20" w:type="even"/>
      <w:pgSz w:w="11906" w:h="16838"/>
      <w:pgMar w:top="1383" w:right="1406" w:bottom="1383" w:left="1349"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文鼎中隶简">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480"/>
                            <w:jc w:val="center"/>
                          </w:pPr>
                          <w:r>
                            <w:fldChar w:fldCharType="begin"/>
                          </w:r>
                          <w:r>
                            <w:instrText xml:space="preserve"> PAGE   \* MERGEFORMAT </w:instrText>
                          </w:r>
                          <w:r>
                            <w:fldChar w:fldCharType="separate"/>
                          </w:r>
                          <w:r>
                            <w:rPr>
                              <w:lang w:val="zh-CN"/>
                            </w:rP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ind w:firstLine="480"/>
                      <w:jc w:val="center"/>
                    </w:pPr>
                    <w:r>
                      <w:fldChar w:fldCharType="begin"/>
                    </w:r>
                    <w:r>
                      <w:instrText xml:space="preserve"> PAGE   \* MERGEFORMAT </w:instrText>
                    </w:r>
                    <w:r>
                      <w:fldChar w:fldCharType="separate"/>
                    </w:r>
                    <w:r>
                      <w:rPr>
                        <w:lang w:val="zh-CN"/>
                      </w:rPr>
                      <w:t>32</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480"/>
                            <w:jc w:val="center"/>
                          </w:pPr>
                          <w:r>
                            <w:fldChar w:fldCharType="begin"/>
                          </w:r>
                          <w:r>
                            <w:instrText xml:space="preserve"> PAGE   \* MERGEFORMAT </w:instrText>
                          </w:r>
                          <w:r>
                            <w:fldChar w:fldCharType="separate"/>
                          </w:r>
                          <w:r>
                            <w:rPr>
                              <w:lang w:val="zh-CN"/>
                            </w:rPr>
                            <w:t>50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1"/>
                      <w:ind w:firstLine="480"/>
                      <w:jc w:val="center"/>
                    </w:pPr>
                    <w:r>
                      <w:fldChar w:fldCharType="begin"/>
                    </w:r>
                    <w:r>
                      <w:instrText xml:space="preserve"> PAGE   \* MERGEFORMAT </w:instrText>
                    </w:r>
                    <w:r>
                      <w:fldChar w:fldCharType="separate"/>
                    </w:r>
                    <w:r>
                      <w:rPr>
                        <w:lang w:val="zh-CN"/>
                      </w:rPr>
                      <w:t>50</w:t>
                    </w:r>
                    <w: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480"/>
                            <w:jc w:val="center"/>
                          </w:pPr>
                          <w:r>
                            <w:fldChar w:fldCharType="begin"/>
                          </w:r>
                          <w:r>
                            <w:instrText xml:space="preserve"> PAGE   \* MERGEFORMAT </w:instrText>
                          </w:r>
                          <w:r>
                            <w:fldChar w:fldCharType="separate"/>
                          </w:r>
                          <w:r>
                            <w:rPr>
                              <w:lang w:val="zh-CN"/>
                            </w:rP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1"/>
                      <w:ind w:firstLine="480"/>
                      <w:jc w:val="center"/>
                    </w:pPr>
                    <w:r>
                      <w:fldChar w:fldCharType="begin"/>
                    </w:r>
                    <w:r>
                      <w:instrText xml:space="preserve"> PAGE   \* MERGEFORMAT </w:instrText>
                    </w:r>
                    <w:r>
                      <w:fldChar w:fldCharType="separate"/>
                    </w:r>
                    <w:r>
                      <w:rPr>
                        <w:lang w:val="zh-CN"/>
                      </w:rPr>
                      <w:t>57</w:t>
                    </w:r>
                    <w:r>
                      <w:fldChar w:fldCharType="end"/>
                    </w:r>
                  </w:p>
                </w:txbxContent>
              </v:textbox>
            </v:shape>
          </w:pict>
        </mc:Fallback>
      </mc:AlternateContent>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2380D"/>
    <w:multiLevelType w:val="singleLevel"/>
    <w:tmpl w:val="B552380D"/>
    <w:lvl w:ilvl="0" w:tentative="0">
      <w:start w:val="1"/>
      <w:numFmt w:val="decimal"/>
      <w:suff w:val="nothing"/>
      <w:lvlText w:val="（%1）"/>
      <w:lvlJc w:val="left"/>
    </w:lvl>
  </w:abstractNum>
  <w:abstractNum w:abstractNumId="1">
    <w:nsid w:val="D64373B6"/>
    <w:multiLevelType w:val="singleLevel"/>
    <w:tmpl w:val="D64373B6"/>
    <w:lvl w:ilvl="0" w:tentative="0">
      <w:start w:val="1"/>
      <w:numFmt w:val="decimal"/>
      <w:suff w:val="space"/>
      <w:lvlText w:val="%1."/>
      <w:lvlJc w:val="left"/>
    </w:lvl>
  </w:abstractNum>
  <w:abstractNum w:abstractNumId="2">
    <w:nsid w:val="05DA267C"/>
    <w:multiLevelType w:val="multilevel"/>
    <w:tmpl w:val="05DA267C"/>
    <w:lvl w:ilvl="0" w:tentative="0">
      <w:start w:val="1"/>
      <w:numFmt w:val="japaneseCounting"/>
      <w:lvlText w:val="第%1章"/>
      <w:lvlJc w:val="left"/>
      <w:pPr>
        <w:tabs>
          <w:tab w:val="left" w:pos="10011"/>
        </w:tabs>
        <w:ind w:left="10011" w:hanging="1080"/>
      </w:pPr>
      <w:rPr>
        <w:rFonts w:hint="default"/>
      </w:rPr>
    </w:lvl>
    <w:lvl w:ilvl="1" w:tentative="0">
      <w:start w:val="1"/>
      <w:numFmt w:val="lowerLetter"/>
      <w:lvlText w:val="%2)"/>
      <w:lvlJc w:val="left"/>
      <w:pPr>
        <w:tabs>
          <w:tab w:val="left" w:pos="9771"/>
        </w:tabs>
        <w:ind w:left="9771" w:hanging="420"/>
      </w:pPr>
    </w:lvl>
    <w:lvl w:ilvl="2" w:tentative="0">
      <w:start w:val="1"/>
      <w:numFmt w:val="lowerRoman"/>
      <w:lvlText w:val="%3."/>
      <w:lvlJc w:val="right"/>
      <w:pPr>
        <w:tabs>
          <w:tab w:val="left" w:pos="10191"/>
        </w:tabs>
        <w:ind w:left="10191" w:hanging="420"/>
      </w:pPr>
    </w:lvl>
    <w:lvl w:ilvl="3" w:tentative="0">
      <w:start w:val="1"/>
      <w:numFmt w:val="decimal"/>
      <w:lvlText w:val="%4."/>
      <w:lvlJc w:val="left"/>
      <w:pPr>
        <w:tabs>
          <w:tab w:val="left" w:pos="10611"/>
        </w:tabs>
        <w:ind w:left="10611" w:hanging="420"/>
      </w:pPr>
    </w:lvl>
    <w:lvl w:ilvl="4" w:tentative="0">
      <w:start w:val="1"/>
      <w:numFmt w:val="lowerLetter"/>
      <w:lvlText w:val="%5)"/>
      <w:lvlJc w:val="left"/>
      <w:pPr>
        <w:tabs>
          <w:tab w:val="left" w:pos="11031"/>
        </w:tabs>
        <w:ind w:left="11031" w:hanging="420"/>
      </w:pPr>
    </w:lvl>
    <w:lvl w:ilvl="5" w:tentative="0">
      <w:start w:val="1"/>
      <w:numFmt w:val="lowerRoman"/>
      <w:lvlText w:val="%6."/>
      <w:lvlJc w:val="right"/>
      <w:pPr>
        <w:tabs>
          <w:tab w:val="left" w:pos="11451"/>
        </w:tabs>
        <w:ind w:left="11451" w:hanging="420"/>
      </w:pPr>
    </w:lvl>
    <w:lvl w:ilvl="6" w:tentative="0">
      <w:start w:val="1"/>
      <w:numFmt w:val="decimal"/>
      <w:lvlText w:val="%7."/>
      <w:lvlJc w:val="left"/>
      <w:pPr>
        <w:tabs>
          <w:tab w:val="left" w:pos="11871"/>
        </w:tabs>
        <w:ind w:left="11871" w:hanging="420"/>
      </w:pPr>
    </w:lvl>
    <w:lvl w:ilvl="7" w:tentative="0">
      <w:start w:val="1"/>
      <w:numFmt w:val="lowerLetter"/>
      <w:lvlText w:val="%8)"/>
      <w:lvlJc w:val="left"/>
      <w:pPr>
        <w:tabs>
          <w:tab w:val="left" w:pos="12291"/>
        </w:tabs>
        <w:ind w:left="12291" w:hanging="420"/>
      </w:pPr>
    </w:lvl>
    <w:lvl w:ilvl="8" w:tentative="0">
      <w:start w:val="1"/>
      <w:numFmt w:val="lowerRoman"/>
      <w:lvlText w:val="%9."/>
      <w:lvlJc w:val="right"/>
      <w:pPr>
        <w:tabs>
          <w:tab w:val="left" w:pos="12711"/>
        </w:tabs>
        <w:ind w:left="12711" w:hanging="420"/>
      </w:pPr>
    </w:lvl>
  </w:abstractNum>
  <w:abstractNum w:abstractNumId="3">
    <w:nsid w:val="24B26C46"/>
    <w:multiLevelType w:val="multilevel"/>
    <w:tmpl w:val="24B26C46"/>
    <w:lvl w:ilvl="0" w:tentative="0">
      <w:start w:val="1"/>
      <w:numFmt w:val="decimal"/>
      <w:lvlText w:val="%1."/>
      <w:lvlJc w:val="left"/>
      <w:pPr>
        <w:ind w:left="432" w:hanging="432"/>
      </w:pPr>
      <w:rPr>
        <w:rFonts w:hint="eastAsia"/>
      </w:rPr>
    </w:lvl>
    <w:lvl w:ilvl="1" w:tentative="0">
      <w:start w:val="1"/>
      <w:numFmt w:val="decimal"/>
      <w:suff w:val="space"/>
      <w:lvlText w:val="%1.%2"/>
      <w:lvlJc w:val="left"/>
      <w:pPr>
        <w:ind w:left="1002" w:hanging="576"/>
      </w:pPr>
      <w:rPr>
        <w:rFonts w:hint="eastAsia"/>
        <w:lang w:val="en-US"/>
      </w:rPr>
    </w:lvl>
    <w:lvl w:ilvl="2" w:tentative="0">
      <w:start w:val="1"/>
      <w:numFmt w:val="decimal"/>
      <w:suff w:val="space"/>
      <w:lvlText w:val="%1.%2.%3"/>
      <w:lvlJc w:val="left"/>
      <w:pPr>
        <w:ind w:left="720" w:hanging="720"/>
      </w:pPr>
      <w:rPr>
        <w:rFonts w:hint="eastAsia"/>
      </w:rPr>
    </w:lvl>
    <w:lvl w:ilvl="3" w:tentative="0">
      <w:start w:val="1"/>
      <w:numFmt w:val="decimal"/>
      <w:pStyle w:val="3"/>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4">
    <w:nsid w:val="377BE26D"/>
    <w:multiLevelType w:val="singleLevel"/>
    <w:tmpl w:val="377BE26D"/>
    <w:lvl w:ilvl="0" w:tentative="0">
      <w:start w:val="1"/>
      <w:numFmt w:val="decimal"/>
      <w:suff w:val="nothing"/>
      <w:lvlText w:val="%1、"/>
      <w:lvlJc w:val="left"/>
    </w:lvl>
  </w:abstractNum>
  <w:abstractNum w:abstractNumId="5">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EBABFD1"/>
    <w:multiLevelType w:val="singleLevel"/>
    <w:tmpl w:val="5EBABFD1"/>
    <w:lvl w:ilvl="0" w:tentative="0">
      <w:start w:val="1"/>
      <w:numFmt w:val="decimal"/>
      <w:suff w:val="nothing"/>
      <w:lvlText w:val="（%1）"/>
      <w:lvlJc w:val="left"/>
      <w:pPr>
        <w:ind w:left="240"/>
      </w:pPr>
      <w:rPr>
        <w:rFonts w:hint="default"/>
        <w:sz w:val="21"/>
        <w:szCs w:val="21"/>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OTJmODY5NmRlMTZhZGM3MTAyNGQ1Y2YxNTc3YjcifQ=="/>
  </w:docVars>
  <w:rsids>
    <w:rsidRoot w:val="38202337"/>
    <w:rsid w:val="01611D93"/>
    <w:rsid w:val="035D56C3"/>
    <w:rsid w:val="044421A7"/>
    <w:rsid w:val="047B3A64"/>
    <w:rsid w:val="04C74740"/>
    <w:rsid w:val="069A0522"/>
    <w:rsid w:val="077C1812"/>
    <w:rsid w:val="0938165F"/>
    <w:rsid w:val="0AC45233"/>
    <w:rsid w:val="0E8B1035"/>
    <w:rsid w:val="0F4332BC"/>
    <w:rsid w:val="0F5C3DDD"/>
    <w:rsid w:val="152F6116"/>
    <w:rsid w:val="181730EF"/>
    <w:rsid w:val="18D53131"/>
    <w:rsid w:val="1A0F5CBD"/>
    <w:rsid w:val="1ED10A39"/>
    <w:rsid w:val="23B62580"/>
    <w:rsid w:val="24F039A5"/>
    <w:rsid w:val="25915C87"/>
    <w:rsid w:val="25FE3B00"/>
    <w:rsid w:val="264808FD"/>
    <w:rsid w:val="2AD56E00"/>
    <w:rsid w:val="2C086D12"/>
    <w:rsid w:val="2F783F50"/>
    <w:rsid w:val="2F917CA1"/>
    <w:rsid w:val="2FAB145D"/>
    <w:rsid w:val="2FCC6F2B"/>
    <w:rsid w:val="30BA3228"/>
    <w:rsid w:val="38202337"/>
    <w:rsid w:val="38300B95"/>
    <w:rsid w:val="3DED5A9F"/>
    <w:rsid w:val="456D1F96"/>
    <w:rsid w:val="45863281"/>
    <w:rsid w:val="47ED6955"/>
    <w:rsid w:val="49282066"/>
    <w:rsid w:val="4BB23021"/>
    <w:rsid w:val="4C0B4246"/>
    <w:rsid w:val="4FA67A7F"/>
    <w:rsid w:val="532C190B"/>
    <w:rsid w:val="56BF7ADF"/>
    <w:rsid w:val="56F83CE7"/>
    <w:rsid w:val="5C670F86"/>
    <w:rsid w:val="5D284EF1"/>
    <w:rsid w:val="5D2B49E2"/>
    <w:rsid w:val="5F933BD1"/>
    <w:rsid w:val="624668E0"/>
    <w:rsid w:val="633B719E"/>
    <w:rsid w:val="64EF2799"/>
    <w:rsid w:val="655C7A19"/>
    <w:rsid w:val="669453A6"/>
    <w:rsid w:val="691A195A"/>
    <w:rsid w:val="6AC464A9"/>
    <w:rsid w:val="6B035377"/>
    <w:rsid w:val="6B366BC7"/>
    <w:rsid w:val="6E7B5B45"/>
    <w:rsid w:val="70BB1648"/>
    <w:rsid w:val="758B3124"/>
    <w:rsid w:val="76E73FCA"/>
    <w:rsid w:val="77D47148"/>
    <w:rsid w:val="77EA18BC"/>
    <w:rsid w:val="785B21C7"/>
    <w:rsid w:val="7A5A2BD6"/>
    <w:rsid w:val="7D3B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3"/>
    <w:basedOn w:val="1"/>
    <w:next w:val="1"/>
    <w:link w:val="29"/>
    <w:qFormat/>
    <w:uiPriority w:val="0"/>
    <w:pPr>
      <w:keepNext/>
      <w:keepLines/>
      <w:spacing w:before="260" w:after="260" w:line="415" w:lineRule="auto"/>
      <w:outlineLvl w:val="2"/>
    </w:pPr>
    <w:rPr>
      <w:b/>
      <w:bCs/>
      <w:sz w:val="32"/>
      <w:szCs w:val="32"/>
    </w:rPr>
  </w:style>
  <w:style w:type="paragraph" w:styleId="3">
    <w:name w:val="heading 4"/>
    <w:basedOn w:val="1"/>
    <w:next w:val="1"/>
    <w:qFormat/>
    <w:uiPriority w:val="99"/>
    <w:pPr>
      <w:keepNext/>
      <w:keepLines/>
      <w:numPr>
        <w:ilvl w:val="3"/>
        <w:numId w:val="1"/>
      </w:numPr>
      <w:ind w:firstLineChars="0"/>
      <w:jc w:val="left"/>
      <w:outlineLvl w:val="3"/>
    </w:pPr>
    <w:rPr>
      <w:rFonts w:ascii="黑体" w:hAnsi="黑体" w:eastAsia="黑体" w:cs="Times New Roman"/>
      <w:szCs w:val="24"/>
      <w:lang w:val="zh-CN"/>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spacing w:line="240" w:lineRule="auto"/>
      <w:ind w:left="2940" w:firstLine="0" w:firstLineChars="0"/>
    </w:pPr>
    <w:rPr>
      <w:rFonts w:ascii="Times New Roman" w:hAnsi="Times New Roman"/>
      <w:sz w:val="21"/>
      <w:szCs w:val="24"/>
    </w:rPr>
  </w:style>
  <w:style w:type="paragraph" w:styleId="5">
    <w:name w:val="Normal Indent"/>
    <w:basedOn w:val="1"/>
    <w:next w:val="1"/>
    <w:qFormat/>
    <w:uiPriority w:val="0"/>
    <w:pPr>
      <w:spacing w:line="240" w:lineRule="auto"/>
      <w:ind w:firstLine="420" w:firstLineChars="0"/>
    </w:pPr>
    <w:rPr>
      <w:rFonts w:ascii="Times New Roman" w:hAnsi="Times New Roman"/>
      <w:sz w:val="21"/>
      <w:szCs w:val="20"/>
    </w:rPr>
  </w:style>
  <w:style w:type="paragraph" w:styleId="6">
    <w:name w:val="Body Text"/>
    <w:basedOn w:val="1"/>
    <w:next w:val="1"/>
    <w:qFormat/>
    <w:uiPriority w:val="0"/>
    <w:pPr>
      <w:autoSpaceDE w:val="0"/>
      <w:autoSpaceDN w:val="0"/>
      <w:spacing w:line="240" w:lineRule="auto"/>
      <w:ind w:left="252" w:firstLine="0" w:firstLineChars="0"/>
      <w:jc w:val="left"/>
    </w:pPr>
    <w:rPr>
      <w:rFonts w:ascii="宋体" w:hAnsi="宋体" w:cs="宋体"/>
      <w:kern w:val="0"/>
      <w:sz w:val="21"/>
      <w:szCs w:val="21"/>
      <w:lang w:val="zh-CN" w:bidi="zh-CN"/>
    </w:rPr>
  </w:style>
  <w:style w:type="paragraph" w:styleId="7">
    <w:name w:val="Body Text Indent"/>
    <w:basedOn w:val="1"/>
    <w:unhideWhenUsed/>
    <w:qFormat/>
    <w:uiPriority w:val="0"/>
    <w:pPr>
      <w:spacing w:after="120" w:line="240" w:lineRule="auto"/>
      <w:ind w:left="420" w:leftChars="200" w:firstLine="0" w:firstLineChars="0"/>
    </w:pPr>
    <w:rPr>
      <w:rFonts w:ascii="Times New Roman" w:hAnsi="Times New Roman"/>
      <w:sz w:val="21"/>
      <w:szCs w:val="24"/>
    </w:rPr>
  </w:style>
  <w:style w:type="paragraph" w:styleId="8">
    <w:name w:val="List 2"/>
    <w:basedOn w:val="1"/>
    <w:next w:val="9"/>
    <w:qFormat/>
    <w:uiPriority w:val="0"/>
    <w:pPr>
      <w:spacing w:line="240" w:lineRule="auto"/>
      <w:ind w:left="100" w:leftChars="200" w:hanging="200" w:hangingChars="200"/>
    </w:pPr>
    <w:rPr>
      <w:rFonts w:ascii="Times New Roman" w:hAnsi="Times New Roman"/>
      <w:sz w:val="28"/>
      <w:szCs w:val="24"/>
    </w:rPr>
  </w:style>
  <w:style w:type="paragraph" w:styleId="9">
    <w:name w:val="Plain Text"/>
    <w:basedOn w:val="1"/>
    <w:qFormat/>
    <w:uiPriority w:val="0"/>
    <w:pPr>
      <w:spacing w:line="460" w:lineRule="exact"/>
      <w:ind w:firstLine="0" w:firstLineChars="0"/>
    </w:pPr>
    <w:rPr>
      <w:lang w:val="en-GB"/>
    </w:rPr>
  </w:style>
  <w:style w:type="paragraph" w:styleId="10">
    <w:name w:val="toc 3"/>
    <w:basedOn w:val="1"/>
    <w:next w:val="1"/>
    <w:unhideWhenUsed/>
    <w:qFormat/>
    <w:uiPriority w:val="39"/>
    <w:pPr>
      <w:ind w:left="840" w:leftChars="400" w:firstLine="0" w:firstLineChars="0"/>
    </w:pPr>
    <w:rPr>
      <w:rFonts w:ascii="Calibri" w:hAnsi="Calibri" w:cs="Times New Roman"/>
    </w:rPr>
  </w:style>
  <w:style w:type="paragraph" w:styleId="11">
    <w:name w:val="footer"/>
    <w:basedOn w:val="1"/>
    <w:unhideWhenUsed/>
    <w:qFormat/>
    <w:uiPriority w:val="99"/>
    <w:pPr>
      <w:tabs>
        <w:tab w:val="center" w:pos="4153"/>
        <w:tab w:val="right" w:pos="8306"/>
      </w:tabs>
      <w:snapToGrid w:val="0"/>
      <w:ind w:firstLine="0" w:firstLineChars="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toc 2"/>
    <w:basedOn w:val="1"/>
    <w:next w:val="1"/>
    <w:unhideWhenUsed/>
    <w:qFormat/>
    <w:uiPriority w:val="39"/>
    <w:pPr>
      <w:ind w:left="420" w:leftChars="200" w:firstLine="0" w:firstLineChars="0"/>
    </w:pPr>
    <w:rPr>
      <w:rFonts w:ascii="Calibri" w:hAnsi="Calibri" w:cs="Times New Roman"/>
    </w:rPr>
  </w:style>
  <w:style w:type="paragraph" w:styleId="16">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character" w:styleId="19">
    <w:name w:val="Hyperlink"/>
    <w:basedOn w:val="18"/>
    <w:unhideWhenUsed/>
    <w:qFormat/>
    <w:uiPriority w:val="99"/>
    <w:rPr>
      <w:color w:val="0000FF"/>
      <w:u w:val="single"/>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正文文本首行缩进 21"/>
    <w:basedOn w:val="23"/>
    <w:qFormat/>
    <w:uiPriority w:val="0"/>
    <w:pPr>
      <w:ind w:firstLine="420" w:firstLineChars="200"/>
    </w:pPr>
  </w:style>
  <w:style w:type="paragraph" w:customStyle="1" w:styleId="23">
    <w:name w:val="正文文本缩进1"/>
    <w:basedOn w:val="1"/>
    <w:next w:val="7"/>
    <w:qFormat/>
    <w:uiPriority w:val="0"/>
    <w:pPr>
      <w:spacing w:after="120" w:line="240" w:lineRule="auto"/>
      <w:ind w:left="420" w:leftChars="200" w:firstLine="0" w:firstLineChars="0"/>
    </w:pPr>
  </w:style>
  <w:style w:type="paragraph" w:customStyle="1" w:styleId="24">
    <w:name w:val="Title1"/>
    <w:basedOn w:val="1"/>
    <w:next w:val="1"/>
    <w:qFormat/>
    <w:uiPriority w:val="0"/>
    <w:pPr>
      <w:jc w:val="center"/>
      <w:outlineLvl w:val="0"/>
    </w:pPr>
    <w:rPr>
      <w:rFonts w:ascii="Calibri Light" w:hAnsi="Calibri Light" w:eastAsia="Arial Unicode MS" w:cs="Times New Roman"/>
      <w:b/>
    </w:rPr>
  </w:style>
  <w:style w:type="paragraph" w:customStyle="1" w:styleId="25">
    <w:name w:val="PlainText"/>
    <w:basedOn w:val="1"/>
    <w:next w:val="26"/>
    <w:qFormat/>
    <w:uiPriority w:val="0"/>
    <w:rPr>
      <w:rFonts w:ascii="宋体" w:hAnsi="Courier New"/>
      <w:kern w:val="0"/>
      <w:sz w:val="20"/>
      <w:szCs w:val="21"/>
    </w:rPr>
  </w:style>
  <w:style w:type="paragraph" w:customStyle="1" w:styleId="26">
    <w:name w:val="Index8"/>
    <w:basedOn w:val="1"/>
    <w:next w:val="1"/>
    <w:qFormat/>
    <w:locked/>
    <w:uiPriority w:val="0"/>
    <w:pPr>
      <w:ind w:left="2940"/>
    </w:pPr>
  </w:style>
  <w:style w:type="character" w:customStyle="1" w:styleId="27">
    <w:name w:val="NormalCharacter"/>
    <w:qFormat/>
    <w:uiPriority w:val="0"/>
  </w:style>
  <w:style w:type="paragraph" w:customStyle="1" w:styleId="28">
    <w:name w:val="BodyText"/>
    <w:basedOn w:val="1"/>
    <w:qFormat/>
    <w:locked/>
    <w:uiPriority w:val="0"/>
    <w:pPr>
      <w:spacing w:after="60" w:line="360" w:lineRule="atLeast"/>
      <w:ind w:left="72" w:leftChars="30" w:right="30" w:rightChars="30"/>
      <w:jc w:val="center"/>
    </w:pPr>
    <w:rPr>
      <w:kern w:val="0"/>
      <w:sz w:val="20"/>
      <w:szCs w:val="20"/>
    </w:rPr>
  </w:style>
  <w:style w:type="character" w:customStyle="1" w:styleId="29">
    <w:name w:val="标题 3 字符"/>
    <w:link w:val="2"/>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34152</Words>
  <Characters>36165</Characters>
  <Lines>0</Lines>
  <Paragraphs>0</Paragraphs>
  <TotalTime>14</TotalTime>
  <ScaleCrop>false</ScaleCrop>
  <LinksUpToDate>false</LinksUpToDate>
  <CharactersWithSpaces>41543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2023-03-29T07:10:00Z</dcterms:created>
  <dc:creator>歪歪</dc:creator>
  <cp:lastModifiedBy>中策恒睿人事行政部</cp:lastModifiedBy>
  <dcterms:modified xsi:type="dcterms:W3CDTF">2025-09-08T06:55:34Z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B6716F95D5944B088C44F4E3810DE045</vt:lpwstr>
  </property>
  <property fmtid="{D5CDD505-2E9C-101B-9397-08002B2CF9AE}" pid="4" name="KSOTemplateDocerSaveRecord">
    <vt:lpwstr>eyJoZGlkIjoiZmIwZmExOTU3NTFiMjA0NmI5YTExNzI0NzlhMTJhNmQifQ==</vt:lpwstr>
  </property>
</Properties>
</file>